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EA39E" w14:textId="77777777" w:rsidR="00D2559D" w:rsidRPr="002C3EBF" w:rsidRDefault="009D716B" w:rsidP="004102B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1EA4DA" wp14:editId="6A1EA4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414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1EA39F" w14:textId="77777777" w:rsidR="00D2559D" w:rsidRDefault="009D71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1EA3A0" w14:textId="77777777" w:rsidR="00D2559D" w:rsidRDefault="009D71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1EA3A1" w14:textId="77777777" w:rsidR="00D2559D" w:rsidRPr="002C3EBF" w:rsidRDefault="009D71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1665" w14:paraId="6A1EA3A4" w14:textId="77777777" w:rsidTr="00A81665">
        <w:tc>
          <w:tcPr>
            <w:cnfStyle w:val="001000000000" w:firstRow="0" w:lastRow="0" w:firstColumn="1" w:lastColumn="0" w:oddVBand="0" w:evenVBand="0" w:oddHBand="0" w:evenHBand="0" w:firstRowFirstColumn="0" w:firstRowLastColumn="0" w:lastRowFirstColumn="0" w:lastRowLastColumn="0"/>
            <w:tcW w:w="3227" w:type="dxa"/>
          </w:tcPr>
          <w:p w14:paraId="6A1EA3A2" w14:textId="77777777" w:rsidR="00D2559D" w:rsidRPr="00996FAF" w:rsidRDefault="009D71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1EA3A3" w14:textId="77777777" w:rsidR="00D2559D" w:rsidRPr="00996FAF" w:rsidRDefault="009D71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Bolga Court Hostel</w:t>
            </w:r>
          </w:p>
        </w:tc>
      </w:tr>
      <w:tr w:rsidR="00A81665" w14:paraId="6A1EA3A7" w14:textId="77777777" w:rsidTr="00A81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EA3A5" w14:textId="77777777" w:rsidR="00CA37CB" w:rsidRPr="00996FAF" w:rsidRDefault="009D716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1EA3A6" w14:textId="77777777" w:rsidR="00CA37CB" w:rsidRPr="00996FAF" w:rsidRDefault="009D71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 Barree Street</w:t>
            </w:r>
            <w:r w:rsidRPr="00602258">
              <w:rPr>
                <w:rFonts w:ascii="Arial" w:hAnsi="Arial" w:cs="Arial"/>
                <w:color w:val="auto"/>
              </w:rPr>
              <w:t xml:space="preserve"> TALLANGATTA VIC 3700</w:t>
            </w:r>
          </w:p>
        </w:tc>
      </w:tr>
      <w:tr w:rsidR="00A81665" w14:paraId="6A1EA3AA" w14:textId="77777777" w:rsidTr="00A816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EA3A8" w14:textId="77777777" w:rsidR="00CA37CB" w:rsidRPr="00996FAF" w:rsidRDefault="009D716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1EA3A9" w14:textId="77777777" w:rsidR="00CA37CB" w:rsidRPr="00996FAF" w:rsidRDefault="009D71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3270</w:t>
            </w:r>
          </w:p>
        </w:tc>
      </w:tr>
      <w:tr w:rsidR="00A81665" w14:paraId="6A1EA3AD" w14:textId="77777777" w:rsidTr="00A81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EA3AB" w14:textId="77777777" w:rsidR="00D2559D" w:rsidRPr="00996FAF" w:rsidRDefault="009D716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1EA3AC" w14:textId="77777777" w:rsidR="00D2559D" w:rsidRPr="00996FAF" w:rsidRDefault="009D71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Tallangatta Health Service</w:t>
            </w:r>
          </w:p>
        </w:tc>
      </w:tr>
      <w:tr w:rsidR="00A81665" w14:paraId="6A1EA3B0" w14:textId="77777777" w:rsidTr="00A816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EA3AE" w14:textId="77777777" w:rsidR="00D2559D" w:rsidRPr="00996FAF" w:rsidRDefault="009D716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1EA3AF" w14:textId="77777777" w:rsidR="00D2559D" w:rsidRPr="00996FAF" w:rsidRDefault="009D71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A81665" w14:paraId="6A1EA3B3" w14:textId="77777777" w:rsidTr="00A81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EA3B1" w14:textId="77777777" w:rsidR="00D2559D" w:rsidRPr="00996FAF" w:rsidRDefault="009D716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1EA3B2" w14:textId="77777777" w:rsidR="00D2559D" w:rsidRPr="00996FAF" w:rsidRDefault="009D71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w:t>
            </w:r>
          </w:p>
        </w:tc>
      </w:tr>
      <w:tr w:rsidR="00A81665" w14:paraId="6A1EA3B6" w14:textId="77777777" w:rsidTr="00A816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1EA3B4" w14:textId="77777777" w:rsidR="00D2559D" w:rsidRPr="00996FAF" w:rsidRDefault="009D716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1EA3B5" w14:textId="4FA4CF3A" w:rsidR="00D2559D" w:rsidRPr="00996FAF" w:rsidRDefault="005E76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7643">
              <w:rPr>
                <w:rFonts w:ascii="Arial" w:hAnsi="Arial" w:cs="Arial"/>
                <w:color w:val="auto"/>
              </w:rPr>
              <w:t>19 September 2023</w:t>
            </w:r>
          </w:p>
        </w:tc>
      </w:tr>
    </w:tbl>
    <w:bookmarkEnd w:id="0"/>
    <w:p w14:paraId="6A1EA3B7" w14:textId="4C79FE38" w:rsidR="00FA0A5B" w:rsidRPr="00996FAF" w:rsidRDefault="009D71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102B2">
        <w:rPr>
          <w:rFonts w:ascii="Arial" w:hAnsi="Arial" w:cs="Arial"/>
        </w:rPr>
        <w:t xml:space="preserve"> </w:t>
      </w:r>
      <w:r w:rsidRPr="00996FAF">
        <w:rPr>
          <w:rFonts w:ascii="Arial" w:hAnsi="Arial" w:cs="Arial"/>
        </w:rPr>
        <w:t>2018.</w:t>
      </w:r>
      <w:r w:rsidRPr="00996FAF">
        <w:rPr>
          <w:rFonts w:ascii="Arial" w:hAnsi="Arial" w:cs="Arial"/>
        </w:rPr>
        <w:br w:type="page"/>
      </w:r>
    </w:p>
    <w:p w14:paraId="6A1EA3B8" w14:textId="77777777" w:rsidR="000078F8" w:rsidRPr="00996FAF" w:rsidRDefault="009D716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1EA3B9" w14:textId="7F1A7D83" w:rsidR="000078F8" w:rsidRPr="00996FAF" w:rsidRDefault="009D716B" w:rsidP="0036130C">
      <w:pPr>
        <w:pStyle w:val="NormalArial"/>
      </w:pPr>
      <w:r w:rsidRPr="00996FAF">
        <w:t xml:space="preserve">This performance report for </w:t>
      </w:r>
      <w:r w:rsidRPr="00996FAF">
        <w:rPr>
          <w:color w:val="auto"/>
        </w:rPr>
        <w:t>Bolga Court Hostel (</w:t>
      </w:r>
      <w:r w:rsidRPr="00996FAF">
        <w:rPr>
          <w:b/>
          <w:color w:val="auto"/>
        </w:rPr>
        <w:t>the service</w:t>
      </w:r>
      <w:r w:rsidRPr="00996FAF">
        <w:rPr>
          <w:color w:val="auto"/>
        </w:rPr>
        <w:t xml:space="preserve">) has been prepared </w:t>
      </w:r>
      <w:r w:rsidRPr="005E7643">
        <w:rPr>
          <w:color w:val="auto"/>
        </w:rPr>
        <w:t xml:space="preserve">by </w:t>
      </w:r>
      <w:r w:rsidR="005E7643" w:rsidRPr="005E7643">
        <w:rPr>
          <w:color w:val="auto"/>
        </w:rPr>
        <w:t>D. Fekonja,</w:t>
      </w:r>
      <w:r w:rsidRPr="005E7643">
        <w:rPr>
          <w:color w:val="auto"/>
        </w:rPr>
        <w:t xml:space="preserve"> </w:t>
      </w:r>
      <w:r w:rsidRPr="00996FAF">
        <w:t>delegate of the Aged Care Quality and Safety Commissioner (Commissioner)</w:t>
      </w:r>
      <w:r>
        <w:rPr>
          <w:rStyle w:val="FootnoteReference"/>
        </w:rPr>
        <w:footnoteReference w:id="1"/>
      </w:r>
      <w:r w:rsidRPr="00996FAF">
        <w:t>.</w:t>
      </w:r>
    </w:p>
    <w:p w14:paraId="6A1EA3BA" w14:textId="77777777" w:rsidR="000078F8" w:rsidRPr="00996FAF" w:rsidRDefault="009D71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1EA3BB" w14:textId="77777777" w:rsidR="000078F8" w:rsidRPr="00996FAF" w:rsidRDefault="009D716B" w:rsidP="0036130C">
      <w:pPr>
        <w:pStyle w:val="NormalArial"/>
      </w:pPr>
      <w:r w:rsidRPr="00996FAF">
        <w:t>The report also specifies any areas in which improvements must be made to ensure the Quality Standards are complied with.</w:t>
      </w:r>
    </w:p>
    <w:p w14:paraId="6A1EA3BC" w14:textId="77777777" w:rsidR="00DF37F2" w:rsidRPr="00996FAF" w:rsidRDefault="009D716B" w:rsidP="00712752">
      <w:pPr>
        <w:pStyle w:val="Heading1"/>
        <w:spacing w:before="240" w:after="240" w:line="22" w:lineRule="atLeast"/>
        <w:rPr>
          <w:rFonts w:ascii="Arial" w:hAnsi="Arial" w:cs="Arial"/>
        </w:rPr>
      </w:pPr>
      <w:r w:rsidRPr="00996FAF">
        <w:rPr>
          <w:rFonts w:ascii="Arial" w:hAnsi="Arial" w:cs="Arial"/>
        </w:rPr>
        <w:t>Material relied on</w:t>
      </w:r>
    </w:p>
    <w:p w14:paraId="6A1EA3BD" w14:textId="77777777" w:rsidR="00DF37F2" w:rsidRPr="005E7643" w:rsidRDefault="009D716B" w:rsidP="0036130C">
      <w:pPr>
        <w:pStyle w:val="NormalArial"/>
        <w:rPr>
          <w:color w:val="auto"/>
        </w:rPr>
      </w:pPr>
      <w:r w:rsidRPr="005E7643">
        <w:rPr>
          <w:color w:val="auto"/>
        </w:rPr>
        <w:t>The following information has been considered in preparing the performance report:</w:t>
      </w:r>
    </w:p>
    <w:p w14:paraId="6A1EA3BE" w14:textId="0C0916A0" w:rsidR="00DF37F2" w:rsidRDefault="009D716B" w:rsidP="00712752">
      <w:pPr>
        <w:pStyle w:val="ListParagraph"/>
        <w:numPr>
          <w:ilvl w:val="0"/>
          <w:numId w:val="2"/>
        </w:numPr>
        <w:spacing w:line="240" w:lineRule="atLeast"/>
        <w:ind w:left="714" w:hanging="357"/>
        <w:contextualSpacing w:val="0"/>
        <w:rPr>
          <w:rFonts w:ascii="Arial" w:hAnsi="Arial" w:cs="Arial"/>
          <w:color w:val="auto"/>
        </w:rPr>
      </w:pPr>
      <w:r w:rsidRPr="005E7643">
        <w:rPr>
          <w:rFonts w:ascii="Arial" w:hAnsi="Arial" w:cs="Arial"/>
          <w:color w:val="auto"/>
        </w:rPr>
        <w:t xml:space="preserve">the assessment team’s report for the Assessment Contact - Desk; the Assessment Contact - Desk report was informed by a </w:t>
      </w:r>
      <w:r w:rsidR="005E7643" w:rsidRPr="005E7643">
        <w:rPr>
          <w:rFonts w:ascii="Arial" w:hAnsi="Arial" w:cs="Arial"/>
          <w:color w:val="auto"/>
        </w:rPr>
        <w:t xml:space="preserve">desk </w:t>
      </w:r>
      <w:r w:rsidRPr="005E7643">
        <w:rPr>
          <w:rFonts w:ascii="Arial" w:hAnsi="Arial" w:cs="Arial"/>
          <w:color w:val="auto"/>
        </w:rPr>
        <w:t>assessment, review of documents</w:t>
      </w:r>
      <w:r w:rsidR="005E7643" w:rsidRPr="005E7643">
        <w:rPr>
          <w:rFonts w:ascii="Arial" w:hAnsi="Arial" w:cs="Arial"/>
          <w:color w:val="auto"/>
        </w:rPr>
        <w:t>,</w:t>
      </w:r>
      <w:r w:rsidRPr="005E7643">
        <w:rPr>
          <w:rFonts w:ascii="Arial" w:hAnsi="Arial" w:cs="Arial"/>
          <w:color w:val="auto"/>
        </w:rPr>
        <w:t xml:space="preserve"> and interviews with </w:t>
      </w:r>
      <w:r w:rsidR="005E7643" w:rsidRPr="005E7643">
        <w:rPr>
          <w:rFonts w:ascii="Arial" w:hAnsi="Arial" w:cs="Arial"/>
          <w:color w:val="auto"/>
        </w:rPr>
        <w:t>service management</w:t>
      </w:r>
      <w:r w:rsidR="00504498">
        <w:rPr>
          <w:rFonts w:ascii="Arial" w:hAnsi="Arial" w:cs="Arial"/>
          <w:color w:val="auto"/>
        </w:rPr>
        <w:t>.</w:t>
      </w:r>
    </w:p>
    <w:p w14:paraId="53B5C06E" w14:textId="5A5A335E" w:rsidR="00504498" w:rsidRPr="005E7643" w:rsidRDefault="0050449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S67 Request for Documents response for the Approved provider received 28 July 2023.</w:t>
      </w:r>
    </w:p>
    <w:p w14:paraId="6A1EA3C2" w14:textId="4CF7B7ED" w:rsidR="003B1763" w:rsidRPr="00712752" w:rsidRDefault="009D716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1EA3C3" w14:textId="77777777" w:rsidR="00FC045E" w:rsidRPr="00996FAF" w:rsidRDefault="009D71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81665" w14:paraId="6A1EA3CC" w14:textId="77777777" w:rsidTr="00A816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EA3CA" w14:textId="77777777" w:rsidR="00FC045E" w:rsidRPr="00996FAF" w:rsidRDefault="009D716B" w:rsidP="009767BC">
            <w:pPr>
              <w:keepNext/>
              <w:spacing w:before="0" w:line="22" w:lineRule="atLeast"/>
              <w:rPr>
                <w:rFonts w:ascii="Arial" w:hAnsi="Arial" w:cs="Arial"/>
              </w:rPr>
            </w:pPr>
            <w:r w:rsidRPr="00996FAF">
              <w:rPr>
                <w:rFonts w:ascii="Arial" w:hAnsi="Arial" w:cs="Arial"/>
              </w:rPr>
              <w:t xml:space="preserve">Standard 3 </w:t>
            </w:r>
            <w:r w:rsidRPr="005E7643">
              <w:rPr>
                <w:rFonts w:ascii="Arial" w:hAnsi="Arial" w:cs="Arial"/>
                <w:b w:val="0"/>
                <w:bCs/>
              </w:rPr>
              <w:t>Personal care and clinical care</w:t>
            </w:r>
          </w:p>
        </w:tc>
        <w:tc>
          <w:tcPr>
            <w:tcW w:w="1583" w:type="pct"/>
            <w:shd w:val="clear" w:color="auto" w:fill="auto"/>
          </w:tcPr>
          <w:p w14:paraId="6A1EA3CB" w14:textId="6053002A" w:rsidR="00FC045E" w:rsidRPr="00996FAF" w:rsidRDefault="003736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643" w:rsidRPr="005E7643">
                  <w:rPr>
                    <w:rFonts w:ascii="Arial" w:hAnsi="Arial" w:cs="Arial"/>
                    <w:bCs/>
                  </w:rPr>
                  <w:t>Not applicable as not all requirements have been assessed</w:t>
                </w:r>
              </w:sdtContent>
            </w:sdt>
            <w:r w:rsidR="009D716B" w:rsidRPr="00996FAF">
              <w:rPr>
                <w:rFonts w:ascii="Arial" w:hAnsi="Arial" w:cs="Arial"/>
              </w:rPr>
              <w:t xml:space="preserve"> </w:t>
            </w:r>
          </w:p>
        </w:tc>
      </w:tr>
      <w:tr w:rsidR="00A81665" w14:paraId="6A1EA3DB" w14:textId="77777777" w:rsidTr="00A816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EA3D9" w14:textId="77777777" w:rsidR="00FC045E" w:rsidRPr="00996FAF" w:rsidRDefault="009D716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1EA3DA" w14:textId="33CFFDAC" w:rsidR="00FC045E" w:rsidRPr="00996FAF" w:rsidRDefault="003736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643">
                  <w:rPr>
                    <w:rFonts w:ascii="Arial" w:hAnsi="Arial" w:cs="Arial"/>
                    <w:b/>
                  </w:rPr>
                  <w:t>Not applicable as not all requirements have been assessed</w:t>
                </w:r>
              </w:sdtContent>
            </w:sdt>
            <w:r w:rsidR="009D716B" w:rsidRPr="00996FAF">
              <w:rPr>
                <w:rFonts w:ascii="Arial" w:hAnsi="Arial" w:cs="Arial"/>
                <w:b/>
              </w:rPr>
              <w:t xml:space="preserve"> </w:t>
            </w:r>
          </w:p>
        </w:tc>
      </w:tr>
    </w:tbl>
    <w:p w14:paraId="6A1EA3DC" w14:textId="77777777" w:rsidR="00FC045E" w:rsidRPr="00996FAF" w:rsidRDefault="009D71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1EA3DD" w14:textId="77777777" w:rsidR="00FC045E" w:rsidRPr="00996FAF" w:rsidRDefault="009D716B" w:rsidP="00712752">
      <w:pPr>
        <w:pStyle w:val="Heading1"/>
        <w:spacing w:before="0" w:after="240" w:line="22" w:lineRule="atLeast"/>
        <w:rPr>
          <w:rFonts w:ascii="Arial" w:hAnsi="Arial" w:cs="Arial"/>
        </w:rPr>
      </w:pPr>
      <w:r w:rsidRPr="00996FAF">
        <w:rPr>
          <w:rFonts w:ascii="Arial" w:hAnsi="Arial" w:cs="Arial"/>
        </w:rPr>
        <w:t>Areas for improvement</w:t>
      </w:r>
    </w:p>
    <w:p w14:paraId="6A1EA3DF" w14:textId="68D33894" w:rsidR="00FC045E" w:rsidRPr="00996FAF" w:rsidRDefault="009D71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A1EA3E4" w14:textId="792C977D" w:rsidR="00FC045E" w:rsidRPr="00996FAF" w:rsidRDefault="009D716B" w:rsidP="0036130C">
      <w:pPr>
        <w:pStyle w:val="NormalArial"/>
      </w:pPr>
      <w:r w:rsidRPr="00996FAF">
        <w:br w:type="page"/>
      </w:r>
    </w:p>
    <w:p w14:paraId="6A1EA423" w14:textId="77777777" w:rsidR="00FC045E" w:rsidRPr="00996FAF" w:rsidRDefault="009D71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81665" w14:paraId="6A1EA426" w14:textId="77777777" w:rsidTr="00410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1EA424" w14:textId="77777777" w:rsidR="00FC045E" w:rsidRPr="00996FAF" w:rsidRDefault="009D716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A1EA425" w14:textId="77777777" w:rsidR="00FC045E" w:rsidRPr="00996FAF" w:rsidRDefault="0037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1665" w14:paraId="6A1EA42D" w14:textId="77777777" w:rsidTr="004102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EA427" w14:textId="77777777" w:rsidR="00FC045E" w:rsidRPr="00996FAF" w:rsidRDefault="009D716B"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A1EA428" w14:textId="77777777" w:rsidR="00FC045E" w:rsidRPr="00996FAF" w:rsidRDefault="009D71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1EA429" w14:textId="77777777" w:rsidR="00FC045E" w:rsidRPr="00996FAF" w:rsidRDefault="009D716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1EA42A" w14:textId="77777777" w:rsidR="00FC045E" w:rsidRPr="00996FAF" w:rsidRDefault="009D716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1EA42B" w14:textId="77777777" w:rsidR="00FC045E" w:rsidRPr="00996FAF" w:rsidRDefault="009D716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A1EA42C" w14:textId="2600EE11" w:rsidR="00FC045E" w:rsidRPr="00996FAF" w:rsidRDefault="003736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E7643">
                  <w:rPr>
                    <w:rFonts w:ascii="Arial" w:hAnsi="Arial" w:cs="Arial"/>
                    <w:color w:val="auto"/>
                  </w:rPr>
                  <w:t>Compliant</w:t>
                </w:r>
              </w:sdtContent>
            </w:sdt>
            <w:r w:rsidR="009D716B" w:rsidRPr="00996FAF">
              <w:rPr>
                <w:rFonts w:ascii="Arial" w:hAnsi="Arial" w:cs="Arial"/>
                <w:color w:val="0000FF"/>
              </w:rPr>
              <w:t xml:space="preserve"> </w:t>
            </w:r>
          </w:p>
        </w:tc>
      </w:tr>
    </w:tbl>
    <w:p w14:paraId="6A1EA448" w14:textId="77777777" w:rsidR="00D87E7C" w:rsidRDefault="009D716B" w:rsidP="004102B2">
      <w:pPr>
        <w:pStyle w:val="Heading20"/>
        <w:spacing w:before="240"/>
      </w:pPr>
      <w:r w:rsidRPr="00996FAF">
        <w:t>Findings</w:t>
      </w:r>
    </w:p>
    <w:p w14:paraId="48FC2DCF" w14:textId="77777777" w:rsidR="00E42DDC" w:rsidRPr="00E42DDC" w:rsidRDefault="00E42DDC" w:rsidP="00E42DDC">
      <w:pPr>
        <w:pStyle w:val="NormalArial"/>
      </w:pPr>
      <w:r w:rsidRPr="00E42DDC">
        <w:t>The service was found non-compliant with this Requirement following a Site Audit conducted from 21 February to 23 February 2023. The entire service is secured by a perimeter fence secured by a locked keypad. This prevented consumers from exiting freely. However, the service had not identified this as environmental restraint and had not implemented a process to support this intervention. Assessments, authorisations, and monitoring of consumers restricted by a perimeter fence and keypad were not in place.</w:t>
      </w:r>
    </w:p>
    <w:p w14:paraId="0D764B26" w14:textId="77777777" w:rsidR="00E42DDC" w:rsidRPr="00E42DDC" w:rsidRDefault="00E42DDC" w:rsidP="00E42DDC">
      <w:pPr>
        <w:pStyle w:val="NormalArial"/>
      </w:pPr>
      <w:r w:rsidRPr="00E42DDC">
        <w:t>The service has implemented a range of actions in response to this non-compliance. All consumers have now been assessed for environmental restraint and ‘environmental restraint consent’ forms have been completed. Consumers who have been assessed as safe to freely leave the service in consultation with their nominated representatives have been provided with either the key code or an access fob. Behaviour support plans have been updated for those consumers subject to environmental restraint and care plans identify restraint and incorporate strategies for the use of environmental restraint.</w:t>
      </w:r>
    </w:p>
    <w:p w14:paraId="0E2DA854" w14:textId="77777777" w:rsidR="00E42DDC" w:rsidRPr="00E42DDC" w:rsidRDefault="00E42DDC" w:rsidP="00E42DDC">
      <w:pPr>
        <w:pStyle w:val="NormalArial"/>
      </w:pPr>
      <w:r w:rsidRPr="00E42DDC">
        <w:t>Ongoing education on restrictive practices and specific training on environmental restraint have been provided to staff.</w:t>
      </w:r>
    </w:p>
    <w:p w14:paraId="089F68D9" w14:textId="77777777" w:rsidR="00E42DDC" w:rsidRPr="00E42DDC" w:rsidRDefault="00E42DDC" w:rsidP="00E42DDC">
      <w:pPr>
        <w:pStyle w:val="NormalArial"/>
      </w:pPr>
      <w:r w:rsidRPr="00E42DDC">
        <w:t>Based on the information provided as summarised above I find the service compliant with this Requirement.</w:t>
      </w:r>
    </w:p>
    <w:p w14:paraId="6A1EA449" w14:textId="46230824" w:rsidR="002B0C90" w:rsidRPr="00262C0B" w:rsidRDefault="009D716B" w:rsidP="0036130C">
      <w:pPr>
        <w:pStyle w:val="NormalArial"/>
      </w:pPr>
      <w:r>
        <w:br w:type="page"/>
      </w:r>
    </w:p>
    <w:p w14:paraId="6A1EA4B3" w14:textId="77777777" w:rsidR="00FC045E" w:rsidRPr="00996FAF" w:rsidRDefault="009D71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81665" w14:paraId="6A1EA4B6" w14:textId="77777777" w:rsidTr="00410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1EA4B4" w14:textId="77777777" w:rsidR="00FC045E" w:rsidRPr="00996FAF" w:rsidRDefault="009D716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A1EA4B5" w14:textId="77777777" w:rsidR="00FC045E" w:rsidRPr="00996FAF" w:rsidRDefault="00373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1665" w14:paraId="6A1EA4C8" w14:textId="77777777" w:rsidTr="004102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1EA4BF" w14:textId="77777777" w:rsidR="00FC045E" w:rsidRPr="00996FAF" w:rsidRDefault="009D716B"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1EA4C0" w14:textId="77777777" w:rsidR="00FC045E" w:rsidRPr="00996FAF" w:rsidRDefault="009D71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1EA4C1" w14:textId="77777777" w:rsidR="00FC045E" w:rsidRPr="00996FAF" w:rsidRDefault="009D71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1EA4C2" w14:textId="77777777" w:rsidR="00FC045E" w:rsidRPr="00996FAF" w:rsidRDefault="009D71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1EA4C3" w14:textId="77777777" w:rsidR="00FC045E" w:rsidRPr="00996FAF" w:rsidRDefault="009D71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1EA4C4" w14:textId="77777777" w:rsidR="00FC045E" w:rsidRPr="00996FAF" w:rsidRDefault="009D71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1EA4C5" w14:textId="77777777" w:rsidR="00FC045E" w:rsidRPr="00996FAF" w:rsidRDefault="009D71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1EA4C6" w14:textId="77777777" w:rsidR="00FC045E" w:rsidRPr="00996FAF" w:rsidRDefault="009D71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A1EA4C7" w14:textId="511D986B" w:rsidR="00FC045E" w:rsidRPr="00996FAF" w:rsidRDefault="003736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7643">
                  <w:rPr>
                    <w:rFonts w:ascii="Arial" w:hAnsi="Arial" w:cs="Arial"/>
                    <w:color w:val="auto"/>
                  </w:rPr>
                  <w:t>Compliant</w:t>
                </w:r>
              </w:sdtContent>
            </w:sdt>
          </w:p>
        </w:tc>
      </w:tr>
    </w:tbl>
    <w:p w14:paraId="6A1EA4D8" w14:textId="66DE4A39" w:rsidR="00D87E7C" w:rsidRDefault="009D716B" w:rsidP="004102B2">
      <w:pPr>
        <w:pStyle w:val="Heading20"/>
        <w:spacing w:before="240"/>
      </w:pPr>
      <w:r w:rsidRPr="00996FAF">
        <w:t>Findings</w:t>
      </w:r>
    </w:p>
    <w:p w14:paraId="3B6F7AE7" w14:textId="192E6751" w:rsidR="00E015CC" w:rsidRDefault="00E015CC" w:rsidP="00E015CC">
      <w:pPr>
        <w:pStyle w:val="NormalArial"/>
      </w:pPr>
      <w:r w:rsidRPr="00E015CC">
        <w:t xml:space="preserve">The service was found non-compliant with this Requirement following a Site Audit conducted from 21 February to 23 February 2023. The service at that time was not able to demonstrate regulatory compliance requirements for the use of restrictive </w:t>
      </w:r>
      <w:r>
        <w:t>practices</w:t>
      </w:r>
      <w:r w:rsidRPr="00E015CC">
        <w:t xml:space="preserve"> had been met by the service for their consumers in relation to environmental restraint. Staff were unaware the perimeter fence constituted environmental restraint for some consumers.</w:t>
      </w:r>
    </w:p>
    <w:p w14:paraId="523C0E5D" w14:textId="6C7B7EB3" w:rsidR="00E015CC" w:rsidRDefault="00E015CC" w:rsidP="00E015CC">
      <w:pPr>
        <w:pStyle w:val="NormalArial"/>
      </w:pPr>
      <w:r w:rsidRPr="00E015CC">
        <w:t xml:space="preserve">The </w:t>
      </w:r>
      <w:r>
        <w:t>service</w:t>
      </w:r>
      <w:r w:rsidRPr="00E015CC">
        <w:t xml:space="preserve"> has implemented </w:t>
      </w:r>
      <w:r>
        <w:t xml:space="preserve">a range of </w:t>
      </w:r>
      <w:r w:rsidRPr="00E015CC">
        <w:t>actions in response to the non-compliance</w:t>
      </w:r>
      <w:r>
        <w:t>.</w:t>
      </w:r>
      <w:r w:rsidRPr="00E015CC">
        <w:rPr>
          <w:color w:val="auto"/>
          <w:szCs w:val="22"/>
        </w:rPr>
        <w:t xml:space="preserve"> </w:t>
      </w:r>
      <w:r w:rsidRPr="00E015CC">
        <w:t xml:space="preserve">Consumers with environmental </w:t>
      </w:r>
      <w:r>
        <w:t>restraints</w:t>
      </w:r>
      <w:r w:rsidRPr="00E015CC">
        <w:t xml:space="preserve"> in place are identified on the organisation’s ‘risk profile register’ which includes every consumer living at the service. Management provides fobs or the code to access the keypad to consumers assessed as safe to freely leave the service.</w:t>
      </w:r>
      <w:r>
        <w:t xml:space="preserve"> </w:t>
      </w:r>
      <w:r w:rsidRPr="00E015CC">
        <w:t xml:space="preserve">Informed consent and care planning </w:t>
      </w:r>
      <w:r w:rsidR="00E32007">
        <w:t>have</w:t>
      </w:r>
      <w:r w:rsidRPr="00E015CC">
        <w:t xml:space="preserve"> been implemented for consumers subject to environmental restraint.</w:t>
      </w:r>
    </w:p>
    <w:p w14:paraId="64C114EE" w14:textId="510B10AB" w:rsidR="00E32007" w:rsidRPr="00E015CC" w:rsidRDefault="00E32007" w:rsidP="00E015CC">
      <w:pPr>
        <w:pStyle w:val="NormalArial"/>
      </w:pPr>
      <w:r>
        <w:t>The service is also ensuring restrictive practices are discussed during governance meetings and reported on in quality indicator reports.</w:t>
      </w:r>
    </w:p>
    <w:p w14:paraId="78D26B68" w14:textId="2A387590" w:rsidR="00E015CC" w:rsidRDefault="00E32007" w:rsidP="004102B2">
      <w:pPr>
        <w:pStyle w:val="NormalArial"/>
      </w:pPr>
      <w:r>
        <w:t>Based on the information provided in response to this requirement and the information provided in the S67 request for information response documents</w:t>
      </w:r>
      <w:r w:rsidR="00E61D33" w:rsidRPr="00E61D33">
        <w:t xml:space="preserve"> </w:t>
      </w:r>
      <w:r w:rsidR="00E61D33">
        <w:t>received on 28 July 2023</w:t>
      </w:r>
      <w:r>
        <w:t>, I find the service compliant with this Requirement.  Actions proposed and already taken identify the service is now aware of its responsibilities in relation to environmental restrictive practices.</w:t>
      </w:r>
    </w:p>
    <w:sectPr w:rsidR="00E015C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EA4E6" w14:textId="77777777" w:rsidR="00A47F64" w:rsidRDefault="009D716B">
      <w:pPr>
        <w:spacing w:after="0"/>
      </w:pPr>
      <w:r>
        <w:separator/>
      </w:r>
    </w:p>
  </w:endnote>
  <w:endnote w:type="continuationSeparator" w:id="0">
    <w:p w14:paraId="6A1EA4E8" w14:textId="77777777" w:rsidR="00A47F64" w:rsidRDefault="009D71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A4DF" w14:textId="77777777" w:rsidR="00DF37F2" w:rsidRPr="00DF37F2" w:rsidRDefault="009D716B" w:rsidP="00DF37F2">
    <w:pPr>
      <w:pStyle w:val="FooterArial9"/>
      <w:rPr>
        <w:rStyle w:val="FooterBold"/>
        <w:rFonts w:ascii="Arial" w:hAnsi="Arial"/>
        <w:b w:val="0"/>
      </w:rPr>
    </w:pPr>
    <w:r w:rsidRPr="00DF37F2">
      <w:rPr>
        <w:rStyle w:val="FooterBold"/>
        <w:rFonts w:ascii="Arial" w:hAnsi="Arial"/>
        <w:b w:val="0"/>
      </w:rPr>
      <w:t>Name of service: Bolga Court Hostel</w:t>
    </w:r>
    <w:r w:rsidRPr="00DF37F2">
      <w:rPr>
        <w:rStyle w:val="FooterBold"/>
        <w:rFonts w:ascii="Arial" w:hAnsi="Arial"/>
        <w:b w:val="0"/>
      </w:rPr>
      <w:tab/>
      <w:t xml:space="preserve">RPT-ACC-0122 v3.0 </w:t>
    </w:r>
  </w:p>
  <w:p w14:paraId="6A1EA4E0" w14:textId="77777777" w:rsidR="00DF37F2" w:rsidRPr="00DF37F2" w:rsidRDefault="009D716B" w:rsidP="00DF37F2">
    <w:pPr>
      <w:pStyle w:val="FooterArial9"/>
      <w:rPr>
        <w:rStyle w:val="FooterBold"/>
        <w:rFonts w:ascii="Arial" w:hAnsi="Arial"/>
        <w:b w:val="0"/>
      </w:rPr>
    </w:pPr>
    <w:r w:rsidRPr="00DF37F2">
      <w:rPr>
        <w:rStyle w:val="FooterBold"/>
        <w:rFonts w:ascii="Arial" w:hAnsi="Arial"/>
        <w:b w:val="0"/>
      </w:rPr>
      <w:t>Commission ID: 3270</w:t>
    </w:r>
    <w:r w:rsidRPr="00DF37F2">
      <w:rPr>
        <w:rStyle w:val="FooterBold"/>
        <w:rFonts w:ascii="Arial" w:hAnsi="Arial"/>
        <w:b w:val="0"/>
      </w:rPr>
      <w:tab/>
      <w:t xml:space="preserve">OFFICIAL: Sensitive </w:t>
    </w:r>
  </w:p>
  <w:p w14:paraId="6A1EA4E1" w14:textId="77777777" w:rsidR="00DF37F2" w:rsidRPr="00DF37F2" w:rsidRDefault="009D71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A4E3" w14:textId="77777777" w:rsidR="00E2364A" w:rsidRDefault="003736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EA4DC" w14:textId="77777777" w:rsidR="00D3157C" w:rsidRDefault="009D716B" w:rsidP="00D71F88">
      <w:pPr>
        <w:spacing w:after="0"/>
      </w:pPr>
      <w:r>
        <w:separator/>
      </w:r>
    </w:p>
  </w:footnote>
  <w:footnote w:type="continuationSeparator" w:id="0">
    <w:p w14:paraId="6A1EA4DD" w14:textId="77777777" w:rsidR="00D3157C" w:rsidRDefault="009D716B" w:rsidP="00D71F88">
      <w:pPr>
        <w:spacing w:after="0"/>
      </w:pPr>
      <w:r>
        <w:continuationSeparator/>
      </w:r>
    </w:p>
  </w:footnote>
  <w:footnote w:id="1">
    <w:p w14:paraId="6A1EA4E9" w14:textId="364DFC42" w:rsidR="002B0884" w:rsidRPr="004102B2" w:rsidRDefault="009D716B" w:rsidP="004102B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E7643">
        <w:rPr>
          <w:rFonts w:ascii="Arial" w:hAnsi="Arial" w:cs="Arial"/>
          <w:color w:val="auto"/>
          <w:sz w:val="20"/>
          <w:szCs w:val="20"/>
        </w:rPr>
        <w:t>section</w:t>
      </w:r>
      <w:r w:rsidR="005E7643" w:rsidRPr="005E7643">
        <w:rPr>
          <w:rFonts w:ascii="Arial" w:hAnsi="Arial" w:cs="Arial"/>
          <w:color w:val="auto"/>
          <w:sz w:val="20"/>
          <w:szCs w:val="20"/>
        </w:rPr>
        <w:t xml:space="preserve"> </w:t>
      </w:r>
      <w:r w:rsidRPr="005E7643">
        <w:rPr>
          <w:rFonts w:ascii="Arial" w:hAnsi="Arial" w:cs="Arial"/>
          <w:color w:val="auto"/>
          <w:sz w:val="20"/>
          <w:szCs w:val="20"/>
        </w:rPr>
        <w:t xml:space="preserve">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A4DE" w14:textId="77777777" w:rsidR="00D71F88" w:rsidRDefault="009D716B">
    <w:pPr>
      <w:pStyle w:val="Header"/>
    </w:pPr>
    <w:r>
      <w:rPr>
        <w:noProof/>
        <w:color w:val="2B579A"/>
        <w:shd w:val="clear" w:color="auto" w:fill="E6E6E6"/>
        <w:lang w:val="en-US"/>
      </w:rPr>
      <w:drawing>
        <wp:anchor distT="0" distB="0" distL="114300" distR="114300" simplePos="0" relativeHeight="251659264" behindDoc="1" locked="0" layoutInCell="1" allowOverlap="1" wp14:anchorId="6A1EA4E4" wp14:editId="6A1EA4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89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A4E2" w14:textId="77777777" w:rsidR="00FA0A5B" w:rsidRDefault="009D716B">
    <w:pPr>
      <w:pStyle w:val="Header"/>
    </w:pPr>
    <w:r>
      <w:rPr>
        <w:noProof/>
      </w:rPr>
      <w:drawing>
        <wp:anchor distT="0" distB="0" distL="114300" distR="114300" simplePos="0" relativeHeight="251658240" behindDoc="0" locked="0" layoutInCell="1" allowOverlap="1" wp14:anchorId="6A1EA4E6" wp14:editId="6A1EA4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D16532A">
      <w:start w:val="1"/>
      <w:numFmt w:val="lowerRoman"/>
      <w:lvlText w:val="(%1)"/>
      <w:lvlJc w:val="left"/>
      <w:pPr>
        <w:ind w:left="1080" w:hanging="720"/>
      </w:pPr>
      <w:rPr>
        <w:rFonts w:hint="default"/>
      </w:rPr>
    </w:lvl>
    <w:lvl w:ilvl="1" w:tplc="F61423A8" w:tentative="1">
      <w:start w:val="1"/>
      <w:numFmt w:val="lowerLetter"/>
      <w:lvlText w:val="%2."/>
      <w:lvlJc w:val="left"/>
      <w:pPr>
        <w:ind w:left="1440" w:hanging="360"/>
      </w:pPr>
    </w:lvl>
    <w:lvl w:ilvl="2" w:tplc="56C89A1E" w:tentative="1">
      <w:start w:val="1"/>
      <w:numFmt w:val="lowerRoman"/>
      <w:lvlText w:val="%3."/>
      <w:lvlJc w:val="right"/>
      <w:pPr>
        <w:ind w:left="2160" w:hanging="180"/>
      </w:pPr>
    </w:lvl>
    <w:lvl w:ilvl="3" w:tplc="EF2AD980" w:tentative="1">
      <w:start w:val="1"/>
      <w:numFmt w:val="decimal"/>
      <w:lvlText w:val="%4."/>
      <w:lvlJc w:val="left"/>
      <w:pPr>
        <w:ind w:left="2880" w:hanging="360"/>
      </w:pPr>
    </w:lvl>
    <w:lvl w:ilvl="4" w:tplc="B4441CA6" w:tentative="1">
      <w:start w:val="1"/>
      <w:numFmt w:val="lowerLetter"/>
      <w:lvlText w:val="%5."/>
      <w:lvlJc w:val="left"/>
      <w:pPr>
        <w:ind w:left="3600" w:hanging="360"/>
      </w:pPr>
    </w:lvl>
    <w:lvl w:ilvl="5" w:tplc="6296B312" w:tentative="1">
      <w:start w:val="1"/>
      <w:numFmt w:val="lowerRoman"/>
      <w:lvlText w:val="%6."/>
      <w:lvlJc w:val="right"/>
      <w:pPr>
        <w:ind w:left="4320" w:hanging="180"/>
      </w:pPr>
    </w:lvl>
    <w:lvl w:ilvl="6" w:tplc="63B227C4" w:tentative="1">
      <w:start w:val="1"/>
      <w:numFmt w:val="decimal"/>
      <w:lvlText w:val="%7."/>
      <w:lvlJc w:val="left"/>
      <w:pPr>
        <w:ind w:left="5040" w:hanging="360"/>
      </w:pPr>
    </w:lvl>
    <w:lvl w:ilvl="7" w:tplc="EC3C7902" w:tentative="1">
      <w:start w:val="1"/>
      <w:numFmt w:val="lowerLetter"/>
      <w:lvlText w:val="%8."/>
      <w:lvlJc w:val="left"/>
      <w:pPr>
        <w:ind w:left="5760" w:hanging="360"/>
      </w:pPr>
    </w:lvl>
    <w:lvl w:ilvl="8" w:tplc="E1D418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364E76">
      <w:start w:val="1"/>
      <w:numFmt w:val="lowerRoman"/>
      <w:lvlText w:val="(%1)"/>
      <w:lvlJc w:val="left"/>
      <w:pPr>
        <w:ind w:left="1080" w:hanging="720"/>
      </w:pPr>
      <w:rPr>
        <w:rFonts w:hint="default"/>
      </w:rPr>
    </w:lvl>
    <w:lvl w:ilvl="1" w:tplc="5E80B4E2" w:tentative="1">
      <w:start w:val="1"/>
      <w:numFmt w:val="lowerLetter"/>
      <w:lvlText w:val="%2."/>
      <w:lvlJc w:val="left"/>
      <w:pPr>
        <w:ind w:left="1440" w:hanging="360"/>
      </w:pPr>
    </w:lvl>
    <w:lvl w:ilvl="2" w:tplc="CCA2FDC8" w:tentative="1">
      <w:start w:val="1"/>
      <w:numFmt w:val="lowerRoman"/>
      <w:lvlText w:val="%3."/>
      <w:lvlJc w:val="right"/>
      <w:pPr>
        <w:ind w:left="2160" w:hanging="180"/>
      </w:pPr>
    </w:lvl>
    <w:lvl w:ilvl="3" w:tplc="6A4C3D1E" w:tentative="1">
      <w:start w:val="1"/>
      <w:numFmt w:val="decimal"/>
      <w:lvlText w:val="%4."/>
      <w:lvlJc w:val="left"/>
      <w:pPr>
        <w:ind w:left="2880" w:hanging="360"/>
      </w:pPr>
    </w:lvl>
    <w:lvl w:ilvl="4" w:tplc="3BACC3C6" w:tentative="1">
      <w:start w:val="1"/>
      <w:numFmt w:val="lowerLetter"/>
      <w:lvlText w:val="%5."/>
      <w:lvlJc w:val="left"/>
      <w:pPr>
        <w:ind w:left="3600" w:hanging="360"/>
      </w:pPr>
    </w:lvl>
    <w:lvl w:ilvl="5" w:tplc="317CC78E" w:tentative="1">
      <w:start w:val="1"/>
      <w:numFmt w:val="lowerRoman"/>
      <w:lvlText w:val="%6."/>
      <w:lvlJc w:val="right"/>
      <w:pPr>
        <w:ind w:left="4320" w:hanging="180"/>
      </w:pPr>
    </w:lvl>
    <w:lvl w:ilvl="6" w:tplc="3DB84972" w:tentative="1">
      <w:start w:val="1"/>
      <w:numFmt w:val="decimal"/>
      <w:lvlText w:val="%7."/>
      <w:lvlJc w:val="left"/>
      <w:pPr>
        <w:ind w:left="5040" w:hanging="360"/>
      </w:pPr>
    </w:lvl>
    <w:lvl w:ilvl="7" w:tplc="EC1A2B86" w:tentative="1">
      <w:start w:val="1"/>
      <w:numFmt w:val="lowerLetter"/>
      <w:lvlText w:val="%8."/>
      <w:lvlJc w:val="left"/>
      <w:pPr>
        <w:ind w:left="5760" w:hanging="360"/>
      </w:pPr>
    </w:lvl>
    <w:lvl w:ilvl="8" w:tplc="3EE0984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EEEEF4C">
      <w:start w:val="1"/>
      <w:numFmt w:val="lowerRoman"/>
      <w:lvlText w:val="(%1)"/>
      <w:lvlJc w:val="left"/>
      <w:pPr>
        <w:ind w:left="1080" w:hanging="720"/>
      </w:pPr>
      <w:rPr>
        <w:rFonts w:hint="default"/>
      </w:rPr>
    </w:lvl>
    <w:lvl w:ilvl="1" w:tplc="F8D8FE94" w:tentative="1">
      <w:start w:val="1"/>
      <w:numFmt w:val="lowerLetter"/>
      <w:lvlText w:val="%2."/>
      <w:lvlJc w:val="left"/>
      <w:pPr>
        <w:ind w:left="1440" w:hanging="360"/>
      </w:pPr>
    </w:lvl>
    <w:lvl w:ilvl="2" w:tplc="10B0A1AA" w:tentative="1">
      <w:start w:val="1"/>
      <w:numFmt w:val="lowerRoman"/>
      <w:lvlText w:val="%3."/>
      <w:lvlJc w:val="right"/>
      <w:pPr>
        <w:ind w:left="2160" w:hanging="180"/>
      </w:pPr>
    </w:lvl>
    <w:lvl w:ilvl="3" w:tplc="88B87DAC" w:tentative="1">
      <w:start w:val="1"/>
      <w:numFmt w:val="decimal"/>
      <w:lvlText w:val="%4."/>
      <w:lvlJc w:val="left"/>
      <w:pPr>
        <w:ind w:left="2880" w:hanging="360"/>
      </w:pPr>
    </w:lvl>
    <w:lvl w:ilvl="4" w:tplc="8CA04494" w:tentative="1">
      <w:start w:val="1"/>
      <w:numFmt w:val="lowerLetter"/>
      <w:lvlText w:val="%5."/>
      <w:lvlJc w:val="left"/>
      <w:pPr>
        <w:ind w:left="3600" w:hanging="360"/>
      </w:pPr>
    </w:lvl>
    <w:lvl w:ilvl="5" w:tplc="71BEF4A4" w:tentative="1">
      <w:start w:val="1"/>
      <w:numFmt w:val="lowerRoman"/>
      <w:lvlText w:val="%6."/>
      <w:lvlJc w:val="right"/>
      <w:pPr>
        <w:ind w:left="4320" w:hanging="180"/>
      </w:pPr>
    </w:lvl>
    <w:lvl w:ilvl="6" w:tplc="FCDABD3A" w:tentative="1">
      <w:start w:val="1"/>
      <w:numFmt w:val="decimal"/>
      <w:lvlText w:val="%7."/>
      <w:lvlJc w:val="left"/>
      <w:pPr>
        <w:ind w:left="5040" w:hanging="360"/>
      </w:pPr>
    </w:lvl>
    <w:lvl w:ilvl="7" w:tplc="F7BEE6CA" w:tentative="1">
      <w:start w:val="1"/>
      <w:numFmt w:val="lowerLetter"/>
      <w:lvlText w:val="%8."/>
      <w:lvlJc w:val="left"/>
      <w:pPr>
        <w:ind w:left="5760" w:hanging="360"/>
      </w:pPr>
    </w:lvl>
    <w:lvl w:ilvl="8" w:tplc="92B0E8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5A60330">
      <w:start w:val="1"/>
      <w:numFmt w:val="bullet"/>
      <w:lvlText w:val=""/>
      <w:lvlJc w:val="left"/>
      <w:pPr>
        <w:ind w:left="720" w:hanging="360"/>
      </w:pPr>
      <w:rPr>
        <w:rFonts w:ascii="Symbol" w:hAnsi="Symbol" w:hint="default"/>
        <w:color w:val="auto"/>
        <w:sz w:val="24"/>
        <w:szCs w:val="24"/>
      </w:rPr>
    </w:lvl>
    <w:lvl w:ilvl="1" w:tplc="8BD28782" w:tentative="1">
      <w:start w:val="1"/>
      <w:numFmt w:val="bullet"/>
      <w:lvlText w:val="o"/>
      <w:lvlJc w:val="left"/>
      <w:pPr>
        <w:ind w:left="1440" w:hanging="360"/>
      </w:pPr>
      <w:rPr>
        <w:rFonts w:ascii="Courier New" w:hAnsi="Courier New" w:cs="Courier New" w:hint="default"/>
      </w:rPr>
    </w:lvl>
    <w:lvl w:ilvl="2" w:tplc="EAFED6E0" w:tentative="1">
      <w:start w:val="1"/>
      <w:numFmt w:val="bullet"/>
      <w:lvlText w:val=""/>
      <w:lvlJc w:val="left"/>
      <w:pPr>
        <w:ind w:left="2160" w:hanging="360"/>
      </w:pPr>
      <w:rPr>
        <w:rFonts w:ascii="Wingdings" w:hAnsi="Wingdings" w:hint="default"/>
      </w:rPr>
    </w:lvl>
    <w:lvl w:ilvl="3" w:tplc="CB749B16" w:tentative="1">
      <w:start w:val="1"/>
      <w:numFmt w:val="bullet"/>
      <w:lvlText w:val=""/>
      <w:lvlJc w:val="left"/>
      <w:pPr>
        <w:ind w:left="2880" w:hanging="360"/>
      </w:pPr>
      <w:rPr>
        <w:rFonts w:ascii="Symbol" w:hAnsi="Symbol" w:hint="default"/>
      </w:rPr>
    </w:lvl>
    <w:lvl w:ilvl="4" w:tplc="1210548E" w:tentative="1">
      <w:start w:val="1"/>
      <w:numFmt w:val="bullet"/>
      <w:lvlText w:val="o"/>
      <w:lvlJc w:val="left"/>
      <w:pPr>
        <w:ind w:left="3600" w:hanging="360"/>
      </w:pPr>
      <w:rPr>
        <w:rFonts w:ascii="Courier New" w:hAnsi="Courier New" w:cs="Courier New" w:hint="default"/>
      </w:rPr>
    </w:lvl>
    <w:lvl w:ilvl="5" w:tplc="3FF2981A" w:tentative="1">
      <w:start w:val="1"/>
      <w:numFmt w:val="bullet"/>
      <w:lvlText w:val=""/>
      <w:lvlJc w:val="left"/>
      <w:pPr>
        <w:ind w:left="4320" w:hanging="360"/>
      </w:pPr>
      <w:rPr>
        <w:rFonts w:ascii="Wingdings" w:hAnsi="Wingdings" w:hint="default"/>
      </w:rPr>
    </w:lvl>
    <w:lvl w:ilvl="6" w:tplc="AFC0F558" w:tentative="1">
      <w:start w:val="1"/>
      <w:numFmt w:val="bullet"/>
      <w:lvlText w:val=""/>
      <w:lvlJc w:val="left"/>
      <w:pPr>
        <w:ind w:left="5040" w:hanging="360"/>
      </w:pPr>
      <w:rPr>
        <w:rFonts w:ascii="Symbol" w:hAnsi="Symbol" w:hint="default"/>
      </w:rPr>
    </w:lvl>
    <w:lvl w:ilvl="7" w:tplc="C5D890D6" w:tentative="1">
      <w:start w:val="1"/>
      <w:numFmt w:val="bullet"/>
      <w:lvlText w:val="o"/>
      <w:lvlJc w:val="left"/>
      <w:pPr>
        <w:ind w:left="5760" w:hanging="360"/>
      </w:pPr>
      <w:rPr>
        <w:rFonts w:ascii="Courier New" w:hAnsi="Courier New" w:cs="Courier New" w:hint="default"/>
      </w:rPr>
    </w:lvl>
    <w:lvl w:ilvl="8" w:tplc="E6861F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A0C6ED6">
      <w:start w:val="1"/>
      <w:numFmt w:val="lowerRoman"/>
      <w:lvlText w:val="(%1)"/>
      <w:lvlJc w:val="left"/>
      <w:pPr>
        <w:ind w:left="1080" w:hanging="720"/>
      </w:pPr>
      <w:rPr>
        <w:rFonts w:hint="default"/>
      </w:rPr>
    </w:lvl>
    <w:lvl w:ilvl="1" w:tplc="765C0F98" w:tentative="1">
      <w:start w:val="1"/>
      <w:numFmt w:val="lowerLetter"/>
      <w:lvlText w:val="%2."/>
      <w:lvlJc w:val="left"/>
      <w:pPr>
        <w:ind w:left="1440" w:hanging="360"/>
      </w:pPr>
    </w:lvl>
    <w:lvl w:ilvl="2" w:tplc="8DF46C76" w:tentative="1">
      <w:start w:val="1"/>
      <w:numFmt w:val="lowerRoman"/>
      <w:lvlText w:val="%3."/>
      <w:lvlJc w:val="right"/>
      <w:pPr>
        <w:ind w:left="2160" w:hanging="180"/>
      </w:pPr>
    </w:lvl>
    <w:lvl w:ilvl="3" w:tplc="6B24CFFA" w:tentative="1">
      <w:start w:val="1"/>
      <w:numFmt w:val="decimal"/>
      <w:lvlText w:val="%4."/>
      <w:lvlJc w:val="left"/>
      <w:pPr>
        <w:ind w:left="2880" w:hanging="360"/>
      </w:pPr>
    </w:lvl>
    <w:lvl w:ilvl="4" w:tplc="4634867E" w:tentative="1">
      <w:start w:val="1"/>
      <w:numFmt w:val="lowerLetter"/>
      <w:lvlText w:val="%5."/>
      <w:lvlJc w:val="left"/>
      <w:pPr>
        <w:ind w:left="3600" w:hanging="360"/>
      </w:pPr>
    </w:lvl>
    <w:lvl w:ilvl="5" w:tplc="2DB4DD82" w:tentative="1">
      <w:start w:val="1"/>
      <w:numFmt w:val="lowerRoman"/>
      <w:lvlText w:val="%6."/>
      <w:lvlJc w:val="right"/>
      <w:pPr>
        <w:ind w:left="4320" w:hanging="180"/>
      </w:pPr>
    </w:lvl>
    <w:lvl w:ilvl="6" w:tplc="44F0302E" w:tentative="1">
      <w:start w:val="1"/>
      <w:numFmt w:val="decimal"/>
      <w:lvlText w:val="%7."/>
      <w:lvlJc w:val="left"/>
      <w:pPr>
        <w:ind w:left="5040" w:hanging="360"/>
      </w:pPr>
    </w:lvl>
    <w:lvl w:ilvl="7" w:tplc="DDE674B2" w:tentative="1">
      <w:start w:val="1"/>
      <w:numFmt w:val="lowerLetter"/>
      <w:lvlText w:val="%8."/>
      <w:lvlJc w:val="left"/>
      <w:pPr>
        <w:ind w:left="5760" w:hanging="360"/>
      </w:pPr>
    </w:lvl>
    <w:lvl w:ilvl="8" w:tplc="7568B7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0CC0258">
      <w:start w:val="1"/>
      <w:numFmt w:val="lowerRoman"/>
      <w:lvlText w:val="(%1)"/>
      <w:lvlJc w:val="left"/>
      <w:pPr>
        <w:ind w:left="1080" w:hanging="720"/>
      </w:pPr>
      <w:rPr>
        <w:rFonts w:hint="default"/>
      </w:rPr>
    </w:lvl>
    <w:lvl w:ilvl="1" w:tplc="39B8CCEE" w:tentative="1">
      <w:start w:val="1"/>
      <w:numFmt w:val="lowerLetter"/>
      <w:lvlText w:val="%2."/>
      <w:lvlJc w:val="left"/>
      <w:pPr>
        <w:ind w:left="1440" w:hanging="360"/>
      </w:pPr>
    </w:lvl>
    <w:lvl w:ilvl="2" w:tplc="7EF0530A" w:tentative="1">
      <w:start w:val="1"/>
      <w:numFmt w:val="lowerRoman"/>
      <w:lvlText w:val="%3."/>
      <w:lvlJc w:val="right"/>
      <w:pPr>
        <w:ind w:left="2160" w:hanging="180"/>
      </w:pPr>
    </w:lvl>
    <w:lvl w:ilvl="3" w:tplc="2D36D6F4" w:tentative="1">
      <w:start w:val="1"/>
      <w:numFmt w:val="decimal"/>
      <w:lvlText w:val="%4."/>
      <w:lvlJc w:val="left"/>
      <w:pPr>
        <w:ind w:left="2880" w:hanging="360"/>
      </w:pPr>
    </w:lvl>
    <w:lvl w:ilvl="4" w:tplc="0ED43E1A" w:tentative="1">
      <w:start w:val="1"/>
      <w:numFmt w:val="lowerLetter"/>
      <w:lvlText w:val="%5."/>
      <w:lvlJc w:val="left"/>
      <w:pPr>
        <w:ind w:left="3600" w:hanging="360"/>
      </w:pPr>
    </w:lvl>
    <w:lvl w:ilvl="5" w:tplc="F88818FE" w:tentative="1">
      <w:start w:val="1"/>
      <w:numFmt w:val="lowerRoman"/>
      <w:lvlText w:val="%6."/>
      <w:lvlJc w:val="right"/>
      <w:pPr>
        <w:ind w:left="4320" w:hanging="180"/>
      </w:pPr>
    </w:lvl>
    <w:lvl w:ilvl="6" w:tplc="2EF026F2" w:tentative="1">
      <w:start w:val="1"/>
      <w:numFmt w:val="decimal"/>
      <w:lvlText w:val="%7."/>
      <w:lvlJc w:val="left"/>
      <w:pPr>
        <w:ind w:left="5040" w:hanging="360"/>
      </w:pPr>
    </w:lvl>
    <w:lvl w:ilvl="7" w:tplc="728287AE" w:tentative="1">
      <w:start w:val="1"/>
      <w:numFmt w:val="lowerLetter"/>
      <w:lvlText w:val="%8."/>
      <w:lvlJc w:val="left"/>
      <w:pPr>
        <w:ind w:left="5760" w:hanging="360"/>
      </w:pPr>
    </w:lvl>
    <w:lvl w:ilvl="8" w:tplc="C660C7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86426CC">
      <w:start w:val="1"/>
      <w:numFmt w:val="lowerRoman"/>
      <w:lvlText w:val="(%1)"/>
      <w:lvlJc w:val="left"/>
      <w:pPr>
        <w:ind w:left="1080" w:hanging="720"/>
      </w:pPr>
      <w:rPr>
        <w:rFonts w:hint="default"/>
      </w:rPr>
    </w:lvl>
    <w:lvl w:ilvl="1" w:tplc="A2620006" w:tentative="1">
      <w:start w:val="1"/>
      <w:numFmt w:val="lowerLetter"/>
      <w:lvlText w:val="%2."/>
      <w:lvlJc w:val="left"/>
      <w:pPr>
        <w:ind w:left="1440" w:hanging="360"/>
      </w:pPr>
    </w:lvl>
    <w:lvl w:ilvl="2" w:tplc="3E0CE71A" w:tentative="1">
      <w:start w:val="1"/>
      <w:numFmt w:val="lowerRoman"/>
      <w:lvlText w:val="%3."/>
      <w:lvlJc w:val="right"/>
      <w:pPr>
        <w:ind w:left="2160" w:hanging="180"/>
      </w:pPr>
    </w:lvl>
    <w:lvl w:ilvl="3" w:tplc="9502F0E8" w:tentative="1">
      <w:start w:val="1"/>
      <w:numFmt w:val="decimal"/>
      <w:lvlText w:val="%4."/>
      <w:lvlJc w:val="left"/>
      <w:pPr>
        <w:ind w:left="2880" w:hanging="360"/>
      </w:pPr>
    </w:lvl>
    <w:lvl w:ilvl="4" w:tplc="AA481408" w:tentative="1">
      <w:start w:val="1"/>
      <w:numFmt w:val="lowerLetter"/>
      <w:lvlText w:val="%5."/>
      <w:lvlJc w:val="left"/>
      <w:pPr>
        <w:ind w:left="3600" w:hanging="360"/>
      </w:pPr>
    </w:lvl>
    <w:lvl w:ilvl="5" w:tplc="B6F2DCC4" w:tentative="1">
      <w:start w:val="1"/>
      <w:numFmt w:val="lowerRoman"/>
      <w:lvlText w:val="%6."/>
      <w:lvlJc w:val="right"/>
      <w:pPr>
        <w:ind w:left="4320" w:hanging="180"/>
      </w:pPr>
    </w:lvl>
    <w:lvl w:ilvl="6" w:tplc="05A83DDA" w:tentative="1">
      <w:start w:val="1"/>
      <w:numFmt w:val="decimal"/>
      <w:lvlText w:val="%7."/>
      <w:lvlJc w:val="left"/>
      <w:pPr>
        <w:ind w:left="5040" w:hanging="360"/>
      </w:pPr>
    </w:lvl>
    <w:lvl w:ilvl="7" w:tplc="6504A1D6" w:tentative="1">
      <w:start w:val="1"/>
      <w:numFmt w:val="lowerLetter"/>
      <w:lvlText w:val="%8."/>
      <w:lvlJc w:val="left"/>
      <w:pPr>
        <w:ind w:left="5760" w:hanging="360"/>
      </w:pPr>
    </w:lvl>
    <w:lvl w:ilvl="8" w:tplc="2A36D9E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2281690">
      <w:start w:val="1"/>
      <w:numFmt w:val="lowerRoman"/>
      <w:lvlText w:val="(%1)"/>
      <w:lvlJc w:val="left"/>
      <w:pPr>
        <w:ind w:left="1080" w:hanging="720"/>
      </w:pPr>
      <w:rPr>
        <w:rFonts w:hint="default"/>
      </w:rPr>
    </w:lvl>
    <w:lvl w:ilvl="1" w:tplc="01C65302" w:tentative="1">
      <w:start w:val="1"/>
      <w:numFmt w:val="lowerLetter"/>
      <w:lvlText w:val="%2."/>
      <w:lvlJc w:val="left"/>
      <w:pPr>
        <w:ind w:left="1440" w:hanging="360"/>
      </w:pPr>
    </w:lvl>
    <w:lvl w:ilvl="2" w:tplc="FC588796" w:tentative="1">
      <w:start w:val="1"/>
      <w:numFmt w:val="lowerRoman"/>
      <w:lvlText w:val="%3."/>
      <w:lvlJc w:val="right"/>
      <w:pPr>
        <w:ind w:left="2160" w:hanging="180"/>
      </w:pPr>
    </w:lvl>
    <w:lvl w:ilvl="3" w:tplc="1CF8AEAE" w:tentative="1">
      <w:start w:val="1"/>
      <w:numFmt w:val="decimal"/>
      <w:lvlText w:val="%4."/>
      <w:lvlJc w:val="left"/>
      <w:pPr>
        <w:ind w:left="2880" w:hanging="360"/>
      </w:pPr>
    </w:lvl>
    <w:lvl w:ilvl="4" w:tplc="CE701AF2" w:tentative="1">
      <w:start w:val="1"/>
      <w:numFmt w:val="lowerLetter"/>
      <w:lvlText w:val="%5."/>
      <w:lvlJc w:val="left"/>
      <w:pPr>
        <w:ind w:left="3600" w:hanging="360"/>
      </w:pPr>
    </w:lvl>
    <w:lvl w:ilvl="5" w:tplc="315E652E" w:tentative="1">
      <w:start w:val="1"/>
      <w:numFmt w:val="lowerRoman"/>
      <w:lvlText w:val="%6."/>
      <w:lvlJc w:val="right"/>
      <w:pPr>
        <w:ind w:left="4320" w:hanging="180"/>
      </w:pPr>
    </w:lvl>
    <w:lvl w:ilvl="6" w:tplc="04EAE1D4" w:tentative="1">
      <w:start w:val="1"/>
      <w:numFmt w:val="decimal"/>
      <w:lvlText w:val="%7."/>
      <w:lvlJc w:val="left"/>
      <w:pPr>
        <w:ind w:left="5040" w:hanging="360"/>
      </w:pPr>
    </w:lvl>
    <w:lvl w:ilvl="7" w:tplc="39EC71E0" w:tentative="1">
      <w:start w:val="1"/>
      <w:numFmt w:val="lowerLetter"/>
      <w:lvlText w:val="%8."/>
      <w:lvlJc w:val="left"/>
      <w:pPr>
        <w:ind w:left="5760" w:hanging="360"/>
      </w:pPr>
    </w:lvl>
    <w:lvl w:ilvl="8" w:tplc="3D5EB67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28AFA5E">
      <w:start w:val="1"/>
      <w:numFmt w:val="lowerRoman"/>
      <w:lvlText w:val="(%1)"/>
      <w:lvlJc w:val="left"/>
      <w:pPr>
        <w:ind w:left="1080" w:hanging="720"/>
      </w:pPr>
      <w:rPr>
        <w:rFonts w:hint="default"/>
      </w:rPr>
    </w:lvl>
    <w:lvl w:ilvl="1" w:tplc="76506910" w:tentative="1">
      <w:start w:val="1"/>
      <w:numFmt w:val="lowerLetter"/>
      <w:lvlText w:val="%2."/>
      <w:lvlJc w:val="left"/>
      <w:pPr>
        <w:ind w:left="1440" w:hanging="360"/>
      </w:pPr>
    </w:lvl>
    <w:lvl w:ilvl="2" w:tplc="27DA6284" w:tentative="1">
      <w:start w:val="1"/>
      <w:numFmt w:val="lowerRoman"/>
      <w:lvlText w:val="%3."/>
      <w:lvlJc w:val="right"/>
      <w:pPr>
        <w:ind w:left="2160" w:hanging="180"/>
      </w:pPr>
    </w:lvl>
    <w:lvl w:ilvl="3" w:tplc="C4DA76C8" w:tentative="1">
      <w:start w:val="1"/>
      <w:numFmt w:val="decimal"/>
      <w:lvlText w:val="%4."/>
      <w:lvlJc w:val="left"/>
      <w:pPr>
        <w:ind w:left="2880" w:hanging="360"/>
      </w:pPr>
    </w:lvl>
    <w:lvl w:ilvl="4" w:tplc="54B28F0A" w:tentative="1">
      <w:start w:val="1"/>
      <w:numFmt w:val="lowerLetter"/>
      <w:lvlText w:val="%5."/>
      <w:lvlJc w:val="left"/>
      <w:pPr>
        <w:ind w:left="3600" w:hanging="360"/>
      </w:pPr>
    </w:lvl>
    <w:lvl w:ilvl="5" w:tplc="EB3C21AA" w:tentative="1">
      <w:start w:val="1"/>
      <w:numFmt w:val="lowerRoman"/>
      <w:lvlText w:val="%6."/>
      <w:lvlJc w:val="right"/>
      <w:pPr>
        <w:ind w:left="4320" w:hanging="180"/>
      </w:pPr>
    </w:lvl>
    <w:lvl w:ilvl="6" w:tplc="DB32C828" w:tentative="1">
      <w:start w:val="1"/>
      <w:numFmt w:val="decimal"/>
      <w:lvlText w:val="%7."/>
      <w:lvlJc w:val="left"/>
      <w:pPr>
        <w:ind w:left="5040" w:hanging="360"/>
      </w:pPr>
    </w:lvl>
    <w:lvl w:ilvl="7" w:tplc="3C282008" w:tentative="1">
      <w:start w:val="1"/>
      <w:numFmt w:val="lowerLetter"/>
      <w:lvlText w:val="%8."/>
      <w:lvlJc w:val="left"/>
      <w:pPr>
        <w:ind w:left="5760" w:hanging="360"/>
      </w:pPr>
    </w:lvl>
    <w:lvl w:ilvl="8" w:tplc="156C1468" w:tentative="1">
      <w:start w:val="1"/>
      <w:numFmt w:val="lowerRoman"/>
      <w:lvlText w:val="%9."/>
      <w:lvlJc w:val="right"/>
      <w:pPr>
        <w:ind w:left="6480" w:hanging="180"/>
      </w:pPr>
    </w:lvl>
  </w:abstractNum>
  <w:abstractNum w:abstractNumId="9" w15:restartNumberingAfterBreak="0">
    <w:nsid w:val="59C224F5"/>
    <w:multiLevelType w:val="hybridMultilevel"/>
    <w:tmpl w:val="04CC4A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233AE0EC">
      <w:start w:val="1"/>
      <w:numFmt w:val="lowerRoman"/>
      <w:lvlText w:val="(%1)"/>
      <w:lvlJc w:val="left"/>
      <w:pPr>
        <w:ind w:left="1080" w:hanging="720"/>
      </w:pPr>
      <w:rPr>
        <w:rFonts w:hint="default"/>
      </w:rPr>
    </w:lvl>
    <w:lvl w:ilvl="1" w:tplc="72349A42" w:tentative="1">
      <w:start w:val="1"/>
      <w:numFmt w:val="lowerLetter"/>
      <w:lvlText w:val="%2."/>
      <w:lvlJc w:val="left"/>
      <w:pPr>
        <w:ind w:left="1440" w:hanging="360"/>
      </w:pPr>
    </w:lvl>
    <w:lvl w:ilvl="2" w:tplc="54FA8D12" w:tentative="1">
      <w:start w:val="1"/>
      <w:numFmt w:val="lowerRoman"/>
      <w:lvlText w:val="%3."/>
      <w:lvlJc w:val="right"/>
      <w:pPr>
        <w:ind w:left="2160" w:hanging="180"/>
      </w:pPr>
    </w:lvl>
    <w:lvl w:ilvl="3" w:tplc="8D3CD2BE" w:tentative="1">
      <w:start w:val="1"/>
      <w:numFmt w:val="decimal"/>
      <w:lvlText w:val="%4."/>
      <w:lvlJc w:val="left"/>
      <w:pPr>
        <w:ind w:left="2880" w:hanging="360"/>
      </w:pPr>
    </w:lvl>
    <w:lvl w:ilvl="4" w:tplc="82628EF4" w:tentative="1">
      <w:start w:val="1"/>
      <w:numFmt w:val="lowerLetter"/>
      <w:lvlText w:val="%5."/>
      <w:lvlJc w:val="left"/>
      <w:pPr>
        <w:ind w:left="3600" w:hanging="360"/>
      </w:pPr>
    </w:lvl>
    <w:lvl w:ilvl="5" w:tplc="943E8CD0" w:tentative="1">
      <w:start w:val="1"/>
      <w:numFmt w:val="lowerRoman"/>
      <w:lvlText w:val="%6."/>
      <w:lvlJc w:val="right"/>
      <w:pPr>
        <w:ind w:left="4320" w:hanging="180"/>
      </w:pPr>
    </w:lvl>
    <w:lvl w:ilvl="6" w:tplc="822EBE46" w:tentative="1">
      <w:start w:val="1"/>
      <w:numFmt w:val="decimal"/>
      <w:lvlText w:val="%7."/>
      <w:lvlJc w:val="left"/>
      <w:pPr>
        <w:ind w:left="5040" w:hanging="360"/>
      </w:pPr>
    </w:lvl>
    <w:lvl w:ilvl="7" w:tplc="23E6788C" w:tentative="1">
      <w:start w:val="1"/>
      <w:numFmt w:val="lowerLetter"/>
      <w:lvlText w:val="%8."/>
      <w:lvlJc w:val="left"/>
      <w:pPr>
        <w:ind w:left="5760" w:hanging="360"/>
      </w:pPr>
    </w:lvl>
    <w:lvl w:ilvl="8" w:tplc="F8125A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65"/>
    <w:rsid w:val="00035ED6"/>
    <w:rsid w:val="003736DF"/>
    <w:rsid w:val="004102B2"/>
    <w:rsid w:val="0043229F"/>
    <w:rsid w:val="00504498"/>
    <w:rsid w:val="005E7643"/>
    <w:rsid w:val="009D716B"/>
    <w:rsid w:val="00A47F64"/>
    <w:rsid w:val="00A81665"/>
    <w:rsid w:val="00C90CA1"/>
    <w:rsid w:val="00E015CC"/>
    <w:rsid w:val="00E32007"/>
    <w:rsid w:val="00E42DDC"/>
    <w:rsid w:val="00E61D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EA39E"/>
  <w15:docId w15:val="{1C96DE20-B03A-403A-BE31-44DAE33F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3270</RACS_x0020_ID>
    <Approved_x0020_Provider xmlns="a8338b6e-77a6-4851-82b6-98166143ffdd">Tallangatta Health Service</Approved_x0020_Provider>
    <Management_x0020_Company_x0020_ID xmlns="a8338b6e-77a6-4851-82b6-98166143ffdd" xsi:nil="true"/>
    <Home xmlns="a8338b6e-77a6-4851-82b6-98166143ffdd">Bolga Court Hostel</Home>
    <Signed xmlns="a8338b6e-77a6-4851-82b6-98166143ffdd" xsi:nil="true"/>
    <Uploaded xmlns="a8338b6e-77a6-4851-82b6-98166143ffdd">False</Uploaded>
    <Management_x0020_Company xmlns="a8338b6e-77a6-4851-82b6-98166143ffdd" xsi:nil="true"/>
    <Doc_x0020_Date xmlns="a8338b6e-77a6-4851-82b6-98166143ffdd">2023-08-16T02:34:00+00:00</Doc_x0020_Date>
    <CSI_x0020_ID xmlns="a8338b6e-77a6-4851-82b6-98166143ffdd" xsi:nil="true"/>
    <Case_x0020_ID xmlns="a8338b6e-77a6-4851-82b6-98166143ffdd" xsi:nil="true"/>
    <Approved_x0020_Provider_x0020_ID xmlns="a8338b6e-77a6-4851-82b6-98166143ffdd">C0A70409-77F4-DC11-AD41-005056922186</Approved_x0020_Provider_x0020_ID>
    <Location xmlns="a8338b6e-77a6-4851-82b6-98166143ffdd" xsi:nil="true"/>
    <Home_x0020_ID xmlns="a8338b6e-77a6-4851-82b6-98166143ffdd">933E3B86-7CF4-DC11-AD41-005056922186</Home_x0020_ID>
    <State xmlns="a8338b6e-77a6-4851-82b6-98166143ffdd">VIC</State>
    <Doc_x0020_Sent_Received_x0020_Date xmlns="a8338b6e-77a6-4851-82b6-98166143ffdd">2023-08-16T00:00:00+00:00</Doc_x0020_Sent_Received_x0020_Date>
    <Activity_x0020_ID xmlns="a8338b6e-77a6-4851-82b6-98166143ffdd">34E2258B-5F20-EE11-8390-005056922186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a8338b6e-77a6-4851-82b6-98166143ffdd"/>
    <ds:schemaRef ds:uri="http://purl.org/dc/dcmitype/"/>
    <ds:schemaRef ds:uri="http://purl.org/dc/terms/"/>
  </ds:schemaRefs>
</ds:datastoreItem>
</file>

<file path=customXml/itemProps2.xml><?xml version="1.0" encoding="utf-8"?>
<ds:datastoreItem xmlns:ds="http://schemas.openxmlformats.org/officeDocument/2006/customXml" ds:itemID="{10EDE778-3139-497D-BF6D-6BFB3173F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2023-09-19T04:28:00Z</dcterms:created>
  <dcterms:modified xsi:type="dcterms:W3CDTF">2023-09-19T04:28:00Z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f00bcf5b0db2ec1e65dbef8cc55bf79470821302af52811b334c267e4d5f0911</vt:lpwstr>
  </property>
</Properties>
</file>