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CE76C" w14:textId="77777777" w:rsidR="00D2559D" w:rsidRPr="002C3EBF" w:rsidRDefault="001C3F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BCE8A8" wp14:editId="7BBCE8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065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BCE76D" w14:textId="77777777" w:rsidR="00D2559D" w:rsidRDefault="001C3F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BCE76E" w14:textId="77777777" w:rsidR="00D2559D" w:rsidRDefault="001C3F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BCE76F" w14:textId="77777777" w:rsidR="00D2559D" w:rsidRPr="002C3EBF" w:rsidRDefault="001C3F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3099" w14:paraId="7BBCE772" w14:textId="77777777" w:rsidTr="00C83099">
        <w:tc>
          <w:tcPr>
            <w:cnfStyle w:val="001000000000" w:firstRow="0" w:lastRow="0" w:firstColumn="1" w:lastColumn="0" w:oddVBand="0" w:evenVBand="0" w:oddHBand="0" w:evenHBand="0" w:firstRowFirstColumn="0" w:firstRowLastColumn="0" w:lastRowFirstColumn="0" w:lastRowLastColumn="0"/>
            <w:tcW w:w="3227" w:type="dxa"/>
          </w:tcPr>
          <w:p w14:paraId="7BBCE770" w14:textId="77777777" w:rsidR="00D2559D" w:rsidRPr="00996FAF" w:rsidRDefault="001C3F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BCE771" w14:textId="77777777" w:rsidR="00D2559D" w:rsidRPr="00996FAF" w:rsidRDefault="001C3F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Bowral House Nursing Home</w:t>
            </w:r>
          </w:p>
        </w:tc>
      </w:tr>
      <w:tr w:rsidR="00C83099" w14:paraId="7BBCE775" w14:textId="77777777" w:rsidTr="00C8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CE773" w14:textId="77777777" w:rsidR="00CA37CB" w:rsidRPr="00996FAF" w:rsidRDefault="001C3F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BCE774" w14:textId="77777777" w:rsidR="00CA37CB" w:rsidRPr="00996FAF" w:rsidRDefault="001C3F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87 - </w:t>
            </w:r>
            <w:proofErr w:type="gramStart"/>
            <w:r w:rsidRPr="00EB63F6">
              <w:rPr>
                <w:rFonts w:ascii="Arial" w:hAnsi="Arial" w:cs="Arial"/>
              </w:rPr>
              <w:t>89  Kangaloon</w:t>
            </w:r>
            <w:proofErr w:type="gramEnd"/>
            <w:r w:rsidRPr="00EB63F6">
              <w:rPr>
                <w:rFonts w:ascii="Arial" w:hAnsi="Arial" w:cs="Arial"/>
              </w:rPr>
              <w:t xml:space="preserve"> Road</w:t>
            </w:r>
            <w:r w:rsidRPr="00602258">
              <w:rPr>
                <w:rFonts w:ascii="Arial" w:hAnsi="Arial" w:cs="Arial"/>
                <w:color w:val="auto"/>
              </w:rPr>
              <w:t xml:space="preserve"> BOWRAL NSW 2576</w:t>
            </w:r>
          </w:p>
        </w:tc>
      </w:tr>
      <w:tr w:rsidR="00C83099" w14:paraId="7BBCE778" w14:textId="77777777" w:rsidTr="00C830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CE776" w14:textId="77777777" w:rsidR="00CA37CB" w:rsidRPr="00996FAF" w:rsidRDefault="001C3F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BCE777" w14:textId="77777777" w:rsidR="00CA37CB" w:rsidRPr="00996FAF" w:rsidRDefault="001C3F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2644</w:t>
            </w:r>
          </w:p>
        </w:tc>
      </w:tr>
      <w:tr w:rsidR="00C83099" w14:paraId="7BBCE77B" w14:textId="77777777" w:rsidTr="00C8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CE779" w14:textId="77777777" w:rsidR="00D2559D" w:rsidRPr="00996FAF" w:rsidRDefault="001C3F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BCE77A" w14:textId="77777777" w:rsidR="00D2559D" w:rsidRPr="00996FAF" w:rsidRDefault="001C3F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Thompson Health Care Pty Ltd</w:t>
            </w:r>
          </w:p>
        </w:tc>
      </w:tr>
      <w:tr w:rsidR="00C83099" w14:paraId="7BBCE77E" w14:textId="77777777" w:rsidTr="00C830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CE77C" w14:textId="77777777" w:rsidR="00D2559D" w:rsidRPr="00996FAF" w:rsidRDefault="001C3F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BCE77D" w14:textId="77777777" w:rsidR="00D2559D" w:rsidRPr="00996FAF" w:rsidRDefault="001C3F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83099" w14:paraId="7BBCE781" w14:textId="77777777" w:rsidTr="00C8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CE77F" w14:textId="77777777" w:rsidR="00D2559D" w:rsidRPr="00996FAF" w:rsidRDefault="001C3F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BCE780" w14:textId="77777777" w:rsidR="00D2559D" w:rsidRPr="00996FAF" w:rsidRDefault="001C3F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August 2023</w:t>
            </w:r>
          </w:p>
        </w:tc>
      </w:tr>
      <w:tr w:rsidR="00C83099" w14:paraId="7BBCE784" w14:textId="77777777" w:rsidTr="00C830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BCE782" w14:textId="77777777" w:rsidR="00D2559D" w:rsidRPr="00996FAF" w:rsidRDefault="001C3F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BCE783" w14:textId="73302059" w:rsidR="00D2559D" w:rsidRPr="00996FAF" w:rsidRDefault="00E251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September 2023</w:t>
            </w:r>
          </w:p>
        </w:tc>
      </w:tr>
    </w:tbl>
    <w:bookmarkEnd w:id="0"/>
    <w:p w14:paraId="7BBCE785" w14:textId="77777777" w:rsidR="00FA0A5B" w:rsidRPr="00996FAF" w:rsidRDefault="001C3F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BCE786" w14:textId="77777777" w:rsidR="000078F8" w:rsidRPr="00996FAF" w:rsidRDefault="001C3F0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BCE787" w14:textId="6BA6B2DC" w:rsidR="000078F8" w:rsidRPr="00996FAF" w:rsidRDefault="001C3F0B" w:rsidP="0036130C">
      <w:pPr>
        <w:pStyle w:val="NormalArial"/>
      </w:pPr>
      <w:r w:rsidRPr="00E25160">
        <w:rPr>
          <w:color w:val="auto"/>
        </w:rPr>
        <w:t>This performance report for Bowral House Nursing Home (</w:t>
      </w:r>
      <w:r w:rsidRPr="00E25160">
        <w:rPr>
          <w:b/>
          <w:color w:val="auto"/>
        </w:rPr>
        <w:t>the service</w:t>
      </w:r>
      <w:r w:rsidRPr="00E25160">
        <w:rPr>
          <w:color w:val="auto"/>
        </w:rPr>
        <w:t xml:space="preserve">) has been prepared by </w:t>
      </w:r>
      <w:r w:rsidR="00E25160" w:rsidRPr="00E25160">
        <w:rPr>
          <w:color w:val="auto"/>
        </w:rPr>
        <w:t>E Woodley</w:t>
      </w:r>
      <w:r w:rsidRPr="00E25160">
        <w:rPr>
          <w:color w:val="auto"/>
        </w:rPr>
        <w:t xml:space="preserve">, delegate of the </w:t>
      </w:r>
      <w:r w:rsidRPr="00996FAF">
        <w:t>Aged Care Quality and Safety Commissioner (Commissioner)</w:t>
      </w:r>
      <w:r>
        <w:rPr>
          <w:rStyle w:val="FootnoteReference"/>
        </w:rPr>
        <w:footnoteReference w:id="1"/>
      </w:r>
      <w:r w:rsidRPr="00996FAF">
        <w:t xml:space="preserve">. </w:t>
      </w:r>
    </w:p>
    <w:p w14:paraId="7BBCE788" w14:textId="77777777" w:rsidR="000078F8" w:rsidRPr="00996FAF" w:rsidRDefault="001C3F0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BCE789" w14:textId="77777777" w:rsidR="000078F8" w:rsidRPr="00996FAF" w:rsidRDefault="001C3F0B" w:rsidP="0036130C">
      <w:pPr>
        <w:pStyle w:val="NormalArial"/>
      </w:pPr>
      <w:r w:rsidRPr="00996FAF">
        <w:t>The report also specifies any areas in which improvements must be made to ensure the Quality Standards are complied with.</w:t>
      </w:r>
    </w:p>
    <w:p w14:paraId="7BBCE78A" w14:textId="77777777" w:rsidR="00DF37F2" w:rsidRPr="00996FAF" w:rsidRDefault="001C3F0B" w:rsidP="00712752">
      <w:pPr>
        <w:pStyle w:val="Heading1"/>
        <w:spacing w:before="240" w:after="240" w:line="22" w:lineRule="atLeast"/>
        <w:rPr>
          <w:rFonts w:ascii="Arial" w:hAnsi="Arial" w:cs="Arial"/>
        </w:rPr>
      </w:pPr>
      <w:r w:rsidRPr="00996FAF">
        <w:rPr>
          <w:rFonts w:ascii="Arial" w:hAnsi="Arial" w:cs="Arial"/>
        </w:rPr>
        <w:t>Material relied on</w:t>
      </w:r>
    </w:p>
    <w:p w14:paraId="7BBCE78B" w14:textId="77777777" w:rsidR="00DF37F2" w:rsidRPr="00996FAF" w:rsidRDefault="001C3F0B" w:rsidP="0036130C">
      <w:pPr>
        <w:pStyle w:val="NormalArial"/>
      </w:pPr>
      <w:r w:rsidRPr="00996FAF">
        <w:t>The following information has been considered in preparing the performance report:</w:t>
      </w:r>
    </w:p>
    <w:p w14:paraId="7BBCE78C" w14:textId="4F2C4747" w:rsidR="00DF37F2" w:rsidRPr="00996FAF" w:rsidRDefault="001C3F0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E25160">
        <w:rPr>
          <w:rFonts w:ascii="Arial" w:hAnsi="Arial" w:cs="Arial"/>
          <w:color w:val="auto"/>
        </w:rPr>
        <w:t>Contact - Site report was informed by a site assessment, observations at the service, review of documents and interviews with staff, consumers</w:t>
      </w:r>
      <w:r w:rsidR="00E25160" w:rsidRPr="00E25160">
        <w:rPr>
          <w:rFonts w:ascii="Arial" w:hAnsi="Arial" w:cs="Arial"/>
          <w:color w:val="auto"/>
        </w:rPr>
        <w:t xml:space="preserve">, </w:t>
      </w:r>
      <w:proofErr w:type="gramStart"/>
      <w:r w:rsidRPr="00E25160">
        <w:rPr>
          <w:rFonts w:ascii="Arial" w:hAnsi="Arial" w:cs="Arial"/>
          <w:color w:val="auto"/>
        </w:rPr>
        <w:t>representatives</w:t>
      </w:r>
      <w:proofErr w:type="gramEnd"/>
      <w:r w:rsidRPr="00E25160">
        <w:rPr>
          <w:rFonts w:ascii="Arial" w:hAnsi="Arial" w:cs="Arial"/>
          <w:color w:val="auto"/>
        </w:rPr>
        <w:t xml:space="preserve"> and others</w:t>
      </w:r>
      <w:r w:rsidR="00E25160" w:rsidRPr="00E25160">
        <w:rPr>
          <w:rFonts w:ascii="Arial" w:hAnsi="Arial" w:cs="Arial"/>
          <w:color w:val="auto"/>
        </w:rPr>
        <w:t xml:space="preserve">. </w:t>
      </w:r>
    </w:p>
    <w:p w14:paraId="7BBCE790" w14:textId="01526712" w:rsidR="003B1763" w:rsidRPr="00E25160" w:rsidRDefault="00E25160" w:rsidP="00E25160">
      <w:pPr>
        <w:pStyle w:val="ListParagraph"/>
        <w:numPr>
          <w:ilvl w:val="0"/>
          <w:numId w:val="2"/>
        </w:numPr>
        <w:spacing w:line="240" w:lineRule="atLeast"/>
        <w:rPr>
          <w:rFonts w:ascii="Arial" w:hAnsi="Arial" w:cs="Arial"/>
          <w:color w:val="auto"/>
        </w:rPr>
      </w:pPr>
      <w:r w:rsidRPr="005E023A">
        <w:rPr>
          <w:rFonts w:ascii="Arial" w:hAnsi="Arial" w:cs="Arial"/>
          <w:color w:val="auto"/>
        </w:rPr>
        <w:t xml:space="preserve">the Performance Report dated </w:t>
      </w:r>
      <w:r>
        <w:rPr>
          <w:rFonts w:ascii="Arial" w:hAnsi="Arial" w:cs="Arial"/>
          <w:color w:val="auto"/>
        </w:rPr>
        <w:t>7 April 2022</w:t>
      </w:r>
      <w:r w:rsidRPr="005E023A">
        <w:rPr>
          <w:rFonts w:ascii="Arial" w:hAnsi="Arial" w:cs="Arial"/>
          <w:color w:val="auto"/>
        </w:rPr>
        <w:t xml:space="preserve"> following the Site Audit undertaken from </w:t>
      </w:r>
      <w:r>
        <w:rPr>
          <w:rFonts w:ascii="Arial" w:hAnsi="Arial" w:cs="Arial"/>
          <w:color w:val="auto"/>
        </w:rPr>
        <w:t>1 March 2022 to 9 March 2022</w:t>
      </w:r>
      <w:r w:rsidRPr="005E023A">
        <w:rPr>
          <w:rFonts w:ascii="Arial" w:hAnsi="Arial" w:cs="Arial"/>
          <w:color w:val="auto"/>
        </w:rPr>
        <w:t xml:space="preserve">. </w:t>
      </w:r>
      <w:r w:rsidR="001C3F0B" w:rsidRPr="00E25160">
        <w:rPr>
          <w:rFonts w:ascii="Arial" w:hAnsi="Arial" w:cs="Arial"/>
        </w:rPr>
        <w:br w:type="page"/>
      </w:r>
    </w:p>
    <w:p w14:paraId="7BBCE791" w14:textId="77777777" w:rsidR="00FC045E" w:rsidRPr="00996FAF" w:rsidRDefault="001C3F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3099" w14:paraId="7BBCE794" w14:textId="77777777" w:rsidTr="00C830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BCE792" w14:textId="77777777" w:rsidR="00FC045E" w:rsidRPr="00996FAF" w:rsidRDefault="001C3F0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BBCE793" w14:textId="45A88E02" w:rsidR="00FC045E" w:rsidRPr="00996FAF" w:rsidRDefault="00C542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0896">
                  <w:rPr>
                    <w:rFonts w:ascii="Arial" w:hAnsi="Arial" w:cs="Arial"/>
                  </w:rPr>
                  <w:t>Not applicable as not all requirements have been assessed</w:t>
                </w:r>
              </w:sdtContent>
            </w:sdt>
          </w:p>
        </w:tc>
      </w:tr>
      <w:tr w:rsidR="00C83099" w14:paraId="7BBCE79A" w14:textId="77777777" w:rsidTr="00C830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BCE798" w14:textId="77777777" w:rsidR="00FC045E" w:rsidRPr="00996FAF" w:rsidRDefault="001C3F0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BCE799" w14:textId="74313593" w:rsidR="00FC045E" w:rsidRPr="00996FAF" w:rsidRDefault="00C542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0896">
                  <w:rPr>
                    <w:rFonts w:ascii="Arial" w:hAnsi="Arial" w:cs="Arial"/>
                    <w:b/>
                  </w:rPr>
                  <w:t>Not applicable as not all requirements have been assessed</w:t>
                </w:r>
              </w:sdtContent>
            </w:sdt>
            <w:r w:rsidR="001C3F0B" w:rsidRPr="00996FAF">
              <w:rPr>
                <w:rFonts w:ascii="Arial" w:hAnsi="Arial" w:cs="Arial"/>
                <w:b/>
              </w:rPr>
              <w:t xml:space="preserve"> </w:t>
            </w:r>
          </w:p>
        </w:tc>
      </w:tr>
    </w:tbl>
    <w:p w14:paraId="7BBCE7AA" w14:textId="77777777" w:rsidR="00FC045E" w:rsidRPr="00996FAF" w:rsidRDefault="001C3F0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BCE7AB" w14:textId="77777777" w:rsidR="00FC045E" w:rsidRPr="00996FAF" w:rsidRDefault="001C3F0B" w:rsidP="00712752">
      <w:pPr>
        <w:pStyle w:val="Heading1"/>
        <w:spacing w:before="0" w:after="240" w:line="22" w:lineRule="atLeast"/>
        <w:rPr>
          <w:rFonts w:ascii="Arial" w:hAnsi="Arial" w:cs="Arial"/>
        </w:rPr>
      </w:pPr>
      <w:r w:rsidRPr="00996FAF">
        <w:rPr>
          <w:rFonts w:ascii="Arial" w:hAnsi="Arial" w:cs="Arial"/>
        </w:rPr>
        <w:t>Areas for improvement</w:t>
      </w:r>
    </w:p>
    <w:p w14:paraId="7BBCE7AD" w14:textId="77777777" w:rsidR="00FC045E" w:rsidRPr="00996FAF" w:rsidRDefault="001C3F0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BBCE7B2" w14:textId="0098199E" w:rsidR="00FC045E" w:rsidRPr="00996FAF" w:rsidRDefault="001C3F0B" w:rsidP="0036130C">
      <w:pPr>
        <w:pStyle w:val="NormalArial"/>
      </w:pPr>
      <w:r w:rsidRPr="00996FAF">
        <w:br w:type="page"/>
      </w:r>
    </w:p>
    <w:p w14:paraId="7BBCE7B3" w14:textId="77777777" w:rsidR="00FC045E" w:rsidRPr="00996FAF" w:rsidRDefault="001C3F0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83099" w14:paraId="7BBCE7B6" w14:textId="77777777" w:rsidTr="00664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BBCE7B4" w14:textId="77777777" w:rsidR="00FC045E" w:rsidRPr="00550022" w:rsidRDefault="001C3F0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BBCE7B5" w14:textId="77777777" w:rsidR="00FC045E" w:rsidRPr="00996FAF" w:rsidRDefault="00C542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3099" w14:paraId="7BBCE7D2" w14:textId="77777777" w:rsidTr="00C8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CE7CF" w14:textId="77777777" w:rsidR="00FC045E" w:rsidRPr="00996FAF" w:rsidRDefault="001C3F0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BBCE7D0" w14:textId="77777777" w:rsidR="00FC045E" w:rsidRPr="00996FAF" w:rsidRDefault="001C3F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BBCE7D1" w14:textId="70E53679" w:rsidR="00FC045E" w:rsidRPr="00996FAF" w:rsidRDefault="00C542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64A05">
                  <w:rPr>
                    <w:rFonts w:ascii="Arial" w:hAnsi="Arial" w:cs="Arial"/>
                    <w:color w:val="auto"/>
                  </w:rPr>
                  <w:t>Compliant</w:t>
                </w:r>
              </w:sdtContent>
            </w:sdt>
            <w:r w:rsidR="001C3F0B" w:rsidRPr="00996FAF">
              <w:rPr>
                <w:rFonts w:ascii="Arial" w:hAnsi="Arial" w:cs="Arial"/>
                <w:color w:val="0000FF"/>
              </w:rPr>
              <w:t xml:space="preserve"> </w:t>
            </w:r>
          </w:p>
        </w:tc>
      </w:tr>
    </w:tbl>
    <w:p w14:paraId="7BBCE7D3" w14:textId="77777777" w:rsidR="001A5684" w:rsidRDefault="001C3F0B" w:rsidP="001A5684">
      <w:pPr>
        <w:pStyle w:val="Heading20"/>
      </w:pPr>
      <w:r w:rsidRPr="00996FAF">
        <w:t>Findings</w:t>
      </w:r>
    </w:p>
    <w:p w14:paraId="417EEDEA" w14:textId="77777777" w:rsidR="00664A05" w:rsidRPr="00611CDE" w:rsidRDefault="00664A05" w:rsidP="00664A05">
      <w:pPr>
        <w:pStyle w:val="NormalArial"/>
      </w:pPr>
      <w:r w:rsidRPr="00611CDE">
        <w:t>The Quality Standard was not fully assessed, and therefore has not received a compliance rating. One of the six specific Requirements has been assessed and found compliant.</w:t>
      </w:r>
    </w:p>
    <w:p w14:paraId="1C6DE526" w14:textId="733A6896" w:rsidR="00664A05" w:rsidRDefault="00664A05" w:rsidP="00664A05">
      <w:pPr>
        <w:pStyle w:val="NormalArial"/>
        <w:rPr>
          <w:color w:val="auto"/>
        </w:rPr>
      </w:pPr>
      <w:r w:rsidRPr="00611CDE">
        <w:t>The service was previously found non-compliant in Requirement 1(3)(</w:t>
      </w:r>
      <w:r>
        <w:t>f</w:t>
      </w:r>
      <w:r w:rsidRPr="00611CDE">
        <w:t xml:space="preserve">) following a Site Audit undertaken from </w:t>
      </w:r>
      <w:r>
        <w:rPr>
          <w:color w:val="auto"/>
        </w:rPr>
        <w:t xml:space="preserve">1 March 2022 to 9 March 2022 as the service did not demonstrate </w:t>
      </w:r>
      <w:r>
        <w:rPr>
          <w:sz w:val="23"/>
          <w:szCs w:val="23"/>
        </w:rPr>
        <w:t>consumer privacy was respected and personal information was kept confidential.</w:t>
      </w:r>
    </w:p>
    <w:p w14:paraId="19718B86" w14:textId="31AE5482" w:rsidR="005A6163" w:rsidRPr="005A6163" w:rsidRDefault="00664A05" w:rsidP="00593DB8">
      <w:pPr>
        <w:pStyle w:val="NormalArial"/>
      </w:pPr>
      <w:r w:rsidRPr="00611CDE">
        <w:t xml:space="preserve">During the Assessment Contact conducted </w:t>
      </w:r>
      <w:r>
        <w:t>10</w:t>
      </w:r>
      <w:r w:rsidRPr="00611CDE">
        <w:t xml:space="preserve"> August 2023, the Assessment Team found continuous improvement action implemented by the service had been effective in rectifying the non-compliance.</w:t>
      </w:r>
      <w:r w:rsidRPr="00612742">
        <w:t xml:space="preserve"> </w:t>
      </w:r>
      <w:r w:rsidR="005A6163">
        <w:rPr>
          <w:sz w:val="23"/>
          <w:szCs w:val="23"/>
        </w:rPr>
        <w:t xml:space="preserve">Consumers and representatives interviewed by the Assessment Team consistently reported that consumers privacy is respected, and they had no concerns about the </w:t>
      </w:r>
      <w:r w:rsidR="005A6163" w:rsidRPr="00593DB8">
        <w:t xml:space="preserve">confidentiality of consumer information. The Assessment Team found consumer personal information was securely stored to restrict unauthorised access. Staff interviewed described ways they ensure consumer’s privacy is respected and how they maintain the confidentiality of personal information. </w:t>
      </w:r>
    </w:p>
    <w:p w14:paraId="5D038A16" w14:textId="4B2AB0F4" w:rsidR="005A6163" w:rsidRPr="005A6163" w:rsidRDefault="00DE2F63" w:rsidP="00593DB8">
      <w:pPr>
        <w:pStyle w:val="NormalArial"/>
      </w:pPr>
      <w:r w:rsidRPr="00593DB8">
        <w:t xml:space="preserve">I find Requirement 1(3)(f) is compliant. </w:t>
      </w:r>
    </w:p>
    <w:p w14:paraId="7BBCE7D4" w14:textId="48B4A890" w:rsidR="001A5684" w:rsidRPr="00712752" w:rsidRDefault="001C3F0B" w:rsidP="0036130C">
      <w:pPr>
        <w:pStyle w:val="NormalArial"/>
      </w:pPr>
      <w:r w:rsidRPr="00996FAF">
        <w:br w:type="page"/>
      </w:r>
    </w:p>
    <w:p w14:paraId="7BBCE7F1" w14:textId="77777777" w:rsidR="00FC045E" w:rsidRPr="00996FAF" w:rsidRDefault="001C3F0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83099" w14:paraId="7BBCE7F4" w14:textId="77777777" w:rsidTr="00664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BBCE7F2" w14:textId="77777777" w:rsidR="00FC045E" w:rsidRPr="00996FAF" w:rsidRDefault="001C3F0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BCE7F3" w14:textId="77777777" w:rsidR="00FC045E" w:rsidRPr="00996FAF" w:rsidRDefault="00C542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3099" w14:paraId="7BBCE7FB" w14:textId="77777777" w:rsidTr="00C8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CE7F5" w14:textId="77777777" w:rsidR="00FC045E" w:rsidRPr="00996FAF" w:rsidRDefault="001C3F0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BCE7F6" w14:textId="77777777" w:rsidR="00FC045E" w:rsidRPr="00996FAF" w:rsidRDefault="001C3F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BCE7F7" w14:textId="77777777" w:rsidR="00FC045E" w:rsidRPr="00996FAF" w:rsidRDefault="001C3F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BCE7F8" w14:textId="77777777" w:rsidR="00FC045E" w:rsidRPr="00996FAF" w:rsidRDefault="001C3F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BCE7F9" w14:textId="77777777" w:rsidR="00FC045E" w:rsidRPr="00996FAF" w:rsidRDefault="001C3F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BBCE7FA" w14:textId="71EF8C14" w:rsidR="00FC045E" w:rsidRPr="00996FAF" w:rsidRDefault="00C542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64A05">
                  <w:rPr>
                    <w:rFonts w:ascii="Arial" w:hAnsi="Arial" w:cs="Arial"/>
                    <w:color w:val="auto"/>
                  </w:rPr>
                  <w:t>Compliant</w:t>
                </w:r>
              </w:sdtContent>
            </w:sdt>
            <w:r w:rsidR="001C3F0B" w:rsidRPr="00996FAF">
              <w:rPr>
                <w:rFonts w:ascii="Arial" w:hAnsi="Arial" w:cs="Arial"/>
                <w:color w:val="0000FF"/>
              </w:rPr>
              <w:t xml:space="preserve"> </w:t>
            </w:r>
          </w:p>
        </w:tc>
      </w:tr>
    </w:tbl>
    <w:p w14:paraId="7BBCE816" w14:textId="77777777" w:rsidR="00D87E7C" w:rsidRDefault="001C3F0B" w:rsidP="00D87E7C">
      <w:pPr>
        <w:pStyle w:val="Heading20"/>
      </w:pPr>
      <w:r w:rsidRPr="00996FAF">
        <w:t>Findings</w:t>
      </w:r>
    </w:p>
    <w:p w14:paraId="22B0DE2A" w14:textId="112EF872" w:rsidR="00836CEE" w:rsidRPr="00611CDE" w:rsidRDefault="00836CEE" w:rsidP="00836CEE">
      <w:pPr>
        <w:pStyle w:val="NormalArial"/>
      </w:pPr>
      <w:r w:rsidRPr="00611CDE">
        <w:t xml:space="preserve">The Quality Standard was not fully assessed, and therefore has not received a compliance rating. One of the </w:t>
      </w:r>
      <w:r>
        <w:t>seven</w:t>
      </w:r>
      <w:r w:rsidRPr="00611CDE">
        <w:t xml:space="preserve"> specific Requirements has been assessed and found compliant.</w:t>
      </w:r>
    </w:p>
    <w:p w14:paraId="7647A5DB" w14:textId="63785938" w:rsidR="00836CEE" w:rsidRDefault="00836CEE" w:rsidP="00836CEE">
      <w:pPr>
        <w:pStyle w:val="NormalArial"/>
        <w:rPr>
          <w:sz w:val="23"/>
          <w:szCs w:val="23"/>
        </w:rPr>
      </w:pPr>
      <w:r w:rsidRPr="00611CDE">
        <w:t xml:space="preserve">The service was previously found non-compliant in Requirement </w:t>
      </w:r>
      <w:r>
        <w:t>3</w:t>
      </w:r>
      <w:r w:rsidRPr="00611CDE">
        <w:t>(3)(</w:t>
      </w:r>
      <w:r>
        <w:t>a</w:t>
      </w:r>
      <w:r w:rsidRPr="00611CDE">
        <w:t xml:space="preserve">) following a Site Audit undertaken from </w:t>
      </w:r>
      <w:r>
        <w:rPr>
          <w:color w:val="auto"/>
        </w:rPr>
        <w:t xml:space="preserve">1 March 2022 to 9 March 2022 as the service did not demonstrate </w:t>
      </w:r>
      <w:r>
        <w:rPr>
          <w:sz w:val="23"/>
          <w:szCs w:val="23"/>
        </w:rPr>
        <w:t xml:space="preserve">personal and clinical care provided to consumers was consistently safe, </w:t>
      </w:r>
      <w:proofErr w:type="gramStart"/>
      <w:r>
        <w:rPr>
          <w:sz w:val="23"/>
          <w:szCs w:val="23"/>
        </w:rPr>
        <w:t>effective</w:t>
      </w:r>
      <w:proofErr w:type="gramEnd"/>
      <w:r>
        <w:rPr>
          <w:sz w:val="23"/>
          <w:szCs w:val="23"/>
        </w:rPr>
        <w:t xml:space="preserve"> and tailored to their needs. </w:t>
      </w:r>
    </w:p>
    <w:p w14:paraId="1750D664" w14:textId="4A97FDA1" w:rsidR="001C3F0B" w:rsidRDefault="00836CEE" w:rsidP="00836CEE">
      <w:pPr>
        <w:pStyle w:val="NormalArial"/>
        <w:rPr>
          <w:sz w:val="23"/>
          <w:szCs w:val="23"/>
        </w:rPr>
      </w:pPr>
      <w:r w:rsidRPr="00611CDE">
        <w:t xml:space="preserve">During the Assessment Contact conducted </w:t>
      </w:r>
      <w:r>
        <w:t>10</w:t>
      </w:r>
      <w:r w:rsidRPr="00611CDE">
        <w:t xml:space="preserve"> August 2023, the Assessment Team found continuous improvement action implemented by the service had been effective in rectifying the non-compliance.</w:t>
      </w:r>
      <w:r w:rsidRPr="00836CEE">
        <w:rPr>
          <w:sz w:val="23"/>
          <w:szCs w:val="23"/>
        </w:rPr>
        <w:t xml:space="preserve"> </w:t>
      </w:r>
      <w:r>
        <w:rPr>
          <w:sz w:val="23"/>
          <w:szCs w:val="23"/>
        </w:rPr>
        <w:t>A review of care documentation for sampled consumers demonstrated diabetic management plans have been reviewed and are reflective of consumer’s current needs, post fall review, monitoring and observations were attended to optimise consumer well-being, and consumer pain is assessed and both non-pharmacological and pharmacological interventions are used to manage consumer’s pain.</w:t>
      </w:r>
      <w:r w:rsidR="001C3F0B">
        <w:rPr>
          <w:sz w:val="23"/>
          <w:szCs w:val="23"/>
        </w:rPr>
        <w:t xml:space="preserve"> The service demonstrated effective assessment, management and review of psychotropic medications and restrictive practices. </w:t>
      </w:r>
    </w:p>
    <w:p w14:paraId="43E9E354" w14:textId="0F6C0BD6" w:rsidR="001C3F0B" w:rsidRPr="001C3F0B" w:rsidRDefault="001C3F0B" w:rsidP="00836CEE">
      <w:pPr>
        <w:pStyle w:val="NormalArial"/>
        <w:rPr>
          <w:sz w:val="23"/>
          <w:szCs w:val="23"/>
        </w:rPr>
      </w:pPr>
      <w:r>
        <w:rPr>
          <w:sz w:val="23"/>
          <w:szCs w:val="23"/>
        </w:rPr>
        <w:t xml:space="preserve">I find </w:t>
      </w:r>
      <w:r w:rsidRPr="00996FAF">
        <w:rPr>
          <w:color w:val="auto"/>
        </w:rPr>
        <w:t>Requirement 3(3)(a)</w:t>
      </w:r>
      <w:r>
        <w:rPr>
          <w:color w:val="auto"/>
        </w:rPr>
        <w:t xml:space="preserve"> is compliant. </w:t>
      </w:r>
    </w:p>
    <w:sectPr w:rsidR="001C3F0B" w:rsidRPr="001C3F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CE8B4" w14:textId="77777777" w:rsidR="00313562" w:rsidRDefault="001C3F0B">
      <w:pPr>
        <w:spacing w:after="0"/>
      </w:pPr>
      <w:r>
        <w:separator/>
      </w:r>
    </w:p>
  </w:endnote>
  <w:endnote w:type="continuationSeparator" w:id="0">
    <w:p w14:paraId="7BBCE8B6" w14:textId="77777777" w:rsidR="00313562" w:rsidRDefault="001C3F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E8AD" w14:textId="77777777" w:rsidR="00DF37F2" w:rsidRPr="00DF37F2" w:rsidRDefault="001C3F0B" w:rsidP="00DF37F2">
    <w:pPr>
      <w:pStyle w:val="FooterArial9"/>
      <w:rPr>
        <w:rStyle w:val="FooterBold"/>
        <w:rFonts w:ascii="Arial" w:hAnsi="Arial"/>
        <w:b w:val="0"/>
      </w:rPr>
    </w:pPr>
    <w:r w:rsidRPr="00DF37F2">
      <w:rPr>
        <w:rStyle w:val="FooterBold"/>
        <w:rFonts w:ascii="Arial" w:hAnsi="Arial"/>
        <w:b w:val="0"/>
      </w:rPr>
      <w:t>Name of service: Bowral House Nursing Home</w:t>
    </w:r>
    <w:r w:rsidRPr="00DF37F2">
      <w:rPr>
        <w:rStyle w:val="FooterBold"/>
        <w:rFonts w:ascii="Arial" w:hAnsi="Arial"/>
        <w:b w:val="0"/>
      </w:rPr>
      <w:tab/>
      <w:t xml:space="preserve">RPT-ACC-0122 v3.0 </w:t>
    </w:r>
  </w:p>
  <w:p w14:paraId="7BBCE8AE" w14:textId="77777777" w:rsidR="00DF37F2" w:rsidRPr="00DF37F2" w:rsidRDefault="001C3F0B" w:rsidP="00DF37F2">
    <w:pPr>
      <w:pStyle w:val="FooterArial9"/>
      <w:rPr>
        <w:rStyle w:val="FooterBold"/>
        <w:rFonts w:ascii="Arial" w:hAnsi="Arial"/>
        <w:b w:val="0"/>
      </w:rPr>
    </w:pPr>
    <w:r w:rsidRPr="00DF37F2">
      <w:rPr>
        <w:rStyle w:val="FooterBold"/>
        <w:rFonts w:ascii="Arial" w:hAnsi="Arial"/>
        <w:b w:val="0"/>
      </w:rPr>
      <w:t>Commission ID: 2644</w:t>
    </w:r>
    <w:r w:rsidRPr="00DF37F2">
      <w:rPr>
        <w:rStyle w:val="FooterBold"/>
        <w:rFonts w:ascii="Arial" w:hAnsi="Arial"/>
        <w:b w:val="0"/>
      </w:rPr>
      <w:tab/>
      <w:t xml:space="preserve">OFFICIAL: Sensitive </w:t>
    </w:r>
  </w:p>
  <w:p w14:paraId="7BBCE8AF" w14:textId="77777777" w:rsidR="00DF37F2" w:rsidRPr="00DF37F2" w:rsidRDefault="001C3F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E8B1" w14:textId="77777777" w:rsidR="00E2364A" w:rsidRDefault="00C542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CE8AA" w14:textId="77777777" w:rsidR="00D3157C" w:rsidRDefault="001C3F0B" w:rsidP="00D71F88">
      <w:pPr>
        <w:spacing w:after="0"/>
      </w:pPr>
      <w:r>
        <w:separator/>
      </w:r>
    </w:p>
  </w:footnote>
  <w:footnote w:type="continuationSeparator" w:id="0">
    <w:p w14:paraId="7BBCE8AB" w14:textId="77777777" w:rsidR="00D3157C" w:rsidRDefault="001C3F0B" w:rsidP="00D71F88">
      <w:pPr>
        <w:spacing w:after="0"/>
      </w:pPr>
      <w:r>
        <w:continuationSeparator/>
      </w:r>
    </w:p>
  </w:footnote>
  <w:footnote w:id="1">
    <w:p w14:paraId="7BBCE8B6" w14:textId="4FDB2EC3" w:rsidR="000078F8" w:rsidRDefault="001C3F0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25160">
        <w:rPr>
          <w:rFonts w:ascii="Arial" w:hAnsi="Arial" w:cs="Arial"/>
          <w:color w:val="auto"/>
          <w:sz w:val="20"/>
          <w:szCs w:val="20"/>
        </w:rPr>
        <w:t>section 68A</w:t>
      </w:r>
      <w:r w:rsidR="00E25160" w:rsidRPr="00E25160">
        <w:rPr>
          <w:rFonts w:ascii="Arial" w:hAnsi="Arial" w:cs="Arial"/>
          <w:color w:val="auto"/>
          <w:sz w:val="20"/>
          <w:szCs w:val="20"/>
        </w:rPr>
        <w:t xml:space="preserve"> </w:t>
      </w:r>
      <w:r w:rsidRPr="00E2516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BBCE8B7" w14:textId="77777777" w:rsidR="002B0884" w:rsidRDefault="00C542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E8AC" w14:textId="77777777" w:rsidR="00D71F88" w:rsidRDefault="001C3F0B">
    <w:pPr>
      <w:pStyle w:val="Header"/>
    </w:pPr>
    <w:r>
      <w:rPr>
        <w:noProof/>
        <w:color w:val="2B579A"/>
        <w:shd w:val="clear" w:color="auto" w:fill="E6E6E6"/>
        <w:lang w:val="en-US"/>
      </w:rPr>
      <w:drawing>
        <wp:anchor distT="0" distB="0" distL="114300" distR="114300" simplePos="0" relativeHeight="251659264" behindDoc="1" locked="0" layoutInCell="1" allowOverlap="1" wp14:anchorId="7BBCE8B2" wp14:editId="7BBCE8B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55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E8B0" w14:textId="77777777" w:rsidR="00FA0A5B" w:rsidRDefault="001C3F0B">
    <w:pPr>
      <w:pStyle w:val="Header"/>
    </w:pPr>
    <w:r>
      <w:rPr>
        <w:noProof/>
      </w:rPr>
      <w:drawing>
        <wp:anchor distT="0" distB="0" distL="114300" distR="114300" simplePos="0" relativeHeight="251658240" behindDoc="0" locked="0" layoutInCell="1" allowOverlap="1" wp14:anchorId="7BBCE8B4" wp14:editId="7BBCE8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D8FD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43FF2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020B1"/>
    <w:multiLevelType w:val="hybridMultilevel"/>
    <w:tmpl w:val="E376B314"/>
    <w:lvl w:ilvl="0" w:tplc="542449B4">
      <w:start w:val="1"/>
      <w:numFmt w:val="lowerRoman"/>
      <w:lvlText w:val="(%1)"/>
      <w:lvlJc w:val="left"/>
      <w:pPr>
        <w:ind w:left="1080" w:hanging="720"/>
      </w:pPr>
      <w:rPr>
        <w:rFonts w:hint="default"/>
      </w:rPr>
    </w:lvl>
    <w:lvl w:ilvl="1" w:tplc="D6E82B28" w:tentative="1">
      <w:start w:val="1"/>
      <w:numFmt w:val="lowerLetter"/>
      <w:lvlText w:val="%2."/>
      <w:lvlJc w:val="left"/>
      <w:pPr>
        <w:ind w:left="1440" w:hanging="360"/>
      </w:pPr>
    </w:lvl>
    <w:lvl w:ilvl="2" w:tplc="186AF48E" w:tentative="1">
      <w:start w:val="1"/>
      <w:numFmt w:val="lowerRoman"/>
      <w:lvlText w:val="%3."/>
      <w:lvlJc w:val="right"/>
      <w:pPr>
        <w:ind w:left="2160" w:hanging="180"/>
      </w:pPr>
    </w:lvl>
    <w:lvl w:ilvl="3" w:tplc="9F9A87DA" w:tentative="1">
      <w:start w:val="1"/>
      <w:numFmt w:val="decimal"/>
      <w:lvlText w:val="%4."/>
      <w:lvlJc w:val="left"/>
      <w:pPr>
        <w:ind w:left="2880" w:hanging="360"/>
      </w:pPr>
    </w:lvl>
    <w:lvl w:ilvl="4" w:tplc="4AF85A30" w:tentative="1">
      <w:start w:val="1"/>
      <w:numFmt w:val="lowerLetter"/>
      <w:lvlText w:val="%5."/>
      <w:lvlJc w:val="left"/>
      <w:pPr>
        <w:ind w:left="3600" w:hanging="360"/>
      </w:pPr>
    </w:lvl>
    <w:lvl w:ilvl="5" w:tplc="59BC0EA2" w:tentative="1">
      <w:start w:val="1"/>
      <w:numFmt w:val="lowerRoman"/>
      <w:lvlText w:val="%6."/>
      <w:lvlJc w:val="right"/>
      <w:pPr>
        <w:ind w:left="4320" w:hanging="180"/>
      </w:pPr>
    </w:lvl>
    <w:lvl w:ilvl="6" w:tplc="A7D05400" w:tentative="1">
      <w:start w:val="1"/>
      <w:numFmt w:val="decimal"/>
      <w:lvlText w:val="%7."/>
      <w:lvlJc w:val="left"/>
      <w:pPr>
        <w:ind w:left="5040" w:hanging="360"/>
      </w:pPr>
    </w:lvl>
    <w:lvl w:ilvl="7" w:tplc="DE948E82" w:tentative="1">
      <w:start w:val="1"/>
      <w:numFmt w:val="lowerLetter"/>
      <w:lvlText w:val="%8."/>
      <w:lvlJc w:val="left"/>
      <w:pPr>
        <w:ind w:left="5760" w:hanging="360"/>
      </w:pPr>
    </w:lvl>
    <w:lvl w:ilvl="8" w:tplc="73F646AE"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761A5DE4">
      <w:start w:val="1"/>
      <w:numFmt w:val="lowerRoman"/>
      <w:lvlText w:val="(%1)"/>
      <w:lvlJc w:val="left"/>
      <w:pPr>
        <w:ind w:left="1080" w:hanging="720"/>
      </w:pPr>
      <w:rPr>
        <w:rFonts w:hint="default"/>
      </w:rPr>
    </w:lvl>
    <w:lvl w:ilvl="1" w:tplc="674C2534" w:tentative="1">
      <w:start w:val="1"/>
      <w:numFmt w:val="lowerLetter"/>
      <w:lvlText w:val="%2."/>
      <w:lvlJc w:val="left"/>
      <w:pPr>
        <w:ind w:left="1440" w:hanging="360"/>
      </w:pPr>
    </w:lvl>
    <w:lvl w:ilvl="2" w:tplc="8076D7DE" w:tentative="1">
      <w:start w:val="1"/>
      <w:numFmt w:val="lowerRoman"/>
      <w:lvlText w:val="%3."/>
      <w:lvlJc w:val="right"/>
      <w:pPr>
        <w:ind w:left="2160" w:hanging="180"/>
      </w:pPr>
    </w:lvl>
    <w:lvl w:ilvl="3" w:tplc="F47853CE" w:tentative="1">
      <w:start w:val="1"/>
      <w:numFmt w:val="decimal"/>
      <w:lvlText w:val="%4."/>
      <w:lvlJc w:val="left"/>
      <w:pPr>
        <w:ind w:left="2880" w:hanging="360"/>
      </w:pPr>
    </w:lvl>
    <w:lvl w:ilvl="4" w:tplc="A05A396E" w:tentative="1">
      <w:start w:val="1"/>
      <w:numFmt w:val="lowerLetter"/>
      <w:lvlText w:val="%5."/>
      <w:lvlJc w:val="left"/>
      <w:pPr>
        <w:ind w:left="3600" w:hanging="360"/>
      </w:pPr>
    </w:lvl>
    <w:lvl w:ilvl="5" w:tplc="940892B6" w:tentative="1">
      <w:start w:val="1"/>
      <w:numFmt w:val="lowerRoman"/>
      <w:lvlText w:val="%6."/>
      <w:lvlJc w:val="right"/>
      <w:pPr>
        <w:ind w:left="4320" w:hanging="180"/>
      </w:pPr>
    </w:lvl>
    <w:lvl w:ilvl="6" w:tplc="BF70BD5A" w:tentative="1">
      <w:start w:val="1"/>
      <w:numFmt w:val="decimal"/>
      <w:lvlText w:val="%7."/>
      <w:lvlJc w:val="left"/>
      <w:pPr>
        <w:ind w:left="5040" w:hanging="360"/>
      </w:pPr>
    </w:lvl>
    <w:lvl w:ilvl="7" w:tplc="C462774A" w:tentative="1">
      <w:start w:val="1"/>
      <w:numFmt w:val="lowerLetter"/>
      <w:lvlText w:val="%8."/>
      <w:lvlJc w:val="left"/>
      <w:pPr>
        <w:ind w:left="5760" w:hanging="360"/>
      </w:pPr>
    </w:lvl>
    <w:lvl w:ilvl="8" w:tplc="F02E936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08825CE">
      <w:start w:val="1"/>
      <w:numFmt w:val="lowerRoman"/>
      <w:lvlText w:val="(%1)"/>
      <w:lvlJc w:val="left"/>
      <w:pPr>
        <w:ind w:left="1080" w:hanging="720"/>
      </w:pPr>
      <w:rPr>
        <w:rFonts w:hint="default"/>
      </w:rPr>
    </w:lvl>
    <w:lvl w:ilvl="1" w:tplc="972AB3B4" w:tentative="1">
      <w:start w:val="1"/>
      <w:numFmt w:val="lowerLetter"/>
      <w:lvlText w:val="%2."/>
      <w:lvlJc w:val="left"/>
      <w:pPr>
        <w:ind w:left="1440" w:hanging="360"/>
      </w:pPr>
    </w:lvl>
    <w:lvl w:ilvl="2" w:tplc="A5FAFC10" w:tentative="1">
      <w:start w:val="1"/>
      <w:numFmt w:val="lowerRoman"/>
      <w:lvlText w:val="%3."/>
      <w:lvlJc w:val="right"/>
      <w:pPr>
        <w:ind w:left="2160" w:hanging="180"/>
      </w:pPr>
    </w:lvl>
    <w:lvl w:ilvl="3" w:tplc="BAF61D40" w:tentative="1">
      <w:start w:val="1"/>
      <w:numFmt w:val="decimal"/>
      <w:lvlText w:val="%4."/>
      <w:lvlJc w:val="left"/>
      <w:pPr>
        <w:ind w:left="2880" w:hanging="360"/>
      </w:pPr>
    </w:lvl>
    <w:lvl w:ilvl="4" w:tplc="71F8BC50" w:tentative="1">
      <w:start w:val="1"/>
      <w:numFmt w:val="lowerLetter"/>
      <w:lvlText w:val="%5."/>
      <w:lvlJc w:val="left"/>
      <w:pPr>
        <w:ind w:left="3600" w:hanging="360"/>
      </w:pPr>
    </w:lvl>
    <w:lvl w:ilvl="5" w:tplc="D0D4F44C" w:tentative="1">
      <w:start w:val="1"/>
      <w:numFmt w:val="lowerRoman"/>
      <w:lvlText w:val="%6."/>
      <w:lvlJc w:val="right"/>
      <w:pPr>
        <w:ind w:left="4320" w:hanging="180"/>
      </w:pPr>
    </w:lvl>
    <w:lvl w:ilvl="6" w:tplc="C73CC754" w:tentative="1">
      <w:start w:val="1"/>
      <w:numFmt w:val="decimal"/>
      <w:lvlText w:val="%7."/>
      <w:lvlJc w:val="left"/>
      <w:pPr>
        <w:ind w:left="5040" w:hanging="360"/>
      </w:pPr>
    </w:lvl>
    <w:lvl w:ilvl="7" w:tplc="840C6750" w:tentative="1">
      <w:start w:val="1"/>
      <w:numFmt w:val="lowerLetter"/>
      <w:lvlText w:val="%8."/>
      <w:lvlJc w:val="left"/>
      <w:pPr>
        <w:ind w:left="5760" w:hanging="360"/>
      </w:pPr>
    </w:lvl>
    <w:lvl w:ilvl="8" w:tplc="CCF8E08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06EC276">
      <w:start w:val="1"/>
      <w:numFmt w:val="bullet"/>
      <w:lvlText w:val=""/>
      <w:lvlJc w:val="left"/>
      <w:pPr>
        <w:ind w:left="720" w:hanging="360"/>
      </w:pPr>
      <w:rPr>
        <w:rFonts w:ascii="Symbol" w:hAnsi="Symbol" w:hint="default"/>
        <w:color w:val="auto"/>
        <w:sz w:val="24"/>
        <w:szCs w:val="24"/>
      </w:rPr>
    </w:lvl>
    <w:lvl w:ilvl="1" w:tplc="AEDA69E4" w:tentative="1">
      <w:start w:val="1"/>
      <w:numFmt w:val="bullet"/>
      <w:lvlText w:val="o"/>
      <w:lvlJc w:val="left"/>
      <w:pPr>
        <w:ind w:left="1440" w:hanging="360"/>
      </w:pPr>
      <w:rPr>
        <w:rFonts w:ascii="Courier New" w:hAnsi="Courier New" w:cs="Courier New" w:hint="default"/>
      </w:rPr>
    </w:lvl>
    <w:lvl w:ilvl="2" w:tplc="C026F136" w:tentative="1">
      <w:start w:val="1"/>
      <w:numFmt w:val="bullet"/>
      <w:lvlText w:val=""/>
      <w:lvlJc w:val="left"/>
      <w:pPr>
        <w:ind w:left="2160" w:hanging="360"/>
      </w:pPr>
      <w:rPr>
        <w:rFonts w:ascii="Wingdings" w:hAnsi="Wingdings" w:hint="default"/>
      </w:rPr>
    </w:lvl>
    <w:lvl w:ilvl="3" w:tplc="6862FD40" w:tentative="1">
      <w:start w:val="1"/>
      <w:numFmt w:val="bullet"/>
      <w:lvlText w:val=""/>
      <w:lvlJc w:val="left"/>
      <w:pPr>
        <w:ind w:left="2880" w:hanging="360"/>
      </w:pPr>
      <w:rPr>
        <w:rFonts w:ascii="Symbol" w:hAnsi="Symbol" w:hint="default"/>
      </w:rPr>
    </w:lvl>
    <w:lvl w:ilvl="4" w:tplc="0AC81436" w:tentative="1">
      <w:start w:val="1"/>
      <w:numFmt w:val="bullet"/>
      <w:lvlText w:val="o"/>
      <w:lvlJc w:val="left"/>
      <w:pPr>
        <w:ind w:left="3600" w:hanging="360"/>
      </w:pPr>
      <w:rPr>
        <w:rFonts w:ascii="Courier New" w:hAnsi="Courier New" w:cs="Courier New" w:hint="default"/>
      </w:rPr>
    </w:lvl>
    <w:lvl w:ilvl="5" w:tplc="9C62E856" w:tentative="1">
      <w:start w:val="1"/>
      <w:numFmt w:val="bullet"/>
      <w:lvlText w:val=""/>
      <w:lvlJc w:val="left"/>
      <w:pPr>
        <w:ind w:left="4320" w:hanging="360"/>
      </w:pPr>
      <w:rPr>
        <w:rFonts w:ascii="Wingdings" w:hAnsi="Wingdings" w:hint="default"/>
      </w:rPr>
    </w:lvl>
    <w:lvl w:ilvl="6" w:tplc="C57A8630" w:tentative="1">
      <w:start w:val="1"/>
      <w:numFmt w:val="bullet"/>
      <w:lvlText w:val=""/>
      <w:lvlJc w:val="left"/>
      <w:pPr>
        <w:ind w:left="5040" w:hanging="360"/>
      </w:pPr>
      <w:rPr>
        <w:rFonts w:ascii="Symbol" w:hAnsi="Symbol" w:hint="default"/>
      </w:rPr>
    </w:lvl>
    <w:lvl w:ilvl="7" w:tplc="7436DD4A" w:tentative="1">
      <w:start w:val="1"/>
      <w:numFmt w:val="bullet"/>
      <w:lvlText w:val="o"/>
      <w:lvlJc w:val="left"/>
      <w:pPr>
        <w:ind w:left="5760" w:hanging="360"/>
      </w:pPr>
      <w:rPr>
        <w:rFonts w:ascii="Courier New" w:hAnsi="Courier New" w:cs="Courier New" w:hint="default"/>
      </w:rPr>
    </w:lvl>
    <w:lvl w:ilvl="8" w:tplc="18EA33E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4B22BB6">
      <w:start w:val="1"/>
      <w:numFmt w:val="lowerRoman"/>
      <w:lvlText w:val="(%1)"/>
      <w:lvlJc w:val="left"/>
      <w:pPr>
        <w:ind w:left="1080" w:hanging="720"/>
      </w:pPr>
      <w:rPr>
        <w:rFonts w:hint="default"/>
      </w:rPr>
    </w:lvl>
    <w:lvl w:ilvl="1" w:tplc="337ECE8C" w:tentative="1">
      <w:start w:val="1"/>
      <w:numFmt w:val="lowerLetter"/>
      <w:lvlText w:val="%2."/>
      <w:lvlJc w:val="left"/>
      <w:pPr>
        <w:ind w:left="1440" w:hanging="360"/>
      </w:pPr>
    </w:lvl>
    <w:lvl w:ilvl="2" w:tplc="8376D53C" w:tentative="1">
      <w:start w:val="1"/>
      <w:numFmt w:val="lowerRoman"/>
      <w:lvlText w:val="%3."/>
      <w:lvlJc w:val="right"/>
      <w:pPr>
        <w:ind w:left="2160" w:hanging="180"/>
      </w:pPr>
    </w:lvl>
    <w:lvl w:ilvl="3" w:tplc="12F81E50" w:tentative="1">
      <w:start w:val="1"/>
      <w:numFmt w:val="decimal"/>
      <w:lvlText w:val="%4."/>
      <w:lvlJc w:val="left"/>
      <w:pPr>
        <w:ind w:left="2880" w:hanging="360"/>
      </w:pPr>
    </w:lvl>
    <w:lvl w:ilvl="4" w:tplc="307C7C3C" w:tentative="1">
      <w:start w:val="1"/>
      <w:numFmt w:val="lowerLetter"/>
      <w:lvlText w:val="%5."/>
      <w:lvlJc w:val="left"/>
      <w:pPr>
        <w:ind w:left="3600" w:hanging="360"/>
      </w:pPr>
    </w:lvl>
    <w:lvl w:ilvl="5" w:tplc="90A6BEF4" w:tentative="1">
      <w:start w:val="1"/>
      <w:numFmt w:val="lowerRoman"/>
      <w:lvlText w:val="%6."/>
      <w:lvlJc w:val="right"/>
      <w:pPr>
        <w:ind w:left="4320" w:hanging="180"/>
      </w:pPr>
    </w:lvl>
    <w:lvl w:ilvl="6" w:tplc="3E886A00" w:tentative="1">
      <w:start w:val="1"/>
      <w:numFmt w:val="decimal"/>
      <w:lvlText w:val="%7."/>
      <w:lvlJc w:val="left"/>
      <w:pPr>
        <w:ind w:left="5040" w:hanging="360"/>
      </w:pPr>
    </w:lvl>
    <w:lvl w:ilvl="7" w:tplc="198EABA6" w:tentative="1">
      <w:start w:val="1"/>
      <w:numFmt w:val="lowerLetter"/>
      <w:lvlText w:val="%8."/>
      <w:lvlJc w:val="left"/>
      <w:pPr>
        <w:ind w:left="5760" w:hanging="360"/>
      </w:pPr>
    </w:lvl>
    <w:lvl w:ilvl="8" w:tplc="9434026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D148E2C">
      <w:start w:val="1"/>
      <w:numFmt w:val="lowerRoman"/>
      <w:lvlText w:val="(%1)"/>
      <w:lvlJc w:val="left"/>
      <w:pPr>
        <w:ind w:left="1080" w:hanging="720"/>
      </w:pPr>
      <w:rPr>
        <w:rFonts w:hint="default"/>
      </w:rPr>
    </w:lvl>
    <w:lvl w:ilvl="1" w:tplc="CB0890B2" w:tentative="1">
      <w:start w:val="1"/>
      <w:numFmt w:val="lowerLetter"/>
      <w:lvlText w:val="%2."/>
      <w:lvlJc w:val="left"/>
      <w:pPr>
        <w:ind w:left="1440" w:hanging="360"/>
      </w:pPr>
    </w:lvl>
    <w:lvl w:ilvl="2" w:tplc="5E4E3FEC" w:tentative="1">
      <w:start w:val="1"/>
      <w:numFmt w:val="lowerRoman"/>
      <w:lvlText w:val="%3."/>
      <w:lvlJc w:val="right"/>
      <w:pPr>
        <w:ind w:left="2160" w:hanging="180"/>
      </w:pPr>
    </w:lvl>
    <w:lvl w:ilvl="3" w:tplc="C2389962" w:tentative="1">
      <w:start w:val="1"/>
      <w:numFmt w:val="decimal"/>
      <w:lvlText w:val="%4."/>
      <w:lvlJc w:val="left"/>
      <w:pPr>
        <w:ind w:left="2880" w:hanging="360"/>
      </w:pPr>
    </w:lvl>
    <w:lvl w:ilvl="4" w:tplc="B3BCE966" w:tentative="1">
      <w:start w:val="1"/>
      <w:numFmt w:val="lowerLetter"/>
      <w:lvlText w:val="%5."/>
      <w:lvlJc w:val="left"/>
      <w:pPr>
        <w:ind w:left="3600" w:hanging="360"/>
      </w:pPr>
    </w:lvl>
    <w:lvl w:ilvl="5" w:tplc="6E621DBE" w:tentative="1">
      <w:start w:val="1"/>
      <w:numFmt w:val="lowerRoman"/>
      <w:lvlText w:val="%6."/>
      <w:lvlJc w:val="right"/>
      <w:pPr>
        <w:ind w:left="4320" w:hanging="180"/>
      </w:pPr>
    </w:lvl>
    <w:lvl w:ilvl="6" w:tplc="472A80FE" w:tentative="1">
      <w:start w:val="1"/>
      <w:numFmt w:val="decimal"/>
      <w:lvlText w:val="%7."/>
      <w:lvlJc w:val="left"/>
      <w:pPr>
        <w:ind w:left="5040" w:hanging="360"/>
      </w:pPr>
    </w:lvl>
    <w:lvl w:ilvl="7" w:tplc="00E6C20C" w:tentative="1">
      <w:start w:val="1"/>
      <w:numFmt w:val="lowerLetter"/>
      <w:lvlText w:val="%8."/>
      <w:lvlJc w:val="left"/>
      <w:pPr>
        <w:ind w:left="5760" w:hanging="360"/>
      </w:pPr>
    </w:lvl>
    <w:lvl w:ilvl="8" w:tplc="E3E2E66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10860D8">
      <w:start w:val="1"/>
      <w:numFmt w:val="lowerRoman"/>
      <w:lvlText w:val="(%1)"/>
      <w:lvlJc w:val="left"/>
      <w:pPr>
        <w:ind w:left="1080" w:hanging="720"/>
      </w:pPr>
      <w:rPr>
        <w:rFonts w:hint="default"/>
      </w:rPr>
    </w:lvl>
    <w:lvl w:ilvl="1" w:tplc="C1CC5C36" w:tentative="1">
      <w:start w:val="1"/>
      <w:numFmt w:val="lowerLetter"/>
      <w:lvlText w:val="%2."/>
      <w:lvlJc w:val="left"/>
      <w:pPr>
        <w:ind w:left="1440" w:hanging="360"/>
      </w:pPr>
    </w:lvl>
    <w:lvl w:ilvl="2" w:tplc="E786A6AE" w:tentative="1">
      <w:start w:val="1"/>
      <w:numFmt w:val="lowerRoman"/>
      <w:lvlText w:val="%3."/>
      <w:lvlJc w:val="right"/>
      <w:pPr>
        <w:ind w:left="2160" w:hanging="180"/>
      </w:pPr>
    </w:lvl>
    <w:lvl w:ilvl="3" w:tplc="059809B2" w:tentative="1">
      <w:start w:val="1"/>
      <w:numFmt w:val="decimal"/>
      <w:lvlText w:val="%4."/>
      <w:lvlJc w:val="left"/>
      <w:pPr>
        <w:ind w:left="2880" w:hanging="360"/>
      </w:pPr>
    </w:lvl>
    <w:lvl w:ilvl="4" w:tplc="57E202E6" w:tentative="1">
      <w:start w:val="1"/>
      <w:numFmt w:val="lowerLetter"/>
      <w:lvlText w:val="%5."/>
      <w:lvlJc w:val="left"/>
      <w:pPr>
        <w:ind w:left="3600" w:hanging="360"/>
      </w:pPr>
    </w:lvl>
    <w:lvl w:ilvl="5" w:tplc="9AA6568C" w:tentative="1">
      <w:start w:val="1"/>
      <w:numFmt w:val="lowerRoman"/>
      <w:lvlText w:val="%6."/>
      <w:lvlJc w:val="right"/>
      <w:pPr>
        <w:ind w:left="4320" w:hanging="180"/>
      </w:pPr>
    </w:lvl>
    <w:lvl w:ilvl="6" w:tplc="8982CA2A" w:tentative="1">
      <w:start w:val="1"/>
      <w:numFmt w:val="decimal"/>
      <w:lvlText w:val="%7."/>
      <w:lvlJc w:val="left"/>
      <w:pPr>
        <w:ind w:left="5040" w:hanging="360"/>
      </w:pPr>
    </w:lvl>
    <w:lvl w:ilvl="7" w:tplc="504623F6" w:tentative="1">
      <w:start w:val="1"/>
      <w:numFmt w:val="lowerLetter"/>
      <w:lvlText w:val="%8."/>
      <w:lvlJc w:val="left"/>
      <w:pPr>
        <w:ind w:left="5760" w:hanging="360"/>
      </w:pPr>
    </w:lvl>
    <w:lvl w:ilvl="8" w:tplc="018A875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E0ED54E">
      <w:start w:val="1"/>
      <w:numFmt w:val="lowerRoman"/>
      <w:lvlText w:val="(%1)"/>
      <w:lvlJc w:val="left"/>
      <w:pPr>
        <w:ind w:left="1080" w:hanging="720"/>
      </w:pPr>
      <w:rPr>
        <w:rFonts w:hint="default"/>
      </w:rPr>
    </w:lvl>
    <w:lvl w:ilvl="1" w:tplc="956CF1DA" w:tentative="1">
      <w:start w:val="1"/>
      <w:numFmt w:val="lowerLetter"/>
      <w:lvlText w:val="%2."/>
      <w:lvlJc w:val="left"/>
      <w:pPr>
        <w:ind w:left="1440" w:hanging="360"/>
      </w:pPr>
    </w:lvl>
    <w:lvl w:ilvl="2" w:tplc="BF884836" w:tentative="1">
      <w:start w:val="1"/>
      <w:numFmt w:val="lowerRoman"/>
      <w:lvlText w:val="%3."/>
      <w:lvlJc w:val="right"/>
      <w:pPr>
        <w:ind w:left="2160" w:hanging="180"/>
      </w:pPr>
    </w:lvl>
    <w:lvl w:ilvl="3" w:tplc="99747E86" w:tentative="1">
      <w:start w:val="1"/>
      <w:numFmt w:val="decimal"/>
      <w:lvlText w:val="%4."/>
      <w:lvlJc w:val="left"/>
      <w:pPr>
        <w:ind w:left="2880" w:hanging="360"/>
      </w:pPr>
    </w:lvl>
    <w:lvl w:ilvl="4" w:tplc="47004536" w:tentative="1">
      <w:start w:val="1"/>
      <w:numFmt w:val="lowerLetter"/>
      <w:lvlText w:val="%5."/>
      <w:lvlJc w:val="left"/>
      <w:pPr>
        <w:ind w:left="3600" w:hanging="360"/>
      </w:pPr>
    </w:lvl>
    <w:lvl w:ilvl="5" w:tplc="AF20E756" w:tentative="1">
      <w:start w:val="1"/>
      <w:numFmt w:val="lowerRoman"/>
      <w:lvlText w:val="%6."/>
      <w:lvlJc w:val="right"/>
      <w:pPr>
        <w:ind w:left="4320" w:hanging="180"/>
      </w:pPr>
    </w:lvl>
    <w:lvl w:ilvl="6" w:tplc="4C20C9BA" w:tentative="1">
      <w:start w:val="1"/>
      <w:numFmt w:val="decimal"/>
      <w:lvlText w:val="%7."/>
      <w:lvlJc w:val="left"/>
      <w:pPr>
        <w:ind w:left="5040" w:hanging="360"/>
      </w:pPr>
    </w:lvl>
    <w:lvl w:ilvl="7" w:tplc="6B74C32E" w:tentative="1">
      <w:start w:val="1"/>
      <w:numFmt w:val="lowerLetter"/>
      <w:lvlText w:val="%8."/>
      <w:lvlJc w:val="left"/>
      <w:pPr>
        <w:ind w:left="5760" w:hanging="360"/>
      </w:pPr>
    </w:lvl>
    <w:lvl w:ilvl="8" w:tplc="77240B0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C6F68578">
      <w:start w:val="1"/>
      <w:numFmt w:val="lowerRoman"/>
      <w:lvlText w:val="(%1)"/>
      <w:lvlJc w:val="left"/>
      <w:pPr>
        <w:ind w:left="1080" w:hanging="720"/>
      </w:pPr>
      <w:rPr>
        <w:rFonts w:hint="default"/>
      </w:rPr>
    </w:lvl>
    <w:lvl w:ilvl="1" w:tplc="D13EE4D6" w:tentative="1">
      <w:start w:val="1"/>
      <w:numFmt w:val="lowerLetter"/>
      <w:lvlText w:val="%2."/>
      <w:lvlJc w:val="left"/>
      <w:pPr>
        <w:ind w:left="1440" w:hanging="360"/>
      </w:pPr>
    </w:lvl>
    <w:lvl w:ilvl="2" w:tplc="6A6AD4BE" w:tentative="1">
      <w:start w:val="1"/>
      <w:numFmt w:val="lowerRoman"/>
      <w:lvlText w:val="%3."/>
      <w:lvlJc w:val="right"/>
      <w:pPr>
        <w:ind w:left="2160" w:hanging="180"/>
      </w:pPr>
    </w:lvl>
    <w:lvl w:ilvl="3" w:tplc="FD926468" w:tentative="1">
      <w:start w:val="1"/>
      <w:numFmt w:val="decimal"/>
      <w:lvlText w:val="%4."/>
      <w:lvlJc w:val="left"/>
      <w:pPr>
        <w:ind w:left="2880" w:hanging="360"/>
      </w:pPr>
    </w:lvl>
    <w:lvl w:ilvl="4" w:tplc="442A6528" w:tentative="1">
      <w:start w:val="1"/>
      <w:numFmt w:val="lowerLetter"/>
      <w:lvlText w:val="%5."/>
      <w:lvlJc w:val="left"/>
      <w:pPr>
        <w:ind w:left="3600" w:hanging="360"/>
      </w:pPr>
    </w:lvl>
    <w:lvl w:ilvl="5" w:tplc="205854EA" w:tentative="1">
      <w:start w:val="1"/>
      <w:numFmt w:val="lowerRoman"/>
      <w:lvlText w:val="%6."/>
      <w:lvlJc w:val="right"/>
      <w:pPr>
        <w:ind w:left="4320" w:hanging="180"/>
      </w:pPr>
    </w:lvl>
    <w:lvl w:ilvl="6" w:tplc="F044EF94" w:tentative="1">
      <w:start w:val="1"/>
      <w:numFmt w:val="decimal"/>
      <w:lvlText w:val="%7."/>
      <w:lvlJc w:val="left"/>
      <w:pPr>
        <w:ind w:left="5040" w:hanging="360"/>
      </w:pPr>
    </w:lvl>
    <w:lvl w:ilvl="7" w:tplc="860AC17A" w:tentative="1">
      <w:start w:val="1"/>
      <w:numFmt w:val="lowerLetter"/>
      <w:lvlText w:val="%8."/>
      <w:lvlJc w:val="left"/>
      <w:pPr>
        <w:ind w:left="5760" w:hanging="360"/>
      </w:pPr>
    </w:lvl>
    <w:lvl w:ilvl="8" w:tplc="FCAC0B90" w:tentative="1">
      <w:start w:val="1"/>
      <w:numFmt w:val="lowerRoman"/>
      <w:lvlText w:val="%9."/>
      <w:lvlJc w:val="right"/>
      <w:pPr>
        <w:ind w:left="6480" w:hanging="180"/>
      </w:pPr>
    </w:lvl>
  </w:abstractNum>
  <w:abstractNum w:abstractNumId="11" w15:restartNumberingAfterBreak="0">
    <w:nsid w:val="622699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04C5705"/>
    <w:multiLevelType w:val="hybridMultilevel"/>
    <w:tmpl w:val="C7521458"/>
    <w:lvl w:ilvl="0" w:tplc="D2580C9A">
      <w:start w:val="1"/>
      <w:numFmt w:val="lowerRoman"/>
      <w:lvlText w:val="(%1)"/>
      <w:lvlJc w:val="left"/>
      <w:pPr>
        <w:ind w:left="1080" w:hanging="720"/>
      </w:pPr>
      <w:rPr>
        <w:rFonts w:hint="default"/>
      </w:rPr>
    </w:lvl>
    <w:lvl w:ilvl="1" w:tplc="D8749000" w:tentative="1">
      <w:start w:val="1"/>
      <w:numFmt w:val="lowerLetter"/>
      <w:lvlText w:val="%2."/>
      <w:lvlJc w:val="left"/>
      <w:pPr>
        <w:ind w:left="1440" w:hanging="360"/>
      </w:pPr>
    </w:lvl>
    <w:lvl w:ilvl="2" w:tplc="B5700A5E" w:tentative="1">
      <w:start w:val="1"/>
      <w:numFmt w:val="lowerRoman"/>
      <w:lvlText w:val="%3."/>
      <w:lvlJc w:val="right"/>
      <w:pPr>
        <w:ind w:left="2160" w:hanging="180"/>
      </w:pPr>
    </w:lvl>
    <w:lvl w:ilvl="3" w:tplc="1E8C2DFC" w:tentative="1">
      <w:start w:val="1"/>
      <w:numFmt w:val="decimal"/>
      <w:lvlText w:val="%4."/>
      <w:lvlJc w:val="left"/>
      <w:pPr>
        <w:ind w:left="2880" w:hanging="360"/>
      </w:pPr>
    </w:lvl>
    <w:lvl w:ilvl="4" w:tplc="6534DD1E" w:tentative="1">
      <w:start w:val="1"/>
      <w:numFmt w:val="lowerLetter"/>
      <w:lvlText w:val="%5."/>
      <w:lvlJc w:val="left"/>
      <w:pPr>
        <w:ind w:left="3600" w:hanging="360"/>
      </w:pPr>
    </w:lvl>
    <w:lvl w:ilvl="5" w:tplc="69B02064" w:tentative="1">
      <w:start w:val="1"/>
      <w:numFmt w:val="lowerRoman"/>
      <w:lvlText w:val="%6."/>
      <w:lvlJc w:val="right"/>
      <w:pPr>
        <w:ind w:left="4320" w:hanging="180"/>
      </w:pPr>
    </w:lvl>
    <w:lvl w:ilvl="6" w:tplc="1C5C6DB0" w:tentative="1">
      <w:start w:val="1"/>
      <w:numFmt w:val="decimal"/>
      <w:lvlText w:val="%7."/>
      <w:lvlJc w:val="left"/>
      <w:pPr>
        <w:ind w:left="5040" w:hanging="360"/>
      </w:pPr>
    </w:lvl>
    <w:lvl w:ilvl="7" w:tplc="74869C74" w:tentative="1">
      <w:start w:val="1"/>
      <w:numFmt w:val="lowerLetter"/>
      <w:lvlText w:val="%8."/>
      <w:lvlJc w:val="left"/>
      <w:pPr>
        <w:ind w:left="5760" w:hanging="360"/>
      </w:pPr>
    </w:lvl>
    <w:lvl w:ilvl="8" w:tplc="A0EABC3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3"/>
  </w:num>
  <w:num w:numId="4">
    <w:abstractNumId w:val="8"/>
  </w:num>
  <w:num w:numId="5">
    <w:abstractNumId w:val="7"/>
  </w:num>
  <w:num w:numId="6">
    <w:abstractNumId w:val="2"/>
  </w:num>
  <w:num w:numId="7">
    <w:abstractNumId w:val="10"/>
  </w:num>
  <w:num w:numId="8">
    <w:abstractNumId w:val="6"/>
  </w:num>
  <w:num w:numId="9">
    <w:abstractNumId w:val="9"/>
  </w:num>
  <w:num w:numId="10">
    <w:abstractNumId w:val="4"/>
  </w:num>
  <w:num w:numId="11">
    <w:abstractNumId w:val="12"/>
  </w:num>
  <w:num w:numId="12">
    <w:abstractNumId w:val="1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099"/>
    <w:rsid w:val="001C3F0B"/>
    <w:rsid w:val="00313562"/>
    <w:rsid w:val="00593DB8"/>
    <w:rsid w:val="005A6163"/>
    <w:rsid w:val="00664A05"/>
    <w:rsid w:val="00836CEE"/>
    <w:rsid w:val="00870896"/>
    <w:rsid w:val="00C5423F"/>
    <w:rsid w:val="00C83099"/>
    <w:rsid w:val="00DE2F63"/>
    <w:rsid w:val="00E25160"/>
    <w:rsid w:val="00FD5F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CE76C"/>
  <w15:docId w15:val="{EED4DEEE-7FF5-427F-9063-3AC97135B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5A616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4408FEE9B1424DCEB1BDFFD79D5E74DC">
    <w:name w:val="4408FEE9B1424DCEB1BDFFD79D5E74DC"/>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2644</RACS_x0020_ID>
    <Approved_x0020_Provider xmlns="a8338b6e-77a6-4851-82b6-98166143ffdd">Thompson Health Care Pty Ltd</Approved_x0020_Provider>
    <Management_x0020_Company_x0020_ID xmlns="a8338b6e-77a6-4851-82b6-98166143ffdd" xsi:nil="true"/>
    <Home xmlns="a8338b6e-77a6-4851-82b6-98166143ffdd">Bowral House Nursing Home</Home>
    <Signed xmlns="a8338b6e-77a6-4851-82b6-98166143ffdd" xsi:nil="true"/>
    <Uploaded xmlns="a8338b6e-77a6-4851-82b6-98166143ffdd">False</Uploaded>
    <Management_x0020_Company xmlns="a8338b6e-77a6-4851-82b6-98166143ffdd" xsi:nil="true"/>
    <Doc_x0020_Date xmlns="a8338b6e-77a6-4851-82b6-98166143ffdd">2023-08-14T02:35:00+00:00</Doc_x0020_Date>
    <CSI_x0020_ID xmlns="a8338b6e-77a6-4851-82b6-98166143ffdd" xsi:nil="true"/>
    <Case_x0020_ID xmlns="a8338b6e-77a6-4851-82b6-98166143ffdd" xsi:nil="true"/>
    <Approved_x0020_Provider_x0020_ID xmlns="a8338b6e-77a6-4851-82b6-98166143ffdd">F2E6B244-75F4-DC11-AD41-005056922186</Approved_x0020_Provider_x0020_ID>
    <Location xmlns="a8338b6e-77a6-4851-82b6-98166143ffdd" xsi:nil="true"/>
    <Home_x0020_ID xmlns="a8338b6e-77a6-4851-82b6-98166143ffdd">7FE8A0A5-7CF4-DC11-AD41-005056922186</Home_x0020_ID>
    <State xmlns="a8338b6e-77a6-4851-82b6-98166143ffdd">NSW</State>
    <Doc_x0020_Sent_Received_x0020_Date xmlns="a8338b6e-77a6-4851-82b6-98166143ffdd">2023-08-14T00:00:00+00:00</Doc_x0020_Sent_Received_x0020_Date>
    <Activity_x0020_ID xmlns="a8338b6e-77a6-4851-82b6-98166143ffdd">E3B0A504-8911-EE11-90F0-005056922186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83FCB19-1784-474E-B70C-6FAEB9DBA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openxmlformats.org/package/2006/metadata/core-properties"/>
    <ds:schemaRef ds:uri="a8338b6e-77a6-4851-82b6-98166143ffdd"/>
    <ds:schemaRef ds:uri="http://schemas.microsoft.com/office/2006/documentManagement/types"/>
    <ds:schemaRef ds:uri="http://purl.org/dc/dcmitype/"/>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2023-09-11T00:02:00Z</dcterms:created>
  <dcterms:modified xsi:type="dcterms:W3CDTF">2023-09-11T00:02:00Z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