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49158" w14:textId="77777777" w:rsidR="00D2559D" w:rsidRPr="002C3EBF" w:rsidRDefault="00E70FC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9A06928" wp14:editId="79EEFB0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358DD2D" w14:textId="77777777" w:rsidR="00D2559D" w:rsidRDefault="00E70FC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29B2BC" w14:textId="77777777" w:rsidR="00D2559D" w:rsidRDefault="00E70FC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BA904A" w14:textId="77777777" w:rsidR="00D2559D" w:rsidRPr="002C3EBF" w:rsidRDefault="00E70FC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663AE" w14:paraId="43085668" w14:textId="77777777" w:rsidTr="003663AE">
        <w:tc>
          <w:tcPr>
            <w:cnfStyle w:val="001000000000" w:firstRow="0" w:lastRow="0" w:firstColumn="1" w:lastColumn="0" w:oddVBand="0" w:evenVBand="0" w:oddHBand="0" w:evenHBand="0" w:firstRowFirstColumn="0" w:firstRowLastColumn="0" w:lastRowFirstColumn="0" w:lastRowLastColumn="0"/>
            <w:tcW w:w="3227" w:type="dxa"/>
          </w:tcPr>
          <w:p w14:paraId="1D3E575B" w14:textId="77777777" w:rsidR="00D2559D" w:rsidRPr="00996FAF" w:rsidRDefault="00E70FC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BA9FAD2" w14:textId="77777777" w:rsidR="00D2559D" w:rsidRPr="00996FAF" w:rsidRDefault="00E70F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Brightwater The Oaks</w:t>
            </w:r>
          </w:p>
        </w:tc>
      </w:tr>
      <w:tr w:rsidR="003663AE" w14:paraId="5655C415" w14:textId="77777777" w:rsidTr="00366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E7A109" w14:textId="77777777" w:rsidR="009B6303" w:rsidRPr="00996FAF" w:rsidRDefault="00E70FC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E19942A" w14:textId="77777777" w:rsidR="009B6303" w:rsidRPr="00C27BE3" w:rsidRDefault="00E70FC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7240</w:t>
            </w:r>
          </w:p>
        </w:tc>
      </w:tr>
      <w:tr w:rsidR="003663AE" w14:paraId="124E8CED" w14:textId="77777777" w:rsidTr="003663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5035A4" w14:textId="77777777" w:rsidR="009B6303" w:rsidRPr="00996FAF" w:rsidRDefault="00E70FC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726B084" w14:textId="77777777" w:rsidR="009B6303" w:rsidRPr="00996FAF" w:rsidRDefault="00E70F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2-10 Oakwood</w:t>
            </w:r>
            <w:r>
              <w:rPr>
                <w:rFonts w:ascii="Arial" w:eastAsia="Times New Roman" w:hAnsi="Arial" w:cs="Arial"/>
                <w:lang w:eastAsia="en-AU"/>
              </w:rPr>
              <w:t xml:space="preserve"> Crescent, WAIKIKI, Western Australia, 6169</w:t>
            </w:r>
          </w:p>
        </w:tc>
      </w:tr>
      <w:tr w:rsidR="003663AE" w14:paraId="6B8D4F62" w14:textId="77777777" w:rsidTr="00366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8112D2" w14:textId="77777777" w:rsidR="009B6303" w:rsidRPr="00996FAF" w:rsidRDefault="00E70FC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BC015D" w14:textId="77777777" w:rsidR="009B6303" w:rsidRPr="00996FAF" w:rsidRDefault="00E70FC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663AE" w14:paraId="7C6FB4CA" w14:textId="77777777" w:rsidTr="003663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2B5385" w14:textId="77777777" w:rsidR="009B6303" w:rsidRPr="00996FAF" w:rsidRDefault="00E70FC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42FE4F7" w14:textId="1DD7495C" w:rsidR="009B6303" w:rsidRPr="00996FAF" w:rsidRDefault="00E70F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October 2023</w:t>
            </w:r>
          </w:p>
        </w:tc>
      </w:tr>
      <w:tr w:rsidR="003663AE" w14:paraId="48401C0B" w14:textId="77777777" w:rsidTr="003663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779A26" w14:textId="77777777" w:rsidR="009B6303" w:rsidRPr="00996FAF" w:rsidRDefault="00E70FC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16392263"/>
            <w:placeholder>
              <w:docPart w:val="DefaultPlaceholder_-1854013437"/>
            </w:placeholder>
            <w:date w:fullDate="2023-11-06T00:00:00Z">
              <w:dateFormat w:val="d MMMM yyyy"/>
              <w:lid w:val="en-AU"/>
              <w:storeMappedDataAs w:val="dateTime"/>
              <w:calendar w:val="gregorian"/>
            </w:date>
          </w:sdtPr>
          <w:sdtEndPr/>
          <w:sdtContent>
            <w:tc>
              <w:tcPr>
                <w:tcW w:w="7114" w:type="dxa"/>
                <w:shd w:val="clear" w:color="auto" w:fill="FFFFFF" w:themeFill="background1"/>
              </w:tcPr>
              <w:p w14:paraId="5B618BE1" w14:textId="31F9A88F" w:rsidR="009B6303" w:rsidRPr="00996FAF" w:rsidRDefault="00CD2BA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November 2023</w:t>
                </w:r>
              </w:p>
            </w:tc>
          </w:sdtContent>
        </w:sdt>
      </w:tr>
      <w:tr w:rsidR="003663AE" w14:paraId="15EE1AFC" w14:textId="77777777" w:rsidTr="003663A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809BA6" w14:textId="77777777" w:rsidR="009B6303" w:rsidRPr="00996FAF" w:rsidRDefault="00E70FC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6E01E5A" w14:textId="77777777" w:rsidR="009B6303" w:rsidRPr="009B6303" w:rsidRDefault="00E70F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260 Brightwater Care Group Limited </w:t>
            </w:r>
          </w:p>
          <w:p w14:paraId="5EF91D83" w14:textId="77777777" w:rsidR="009B6303" w:rsidRPr="009B6303" w:rsidRDefault="00E70F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4767 Brightwater The Oaks</w:t>
            </w:r>
          </w:p>
        </w:tc>
      </w:tr>
    </w:tbl>
    <w:bookmarkEnd w:id="0"/>
    <w:p w14:paraId="6A8DFAB4" w14:textId="77777777" w:rsidR="00FA0A5B" w:rsidRPr="00996FAF" w:rsidRDefault="00E70FC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3D7BE54" w14:textId="77777777" w:rsidR="000078F8" w:rsidRPr="00996FAF" w:rsidRDefault="00E70FC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6AD8EC7" w14:textId="4CE6F8C7" w:rsidR="000078F8" w:rsidRPr="00996FAF" w:rsidRDefault="00E70FC6" w:rsidP="0036130C">
      <w:pPr>
        <w:pStyle w:val="NormalArial"/>
      </w:pPr>
      <w:r w:rsidRPr="00996FAF">
        <w:t xml:space="preserve">This performance report for </w:t>
      </w:r>
      <w:r w:rsidRPr="00C27BE3">
        <w:rPr>
          <w:color w:val="auto"/>
        </w:rPr>
        <w:t>Brightwater The Oaks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B4B6892" w14:textId="77777777" w:rsidR="000078F8" w:rsidRPr="00996FAF" w:rsidRDefault="00E70FC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36C57A" w14:textId="77777777" w:rsidR="00DF37F2" w:rsidRPr="00996FAF" w:rsidRDefault="00E70FC6" w:rsidP="00712752">
      <w:pPr>
        <w:pStyle w:val="Heading1"/>
        <w:spacing w:before="240" w:after="240" w:line="22" w:lineRule="atLeast"/>
        <w:rPr>
          <w:rFonts w:ascii="Arial" w:hAnsi="Arial" w:cs="Arial"/>
        </w:rPr>
      </w:pPr>
      <w:r w:rsidRPr="00996FAF">
        <w:rPr>
          <w:rFonts w:ascii="Arial" w:hAnsi="Arial" w:cs="Arial"/>
        </w:rPr>
        <w:t>Material relied on</w:t>
      </w:r>
    </w:p>
    <w:p w14:paraId="3042CE49" w14:textId="77777777" w:rsidR="00DF37F2" w:rsidRPr="00996FAF" w:rsidRDefault="00E70FC6" w:rsidP="0036130C">
      <w:pPr>
        <w:pStyle w:val="NormalArial"/>
      </w:pPr>
      <w:r w:rsidRPr="00996FAF">
        <w:t>The following information has been considered in preparing the performance report:</w:t>
      </w:r>
    </w:p>
    <w:p w14:paraId="0DF08EC1" w14:textId="7660F2CB" w:rsidR="00DF37F2" w:rsidRPr="00311A62" w:rsidRDefault="00E70FC6" w:rsidP="002664DC">
      <w:pPr>
        <w:pStyle w:val="ListBullet"/>
        <w:spacing w:before="0" w:after="120" w:line="22" w:lineRule="atLeast"/>
        <w:ind w:left="425" w:hanging="425"/>
        <w:rPr>
          <w:rFonts w:ascii="Arial" w:hAnsi="Arial" w:cs="Arial"/>
          <w:color w:val="auto"/>
        </w:rPr>
      </w:pPr>
      <w:r w:rsidRPr="00311A62">
        <w:rPr>
          <w:rFonts w:ascii="Arial" w:hAnsi="Arial" w:cs="Arial"/>
          <w:color w:val="auto"/>
        </w:rPr>
        <w:t>the assessment team’s report for the Assessment contact (performance assessment) – site report was informed by a site assessment, observations at the service, review of documents and interviews with consumers</w:t>
      </w:r>
      <w:r w:rsidR="00BD0954" w:rsidRPr="00311A62">
        <w:rPr>
          <w:rFonts w:ascii="Arial" w:hAnsi="Arial" w:cs="Arial"/>
          <w:color w:val="auto"/>
        </w:rPr>
        <w:t xml:space="preserve">, </w:t>
      </w:r>
      <w:r w:rsidRPr="00311A62">
        <w:rPr>
          <w:rFonts w:ascii="Arial" w:hAnsi="Arial" w:cs="Arial"/>
          <w:color w:val="auto"/>
        </w:rPr>
        <w:t>representatives</w:t>
      </w:r>
      <w:r w:rsidR="00BD0954" w:rsidRPr="00311A62">
        <w:rPr>
          <w:rFonts w:ascii="Arial" w:hAnsi="Arial" w:cs="Arial"/>
          <w:color w:val="auto"/>
        </w:rPr>
        <w:t>, staff, management</w:t>
      </w:r>
      <w:r w:rsidRPr="00311A62">
        <w:rPr>
          <w:rFonts w:ascii="Arial" w:hAnsi="Arial" w:cs="Arial"/>
          <w:color w:val="auto"/>
        </w:rPr>
        <w:t xml:space="preserve"> and others</w:t>
      </w:r>
      <w:r w:rsidR="00421924" w:rsidRPr="00311A62">
        <w:rPr>
          <w:rFonts w:ascii="Arial" w:hAnsi="Arial" w:cs="Arial"/>
          <w:color w:val="auto"/>
        </w:rPr>
        <w:t>; and</w:t>
      </w:r>
    </w:p>
    <w:p w14:paraId="129E1D42" w14:textId="43D06247" w:rsidR="00421924" w:rsidRDefault="00421924" w:rsidP="00311A62">
      <w:pPr>
        <w:pStyle w:val="ListBullet"/>
        <w:spacing w:before="0" w:after="120" w:line="22" w:lineRule="atLeast"/>
        <w:ind w:left="425" w:hanging="425"/>
        <w:rPr>
          <w:rFonts w:ascii="Arial" w:hAnsi="Arial" w:cs="Arial"/>
        </w:rPr>
      </w:pPr>
      <w:r w:rsidRPr="00421924">
        <w:rPr>
          <w:rFonts w:ascii="Arial" w:hAnsi="Arial" w:cs="Arial"/>
        </w:rPr>
        <w:t>t</w:t>
      </w:r>
      <w:r w:rsidR="00E70FC6" w:rsidRPr="00421924">
        <w:rPr>
          <w:rFonts w:ascii="Arial" w:hAnsi="Arial" w:cs="Arial"/>
        </w:rPr>
        <w:t xml:space="preserve">he provider’s response to the assessment team’s report received </w:t>
      </w:r>
      <w:r w:rsidR="00844780">
        <w:rPr>
          <w:rFonts w:ascii="Arial" w:hAnsi="Arial" w:cs="Arial"/>
        </w:rPr>
        <w:t xml:space="preserve">24 October 2023 acknowledging the assessment team’s recommendation. </w:t>
      </w:r>
    </w:p>
    <w:p w14:paraId="16268A19" w14:textId="7184587A" w:rsidR="003B1763" w:rsidRPr="00712752" w:rsidRDefault="00E70FC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F8C8F29" w14:textId="77777777" w:rsidR="00FC045E" w:rsidRPr="00996FAF" w:rsidRDefault="00E70FC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663AE" w14:paraId="4AD1AE29" w14:textId="77777777" w:rsidTr="003663A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67DBC0" w14:textId="77777777" w:rsidR="002C5FA9" w:rsidRPr="00996FAF" w:rsidRDefault="00E70FC6" w:rsidP="002C5FA9">
            <w:pPr>
              <w:keepNext/>
              <w:spacing w:before="0" w:line="22" w:lineRule="atLeast"/>
              <w:rPr>
                <w:rFonts w:ascii="Arial" w:hAnsi="Arial" w:cs="Arial"/>
              </w:rPr>
            </w:pPr>
            <w:r w:rsidRPr="00996FAF">
              <w:rPr>
                <w:rFonts w:ascii="Arial" w:hAnsi="Arial" w:cs="Arial"/>
              </w:rPr>
              <w:t xml:space="preserve">Standard 3 </w:t>
            </w:r>
            <w:r w:rsidRPr="002664DC">
              <w:rPr>
                <w:rFonts w:ascii="Arial" w:hAnsi="Arial" w:cs="Arial"/>
                <w:b w:val="0"/>
                <w:bCs/>
              </w:rPr>
              <w:t>Personal care and clinical care</w:t>
            </w:r>
          </w:p>
        </w:tc>
        <w:tc>
          <w:tcPr>
            <w:tcW w:w="1175" w:type="pct"/>
            <w:shd w:val="clear" w:color="auto" w:fill="auto"/>
          </w:tcPr>
          <w:p w14:paraId="3F6618C9" w14:textId="7D9A17B9" w:rsidR="002C5FA9" w:rsidRPr="002C5FA9" w:rsidRDefault="008143A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3663AE" w14:paraId="3D0A4899" w14:textId="77777777" w:rsidTr="003663A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133E3F" w14:textId="77777777" w:rsidR="002C5FA9" w:rsidRPr="00996FAF" w:rsidRDefault="00E70FC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247F18C" w14:textId="11428A8E" w:rsidR="002C5FA9" w:rsidRPr="008143AE" w:rsidRDefault="008143A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143AE">
              <w:rPr>
                <w:rFonts w:ascii="Arial" w:hAnsi="Arial" w:cs="Arial"/>
                <w:b/>
              </w:rPr>
              <w:t>Not applicable as not all requirements have been assessed</w:t>
            </w:r>
          </w:p>
        </w:tc>
      </w:tr>
      <w:tr w:rsidR="003663AE" w14:paraId="6A820747" w14:textId="77777777" w:rsidTr="003663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834239" w14:textId="77777777" w:rsidR="002C5FA9" w:rsidRPr="00996FAF" w:rsidRDefault="00E70FC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C906511" w14:textId="282819B0" w:rsidR="002C5FA9" w:rsidRPr="008143AE" w:rsidRDefault="008143A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8143AE">
              <w:rPr>
                <w:rFonts w:ascii="Arial" w:hAnsi="Arial" w:cs="Arial"/>
                <w:b/>
              </w:rPr>
              <w:t>Not applicable as not all requirements have been assessed</w:t>
            </w:r>
          </w:p>
        </w:tc>
      </w:tr>
    </w:tbl>
    <w:p w14:paraId="51025A0D" w14:textId="77777777" w:rsidR="00FC045E" w:rsidRPr="00996FAF" w:rsidRDefault="00E70FC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245878D" w14:textId="77777777" w:rsidR="00FC045E" w:rsidRPr="00996FAF" w:rsidRDefault="00E70FC6" w:rsidP="00712752">
      <w:pPr>
        <w:pStyle w:val="Heading1"/>
        <w:spacing w:before="0" w:after="240" w:line="22" w:lineRule="atLeast"/>
        <w:rPr>
          <w:rFonts w:ascii="Arial" w:hAnsi="Arial" w:cs="Arial"/>
        </w:rPr>
      </w:pPr>
      <w:r w:rsidRPr="00996FAF">
        <w:rPr>
          <w:rFonts w:ascii="Arial" w:hAnsi="Arial" w:cs="Arial"/>
        </w:rPr>
        <w:t>Areas for improvement</w:t>
      </w:r>
    </w:p>
    <w:p w14:paraId="3B46DED1" w14:textId="77777777" w:rsidR="00FC045E" w:rsidRPr="00996FAF" w:rsidRDefault="00E70FC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30B0DFD" w14:textId="18520D61" w:rsidR="00FC045E" w:rsidRPr="00996FAF" w:rsidRDefault="00E70FC6" w:rsidP="0036130C">
      <w:pPr>
        <w:pStyle w:val="NormalArial"/>
      </w:pPr>
      <w:r w:rsidRPr="00996FAF">
        <w:br w:type="page"/>
      </w:r>
    </w:p>
    <w:p w14:paraId="7D7D95C0" w14:textId="77777777" w:rsidR="00FC045E" w:rsidRPr="00996FAF" w:rsidRDefault="00E70FC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663AE" w14:paraId="3340DB68" w14:textId="77777777" w:rsidTr="00366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E6E4EE" w14:textId="77777777" w:rsidR="00FC045E" w:rsidRPr="00996FAF" w:rsidRDefault="00E70FC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5E953CF" w14:textId="77777777" w:rsidR="00FC045E" w:rsidRPr="00996FAF" w:rsidRDefault="003D4CE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63AE" w14:paraId="684B68FA" w14:textId="77777777" w:rsidTr="00366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2DE8E4" w14:textId="77777777" w:rsidR="002C5FA9" w:rsidRPr="00996FAF" w:rsidRDefault="00E70FC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E4C50F1" w14:textId="77777777" w:rsidR="002C5FA9" w:rsidRPr="00996FAF" w:rsidRDefault="00E70F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0C9E66C" w14:textId="77777777" w:rsidR="002C5FA9" w:rsidRPr="00996FAF" w:rsidRDefault="00E70FC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C9991E8" w14:textId="77777777" w:rsidR="002C5FA9" w:rsidRPr="00996FAF" w:rsidRDefault="00E70FC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A7F2E7F" w14:textId="77777777" w:rsidR="002C5FA9" w:rsidRPr="00996FAF" w:rsidRDefault="00E70FC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C27A757" w14:textId="77777777" w:rsidR="002C5FA9" w:rsidRPr="00996FAF" w:rsidRDefault="003D4C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48787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70FC6" w:rsidRPr="002C2F15">
                  <w:rPr>
                    <w:rFonts w:ascii="Arial" w:hAnsi="Arial" w:cs="Arial"/>
                  </w:rPr>
                  <w:t>Compliant</w:t>
                </w:r>
              </w:sdtContent>
            </w:sdt>
          </w:p>
        </w:tc>
      </w:tr>
    </w:tbl>
    <w:p w14:paraId="2F50D9EF" w14:textId="77777777" w:rsidR="00D87E7C" w:rsidRDefault="00E70FC6" w:rsidP="00D87E7C">
      <w:pPr>
        <w:pStyle w:val="Heading20"/>
      </w:pPr>
      <w:r w:rsidRPr="00996FAF">
        <w:t>Findings</w:t>
      </w:r>
    </w:p>
    <w:p w14:paraId="410EEFD9" w14:textId="709DE44E" w:rsidR="004C00D1" w:rsidRPr="00FA7F5F" w:rsidRDefault="005D6D7B" w:rsidP="00FA7F5F">
      <w:pPr>
        <w:pStyle w:val="NormalArial"/>
      </w:pPr>
      <w:r w:rsidRPr="00FA7F5F">
        <w:t>E</w:t>
      </w:r>
      <w:r w:rsidRPr="008051AE">
        <w:t xml:space="preserve">ach consumer </w:t>
      </w:r>
      <w:r w:rsidRPr="00FA7F5F">
        <w:t>receives</w:t>
      </w:r>
      <w:r w:rsidRPr="008051AE">
        <w:t xml:space="preserve"> safe and effective care based on best practice guidelines</w:t>
      </w:r>
      <w:r w:rsidR="004C00D1" w:rsidRPr="00FA7F5F">
        <w:t xml:space="preserve">. Care files were reflective of consumers’ individualised personal care needs and demonstrated appropriate management of specific aspects of care, including personal care needs, </w:t>
      </w:r>
      <w:r w:rsidR="001153FE" w:rsidRPr="00FA7F5F">
        <w:t>falls, wounds, pain and restrictive practices</w:t>
      </w:r>
      <w:r w:rsidR="004C00D1" w:rsidRPr="00FA7F5F">
        <w:t xml:space="preserve">. Care files also demonstrated involvement of allied health professionals in consumers’ care. </w:t>
      </w:r>
      <w:r w:rsidR="00FB066A" w:rsidRPr="008051AE">
        <w:t xml:space="preserve">Staff </w:t>
      </w:r>
      <w:r w:rsidR="00FB066A" w:rsidRPr="00FA7F5F">
        <w:t>said</w:t>
      </w:r>
      <w:r w:rsidR="00FB066A" w:rsidRPr="008051AE">
        <w:t xml:space="preserve"> they monitor consumers</w:t>
      </w:r>
      <w:r w:rsidR="00FB066A" w:rsidRPr="00FA7F5F">
        <w:t>’</w:t>
      </w:r>
      <w:r w:rsidR="00FB066A" w:rsidRPr="008051AE">
        <w:t xml:space="preserve"> health daily and report any changes to registered staff for follow up</w:t>
      </w:r>
      <w:r w:rsidR="00FA7F5F" w:rsidRPr="00FA7F5F">
        <w:t>, and p</w:t>
      </w:r>
      <w:r w:rsidR="00367298" w:rsidRPr="008051AE">
        <w:t xml:space="preserve">olicies and procedures </w:t>
      </w:r>
      <w:r w:rsidR="00367298" w:rsidRPr="00FA7F5F">
        <w:t xml:space="preserve">are available </w:t>
      </w:r>
      <w:r w:rsidR="00367298" w:rsidRPr="008051AE">
        <w:t>to guide staff in delivery of best practice care</w:t>
      </w:r>
      <w:r w:rsidR="004C00D1" w:rsidRPr="00FA7F5F">
        <w:t xml:space="preserve">. </w:t>
      </w:r>
      <w:r w:rsidR="004C00D1" w:rsidRPr="008051AE">
        <w:t>Consumers said they are looked after by the staff who are very good to them</w:t>
      </w:r>
      <w:r w:rsidR="004C00D1" w:rsidRPr="00FA7F5F">
        <w:t>, and representative expressed satisfaction with care provided</w:t>
      </w:r>
      <w:r w:rsidRPr="00FA7F5F">
        <w:t xml:space="preserve"> to consumers.</w:t>
      </w:r>
    </w:p>
    <w:p w14:paraId="6FF3AEA1" w14:textId="6121D958" w:rsidR="002B0C90" w:rsidRPr="00262C0B" w:rsidRDefault="008051AE" w:rsidP="0036130C">
      <w:pPr>
        <w:pStyle w:val="NormalArial"/>
      </w:pPr>
      <w:r>
        <w:t xml:space="preserve">For the reasons detailed above, I find requirement (3)(a) in Standard 3 Personal care and clinical care compliant. </w:t>
      </w:r>
      <w:r w:rsidR="00E70FC6">
        <w:br w:type="page"/>
      </w:r>
    </w:p>
    <w:p w14:paraId="727F4C93" w14:textId="77777777" w:rsidR="00FC045E" w:rsidRPr="00996FAF" w:rsidRDefault="00E70FC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663AE" w14:paraId="110BC98F" w14:textId="77777777" w:rsidTr="00366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A9876F" w14:textId="77777777" w:rsidR="00FC045E" w:rsidRPr="00996FAF" w:rsidRDefault="00E70FC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ABD73AF" w14:textId="77777777" w:rsidR="00FC045E" w:rsidRPr="00996FAF" w:rsidRDefault="003D4CE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63AE" w14:paraId="799834EA" w14:textId="77777777" w:rsidTr="00366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EACE37" w14:textId="77777777" w:rsidR="002C5FA9" w:rsidRPr="00996FAF" w:rsidRDefault="00E70FC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2F60100" w14:textId="77777777" w:rsidR="002C5FA9" w:rsidRPr="00996FAF" w:rsidRDefault="00E70F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29141DA" w14:textId="77777777" w:rsidR="002C5FA9" w:rsidRPr="00996FAF" w:rsidRDefault="003D4C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68406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70FC6" w:rsidRPr="00ED7F2E">
                  <w:rPr>
                    <w:rFonts w:ascii="Arial" w:hAnsi="Arial" w:cs="Arial"/>
                  </w:rPr>
                  <w:t>Compliant</w:t>
                </w:r>
              </w:sdtContent>
            </w:sdt>
          </w:p>
        </w:tc>
      </w:tr>
    </w:tbl>
    <w:p w14:paraId="5E92902A" w14:textId="77777777" w:rsidR="00D87E7C" w:rsidRDefault="00E70FC6" w:rsidP="00D87E7C">
      <w:pPr>
        <w:pStyle w:val="Heading20"/>
      </w:pPr>
      <w:r w:rsidRPr="00996FAF">
        <w:t>Findings</w:t>
      </w:r>
    </w:p>
    <w:p w14:paraId="4D6E5566" w14:textId="3A5D22B2" w:rsidR="00C939E5" w:rsidRPr="00C939E5" w:rsidRDefault="00C939E5" w:rsidP="008D6AB2">
      <w:pPr>
        <w:pStyle w:val="NormalArial"/>
      </w:pPr>
      <w:r w:rsidRPr="00C939E5">
        <w:t>Consumers were satisfied meals were varied and of suitable quality and quantity</w:t>
      </w:r>
      <w:r w:rsidRPr="008D6AB2">
        <w:t>, and</w:t>
      </w:r>
      <w:r w:rsidRPr="00C939E5">
        <w:t xml:space="preserve"> they can request different meals if they wish. The Assessment Team observed several consumers being assisted with eating.</w:t>
      </w:r>
      <w:r w:rsidR="008D6AB2" w:rsidRPr="008D6AB2">
        <w:t xml:space="preserve"> </w:t>
      </w:r>
      <w:r w:rsidRPr="008D6AB2">
        <w:t>Care files</w:t>
      </w:r>
      <w:r w:rsidRPr="00C939E5">
        <w:t xml:space="preserve"> included consumers’ dietary requirements for food and fluids, likes, dislikes</w:t>
      </w:r>
      <w:r w:rsidRPr="008D6AB2">
        <w:t xml:space="preserve">, and </w:t>
      </w:r>
      <w:r w:rsidRPr="00C939E5">
        <w:t>specific food allergies</w:t>
      </w:r>
      <w:r w:rsidRPr="008D6AB2">
        <w:t xml:space="preserve">, and consumers were observed being served meals in line with documented </w:t>
      </w:r>
      <w:r w:rsidRPr="00C939E5">
        <w:t>dietary requirements</w:t>
      </w:r>
      <w:r w:rsidRPr="008D6AB2">
        <w:t>.</w:t>
      </w:r>
      <w:r w:rsidR="008D6AB2" w:rsidRPr="008D6AB2">
        <w:t xml:space="preserve"> F</w:t>
      </w:r>
      <w:r w:rsidRPr="00C939E5">
        <w:t xml:space="preserve">ood is discussed monthly at </w:t>
      </w:r>
      <w:r w:rsidR="008D6AB2" w:rsidRPr="008D6AB2">
        <w:t>consumer meeting forums and changes to meals to improve consumer satisfaction are made in response to feedback</w:t>
      </w:r>
      <w:r w:rsidRPr="00C939E5">
        <w:t>.</w:t>
      </w:r>
      <w:r w:rsidR="008D6AB2" w:rsidRPr="008D6AB2">
        <w:t xml:space="preserve"> </w:t>
      </w:r>
      <w:r w:rsidRPr="00C939E5">
        <w:t>The service has a catering project underway where a single staff member takes responsibility of the dining experience</w:t>
      </w:r>
      <w:r w:rsidR="009E266C" w:rsidRPr="008D6AB2">
        <w:t xml:space="preserve"> which was observed to be implemented</w:t>
      </w:r>
      <w:r w:rsidRPr="00C939E5">
        <w:t xml:space="preserve"> </w:t>
      </w:r>
      <w:r w:rsidR="008D6AB2" w:rsidRPr="008D6AB2">
        <w:t xml:space="preserve">during the Assessment Contact </w:t>
      </w:r>
      <w:r w:rsidRPr="00C939E5">
        <w:t>to the satisfaction of consumers.</w:t>
      </w:r>
    </w:p>
    <w:p w14:paraId="2FA67D95" w14:textId="49C1DF4D" w:rsidR="002B0C90" w:rsidRPr="00262C0B" w:rsidRDefault="008D6AB2" w:rsidP="0036130C">
      <w:pPr>
        <w:pStyle w:val="NormalArial"/>
      </w:pPr>
      <w:r>
        <w:t xml:space="preserve">For the reasons detailed above, I find requirement (3)(f) in Standard 4 Services and supports for daily living compliant. </w:t>
      </w:r>
      <w:r w:rsidR="00E70FC6">
        <w:br w:type="page"/>
      </w:r>
    </w:p>
    <w:p w14:paraId="7FE0BD95" w14:textId="77777777" w:rsidR="00FC045E" w:rsidRPr="00996FAF" w:rsidRDefault="00E70FC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663AE" w14:paraId="7D5B9651" w14:textId="77777777" w:rsidTr="00366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D5EDD2" w14:textId="77777777" w:rsidR="00FC045E" w:rsidRPr="00996FAF" w:rsidRDefault="00E70FC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9117253" w14:textId="77777777" w:rsidR="00FC045E" w:rsidRPr="00996FAF" w:rsidRDefault="003D4CE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63AE" w14:paraId="1F0601D4" w14:textId="77777777" w:rsidTr="003663A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4D23A7" w14:textId="77777777" w:rsidR="002C5FA9" w:rsidRPr="00996FAF" w:rsidRDefault="00E70FC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35D8466" w14:textId="77777777" w:rsidR="002C5FA9" w:rsidRPr="00996FAF" w:rsidRDefault="00E70F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5AD28E0" w14:textId="77777777" w:rsidR="002C5FA9" w:rsidRPr="00996FAF" w:rsidRDefault="003D4CE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275607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70FC6" w:rsidRPr="0058411F">
                  <w:rPr>
                    <w:rFonts w:ascii="Arial" w:hAnsi="Arial" w:cs="Arial"/>
                  </w:rPr>
                  <w:t>Compliant</w:t>
                </w:r>
              </w:sdtContent>
            </w:sdt>
          </w:p>
        </w:tc>
      </w:tr>
    </w:tbl>
    <w:p w14:paraId="60C179AD" w14:textId="77777777" w:rsidR="00D87E7C" w:rsidRDefault="00E70FC6" w:rsidP="00D87E7C">
      <w:pPr>
        <w:pStyle w:val="Heading20"/>
      </w:pPr>
      <w:r w:rsidRPr="00996FAF">
        <w:t>Findings</w:t>
      </w:r>
    </w:p>
    <w:p w14:paraId="14415C7C" w14:textId="77777777" w:rsidR="00CC114F" w:rsidRPr="00A4529D" w:rsidRDefault="00B41345" w:rsidP="00CC114F">
      <w:pPr>
        <w:pStyle w:val="NormalArial"/>
      </w:pPr>
      <w:r w:rsidRPr="00CC114F">
        <w:t>A</w:t>
      </w:r>
      <w:r w:rsidR="00A4529D" w:rsidRPr="00A4529D">
        <w:t>ll complaints, suggestions</w:t>
      </w:r>
      <w:r w:rsidR="00CC114F" w:rsidRPr="00CC114F">
        <w:t xml:space="preserve">, </w:t>
      </w:r>
      <w:r w:rsidR="00A4529D" w:rsidRPr="00A4529D">
        <w:t xml:space="preserve">and compliments </w:t>
      </w:r>
      <w:r w:rsidRPr="00CC114F">
        <w:t xml:space="preserve">are documented and responded to in line with the service’s related policies and procedures. </w:t>
      </w:r>
      <w:r w:rsidR="00CC114F" w:rsidRPr="00CC114F">
        <w:t>R</w:t>
      </w:r>
      <w:r w:rsidR="00A4529D" w:rsidRPr="00A4529D">
        <w:t xml:space="preserve">eview of incident reports for the last two months showed organisational procedures </w:t>
      </w:r>
      <w:r w:rsidR="00CC114F" w:rsidRPr="00CC114F">
        <w:t xml:space="preserve">were followed and appropriate actions taken </w:t>
      </w:r>
      <w:r w:rsidR="00A4529D" w:rsidRPr="00A4529D">
        <w:t>to resolve all complaints in a timely manner</w:t>
      </w:r>
      <w:r w:rsidR="00CC114F" w:rsidRPr="00CC114F">
        <w:t>, with open disclosure principles applied. S</w:t>
      </w:r>
      <w:r w:rsidR="00CC114F" w:rsidRPr="00A4529D">
        <w:t xml:space="preserve">taff members from various disciplines </w:t>
      </w:r>
      <w:r w:rsidR="00CC114F" w:rsidRPr="00CC114F">
        <w:t xml:space="preserve">described how they </w:t>
      </w:r>
      <w:r w:rsidR="00CC114F" w:rsidRPr="00A4529D">
        <w:t xml:space="preserve">assist consumers and their representatives to make a complaint or provide feedback and use open disclosure principles in their everyday practice. </w:t>
      </w:r>
      <w:r w:rsidR="00CC114F" w:rsidRPr="00CC114F">
        <w:t>C</w:t>
      </w:r>
      <w:r w:rsidR="00CC114F" w:rsidRPr="00A4529D">
        <w:t>onsumers and representative</w:t>
      </w:r>
      <w:r w:rsidR="00CC114F" w:rsidRPr="00CC114F">
        <w:t>s</w:t>
      </w:r>
      <w:r w:rsidR="00CC114F" w:rsidRPr="00A4529D">
        <w:t xml:space="preserve"> said when they make a complaint about care and services or suggestions for improvement</w:t>
      </w:r>
      <w:r w:rsidR="00CC114F" w:rsidRPr="00CC114F">
        <w:t>,</w:t>
      </w:r>
      <w:r w:rsidR="00CC114F" w:rsidRPr="00A4529D">
        <w:t xml:space="preserve"> staff respond and resolve issues in a timely manner. They </w:t>
      </w:r>
      <w:r w:rsidR="00CC114F" w:rsidRPr="00CC114F">
        <w:t>said</w:t>
      </w:r>
      <w:r w:rsidR="00CC114F" w:rsidRPr="00A4529D">
        <w:t xml:space="preserve"> staff and management use open disclosure when things go wrong and check in to ensure any issues they have raised are resolved to their satisfaction.</w:t>
      </w:r>
    </w:p>
    <w:p w14:paraId="52EBD1EC" w14:textId="7C562684" w:rsidR="002B0C90" w:rsidRPr="00712752" w:rsidRDefault="00CC114F" w:rsidP="0036130C">
      <w:pPr>
        <w:pStyle w:val="NormalArial"/>
      </w:pPr>
      <w:r>
        <w:t xml:space="preserve">For the reasons detailed above, I find requirement (3)(c) in Standard </w:t>
      </w:r>
      <w:r w:rsidR="00483B5A">
        <w:t>6 Feedback and complaints</w:t>
      </w:r>
      <w:r>
        <w:t xml:space="preserve"> compliant</w:t>
      </w:r>
      <w:r w:rsidR="00483B5A">
        <w:t xml:space="preserve">. </w:t>
      </w:r>
    </w:p>
    <w:sectPr w:rsidR="002B0C9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33BBA" w14:textId="77777777" w:rsidR="00F22A12" w:rsidRDefault="00F22A12">
      <w:pPr>
        <w:spacing w:after="0"/>
      </w:pPr>
      <w:r>
        <w:separator/>
      </w:r>
    </w:p>
  </w:endnote>
  <w:endnote w:type="continuationSeparator" w:id="0">
    <w:p w14:paraId="6BE3F2A3" w14:textId="77777777" w:rsidR="00F22A12" w:rsidRDefault="00F22A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2C2B8" w14:textId="77777777" w:rsidR="00DF37F2" w:rsidRPr="00DF37F2" w:rsidRDefault="00E70FC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Brightwater The Oaks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5C4FF43" w14:textId="77777777" w:rsidR="00DF37F2" w:rsidRPr="00DF37F2" w:rsidRDefault="00E70FC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7240</w:t>
    </w:r>
    <w:bookmarkEnd w:id="1"/>
    <w:r w:rsidRPr="00DF37F2">
      <w:rPr>
        <w:rStyle w:val="FooterBold"/>
        <w:rFonts w:ascii="Arial" w:hAnsi="Arial"/>
        <w:b w:val="0"/>
      </w:rPr>
      <w:tab/>
      <w:t xml:space="preserve">OFFICIAL: Sensitive </w:t>
    </w:r>
  </w:p>
  <w:p w14:paraId="71816ED3" w14:textId="77777777" w:rsidR="00DF37F2" w:rsidRPr="00DF37F2" w:rsidRDefault="00E70FC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C2C38" w14:textId="77777777" w:rsidR="00E2364A" w:rsidRDefault="003D4CE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37DD9" w14:textId="77777777" w:rsidR="00F22A12" w:rsidRDefault="00F22A12" w:rsidP="00D71F88">
      <w:pPr>
        <w:spacing w:after="0"/>
      </w:pPr>
      <w:r>
        <w:separator/>
      </w:r>
    </w:p>
  </w:footnote>
  <w:footnote w:type="continuationSeparator" w:id="0">
    <w:p w14:paraId="2BD29141" w14:textId="77777777" w:rsidR="00F22A12" w:rsidRDefault="00F22A12" w:rsidP="00D71F88">
      <w:pPr>
        <w:spacing w:after="0"/>
      </w:pPr>
      <w:r>
        <w:continuationSeparator/>
      </w:r>
    </w:p>
  </w:footnote>
  <w:footnote w:id="1">
    <w:p w14:paraId="7C57375C" w14:textId="2FE9C450" w:rsidR="000078F8" w:rsidRDefault="00E70FC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C3A5E">
        <w:rPr>
          <w:rFonts w:ascii="Arial" w:hAnsi="Arial" w:cs="Arial"/>
          <w:color w:val="auto"/>
          <w:sz w:val="20"/>
          <w:szCs w:val="20"/>
        </w:rPr>
        <w:t>section 68A</w:t>
      </w:r>
      <w:r w:rsidRPr="001C3A5E">
        <w:rPr>
          <w:rFonts w:ascii="Arial" w:hAnsi="Arial" w:cs="Arial"/>
          <w:b/>
          <w:color w:val="auto"/>
          <w:sz w:val="20"/>
          <w:szCs w:val="20"/>
        </w:rPr>
        <w:t xml:space="preserve"> </w:t>
      </w:r>
      <w:r w:rsidRPr="001C3A5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8F3BB09" w14:textId="77777777" w:rsidR="002B0884" w:rsidRDefault="003D4CE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75E40" w14:textId="77777777" w:rsidR="00D71F88" w:rsidRDefault="00E70FC6">
    <w:pPr>
      <w:pStyle w:val="Header"/>
    </w:pPr>
    <w:r>
      <w:rPr>
        <w:noProof/>
        <w:color w:val="2B579A"/>
        <w:shd w:val="clear" w:color="auto" w:fill="E6E6E6"/>
        <w:lang w:val="en-US"/>
      </w:rPr>
      <w:drawing>
        <wp:anchor distT="0" distB="0" distL="114300" distR="114300" simplePos="0" relativeHeight="251658241" behindDoc="1" locked="0" layoutInCell="1" allowOverlap="1" wp14:anchorId="14C73115" wp14:editId="38B29C3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3799" w14:textId="77777777" w:rsidR="00FA0A5B" w:rsidRDefault="00E70FC6">
    <w:pPr>
      <w:pStyle w:val="Header"/>
    </w:pPr>
    <w:r>
      <w:rPr>
        <w:noProof/>
      </w:rPr>
      <w:drawing>
        <wp:anchor distT="0" distB="0" distL="114300" distR="114300" simplePos="0" relativeHeight="251658240" behindDoc="0" locked="0" layoutInCell="1" allowOverlap="1" wp14:anchorId="371FBC8D" wp14:editId="57914D8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4A85BC0">
      <w:start w:val="1"/>
      <w:numFmt w:val="lowerRoman"/>
      <w:lvlText w:val="(%1)"/>
      <w:lvlJc w:val="left"/>
      <w:pPr>
        <w:ind w:left="1080" w:hanging="720"/>
      </w:pPr>
      <w:rPr>
        <w:rFonts w:hint="default"/>
      </w:rPr>
    </w:lvl>
    <w:lvl w:ilvl="1" w:tplc="61706202" w:tentative="1">
      <w:start w:val="1"/>
      <w:numFmt w:val="lowerLetter"/>
      <w:lvlText w:val="%2."/>
      <w:lvlJc w:val="left"/>
      <w:pPr>
        <w:ind w:left="1440" w:hanging="360"/>
      </w:pPr>
    </w:lvl>
    <w:lvl w:ilvl="2" w:tplc="3D344230" w:tentative="1">
      <w:start w:val="1"/>
      <w:numFmt w:val="lowerRoman"/>
      <w:lvlText w:val="%3."/>
      <w:lvlJc w:val="right"/>
      <w:pPr>
        <w:ind w:left="2160" w:hanging="180"/>
      </w:pPr>
    </w:lvl>
    <w:lvl w:ilvl="3" w:tplc="BB3684AE" w:tentative="1">
      <w:start w:val="1"/>
      <w:numFmt w:val="decimal"/>
      <w:lvlText w:val="%4."/>
      <w:lvlJc w:val="left"/>
      <w:pPr>
        <w:ind w:left="2880" w:hanging="360"/>
      </w:pPr>
    </w:lvl>
    <w:lvl w:ilvl="4" w:tplc="A84E665A" w:tentative="1">
      <w:start w:val="1"/>
      <w:numFmt w:val="lowerLetter"/>
      <w:lvlText w:val="%5."/>
      <w:lvlJc w:val="left"/>
      <w:pPr>
        <w:ind w:left="3600" w:hanging="360"/>
      </w:pPr>
    </w:lvl>
    <w:lvl w:ilvl="5" w:tplc="E9CA9E2E" w:tentative="1">
      <w:start w:val="1"/>
      <w:numFmt w:val="lowerRoman"/>
      <w:lvlText w:val="%6."/>
      <w:lvlJc w:val="right"/>
      <w:pPr>
        <w:ind w:left="4320" w:hanging="180"/>
      </w:pPr>
    </w:lvl>
    <w:lvl w:ilvl="6" w:tplc="E95ADBF4" w:tentative="1">
      <w:start w:val="1"/>
      <w:numFmt w:val="decimal"/>
      <w:lvlText w:val="%7."/>
      <w:lvlJc w:val="left"/>
      <w:pPr>
        <w:ind w:left="5040" w:hanging="360"/>
      </w:pPr>
    </w:lvl>
    <w:lvl w:ilvl="7" w:tplc="D0387AB8" w:tentative="1">
      <w:start w:val="1"/>
      <w:numFmt w:val="lowerLetter"/>
      <w:lvlText w:val="%8."/>
      <w:lvlJc w:val="left"/>
      <w:pPr>
        <w:ind w:left="5760" w:hanging="360"/>
      </w:pPr>
    </w:lvl>
    <w:lvl w:ilvl="8" w:tplc="84B6C70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A904110">
      <w:start w:val="1"/>
      <w:numFmt w:val="lowerRoman"/>
      <w:lvlText w:val="(%1)"/>
      <w:lvlJc w:val="left"/>
      <w:pPr>
        <w:ind w:left="1080" w:hanging="720"/>
      </w:pPr>
      <w:rPr>
        <w:rFonts w:hint="default"/>
      </w:rPr>
    </w:lvl>
    <w:lvl w:ilvl="1" w:tplc="6BE2311C" w:tentative="1">
      <w:start w:val="1"/>
      <w:numFmt w:val="lowerLetter"/>
      <w:lvlText w:val="%2."/>
      <w:lvlJc w:val="left"/>
      <w:pPr>
        <w:ind w:left="1440" w:hanging="360"/>
      </w:pPr>
    </w:lvl>
    <w:lvl w:ilvl="2" w:tplc="7E48343C" w:tentative="1">
      <w:start w:val="1"/>
      <w:numFmt w:val="lowerRoman"/>
      <w:lvlText w:val="%3."/>
      <w:lvlJc w:val="right"/>
      <w:pPr>
        <w:ind w:left="2160" w:hanging="180"/>
      </w:pPr>
    </w:lvl>
    <w:lvl w:ilvl="3" w:tplc="44FA9B6E" w:tentative="1">
      <w:start w:val="1"/>
      <w:numFmt w:val="decimal"/>
      <w:lvlText w:val="%4."/>
      <w:lvlJc w:val="left"/>
      <w:pPr>
        <w:ind w:left="2880" w:hanging="360"/>
      </w:pPr>
    </w:lvl>
    <w:lvl w:ilvl="4" w:tplc="484E4A5E" w:tentative="1">
      <w:start w:val="1"/>
      <w:numFmt w:val="lowerLetter"/>
      <w:lvlText w:val="%5."/>
      <w:lvlJc w:val="left"/>
      <w:pPr>
        <w:ind w:left="3600" w:hanging="360"/>
      </w:pPr>
    </w:lvl>
    <w:lvl w:ilvl="5" w:tplc="91166AE2" w:tentative="1">
      <w:start w:val="1"/>
      <w:numFmt w:val="lowerRoman"/>
      <w:lvlText w:val="%6."/>
      <w:lvlJc w:val="right"/>
      <w:pPr>
        <w:ind w:left="4320" w:hanging="180"/>
      </w:pPr>
    </w:lvl>
    <w:lvl w:ilvl="6" w:tplc="D592E32A" w:tentative="1">
      <w:start w:val="1"/>
      <w:numFmt w:val="decimal"/>
      <w:lvlText w:val="%7."/>
      <w:lvlJc w:val="left"/>
      <w:pPr>
        <w:ind w:left="5040" w:hanging="360"/>
      </w:pPr>
    </w:lvl>
    <w:lvl w:ilvl="7" w:tplc="6DE8BE44" w:tentative="1">
      <w:start w:val="1"/>
      <w:numFmt w:val="lowerLetter"/>
      <w:lvlText w:val="%8."/>
      <w:lvlJc w:val="left"/>
      <w:pPr>
        <w:ind w:left="5760" w:hanging="360"/>
      </w:pPr>
    </w:lvl>
    <w:lvl w:ilvl="8" w:tplc="ABEE5BF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980F0DC">
      <w:start w:val="1"/>
      <w:numFmt w:val="lowerRoman"/>
      <w:lvlText w:val="(%1)"/>
      <w:lvlJc w:val="left"/>
      <w:pPr>
        <w:ind w:left="1080" w:hanging="720"/>
      </w:pPr>
      <w:rPr>
        <w:rFonts w:hint="default"/>
      </w:rPr>
    </w:lvl>
    <w:lvl w:ilvl="1" w:tplc="BF6C042E" w:tentative="1">
      <w:start w:val="1"/>
      <w:numFmt w:val="lowerLetter"/>
      <w:lvlText w:val="%2."/>
      <w:lvlJc w:val="left"/>
      <w:pPr>
        <w:ind w:left="1440" w:hanging="360"/>
      </w:pPr>
    </w:lvl>
    <w:lvl w:ilvl="2" w:tplc="D4822254" w:tentative="1">
      <w:start w:val="1"/>
      <w:numFmt w:val="lowerRoman"/>
      <w:lvlText w:val="%3."/>
      <w:lvlJc w:val="right"/>
      <w:pPr>
        <w:ind w:left="2160" w:hanging="180"/>
      </w:pPr>
    </w:lvl>
    <w:lvl w:ilvl="3" w:tplc="5AE8E14A" w:tentative="1">
      <w:start w:val="1"/>
      <w:numFmt w:val="decimal"/>
      <w:lvlText w:val="%4."/>
      <w:lvlJc w:val="left"/>
      <w:pPr>
        <w:ind w:left="2880" w:hanging="360"/>
      </w:pPr>
    </w:lvl>
    <w:lvl w:ilvl="4" w:tplc="96D4CFBC" w:tentative="1">
      <w:start w:val="1"/>
      <w:numFmt w:val="lowerLetter"/>
      <w:lvlText w:val="%5."/>
      <w:lvlJc w:val="left"/>
      <w:pPr>
        <w:ind w:left="3600" w:hanging="360"/>
      </w:pPr>
    </w:lvl>
    <w:lvl w:ilvl="5" w:tplc="1598BA9E" w:tentative="1">
      <w:start w:val="1"/>
      <w:numFmt w:val="lowerRoman"/>
      <w:lvlText w:val="%6."/>
      <w:lvlJc w:val="right"/>
      <w:pPr>
        <w:ind w:left="4320" w:hanging="180"/>
      </w:pPr>
    </w:lvl>
    <w:lvl w:ilvl="6" w:tplc="E81E4822" w:tentative="1">
      <w:start w:val="1"/>
      <w:numFmt w:val="decimal"/>
      <w:lvlText w:val="%7."/>
      <w:lvlJc w:val="left"/>
      <w:pPr>
        <w:ind w:left="5040" w:hanging="360"/>
      </w:pPr>
    </w:lvl>
    <w:lvl w:ilvl="7" w:tplc="C0E48404" w:tentative="1">
      <w:start w:val="1"/>
      <w:numFmt w:val="lowerLetter"/>
      <w:lvlText w:val="%8."/>
      <w:lvlJc w:val="left"/>
      <w:pPr>
        <w:ind w:left="5760" w:hanging="360"/>
      </w:pPr>
    </w:lvl>
    <w:lvl w:ilvl="8" w:tplc="04CC739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79E84D8">
      <w:start w:val="1"/>
      <w:numFmt w:val="bullet"/>
      <w:lvlText w:val=""/>
      <w:lvlJc w:val="left"/>
      <w:pPr>
        <w:ind w:left="720" w:hanging="360"/>
      </w:pPr>
      <w:rPr>
        <w:rFonts w:ascii="Symbol" w:hAnsi="Symbol" w:hint="default"/>
        <w:color w:val="auto"/>
        <w:sz w:val="24"/>
        <w:szCs w:val="24"/>
      </w:rPr>
    </w:lvl>
    <w:lvl w:ilvl="1" w:tplc="F24C162C" w:tentative="1">
      <w:start w:val="1"/>
      <w:numFmt w:val="bullet"/>
      <w:lvlText w:val="o"/>
      <w:lvlJc w:val="left"/>
      <w:pPr>
        <w:ind w:left="1440" w:hanging="360"/>
      </w:pPr>
      <w:rPr>
        <w:rFonts w:ascii="Courier New" w:hAnsi="Courier New" w:cs="Courier New" w:hint="default"/>
      </w:rPr>
    </w:lvl>
    <w:lvl w:ilvl="2" w:tplc="12EEB06A" w:tentative="1">
      <w:start w:val="1"/>
      <w:numFmt w:val="bullet"/>
      <w:lvlText w:val=""/>
      <w:lvlJc w:val="left"/>
      <w:pPr>
        <w:ind w:left="2160" w:hanging="360"/>
      </w:pPr>
      <w:rPr>
        <w:rFonts w:ascii="Wingdings" w:hAnsi="Wingdings" w:hint="default"/>
      </w:rPr>
    </w:lvl>
    <w:lvl w:ilvl="3" w:tplc="3F88BDE0" w:tentative="1">
      <w:start w:val="1"/>
      <w:numFmt w:val="bullet"/>
      <w:lvlText w:val=""/>
      <w:lvlJc w:val="left"/>
      <w:pPr>
        <w:ind w:left="2880" w:hanging="360"/>
      </w:pPr>
      <w:rPr>
        <w:rFonts w:ascii="Symbol" w:hAnsi="Symbol" w:hint="default"/>
      </w:rPr>
    </w:lvl>
    <w:lvl w:ilvl="4" w:tplc="C4E287FC" w:tentative="1">
      <w:start w:val="1"/>
      <w:numFmt w:val="bullet"/>
      <w:lvlText w:val="o"/>
      <w:lvlJc w:val="left"/>
      <w:pPr>
        <w:ind w:left="3600" w:hanging="360"/>
      </w:pPr>
      <w:rPr>
        <w:rFonts w:ascii="Courier New" w:hAnsi="Courier New" w:cs="Courier New" w:hint="default"/>
      </w:rPr>
    </w:lvl>
    <w:lvl w:ilvl="5" w:tplc="53403CC2" w:tentative="1">
      <w:start w:val="1"/>
      <w:numFmt w:val="bullet"/>
      <w:lvlText w:val=""/>
      <w:lvlJc w:val="left"/>
      <w:pPr>
        <w:ind w:left="4320" w:hanging="360"/>
      </w:pPr>
      <w:rPr>
        <w:rFonts w:ascii="Wingdings" w:hAnsi="Wingdings" w:hint="default"/>
      </w:rPr>
    </w:lvl>
    <w:lvl w:ilvl="6" w:tplc="60EA86B2" w:tentative="1">
      <w:start w:val="1"/>
      <w:numFmt w:val="bullet"/>
      <w:lvlText w:val=""/>
      <w:lvlJc w:val="left"/>
      <w:pPr>
        <w:ind w:left="5040" w:hanging="360"/>
      </w:pPr>
      <w:rPr>
        <w:rFonts w:ascii="Symbol" w:hAnsi="Symbol" w:hint="default"/>
      </w:rPr>
    </w:lvl>
    <w:lvl w:ilvl="7" w:tplc="CB3EA8B2" w:tentative="1">
      <w:start w:val="1"/>
      <w:numFmt w:val="bullet"/>
      <w:lvlText w:val="o"/>
      <w:lvlJc w:val="left"/>
      <w:pPr>
        <w:ind w:left="5760" w:hanging="360"/>
      </w:pPr>
      <w:rPr>
        <w:rFonts w:ascii="Courier New" w:hAnsi="Courier New" w:cs="Courier New" w:hint="default"/>
      </w:rPr>
    </w:lvl>
    <w:lvl w:ilvl="8" w:tplc="31ACEE8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268E834">
      <w:start w:val="1"/>
      <w:numFmt w:val="lowerRoman"/>
      <w:lvlText w:val="(%1)"/>
      <w:lvlJc w:val="left"/>
      <w:pPr>
        <w:ind w:left="1080" w:hanging="720"/>
      </w:pPr>
      <w:rPr>
        <w:rFonts w:hint="default"/>
      </w:rPr>
    </w:lvl>
    <w:lvl w:ilvl="1" w:tplc="A32E93C4" w:tentative="1">
      <w:start w:val="1"/>
      <w:numFmt w:val="lowerLetter"/>
      <w:lvlText w:val="%2."/>
      <w:lvlJc w:val="left"/>
      <w:pPr>
        <w:ind w:left="1440" w:hanging="360"/>
      </w:pPr>
    </w:lvl>
    <w:lvl w:ilvl="2" w:tplc="51C8DC00" w:tentative="1">
      <w:start w:val="1"/>
      <w:numFmt w:val="lowerRoman"/>
      <w:lvlText w:val="%3."/>
      <w:lvlJc w:val="right"/>
      <w:pPr>
        <w:ind w:left="2160" w:hanging="180"/>
      </w:pPr>
    </w:lvl>
    <w:lvl w:ilvl="3" w:tplc="A2D0B702" w:tentative="1">
      <w:start w:val="1"/>
      <w:numFmt w:val="decimal"/>
      <w:lvlText w:val="%4."/>
      <w:lvlJc w:val="left"/>
      <w:pPr>
        <w:ind w:left="2880" w:hanging="360"/>
      </w:pPr>
    </w:lvl>
    <w:lvl w:ilvl="4" w:tplc="6C52EAEE" w:tentative="1">
      <w:start w:val="1"/>
      <w:numFmt w:val="lowerLetter"/>
      <w:lvlText w:val="%5."/>
      <w:lvlJc w:val="left"/>
      <w:pPr>
        <w:ind w:left="3600" w:hanging="360"/>
      </w:pPr>
    </w:lvl>
    <w:lvl w:ilvl="5" w:tplc="29BEE432" w:tentative="1">
      <w:start w:val="1"/>
      <w:numFmt w:val="lowerRoman"/>
      <w:lvlText w:val="%6."/>
      <w:lvlJc w:val="right"/>
      <w:pPr>
        <w:ind w:left="4320" w:hanging="180"/>
      </w:pPr>
    </w:lvl>
    <w:lvl w:ilvl="6" w:tplc="DFF8A94C" w:tentative="1">
      <w:start w:val="1"/>
      <w:numFmt w:val="decimal"/>
      <w:lvlText w:val="%7."/>
      <w:lvlJc w:val="left"/>
      <w:pPr>
        <w:ind w:left="5040" w:hanging="360"/>
      </w:pPr>
    </w:lvl>
    <w:lvl w:ilvl="7" w:tplc="7C5E9FA0" w:tentative="1">
      <w:start w:val="1"/>
      <w:numFmt w:val="lowerLetter"/>
      <w:lvlText w:val="%8."/>
      <w:lvlJc w:val="left"/>
      <w:pPr>
        <w:ind w:left="5760" w:hanging="360"/>
      </w:pPr>
    </w:lvl>
    <w:lvl w:ilvl="8" w:tplc="4780616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6EC8108">
      <w:start w:val="1"/>
      <w:numFmt w:val="lowerRoman"/>
      <w:lvlText w:val="(%1)"/>
      <w:lvlJc w:val="left"/>
      <w:pPr>
        <w:ind w:left="1080" w:hanging="720"/>
      </w:pPr>
      <w:rPr>
        <w:rFonts w:hint="default"/>
      </w:rPr>
    </w:lvl>
    <w:lvl w:ilvl="1" w:tplc="9DC891AA" w:tentative="1">
      <w:start w:val="1"/>
      <w:numFmt w:val="lowerLetter"/>
      <w:lvlText w:val="%2."/>
      <w:lvlJc w:val="left"/>
      <w:pPr>
        <w:ind w:left="1440" w:hanging="360"/>
      </w:pPr>
    </w:lvl>
    <w:lvl w:ilvl="2" w:tplc="98EC0F8C" w:tentative="1">
      <w:start w:val="1"/>
      <w:numFmt w:val="lowerRoman"/>
      <w:lvlText w:val="%3."/>
      <w:lvlJc w:val="right"/>
      <w:pPr>
        <w:ind w:left="2160" w:hanging="180"/>
      </w:pPr>
    </w:lvl>
    <w:lvl w:ilvl="3" w:tplc="AE8497B4" w:tentative="1">
      <w:start w:val="1"/>
      <w:numFmt w:val="decimal"/>
      <w:lvlText w:val="%4."/>
      <w:lvlJc w:val="left"/>
      <w:pPr>
        <w:ind w:left="2880" w:hanging="360"/>
      </w:pPr>
    </w:lvl>
    <w:lvl w:ilvl="4" w:tplc="47FAC746" w:tentative="1">
      <w:start w:val="1"/>
      <w:numFmt w:val="lowerLetter"/>
      <w:lvlText w:val="%5."/>
      <w:lvlJc w:val="left"/>
      <w:pPr>
        <w:ind w:left="3600" w:hanging="360"/>
      </w:pPr>
    </w:lvl>
    <w:lvl w:ilvl="5" w:tplc="5E02017A" w:tentative="1">
      <w:start w:val="1"/>
      <w:numFmt w:val="lowerRoman"/>
      <w:lvlText w:val="%6."/>
      <w:lvlJc w:val="right"/>
      <w:pPr>
        <w:ind w:left="4320" w:hanging="180"/>
      </w:pPr>
    </w:lvl>
    <w:lvl w:ilvl="6" w:tplc="2698EC24" w:tentative="1">
      <w:start w:val="1"/>
      <w:numFmt w:val="decimal"/>
      <w:lvlText w:val="%7."/>
      <w:lvlJc w:val="left"/>
      <w:pPr>
        <w:ind w:left="5040" w:hanging="360"/>
      </w:pPr>
    </w:lvl>
    <w:lvl w:ilvl="7" w:tplc="E4E84FE4" w:tentative="1">
      <w:start w:val="1"/>
      <w:numFmt w:val="lowerLetter"/>
      <w:lvlText w:val="%8."/>
      <w:lvlJc w:val="left"/>
      <w:pPr>
        <w:ind w:left="5760" w:hanging="360"/>
      </w:pPr>
    </w:lvl>
    <w:lvl w:ilvl="8" w:tplc="5F3637E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F6245E0">
      <w:start w:val="1"/>
      <w:numFmt w:val="lowerRoman"/>
      <w:lvlText w:val="(%1)"/>
      <w:lvlJc w:val="left"/>
      <w:pPr>
        <w:ind w:left="1080" w:hanging="720"/>
      </w:pPr>
      <w:rPr>
        <w:rFonts w:hint="default"/>
      </w:rPr>
    </w:lvl>
    <w:lvl w:ilvl="1" w:tplc="1A00D1DA" w:tentative="1">
      <w:start w:val="1"/>
      <w:numFmt w:val="lowerLetter"/>
      <w:lvlText w:val="%2."/>
      <w:lvlJc w:val="left"/>
      <w:pPr>
        <w:ind w:left="1440" w:hanging="360"/>
      </w:pPr>
    </w:lvl>
    <w:lvl w:ilvl="2" w:tplc="2E421210" w:tentative="1">
      <w:start w:val="1"/>
      <w:numFmt w:val="lowerRoman"/>
      <w:lvlText w:val="%3."/>
      <w:lvlJc w:val="right"/>
      <w:pPr>
        <w:ind w:left="2160" w:hanging="180"/>
      </w:pPr>
    </w:lvl>
    <w:lvl w:ilvl="3" w:tplc="70F02D5A" w:tentative="1">
      <w:start w:val="1"/>
      <w:numFmt w:val="decimal"/>
      <w:lvlText w:val="%4."/>
      <w:lvlJc w:val="left"/>
      <w:pPr>
        <w:ind w:left="2880" w:hanging="360"/>
      </w:pPr>
    </w:lvl>
    <w:lvl w:ilvl="4" w:tplc="5E8EC08A" w:tentative="1">
      <w:start w:val="1"/>
      <w:numFmt w:val="lowerLetter"/>
      <w:lvlText w:val="%5."/>
      <w:lvlJc w:val="left"/>
      <w:pPr>
        <w:ind w:left="3600" w:hanging="360"/>
      </w:pPr>
    </w:lvl>
    <w:lvl w:ilvl="5" w:tplc="03C631A4" w:tentative="1">
      <w:start w:val="1"/>
      <w:numFmt w:val="lowerRoman"/>
      <w:lvlText w:val="%6."/>
      <w:lvlJc w:val="right"/>
      <w:pPr>
        <w:ind w:left="4320" w:hanging="180"/>
      </w:pPr>
    </w:lvl>
    <w:lvl w:ilvl="6" w:tplc="C7FA49C2" w:tentative="1">
      <w:start w:val="1"/>
      <w:numFmt w:val="decimal"/>
      <w:lvlText w:val="%7."/>
      <w:lvlJc w:val="left"/>
      <w:pPr>
        <w:ind w:left="5040" w:hanging="360"/>
      </w:pPr>
    </w:lvl>
    <w:lvl w:ilvl="7" w:tplc="208859B4" w:tentative="1">
      <w:start w:val="1"/>
      <w:numFmt w:val="lowerLetter"/>
      <w:lvlText w:val="%8."/>
      <w:lvlJc w:val="left"/>
      <w:pPr>
        <w:ind w:left="5760" w:hanging="360"/>
      </w:pPr>
    </w:lvl>
    <w:lvl w:ilvl="8" w:tplc="EC1232A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BF490F2">
      <w:start w:val="1"/>
      <w:numFmt w:val="lowerRoman"/>
      <w:lvlText w:val="(%1)"/>
      <w:lvlJc w:val="left"/>
      <w:pPr>
        <w:ind w:left="1080" w:hanging="720"/>
      </w:pPr>
      <w:rPr>
        <w:rFonts w:hint="default"/>
      </w:rPr>
    </w:lvl>
    <w:lvl w:ilvl="1" w:tplc="39EECC80" w:tentative="1">
      <w:start w:val="1"/>
      <w:numFmt w:val="lowerLetter"/>
      <w:lvlText w:val="%2."/>
      <w:lvlJc w:val="left"/>
      <w:pPr>
        <w:ind w:left="1440" w:hanging="360"/>
      </w:pPr>
    </w:lvl>
    <w:lvl w:ilvl="2" w:tplc="CCDC892E" w:tentative="1">
      <w:start w:val="1"/>
      <w:numFmt w:val="lowerRoman"/>
      <w:lvlText w:val="%3."/>
      <w:lvlJc w:val="right"/>
      <w:pPr>
        <w:ind w:left="2160" w:hanging="180"/>
      </w:pPr>
    </w:lvl>
    <w:lvl w:ilvl="3" w:tplc="2CAAEA36" w:tentative="1">
      <w:start w:val="1"/>
      <w:numFmt w:val="decimal"/>
      <w:lvlText w:val="%4."/>
      <w:lvlJc w:val="left"/>
      <w:pPr>
        <w:ind w:left="2880" w:hanging="360"/>
      </w:pPr>
    </w:lvl>
    <w:lvl w:ilvl="4" w:tplc="CA0496AA" w:tentative="1">
      <w:start w:val="1"/>
      <w:numFmt w:val="lowerLetter"/>
      <w:lvlText w:val="%5."/>
      <w:lvlJc w:val="left"/>
      <w:pPr>
        <w:ind w:left="3600" w:hanging="360"/>
      </w:pPr>
    </w:lvl>
    <w:lvl w:ilvl="5" w:tplc="96081BCA" w:tentative="1">
      <w:start w:val="1"/>
      <w:numFmt w:val="lowerRoman"/>
      <w:lvlText w:val="%6."/>
      <w:lvlJc w:val="right"/>
      <w:pPr>
        <w:ind w:left="4320" w:hanging="180"/>
      </w:pPr>
    </w:lvl>
    <w:lvl w:ilvl="6" w:tplc="8DE894F2" w:tentative="1">
      <w:start w:val="1"/>
      <w:numFmt w:val="decimal"/>
      <w:lvlText w:val="%7."/>
      <w:lvlJc w:val="left"/>
      <w:pPr>
        <w:ind w:left="5040" w:hanging="360"/>
      </w:pPr>
    </w:lvl>
    <w:lvl w:ilvl="7" w:tplc="73FC072C" w:tentative="1">
      <w:start w:val="1"/>
      <w:numFmt w:val="lowerLetter"/>
      <w:lvlText w:val="%8."/>
      <w:lvlJc w:val="left"/>
      <w:pPr>
        <w:ind w:left="5760" w:hanging="360"/>
      </w:pPr>
    </w:lvl>
    <w:lvl w:ilvl="8" w:tplc="6A665A6C" w:tentative="1">
      <w:start w:val="1"/>
      <w:numFmt w:val="lowerRoman"/>
      <w:lvlText w:val="%9."/>
      <w:lvlJc w:val="right"/>
      <w:pPr>
        <w:ind w:left="6480" w:hanging="180"/>
      </w:pPr>
    </w:lvl>
  </w:abstractNum>
  <w:abstractNum w:abstractNumId="9" w15:restartNumberingAfterBreak="0">
    <w:nsid w:val="389A2A32"/>
    <w:multiLevelType w:val="hybridMultilevel"/>
    <w:tmpl w:val="2E142D86"/>
    <w:lvl w:ilvl="0" w:tplc="31C6DDBE">
      <w:start w:val="1"/>
      <w:numFmt w:val="bullet"/>
      <w:lvlText w:val=""/>
      <w:lvlJc w:val="left"/>
      <w:pPr>
        <w:ind w:left="720" w:hanging="360"/>
      </w:pPr>
      <w:rPr>
        <w:rFonts w:ascii="Symbol" w:hAnsi="Symbol" w:hint="default"/>
      </w:rPr>
    </w:lvl>
    <w:lvl w:ilvl="1" w:tplc="4F5E4628">
      <w:start w:val="1"/>
      <w:numFmt w:val="bullet"/>
      <w:lvlText w:val="o"/>
      <w:lvlJc w:val="left"/>
      <w:pPr>
        <w:ind w:left="1440" w:hanging="360"/>
      </w:pPr>
      <w:rPr>
        <w:rFonts w:ascii="Courier New" w:hAnsi="Courier New" w:cs="Courier New" w:hint="default"/>
      </w:rPr>
    </w:lvl>
    <w:lvl w:ilvl="2" w:tplc="C56E9EDA">
      <w:start w:val="1"/>
      <w:numFmt w:val="bullet"/>
      <w:lvlText w:val=""/>
      <w:lvlJc w:val="left"/>
      <w:pPr>
        <w:ind w:left="2160" w:hanging="360"/>
      </w:pPr>
      <w:rPr>
        <w:rFonts w:ascii="Wingdings" w:hAnsi="Wingdings" w:hint="default"/>
      </w:rPr>
    </w:lvl>
    <w:lvl w:ilvl="3" w:tplc="9AE60090">
      <w:start w:val="1"/>
      <w:numFmt w:val="bullet"/>
      <w:lvlText w:val=""/>
      <w:lvlJc w:val="left"/>
      <w:pPr>
        <w:ind w:left="2880" w:hanging="360"/>
      </w:pPr>
      <w:rPr>
        <w:rFonts w:ascii="Symbol" w:hAnsi="Symbol" w:hint="default"/>
      </w:rPr>
    </w:lvl>
    <w:lvl w:ilvl="4" w:tplc="EB8C0C5C">
      <w:start w:val="1"/>
      <w:numFmt w:val="bullet"/>
      <w:lvlText w:val="o"/>
      <w:lvlJc w:val="left"/>
      <w:pPr>
        <w:ind w:left="3600" w:hanging="360"/>
      </w:pPr>
      <w:rPr>
        <w:rFonts w:ascii="Courier New" w:hAnsi="Courier New" w:cs="Courier New" w:hint="default"/>
      </w:rPr>
    </w:lvl>
    <w:lvl w:ilvl="5" w:tplc="815E5306">
      <w:start w:val="1"/>
      <w:numFmt w:val="bullet"/>
      <w:lvlText w:val=""/>
      <w:lvlJc w:val="left"/>
      <w:pPr>
        <w:ind w:left="4320" w:hanging="360"/>
      </w:pPr>
      <w:rPr>
        <w:rFonts w:ascii="Wingdings" w:hAnsi="Wingdings" w:hint="default"/>
      </w:rPr>
    </w:lvl>
    <w:lvl w:ilvl="6" w:tplc="9F786912">
      <w:start w:val="1"/>
      <w:numFmt w:val="bullet"/>
      <w:lvlText w:val=""/>
      <w:lvlJc w:val="left"/>
      <w:pPr>
        <w:ind w:left="5040" w:hanging="360"/>
      </w:pPr>
      <w:rPr>
        <w:rFonts w:ascii="Symbol" w:hAnsi="Symbol" w:hint="default"/>
      </w:rPr>
    </w:lvl>
    <w:lvl w:ilvl="7" w:tplc="6D8CFC22">
      <w:start w:val="1"/>
      <w:numFmt w:val="bullet"/>
      <w:lvlText w:val="o"/>
      <w:lvlJc w:val="left"/>
      <w:pPr>
        <w:ind w:left="5760" w:hanging="360"/>
      </w:pPr>
      <w:rPr>
        <w:rFonts w:ascii="Courier New" w:hAnsi="Courier New" w:cs="Courier New" w:hint="default"/>
      </w:rPr>
    </w:lvl>
    <w:lvl w:ilvl="8" w:tplc="6D68CBB0">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D5B04EC8"/>
    <w:lvl w:ilvl="0" w:tplc="9A1EF450">
      <w:start w:val="1"/>
      <w:numFmt w:val="bullet"/>
      <w:lvlText w:val=""/>
      <w:lvlJc w:val="left"/>
      <w:pPr>
        <w:ind w:left="976" w:hanging="267"/>
      </w:pPr>
      <w:rPr>
        <w:rFonts w:ascii="Symbol" w:hAnsi="Symbol" w:hint="default"/>
      </w:rPr>
    </w:lvl>
    <w:lvl w:ilvl="1" w:tplc="33B87C86" w:tentative="1">
      <w:start w:val="1"/>
      <w:numFmt w:val="bullet"/>
      <w:lvlText w:val="o"/>
      <w:lvlJc w:val="left"/>
      <w:pPr>
        <w:ind w:left="1080" w:hanging="360"/>
      </w:pPr>
      <w:rPr>
        <w:rFonts w:ascii="Courier New" w:hAnsi="Courier New" w:cs="Courier New" w:hint="default"/>
      </w:rPr>
    </w:lvl>
    <w:lvl w:ilvl="2" w:tplc="99725A06" w:tentative="1">
      <w:start w:val="1"/>
      <w:numFmt w:val="bullet"/>
      <w:lvlText w:val=""/>
      <w:lvlJc w:val="left"/>
      <w:pPr>
        <w:ind w:left="1800" w:hanging="360"/>
      </w:pPr>
      <w:rPr>
        <w:rFonts w:ascii="Wingdings" w:hAnsi="Wingdings" w:hint="default"/>
      </w:rPr>
    </w:lvl>
    <w:lvl w:ilvl="3" w:tplc="FB42DE5A" w:tentative="1">
      <w:start w:val="1"/>
      <w:numFmt w:val="bullet"/>
      <w:lvlText w:val=""/>
      <w:lvlJc w:val="left"/>
      <w:pPr>
        <w:ind w:left="2520" w:hanging="360"/>
      </w:pPr>
      <w:rPr>
        <w:rFonts w:ascii="Symbol" w:hAnsi="Symbol" w:hint="default"/>
      </w:rPr>
    </w:lvl>
    <w:lvl w:ilvl="4" w:tplc="AB3E1F6E" w:tentative="1">
      <w:start w:val="1"/>
      <w:numFmt w:val="bullet"/>
      <w:lvlText w:val="o"/>
      <w:lvlJc w:val="left"/>
      <w:pPr>
        <w:ind w:left="3240" w:hanging="360"/>
      </w:pPr>
      <w:rPr>
        <w:rFonts w:ascii="Courier New" w:hAnsi="Courier New" w:cs="Courier New" w:hint="default"/>
      </w:rPr>
    </w:lvl>
    <w:lvl w:ilvl="5" w:tplc="0CCEBF48" w:tentative="1">
      <w:start w:val="1"/>
      <w:numFmt w:val="bullet"/>
      <w:lvlText w:val=""/>
      <w:lvlJc w:val="left"/>
      <w:pPr>
        <w:ind w:left="3960" w:hanging="360"/>
      </w:pPr>
      <w:rPr>
        <w:rFonts w:ascii="Wingdings" w:hAnsi="Wingdings" w:hint="default"/>
      </w:rPr>
    </w:lvl>
    <w:lvl w:ilvl="6" w:tplc="E3CCC0E0" w:tentative="1">
      <w:start w:val="1"/>
      <w:numFmt w:val="bullet"/>
      <w:lvlText w:val=""/>
      <w:lvlJc w:val="left"/>
      <w:pPr>
        <w:ind w:left="4680" w:hanging="360"/>
      </w:pPr>
      <w:rPr>
        <w:rFonts w:ascii="Symbol" w:hAnsi="Symbol" w:hint="default"/>
      </w:rPr>
    </w:lvl>
    <w:lvl w:ilvl="7" w:tplc="C28CF312" w:tentative="1">
      <w:start w:val="1"/>
      <w:numFmt w:val="bullet"/>
      <w:lvlText w:val="o"/>
      <w:lvlJc w:val="left"/>
      <w:pPr>
        <w:ind w:left="5400" w:hanging="360"/>
      </w:pPr>
      <w:rPr>
        <w:rFonts w:ascii="Courier New" w:hAnsi="Courier New" w:cs="Courier New" w:hint="default"/>
      </w:rPr>
    </w:lvl>
    <w:lvl w:ilvl="8" w:tplc="8EC6AABC"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63262C5A">
      <w:start w:val="1"/>
      <w:numFmt w:val="lowerRoman"/>
      <w:lvlText w:val="(%1)"/>
      <w:lvlJc w:val="left"/>
      <w:pPr>
        <w:ind w:left="1080" w:hanging="720"/>
      </w:pPr>
      <w:rPr>
        <w:rFonts w:hint="default"/>
      </w:rPr>
    </w:lvl>
    <w:lvl w:ilvl="1" w:tplc="05200C98" w:tentative="1">
      <w:start w:val="1"/>
      <w:numFmt w:val="lowerLetter"/>
      <w:lvlText w:val="%2."/>
      <w:lvlJc w:val="left"/>
      <w:pPr>
        <w:ind w:left="1440" w:hanging="360"/>
      </w:pPr>
    </w:lvl>
    <w:lvl w:ilvl="2" w:tplc="5E24F580" w:tentative="1">
      <w:start w:val="1"/>
      <w:numFmt w:val="lowerRoman"/>
      <w:lvlText w:val="%3."/>
      <w:lvlJc w:val="right"/>
      <w:pPr>
        <w:ind w:left="2160" w:hanging="180"/>
      </w:pPr>
    </w:lvl>
    <w:lvl w:ilvl="3" w:tplc="CC22B3D0" w:tentative="1">
      <w:start w:val="1"/>
      <w:numFmt w:val="decimal"/>
      <w:lvlText w:val="%4."/>
      <w:lvlJc w:val="left"/>
      <w:pPr>
        <w:ind w:left="2880" w:hanging="360"/>
      </w:pPr>
    </w:lvl>
    <w:lvl w:ilvl="4" w:tplc="E0907C78" w:tentative="1">
      <w:start w:val="1"/>
      <w:numFmt w:val="lowerLetter"/>
      <w:lvlText w:val="%5."/>
      <w:lvlJc w:val="left"/>
      <w:pPr>
        <w:ind w:left="3600" w:hanging="360"/>
      </w:pPr>
    </w:lvl>
    <w:lvl w:ilvl="5" w:tplc="7A70A68A" w:tentative="1">
      <w:start w:val="1"/>
      <w:numFmt w:val="lowerRoman"/>
      <w:lvlText w:val="%6."/>
      <w:lvlJc w:val="right"/>
      <w:pPr>
        <w:ind w:left="4320" w:hanging="180"/>
      </w:pPr>
    </w:lvl>
    <w:lvl w:ilvl="6" w:tplc="AAB0CB62" w:tentative="1">
      <w:start w:val="1"/>
      <w:numFmt w:val="decimal"/>
      <w:lvlText w:val="%7."/>
      <w:lvlJc w:val="left"/>
      <w:pPr>
        <w:ind w:left="5040" w:hanging="360"/>
      </w:pPr>
    </w:lvl>
    <w:lvl w:ilvl="7" w:tplc="E79E38F4" w:tentative="1">
      <w:start w:val="1"/>
      <w:numFmt w:val="lowerLetter"/>
      <w:lvlText w:val="%8."/>
      <w:lvlJc w:val="left"/>
      <w:pPr>
        <w:ind w:left="5760" w:hanging="360"/>
      </w:pPr>
    </w:lvl>
    <w:lvl w:ilvl="8" w:tplc="70B0916E"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DBD05794">
      <w:start w:val="1"/>
      <w:numFmt w:val="lowerRoman"/>
      <w:lvlText w:val="(%1)"/>
      <w:lvlJc w:val="left"/>
      <w:pPr>
        <w:ind w:left="1080" w:hanging="720"/>
      </w:pPr>
      <w:rPr>
        <w:rFonts w:hint="default"/>
      </w:rPr>
    </w:lvl>
    <w:lvl w:ilvl="1" w:tplc="3BB4DE6E" w:tentative="1">
      <w:start w:val="1"/>
      <w:numFmt w:val="lowerLetter"/>
      <w:lvlText w:val="%2."/>
      <w:lvlJc w:val="left"/>
      <w:pPr>
        <w:ind w:left="1440" w:hanging="360"/>
      </w:pPr>
    </w:lvl>
    <w:lvl w:ilvl="2" w:tplc="E5E651D8" w:tentative="1">
      <w:start w:val="1"/>
      <w:numFmt w:val="lowerRoman"/>
      <w:lvlText w:val="%3."/>
      <w:lvlJc w:val="right"/>
      <w:pPr>
        <w:ind w:left="2160" w:hanging="180"/>
      </w:pPr>
    </w:lvl>
    <w:lvl w:ilvl="3" w:tplc="1AA8E64C" w:tentative="1">
      <w:start w:val="1"/>
      <w:numFmt w:val="decimal"/>
      <w:lvlText w:val="%4."/>
      <w:lvlJc w:val="left"/>
      <w:pPr>
        <w:ind w:left="2880" w:hanging="360"/>
      </w:pPr>
    </w:lvl>
    <w:lvl w:ilvl="4" w:tplc="B23C1FDE" w:tentative="1">
      <w:start w:val="1"/>
      <w:numFmt w:val="lowerLetter"/>
      <w:lvlText w:val="%5."/>
      <w:lvlJc w:val="left"/>
      <w:pPr>
        <w:ind w:left="3600" w:hanging="360"/>
      </w:pPr>
    </w:lvl>
    <w:lvl w:ilvl="5" w:tplc="0AF0FB2A" w:tentative="1">
      <w:start w:val="1"/>
      <w:numFmt w:val="lowerRoman"/>
      <w:lvlText w:val="%6."/>
      <w:lvlJc w:val="right"/>
      <w:pPr>
        <w:ind w:left="4320" w:hanging="180"/>
      </w:pPr>
    </w:lvl>
    <w:lvl w:ilvl="6" w:tplc="1D12A974" w:tentative="1">
      <w:start w:val="1"/>
      <w:numFmt w:val="decimal"/>
      <w:lvlText w:val="%7."/>
      <w:lvlJc w:val="left"/>
      <w:pPr>
        <w:ind w:left="5040" w:hanging="360"/>
      </w:pPr>
    </w:lvl>
    <w:lvl w:ilvl="7" w:tplc="70E210FC" w:tentative="1">
      <w:start w:val="1"/>
      <w:numFmt w:val="lowerLetter"/>
      <w:lvlText w:val="%8."/>
      <w:lvlJc w:val="left"/>
      <w:pPr>
        <w:ind w:left="5760" w:hanging="360"/>
      </w:pPr>
    </w:lvl>
    <w:lvl w:ilvl="8" w:tplc="092AE15C"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15398271">
    <w:abstractNumId w:val="13"/>
  </w:num>
  <w:num w:numId="2" w16cid:durableId="518740887">
    <w:abstractNumId w:val="4"/>
  </w:num>
  <w:num w:numId="3" w16cid:durableId="135487115">
    <w:abstractNumId w:val="2"/>
  </w:num>
  <w:num w:numId="4" w16cid:durableId="1877237502">
    <w:abstractNumId w:val="7"/>
  </w:num>
  <w:num w:numId="5" w16cid:durableId="1723363903">
    <w:abstractNumId w:val="6"/>
  </w:num>
  <w:num w:numId="6" w16cid:durableId="1664507294">
    <w:abstractNumId w:val="1"/>
  </w:num>
  <w:num w:numId="7" w16cid:durableId="942616280">
    <w:abstractNumId w:val="11"/>
  </w:num>
  <w:num w:numId="8" w16cid:durableId="118113034">
    <w:abstractNumId w:val="5"/>
  </w:num>
  <w:num w:numId="9" w16cid:durableId="1552225960">
    <w:abstractNumId w:val="8"/>
  </w:num>
  <w:num w:numId="10" w16cid:durableId="397287416">
    <w:abstractNumId w:val="3"/>
  </w:num>
  <w:num w:numId="11" w16cid:durableId="232858041">
    <w:abstractNumId w:val="12"/>
  </w:num>
  <w:num w:numId="12" w16cid:durableId="1481461665">
    <w:abstractNumId w:val="0"/>
  </w:num>
  <w:num w:numId="13" w16cid:durableId="843979183">
    <w:abstractNumId w:val="13"/>
  </w:num>
  <w:num w:numId="14" w16cid:durableId="1697123089">
    <w:abstractNumId w:val="13"/>
  </w:num>
  <w:num w:numId="15" w16cid:durableId="720440335">
    <w:abstractNumId w:val="13"/>
  </w:num>
  <w:num w:numId="16" w16cid:durableId="376011850">
    <w:abstractNumId w:val="13"/>
  </w:num>
  <w:num w:numId="17" w16cid:durableId="788741515">
    <w:abstractNumId w:val="13"/>
  </w:num>
  <w:num w:numId="18" w16cid:durableId="921795093">
    <w:abstractNumId w:val="9"/>
  </w:num>
  <w:num w:numId="19" w16cid:durableId="14766790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3AE"/>
    <w:rsid w:val="00080D8B"/>
    <w:rsid w:val="001153FE"/>
    <w:rsid w:val="001C3A5E"/>
    <w:rsid w:val="001F2ACA"/>
    <w:rsid w:val="002664DC"/>
    <w:rsid w:val="00311A62"/>
    <w:rsid w:val="003663AE"/>
    <w:rsid w:val="00367298"/>
    <w:rsid w:val="003D4CE1"/>
    <w:rsid w:val="00421924"/>
    <w:rsid w:val="0046734D"/>
    <w:rsid w:val="00483B5A"/>
    <w:rsid w:val="004C00D1"/>
    <w:rsid w:val="00542C59"/>
    <w:rsid w:val="005D6D7B"/>
    <w:rsid w:val="007D3EFA"/>
    <w:rsid w:val="008051AE"/>
    <w:rsid w:val="008143AE"/>
    <w:rsid w:val="00814AA0"/>
    <w:rsid w:val="00844780"/>
    <w:rsid w:val="008453DD"/>
    <w:rsid w:val="008D6AB2"/>
    <w:rsid w:val="009E266C"/>
    <w:rsid w:val="00A4529D"/>
    <w:rsid w:val="00A50555"/>
    <w:rsid w:val="00A5648B"/>
    <w:rsid w:val="00B41345"/>
    <w:rsid w:val="00BD0954"/>
    <w:rsid w:val="00C939E5"/>
    <w:rsid w:val="00CC114F"/>
    <w:rsid w:val="00CD2BAD"/>
    <w:rsid w:val="00E70FC6"/>
    <w:rsid w:val="00E963A4"/>
    <w:rsid w:val="00F22A12"/>
    <w:rsid w:val="00FA7F5F"/>
    <w:rsid w:val="00FB06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B62D0"/>
  <w15:docId w15:val="{07571528-8A81-4332-A4D9-1BD71251C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8051A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2422E2">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422E2" w:rsidRDefault="002422E2" w:rsidP="00AF0AC5">
          <w:pPr>
            <w:pStyle w:val="39029122E116421E9EE19D2FCE451710"/>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422E2" w:rsidRDefault="002422E2" w:rsidP="00AF0AC5">
          <w:pPr>
            <w:pStyle w:val="F735EA9C2FD74ECCADEA5D4CB2BB5024"/>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422E2" w:rsidRDefault="002422E2" w:rsidP="00AF0AC5">
          <w:pPr>
            <w:pStyle w:val="A92034DA58414232B74EE80A55195F2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422E2"/>
    <w:rsid w:val="000164BC"/>
    <w:rsid w:val="0002578A"/>
    <w:rsid w:val="002422E2"/>
    <w:rsid w:val="003353E5"/>
    <w:rsid w:val="00D42F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F735EA9C2FD74ECCADEA5D4CB2BB5024">
    <w:name w:val="F735EA9C2FD74ECCADEA5D4CB2BB5024"/>
    <w:rsid w:val="00AF0AC5"/>
  </w:style>
  <w:style w:type="paragraph" w:customStyle="1" w:styleId="A92034DA58414232B74EE80A55195F29">
    <w:name w:val="A92034DA58414232B74EE80A55195F29"/>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855</Words>
  <Characters>4875</Characters>
  <Application>Microsoft Office Word</Application>
  <DocSecurity>8</DocSecurity>
  <Lines>40</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2023-11-13T01:52:00Z</dcterms:created>
  <dcterms:modified xsi:type="dcterms:W3CDTF">2023-11-13T01:53:00Z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