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12164" w14:textId="77777777" w:rsidR="00D2559D" w:rsidRPr="002C3EBF" w:rsidRDefault="00620FF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F1122A0" wp14:editId="5F1122A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7832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F112165" w14:textId="77777777" w:rsidR="00D2559D" w:rsidRDefault="00620FF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112166" w14:textId="77777777" w:rsidR="00D2559D" w:rsidRDefault="00620FF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F112167" w14:textId="77777777" w:rsidR="00D2559D" w:rsidRPr="002C3EBF" w:rsidRDefault="00620FF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53000" w14:paraId="5F11216A" w14:textId="77777777" w:rsidTr="00653000">
        <w:tc>
          <w:tcPr>
            <w:cnfStyle w:val="001000000000" w:firstRow="0" w:lastRow="0" w:firstColumn="1" w:lastColumn="0" w:oddVBand="0" w:evenVBand="0" w:oddHBand="0" w:evenHBand="0" w:firstRowFirstColumn="0" w:firstRowLastColumn="0" w:lastRowFirstColumn="0" w:lastRowLastColumn="0"/>
            <w:tcW w:w="3227" w:type="dxa"/>
          </w:tcPr>
          <w:p w14:paraId="5F112168" w14:textId="77777777" w:rsidR="00D2559D" w:rsidRPr="00996FAF" w:rsidRDefault="00620FF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F112169" w14:textId="77777777" w:rsidR="00D2559D" w:rsidRPr="00996FAF" w:rsidRDefault="00620F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Brightwater The Village</w:t>
            </w:r>
          </w:p>
        </w:tc>
      </w:tr>
      <w:tr w:rsidR="00653000" w14:paraId="5F11216D" w14:textId="77777777" w:rsidTr="00653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11216B" w14:textId="77777777" w:rsidR="00CA37CB" w:rsidRPr="00996FAF" w:rsidRDefault="00620FF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F11216C" w14:textId="77777777" w:rsidR="00CA37CB" w:rsidRPr="00996FAF" w:rsidRDefault="00620F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150 Dundas Road</w:t>
            </w:r>
            <w:r w:rsidRPr="00602258">
              <w:rPr>
                <w:rFonts w:ascii="Arial" w:hAnsi="Arial" w:cs="Arial"/>
                <w:color w:val="auto"/>
              </w:rPr>
              <w:t xml:space="preserve"> INGLEWOOD WA 6052</w:t>
            </w:r>
          </w:p>
        </w:tc>
      </w:tr>
      <w:tr w:rsidR="00653000" w14:paraId="5F112170" w14:textId="77777777" w:rsidTr="006530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11216E" w14:textId="77777777" w:rsidR="00CA37CB" w:rsidRPr="00996FAF" w:rsidRDefault="00620FF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11216F" w14:textId="77777777" w:rsidR="00CA37CB" w:rsidRPr="00996FAF" w:rsidRDefault="00620F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7415</w:t>
            </w:r>
          </w:p>
        </w:tc>
      </w:tr>
      <w:tr w:rsidR="00653000" w14:paraId="5F112173" w14:textId="77777777" w:rsidTr="00653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112171" w14:textId="77777777" w:rsidR="00D2559D" w:rsidRPr="00996FAF" w:rsidRDefault="00620FF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F112172" w14:textId="77777777" w:rsidR="00D2559D" w:rsidRPr="00996FAF" w:rsidRDefault="00620F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Brightwater Care Group Limited</w:t>
            </w:r>
          </w:p>
        </w:tc>
      </w:tr>
      <w:tr w:rsidR="00653000" w14:paraId="5F112176" w14:textId="77777777" w:rsidTr="006530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112174" w14:textId="77777777" w:rsidR="00D2559D" w:rsidRPr="00996FAF" w:rsidRDefault="00620FF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112175" w14:textId="77777777" w:rsidR="00D2559D" w:rsidRPr="00996FAF" w:rsidRDefault="00620F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53000" w14:paraId="5F112179" w14:textId="77777777" w:rsidTr="00653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112177" w14:textId="77777777" w:rsidR="00D2559D" w:rsidRPr="00996FAF" w:rsidRDefault="00620FF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F112178" w14:textId="77777777" w:rsidR="00D2559D" w:rsidRPr="00996FAF" w:rsidRDefault="00620F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July 2023</w:t>
            </w:r>
          </w:p>
        </w:tc>
      </w:tr>
      <w:tr w:rsidR="00653000" w14:paraId="5F11217C" w14:textId="77777777" w:rsidTr="0065300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11217A" w14:textId="77777777" w:rsidR="00D2559D" w:rsidRPr="00996FAF" w:rsidRDefault="00620FF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F11217B" w14:textId="5F5BA14D" w:rsidR="00D2559D" w:rsidRPr="00FE6349" w:rsidRDefault="00DE5E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E6349">
              <w:rPr>
                <w:rFonts w:ascii="Arial" w:hAnsi="Arial" w:cs="Arial"/>
                <w:color w:val="auto"/>
              </w:rPr>
              <w:t>16 August 2023</w:t>
            </w:r>
          </w:p>
        </w:tc>
      </w:tr>
    </w:tbl>
    <w:bookmarkEnd w:id="0"/>
    <w:p w14:paraId="5F11217D" w14:textId="77777777" w:rsidR="00FA0A5B" w:rsidRPr="00996FAF" w:rsidRDefault="00620FF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F11217E" w14:textId="77777777" w:rsidR="000078F8" w:rsidRPr="00996FAF" w:rsidRDefault="00620FF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F11217F" w14:textId="3AD1DF52" w:rsidR="000078F8" w:rsidRPr="00FE6349" w:rsidRDefault="00620FF7" w:rsidP="0036130C">
      <w:pPr>
        <w:pStyle w:val="NormalArial"/>
        <w:rPr>
          <w:color w:val="auto"/>
        </w:rPr>
      </w:pPr>
      <w:r w:rsidRPr="00996FAF">
        <w:t xml:space="preserve">This performance report for </w:t>
      </w:r>
      <w:r w:rsidRPr="00996FAF">
        <w:rPr>
          <w:color w:val="auto"/>
        </w:rPr>
        <w:t>Brightwater The Village (</w:t>
      </w:r>
      <w:r w:rsidRPr="00996FAF">
        <w:rPr>
          <w:b/>
          <w:color w:val="auto"/>
        </w:rPr>
        <w:t>the service</w:t>
      </w:r>
      <w:r w:rsidRPr="00996FAF">
        <w:rPr>
          <w:color w:val="auto"/>
        </w:rPr>
        <w:t>) has been prepared by</w:t>
      </w:r>
      <w:r w:rsidRPr="00996FAF">
        <w:rPr>
          <w:color w:val="0000FF"/>
        </w:rPr>
        <w:t xml:space="preserve"> </w:t>
      </w:r>
      <w:r w:rsidR="00A41C97" w:rsidRPr="00FE6349">
        <w:rPr>
          <w:color w:val="auto"/>
        </w:rPr>
        <w:t>T Wilson</w:t>
      </w:r>
      <w:r w:rsidRPr="00FE6349">
        <w:rPr>
          <w:color w:val="auto"/>
        </w:rPr>
        <w:t>, delegate of the Aged Care Quality and Safety Commissioner (Commissioner)</w:t>
      </w:r>
      <w:r w:rsidRPr="00FE6349">
        <w:rPr>
          <w:rStyle w:val="FootnoteReference"/>
          <w:color w:val="auto"/>
        </w:rPr>
        <w:footnoteReference w:id="1"/>
      </w:r>
      <w:r w:rsidRPr="00FE6349">
        <w:rPr>
          <w:color w:val="auto"/>
        </w:rPr>
        <w:t xml:space="preserve">. </w:t>
      </w:r>
    </w:p>
    <w:p w14:paraId="5F112180" w14:textId="77777777" w:rsidR="000078F8" w:rsidRPr="00996FAF" w:rsidRDefault="00620FF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112181" w14:textId="77777777" w:rsidR="000078F8" w:rsidRPr="00996FAF" w:rsidRDefault="00620FF7" w:rsidP="0036130C">
      <w:pPr>
        <w:pStyle w:val="NormalArial"/>
      </w:pPr>
      <w:r w:rsidRPr="00996FAF">
        <w:t>The report also specifies any areas in which improvements must be made to ensure the Quality Standards are complied with.</w:t>
      </w:r>
    </w:p>
    <w:p w14:paraId="5F112182" w14:textId="77777777" w:rsidR="00DF37F2" w:rsidRPr="00996FAF" w:rsidRDefault="00620FF7" w:rsidP="00712752">
      <w:pPr>
        <w:pStyle w:val="Heading1"/>
        <w:spacing w:before="240" w:after="240" w:line="22" w:lineRule="atLeast"/>
        <w:rPr>
          <w:rFonts w:ascii="Arial" w:hAnsi="Arial" w:cs="Arial"/>
        </w:rPr>
      </w:pPr>
      <w:r w:rsidRPr="00996FAF">
        <w:rPr>
          <w:rFonts w:ascii="Arial" w:hAnsi="Arial" w:cs="Arial"/>
        </w:rPr>
        <w:t>Material relied on</w:t>
      </w:r>
    </w:p>
    <w:p w14:paraId="5F112183" w14:textId="77777777" w:rsidR="00DF37F2" w:rsidRPr="001F7FA9" w:rsidRDefault="00620FF7" w:rsidP="0036130C">
      <w:pPr>
        <w:pStyle w:val="NormalArial"/>
        <w:rPr>
          <w:color w:val="auto"/>
        </w:rPr>
      </w:pPr>
      <w:r w:rsidRPr="001F7FA9">
        <w:rPr>
          <w:color w:val="auto"/>
        </w:rPr>
        <w:t>The following information has been considered in preparing the performance report:</w:t>
      </w:r>
    </w:p>
    <w:p w14:paraId="5F112184" w14:textId="13DB36AF" w:rsidR="00DF37F2" w:rsidRPr="001F7FA9" w:rsidRDefault="00620FF7" w:rsidP="001F7FA9">
      <w:pPr>
        <w:pStyle w:val="ListBullet"/>
        <w:spacing w:before="0" w:after="120" w:line="22" w:lineRule="atLeast"/>
        <w:ind w:left="425" w:hanging="425"/>
        <w:rPr>
          <w:rFonts w:ascii="Arial" w:hAnsi="Arial" w:cs="Arial"/>
          <w:color w:val="auto"/>
        </w:rPr>
      </w:pPr>
      <w:r w:rsidRPr="001F7FA9">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017343" w:rsidRPr="001F7FA9">
        <w:rPr>
          <w:rFonts w:ascii="Arial" w:hAnsi="Arial" w:cs="Arial"/>
          <w:color w:val="auto"/>
        </w:rPr>
        <w:t>; and</w:t>
      </w:r>
    </w:p>
    <w:p w14:paraId="5F112185" w14:textId="188CD236" w:rsidR="00DF37F2" w:rsidRPr="001F7FA9" w:rsidRDefault="00620FF7" w:rsidP="001F7FA9">
      <w:pPr>
        <w:pStyle w:val="ListBullet"/>
        <w:spacing w:before="0" w:after="120" w:line="22" w:lineRule="atLeast"/>
        <w:ind w:left="425" w:hanging="425"/>
        <w:rPr>
          <w:rFonts w:ascii="Arial" w:hAnsi="Arial" w:cs="Arial"/>
          <w:color w:val="auto"/>
        </w:rPr>
      </w:pPr>
      <w:r w:rsidRPr="001F7FA9">
        <w:rPr>
          <w:rFonts w:ascii="Arial" w:hAnsi="Arial" w:cs="Arial"/>
          <w:color w:val="auto"/>
        </w:rPr>
        <w:t xml:space="preserve">the provider’s response to the assessment team’s report received </w:t>
      </w:r>
      <w:r w:rsidR="00DE5E5A" w:rsidRPr="001F7FA9">
        <w:rPr>
          <w:rFonts w:ascii="Arial" w:hAnsi="Arial" w:cs="Arial"/>
          <w:color w:val="auto"/>
        </w:rPr>
        <w:t>27 July 2023.</w:t>
      </w:r>
    </w:p>
    <w:p w14:paraId="5F112188" w14:textId="6285DEB5" w:rsidR="003B1763" w:rsidRPr="00712752" w:rsidRDefault="00620FF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F112189" w14:textId="77777777" w:rsidR="00FC045E" w:rsidRPr="00996FAF" w:rsidRDefault="00620FF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53000" w14:paraId="5F112192" w14:textId="77777777" w:rsidTr="006530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112190" w14:textId="77777777" w:rsidR="00FC045E" w:rsidRPr="00996FAF" w:rsidRDefault="00620FF7"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5F112191" w14:textId="152988EA" w:rsidR="00FC045E" w:rsidRPr="00996FAF" w:rsidRDefault="00330C5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5568">
                  <w:rPr>
                    <w:rFonts w:ascii="Arial" w:hAnsi="Arial" w:cs="Arial"/>
                    <w:b w:val="0"/>
                  </w:rPr>
                  <w:t>Non-compliant</w:t>
                </w:r>
              </w:sdtContent>
            </w:sdt>
            <w:r w:rsidR="00620FF7" w:rsidRPr="00996FAF">
              <w:rPr>
                <w:rFonts w:ascii="Arial" w:hAnsi="Arial" w:cs="Arial"/>
              </w:rPr>
              <w:t xml:space="preserve"> </w:t>
            </w:r>
          </w:p>
        </w:tc>
      </w:tr>
    </w:tbl>
    <w:p w14:paraId="5F1121A2" w14:textId="77777777" w:rsidR="00FC045E" w:rsidRPr="00996FAF" w:rsidRDefault="00620FF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F1121A3" w14:textId="77777777" w:rsidR="00FC045E" w:rsidRPr="00996FAF" w:rsidRDefault="00620FF7" w:rsidP="00712752">
      <w:pPr>
        <w:pStyle w:val="Heading1"/>
        <w:spacing w:before="0" w:after="240" w:line="22" w:lineRule="atLeast"/>
        <w:rPr>
          <w:rFonts w:ascii="Arial" w:hAnsi="Arial" w:cs="Arial"/>
        </w:rPr>
      </w:pPr>
      <w:r w:rsidRPr="00996FAF">
        <w:rPr>
          <w:rFonts w:ascii="Arial" w:hAnsi="Arial" w:cs="Arial"/>
        </w:rPr>
        <w:t>Areas for improvement</w:t>
      </w:r>
    </w:p>
    <w:p w14:paraId="5F1121A7" w14:textId="77777777" w:rsidR="00FC045E" w:rsidRPr="00996FAF" w:rsidRDefault="00620FF7"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F1121A8" w14:textId="27BAADF8" w:rsidR="00FC045E" w:rsidRPr="001F7FA9" w:rsidRDefault="00011994" w:rsidP="00712752">
      <w:pPr>
        <w:pStyle w:val="ListBullet"/>
        <w:spacing w:before="0" w:after="120" w:line="22" w:lineRule="atLeast"/>
        <w:ind w:left="425" w:hanging="425"/>
        <w:rPr>
          <w:rFonts w:ascii="Arial" w:hAnsi="Arial" w:cs="Arial"/>
          <w:color w:val="auto"/>
        </w:rPr>
      </w:pPr>
      <w:r w:rsidRPr="001F7FA9">
        <w:rPr>
          <w:rFonts w:ascii="Arial" w:hAnsi="Arial" w:cs="Arial"/>
          <w:color w:val="auto"/>
        </w:rPr>
        <w:t xml:space="preserve">Standard 3 Requirement (3)(a) – Ensure effective strategies are implemented to </w:t>
      </w:r>
      <w:r w:rsidR="00EA0FA3" w:rsidRPr="001F7FA9">
        <w:rPr>
          <w:rFonts w:ascii="Arial" w:hAnsi="Arial" w:cs="Arial"/>
          <w:color w:val="auto"/>
        </w:rPr>
        <w:t>prevent injuries when consumers</w:t>
      </w:r>
      <w:r w:rsidR="00017343" w:rsidRPr="001F7FA9">
        <w:rPr>
          <w:rFonts w:ascii="Arial" w:hAnsi="Arial" w:cs="Arial"/>
          <w:color w:val="auto"/>
        </w:rPr>
        <w:t>’</w:t>
      </w:r>
      <w:r w:rsidR="00EA0FA3" w:rsidRPr="001F7FA9">
        <w:rPr>
          <w:rFonts w:ascii="Arial" w:hAnsi="Arial" w:cs="Arial"/>
          <w:color w:val="auto"/>
        </w:rPr>
        <w:t xml:space="preserve"> mobility needs change. </w:t>
      </w:r>
    </w:p>
    <w:p w14:paraId="5F1121AA" w14:textId="0DAE2C1D" w:rsidR="00FC045E" w:rsidRPr="00996FAF" w:rsidRDefault="00620FF7" w:rsidP="0036130C">
      <w:pPr>
        <w:pStyle w:val="NormalArial"/>
      </w:pPr>
      <w:r w:rsidRPr="00996FAF">
        <w:br w:type="page"/>
      </w:r>
    </w:p>
    <w:p w14:paraId="5F1121E9" w14:textId="77777777" w:rsidR="00FC045E" w:rsidRPr="00996FAF" w:rsidRDefault="00620FF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53000" w14:paraId="5F1121EC" w14:textId="77777777" w:rsidTr="00E95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F1121EA" w14:textId="77777777" w:rsidR="00FC045E" w:rsidRPr="00996FAF" w:rsidRDefault="00620FF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F1121EB" w14:textId="77777777" w:rsidR="00FC045E" w:rsidRPr="00996FAF" w:rsidRDefault="00330C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53000" w14:paraId="5F1121F3" w14:textId="77777777" w:rsidTr="006530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121ED" w14:textId="77777777" w:rsidR="00FC045E" w:rsidRPr="00996FAF" w:rsidRDefault="00620FF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F1121EE" w14:textId="77777777" w:rsidR="00FC045E" w:rsidRPr="00996FAF" w:rsidRDefault="00620F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F1121EF" w14:textId="77777777" w:rsidR="00FC045E" w:rsidRPr="00996FAF" w:rsidRDefault="00620FF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F1121F0" w14:textId="77777777" w:rsidR="00FC045E" w:rsidRPr="00996FAF" w:rsidRDefault="00620FF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F1121F1" w14:textId="77777777" w:rsidR="00FC045E" w:rsidRPr="00996FAF" w:rsidRDefault="00620FF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F1121F2" w14:textId="4DA8B12C" w:rsidR="00FC045E" w:rsidRPr="00996FAF" w:rsidRDefault="00330C5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E06B9">
                  <w:rPr>
                    <w:rFonts w:ascii="Arial" w:hAnsi="Arial" w:cs="Arial"/>
                    <w:color w:val="auto"/>
                  </w:rPr>
                  <w:t>Non-compliant</w:t>
                </w:r>
              </w:sdtContent>
            </w:sdt>
            <w:r w:rsidR="00620FF7" w:rsidRPr="00996FAF">
              <w:rPr>
                <w:rFonts w:ascii="Arial" w:hAnsi="Arial" w:cs="Arial"/>
                <w:color w:val="0000FF"/>
              </w:rPr>
              <w:t xml:space="preserve"> </w:t>
            </w:r>
          </w:p>
        </w:tc>
      </w:tr>
      <w:tr w:rsidR="00653000" w14:paraId="5F11220D" w14:textId="77777777" w:rsidTr="00653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12208" w14:textId="77777777" w:rsidR="00FC045E" w:rsidRPr="00996FAF" w:rsidRDefault="00620FF7"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F112209" w14:textId="77777777" w:rsidR="00FC045E" w:rsidRPr="00996FAF" w:rsidRDefault="00620FF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F11220A" w14:textId="77777777" w:rsidR="00FC045E" w:rsidRPr="00996FAF" w:rsidRDefault="00620FF7"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F11220B" w14:textId="77777777" w:rsidR="00FC045E" w:rsidRPr="00996FAF" w:rsidRDefault="00620FF7"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F11220C" w14:textId="6858E85B" w:rsidR="00FC045E" w:rsidRPr="00996FAF" w:rsidRDefault="00330C5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E06B9">
                  <w:rPr>
                    <w:rFonts w:ascii="Arial" w:hAnsi="Arial" w:cs="Arial"/>
                    <w:color w:val="auto"/>
                  </w:rPr>
                  <w:t>Compliant</w:t>
                </w:r>
              </w:sdtContent>
            </w:sdt>
            <w:r w:rsidR="00620FF7" w:rsidRPr="00996FAF">
              <w:rPr>
                <w:rFonts w:ascii="Arial" w:hAnsi="Arial" w:cs="Arial"/>
                <w:color w:val="0000FF"/>
              </w:rPr>
              <w:t xml:space="preserve"> </w:t>
            </w:r>
          </w:p>
        </w:tc>
      </w:tr>
    </w:tbl>
    <w:p w14:paraId="5F11220E" w14:textId="77777777" w:rsidR="00D87E7C" w:rsidRDefault="00620FF7" w:rsidP="00D87E7C">
      <w:pPr>
        <w:pStyle w:val="Heading20"/>
      </w:pPr>
      <w:r w:rsidRPr="00996FAF">
        <w:t>Findings</w:t>
      </w:r>
    </w:p>
    <w:p w14:paraId="5F11220F" w14:textId="700D24B7" w:rsidR="002B0C90" w:rsidRDefault="00092734" w:rsidP="0036130C">
      <w:pPr>
        <w:pStyle w:val="NormalArial"/>
      </w:pPr>
      <w:r>
        <w:t>This Standard is non-compliant as one of the two assessed Requirements ha</w:t>
      </w:r>
      <w:r w:rsidR="00C6632B">
        <w:t>s</w:t>
      </w:r>
      <w:r>
        <w:t xml:space="preserve"> been assesse</w:t>
      </w:r>
      <w:r w:rsidR="00E41AF2">
        <w:t>d</w:t>
      </w:r>
      <w:r>
        <w:t xml:space="preserve"> as non-compliant.</w:t>
      </w:r>
    </w:p>
    <w:p w14:paraId="5C62A259" w14:textId="71FD9854" w:rsidR="00092734" w:rsidRDefault="001722D0" w:rsidP="0036130C">
      <w:pPr>
        <w:pStyle w:val="NormalArial"/>
      </w:pPr>
      <w:r>
        <w:t xml:space="preserve">The assessment team recommended Requirement (3)(a) as not met </w:t>
      </w:r>
      <w:r w:rsidR="0025286E">
        <w:t>as</w:t>
      </w:r>
      <w:r w:rsidR="00A01D5A">
        <w:t xml:space="preserve"> one consumer </w:t>
      </w:r>
      <w:r w:rsidR="006665EE">
        <w:t xml:space="preserve">did not </w:t>
      </w:r>
      <w:r w:rsidR="008D5E33">
        <w:t>receive skin integrity tailored to their needs and subsequently devel</w:t>
      </w:r>
      <w:r w:rsidR="00EA269D">
        <w:t xml:space="preserve">oped an unstageable </w:t>
      </w:r>
      <w:r w:rsidR="0025286E">
        <w:t>wound</w:t>
      </w:r>
      <w:r w:rsidR="00EA269D">
        <w:t xml:space="preserve"> to their heel. </w:t>
      </w:r>
      <w:r w:rsidR="0029110C">
        <w:t xml:space="preserve">The </w:t>
      </w:r>
      <w:r w:rsidR="00017343">
        <w:t xml:space="preserve">assessment team </w:t>
      </w:r>
      <w:r w:rsidR="0029110C">
        <w:t xml:space="preserve">also assert whilst improvements have been made </w:t>
      </w:r>
      <w:r w:rsidR="0082724B">
        <w:t xml:space="preserve">more time is required to ensure the practices are embedded and the changes are sustainable. </w:t>
      </w:r>
    </w:p>
    <w:p w14:paraId="33DE1F89" w14:textId="6675DE4C" w:rsidR="00470B0E" w:rsidRDefault="00470B0E" w:rsidP="0036130C">
      <w:pPr>
        <w:pStyle w:val="NormalArial"/>
      </w:pPr>
      <w:r>
        <w:t>The consumer had several other health related issues at the time</w:t>
      </w:r>
      <w:r w:rsidR="0082724B">
        <w:t xml:space="preserve"> </w:t>
      </w:r>
      <w:r w:rsidR="00FF7953">
        <w:t>which were being managed and a skin assessment was undertaken</w:t>
      </w:r>
      <w:r w:rsidR="007D4B02">
        <w:t>,</w:t>
      </w:r>
      <w:r w:rsidR="00FF7953">
        <w:t xml:space="preserve"> but </w:t>
      </w:r>
      <w:r w:rsidR="00C77F28">
        <w:t xml:space="preserve">no strategies were </w:t>
      </w:r>
      <w:r w:rsidR="00086E16">
        <w:t xml:space="preserve">implemented to ensure the consumer did not </w:t>
      </w:r>
      <w:r w:rsidR="000F00F5">
        <w:t xml:space="preserve">develop any injuries. Once the </w:t>
      </w:r>
      <w:r w:rsidR="00155CA1">
        <w:t>injury did develop</w:t>
      </w:r>
      <w:r w:rsidR="00017343">
        <w:t>,</w:t>
      </w:r>
      <w:r w:rsidR="00155CA1">
        <w:t xml:space="preserve"> strategies were implemented immediately to </w:t>
      </w:r>
      <w:r w:rsidR="005B3B30">
        <w:t>ensure the injury did not progress further and they would assist with healing.</w:t>
      </w:r>
    </w:p>
    <w:p w14:paraId="012067D0" w14:textId="0080117A" w:rsidR="007A3C2C" w:rsidRDefault="007A3C2C" w:rsidP="0036130C">
      <w:pPr>
        <w:pStyle w:val="NormalArial"/>
      </w:pPr>
      <w:r>
        <w:t xml:space="preserve">The assessment team were </w:t>
      </w:r>
      <w:r w:rsidR="00EA608C">
        <w:t>satisfied with other improvements made in relation to restrictive practice, medication competency</w:t>
      </w:r>
      <w:r w:rsidR="00596938">
        <w:t>, wound</w:t>
      </w:r>
      <w:r w:rsidR="00017343">
        <w:t>s</w:t>
      </w:r>
      <w:r w:rsidR="00596938">
        <w:t xml:space="preserve"> and incontinence associated dermatitis, however</w:t>
      </w:r>
      <w:r w:rsidR="00017343">
        <w:t>,</w:t>
      </w:r>
      <w:r w:rsidR="00596938">
        <w:t xml:space="preserve"> they did state that the service does need time to </w:t>
      </w:r>
      <w:r w:rsidR="00507F59">
        <w:t xml:space="preserve">prove these are effective. </w:t>
      </w:r>
    </w:p>
    <w:p w14:paraId="68BFC141" w14:textId="43B07782" w:rsidR="00CE253D" w:rsidRDefault="00734073" w:rsidP="0036130C">
      <w:pPr>
        <w:pStyle w:val="NormalArial"/>
      </w:pPr>
      <w:r>
        <w:t>The provider responded on 27 July 2023 acknow</w:t>
      </w:r>
      <w:r w:rsidR="00CE253D">
        <w:t xml:space="preserve">ledging the skin assessment was not completed and </w:t>
      </w:r>
      <w:r w:rsidR="00372FE2">
        <w:t>highlight</w:t>
      </w:r>
      <w:r w:rsidR="00F55A69">
        <w:t xml:space="preserve">ed </w:t>
      </w:r>
      <w:r w:rsidR="00372FE2">
        <w:t xml:space="preserve">as soon as the wound was identified strategies were implemented </w:t>
      </w:r>
      <w:r w:rsidR="006D46E1">
        <w:t xml:space="preserve">rapidly. The commentary also states that </w:t>
      </w:r>
      <w:r w:rsidR="00017343">
        <w:t xml:space="preserve">the </w:t>
      </w:r>
      <w:r w:rsidR="002E7BFF">
        <w:t xml:space="preserve">wound was not missed </w:t>
      </w:r>
      <w:r w:rsidR="00CF73EE">
        <w:t>as implied by the assessment team</w:t>
      </w:r>
      <w:r w:rsidR="00017343">
        <w:t>,</w:t>
      </w:r>
      <w:r w:rsidR="00CF73EE">
        <w:t xml:space="preserve"> </w:t>
      </w:r>
      <w:r w:rsidR="00F028C8">
        <w:t>it was a</w:t>
      </w:r>
      <w:r w:rsidR="0039597F">
        <w:t xml:space="preserve">n embolic event </w:t>
      </w:r>
      <w:r w:rsidR="00747C69">
        <w:t xml:space="preserve">and not a pressure injury. </w:t>
      </w:r>
      <w:r w:rsidR="006D46E1">
        <w:t xml:space="preserve"> </w:t>
      </w:r>
    </w:p>
    <w:p w14:paraId="1061DE1D" w14:textId="45DC35AC" w:rsidR="009C0F5C" w:rsidRDefault="00F55A69" w:rsidP="0036130C">
      <w:pPr>
        <w:pStyle w:val="NormalArial"/>
      </w:pPr>
      <w:r>
        <w:t>I have cons</w:t>
      </w:r>
      <w:r w:rsidR="00F8399B">
        <w:t>idered both the assessment team</w:t>
      </w:r>
      <w:r w:rsidR="00017343">
        <w:t>’s</w:t>
      </w:r>
      <w:r w:rsidR="00F8399B">
        <w:t xml:space="preserve"> report and the provider</w:t>
      </w:r>
      <w:r w:rsidR="00017343">
        <w:t>’</w:t>
      </w:r>
      <w:r w:rsidR="00F8399B">
        <w:t xml:space="preserve">s </w:t>
      </w:r>
      <w:r w:rsidR="0018017C">
        <w:t>response,</w:t>
      </w:r>
      <w:r w:rsidR="00F8399B">
        <w:t xml:space="preserve"> and I </w:t>
      </w:r>
      <w:r w:rsidR="001B6809">
        <w:t xml:space="preserve">have </w:t>
      </w:r>
      <w:r w:rsidR="0025286E">
        <w:t>concluded</w:t>
      </w:r>
      <w:r w:rsidR="001B6809">
        <w:t xml:space="preserve"> that as the outcome for the consume</w:t>
      </w:r>
      <w:r w:rsidR="00ED3836">
        <w:t xml:space="preserve">r </w:t>
      </w:r>
      <w:r w:rsidR="00A91668">
        <w:t>is not positive</w:t>
      </w:r>
      <w:r w:rsidR="002F5025">
        <w:t>,</w:t>
      </w:r>
      <w:r w:rsidR="00ED3836">
        <w:t xml:space="preserve"> </w:t>
      </w:r>
      <w:r w:rsidR="00106EC6">
        <w:t xml:space="preserve">I can only agree with the assessment team. </w:t>
      </w:r>
      <w:r w:rsidR="002F5025">
        <w:t>The assessment team explained the consumer</w:t>
      </w:r>
      <w:r w:rsidR="00017343">
        <w:t>’</w:t>
      </w:r>
      <w:r w:rsidR="002F5025">
        <w:t xml:space="preserve">s changing needs and </w:t>
      </w:r>
      <w:r w:rsidR="003273F1">
        <w:t>mobility</w:t>
      </w:r>
      <w:r w:rsidR="008F0465">
        <w:t xml:space="preserve">, and </w:t>
      </w:r>
      <w:r w:rsidR="002F5025">
        <w:t xml:space="preserve">whilst </w:t>
      </w:r>
      <w:r w:rsidR="002F0C35">
        <w:t>the skin assessment was undertaken</w:t>
      </w:r>
      <w:r w:rsidR="00C4457C">
        <w:t xml:space="preserve"> no mitigating strategies wer</w:t>
      </w:r>
      <w:r w:rsidR="00801204">
        <w:t>e</w:t>
      </w:r>
      <w:r w:rsidR="00C4457C">
        <w:t xml:space="preserve"> put into place</w:t>
      </w:r>
      <w:r w:rsidR="004132AC">
        <w:t xml:space="preserve"> to prevent injury. Whilst I did consider the commentary provided by the </w:t>
      </w:r>
      <w:r w:rsidR="0025286E">
        <w:t>provider,</w:t>
      </w:r>
      <w:r w:rsidR="001C42EE">
        <w:t xml:space="preserve"> </w:t>
      </w:r>
      <w:r w:rsidR="00801204">
        <w:t xml:space="preserve">they did not include </w:t>
      </w:r>
      <w:r w:rsidR="0025286E">
        <w:t>evidence</w:t>
      </w:r>
      <w:r w:rsidR="00801204">
        <w:t xml:space="preserve"> to show that an embolic e</w:t>
      </w:r>
      <w:r w:rsidR="00F0216D">
        <w:t>v</w:t>
      </w:r>
      <w:r w:rsidR="00801204">
        <w:t xml:space="preserve">ent had </w:t>
      </w:r>
      <w:r w:rsidR="0025286E">
        <w:t>occurred</w:t>
      </w:r>
      <w:r w:rsidR="008F0465">
        <w:t xml:space="preserve"> </w:t>
      </w:r>
      <w:r w:rsidR="004215D8">
        <w:t>and it could not have been prevented</w:t>
      </w:r>
      <w:r w:rsidR="00E157E8">
        <w:t xml:space="preserve">. </w:t>
      </w:r>
      <w:r w:rsidR="00D36D9D">
        <w:t>At the time of the assessment contact</w:t>
      </w:r>
      <w:r w:rsidR="00017343">
        <w:t>,</w:t>
      </w:r>
      <w:r w:rsidR="00D36D9D">
        <w:t xml:space="preserve"> the outcome for the consumer was </w:t>
      </w:r>
      <w:r w:rsidR="00591D72">
        <w:t xml:space="preserve">not looking </w:t>
      </w:r>
      <w:r w:rsidR="0025286E">
        <w:t>positive</w:t>
      </w:r>
      <w:r w:rsidR="00591D72">
        <w:t xml:space="preserve"> as they were unable to mobilise because of it which reduces the chance of </w:t>
      </w:r>
      <w:r w:rsidR="00987C32">
        <w:t>them regaining mobility</w:t>
      </w:r>
      <w:r w:rsidR="008F0465">
        <w:t>. T</w:t>
      </w:r>
      <w:r w:rsidR="00745EE3">
        <w:t xml:space="preserve">he intent of this </w:t>
      </w:r>
      <w:r w:rsidR="0025286E">
        <w:t>Requirement</w:t>
      </w:r>
      <w:r w:rsidR="00745EE3">
        <w:t xml:space="preserve"> is that each consumer </w:t>
      </w:r>
      <w:r w:rsidR="009C0F5C">
        <w:t>gets safe and effective</w:t>
      </w:r>
      <w:r w:rsidR="009C0F5C" w:rsidRPr="00996FAF">
        <w:t xml:space="preserve"> personal and clinical care</w:t>
      </w:r>
      <w:r w:rsidR="008F0465">
        <w:t xml:space="preserve"> and in this case they did not appear to</w:t>
      </w:r>
      <w:r w:rsidR="009C0F5C">
        <w:t>.</w:t>
      </w:r>
    </w:p>
    <w:p w14:paraId="4AE085E5" w14:textId="0C86A8FD" w:rsidR="000A562D" w:rsidRDefault="000A562D" w:rsidP="000A562D">
      <w:pPr>
        <w:rPr>
          <w:rFonts w:ascii="Arial" w:hAnsi="Arial" w:cs="Arial"/>
          <w:color w:val="auto"/>
        </w:rPr>
      </w:pPr>
      <w:r>
        <w:rPr>
          <w:rFonts w:ascii="Arial" w:hAnsi="Arial" w:cs="Arial"/>
          <w:color w:val="auto"/>
        </w:rPr>
        <w:lastRenderedPageBreak/>
        <w:t>F</w:t>
      </w:r>
      <w:r w:rsidRPr="003A3BD5">
        <w:rPr>
          <w:rFonts w:ascii="Arial" w:hAnsi="Arial" w:cs="Arial"/>
          <w:color w:val="auto"/>
        </w:rPr>
        <w:t xml:space="preserve">or the reasons detailed above, I find </w:t>
      </w:r>
      <w:r w:rsidR="00017343">
        <w:rPr>
          <w:rFonts w:ascii="Arial" w:hAnsi="Arial" w:cs="Arial"/>
          <w:color w:val="auto"/>
        </w:rPr>
        <w:t>R</w:t>
      </w:r>
      <w:r w:rsidR="00017343" w:rsidRPr="003A3BD5">
        <w:rPr>
          <w:rFonts w:ascii="Arial" w:hAnsi="Arial" w:cs="Arial"/>
          <w:color w:val="auto"/>
        </w:rPr>
        <w:t xml:space="preserve">equirement </w:t>
      </w:r>
      <w:r w:rsidRPr="003A3BD5">
        <w:rPr>
          <w:rFonts w:ascii="Arial" w:hAnsi="Arial" w:cs="Arial"/>
          <w:color w:val="auto"/>
        </w:rPr>
        <w:t>(3)(</w:t>
      </w:r>
      <w:r w:rsidR="00E41AF2">
        <w:rPr>
          <w:rFonts w:ascii="Arial" w:hAnsi="Arial" w:cs="Arial"/>
          <w:color w:val="auto"/>
        </w:rPr>
        <w:t>a</w:t>
      </w:r>
      <w:r w:rsidRPr="003A3BD5">
        <w:rPr>
          <w:rFonts w:ascii="Arial" w:hAnsi="Arial" w:cs="Arial"/>
          <w:color w:val="auto"/>
        </w:rPr>
        <w:t xml:space="preserve">) in Standard </w:t>
      </w:r>
      <w:r w:rsidR="00E41AF2">
        <w:rPr>
          <w:rFonts w:ascii="Arial" w:hAnsi="Arial" w:cs="Arial"/>
          <w:color w:val="auto"/>
        </w:rPr>
        <w:t>3</w:t>
      </w:r>
      <w:r>
        <w:rPr>
          <w:rFonts w:ascii="Arial" w:hAnsi="Arial" w:cs="Arial"/>
          <w:color w:val="auto"/>
        </w:rPr>
        <w:t xml:space="preserve"> </w:t>
      </w:r>
      <w:r w:rsidR="00E41AF2">
        <w:rPr>
          <w:rFonts w:ascii="Arial" w:hAnsi="Arial" w:cs="Arial"/>
          <w:color w:val="auto"/>
        </w:rPr>
        <w:t>personal care and clinical care non-</w:t>
      </w:r>
      <w:r w:rsidRPr="00C11A22">
        <w:rPr>
          <w:rFonts w:ascii="Arial" w:hAnsi="Arial" w:cs="Arial"/>
          <w:color w:val="auto"/>
        </w:rPr>
        <w:t>compliant.</w:t>
      </w:r>
    </w:p>
    <w:p w14:paraId="35B45ACB" w14:textId="143DFF05" w:rsidR="00E41AF2" w:rsidRDefault="009C43F8" w:rsidP="000A562D">
      <w:pPr>
        <w:rPr>
          <w:rFonts w:ascii="Arial" w:eastAsia="Calibri" w:hAnsi="Arial" w:cs="Arial"/>
          <w:color w:val="auto"/>
        </w:rPr>
      </w:pPr>
      <w:r w:rsidRPr="009C43F8">
        <w:rPr>
          <w:rFonts w:ascii="Arial" w:eastAsia="Calibri" w:hAnsi="Arial" w:cs="Arial"/>
          <w:b/>
          <w:bCs/>
          <w:color w:val="auto"/>
          <w:u w:val="single"/>
        </w:rPr>
        <w:t>In relation to Requirement (3)(g)</w:t>
      </w:r>
    </w:p>
    <w:p w14:paraId="5A96AA7D" w14:textId="61623C4D" w:rsidR="009C43F8" w:rsidRPr="00BD71A4" w:rsidRDefault="00BD71A4" w:rsidP="000A562D">
      <w:pPr>
        <w:rPr>
          <w:rFonts w:ascii="Arial" w:eastAsia="Calibri" w:hAnsi="Arial" w:cs="Arial"/>
          <w:color w:val="auto"/>
        </w:rPr>
      </w:pPr>
      <w:r w:rsidRPr="00BD71A4">
        <w:rPr>
          <w:rFonts w:ascii="Arial" w:hAnsi="Arial" w:cs="Arial"/>
        </w:rPr>
        <w:t xml:space="preserve">Consumers and representatives </w:t>
      </w:r>
      <w:r>
        <w:rPr>
          <w:rFonts w:ascii="Arial" w:hAnsi="Arial" w:cs="Arial"/>
        </w:rPr>
        <w:t xml:space="preserve">confirmed they </w:t>
      </w:r>
      <w:r w:rsidR="0025286E">
        <w:rPr>
          <w:rFonts w:ascii="Arial" w:hAnsi="Arial" w:cs="Arial"/>
        </w:rPr>
        <w:t xml:space="preserve">are </w:t>
      </w:r>
      <w:r w:rsidR="0025286E" w:rsidRPr="00BD71A4">
        <w:rPr>
          <w:rFonts w:ascii="Arial" w:hAnsi="Arial" w:cs="Arial"/>
        </w:rPr>
        <w:t>satisfied</w:t>
      </w:r>
      <w:r w:rsidRPr="00BD71A4">
        <w:rPr>
          <w:rFonts w:ascii="Arial" w:hAnsi="Arial" w:cs="Arial"/>
        </w:rPr>
        <w:t xml:space="preserve"> with </w:t>
      </w:r>
      <w:r>
        <w:rPr>
          <w:rFonts w:ascii="Arial" w:hAnsi="Arial" w:cs="Arial"/>
        </w:rPr>
        <w:t xml:space="preserve">the </w:t>
      </w:r>
      <w:r w:rsidR="00D109D6">
        <w:rPr>
          <w:rFonts w:ascii="Arial" w:hAnsi="Arial" w:cs="Arial"/>
        </w:rPr>
        <w:t xml:space="preserve">processes </w:t>
      </w:r>
      <w:r w:rsidR="008F0465">
        <w:rPr>
          <w:rFonts w:ascii="Arial" w:hAnsi="Arial" w:cs="Arial"/>
        </w:rPr>
        <w:t xml:space="preserve">the service </w:t>
      </w:r>
      <w:r w:rsidR="00C52903">
        <w:rPr>
          <w:rFonts w:ascii="Arial" w:hAnsi="Arial" w:cs="Arial"/>
        </w:rPr>
        <w:t>has in</w:t>
      </w:r>
      <w:r w:rsidR="00D109D6">
        <w:rPr>
          <w:rFonts w:ascii="Arial" w:hAnsi="Arial" w:cs="Arial"/>
        </w:rPr>
        <w:t xml:space="preserve"> place to minimise the risk of infections. </w:t>
      </w:r>
      <w:r w:rsidR="00DC52BA">
        <w:rPr>
          <w:rFonts w:ascii="Arial" w:hAnsi="Arial" w:cs="Arial"/>
        </w:rPr>
        <w:t xml:space="preserve">Documentation showed the </w:t>
      </w:r>
      <w:r w:rsidR="0025286E">
        <w:rPr>
          <w:rFonts w:ascii="Arial" w:hAnsi="Arial" w:cs="Arial"/>
        </w:rPr>
        <w:t>service</w:t>
      </w:r>
      <w:r w:rsidR="00DC52BA">
        <w:rPr>
          <w:rFonts w:ascii="Arial" w:hAnsi="Arial" w:cs="Arial"/>
        </w:rPr>
        <w:t xml:space="preserve"> has an outbreak plan and staff have received the appropriate training to manage infection. </w:t>
      </w:r>
      <w:r w:rsidR="00211777">
        <w:rPr>
          <w:rFonts w:ascii="Arial" w:hAnsi="Arial" w:cs="Arial"/>
        </w:rPr>
        <w:t xml:space="preserve">Staff were observed </w:t>
      </w:r>
      <w:r w:rsidR="006F1BC6">
        <w:rPr>
          <w:rFonts w:ascii="Arial" w:hAnsi="Arial" w:cs="Arial"/>
        </w:rPr>
        <w:t xml:space="preserve">using infection prevention measures and there was adequate personal protective </w:t>
      </w:r>
      <w:r w:rsidR="0025286E">
        <w:rPr>
          <w:rFonts w:ascii="Arial" w:hAnsi="Arial" w:cs="Arial"/>
        </w:rPr>
        <w:t>equipment throughout</w:t>
      </w:r>
      <w:r w:rsidR="006F1BC6">
        <w:rPr>
          <w:rFonts w:ascii="Arial" w:hAnsi="Arial" w:cs="Arial"/>
        </w:rPr>
        <w:t xml:space="preserve"> the service. </w:t>
      </w:r>
      <w:r w:rsidR="004C314C">
        <w:rPr>
          <w:rFonts w:ascii="Arial" w:hAnsi="Arial" w:cs="Arial"/>
        </w:rPr>
        <w:t xml:space="preserve">Staff could describe the steps they take to </w:t>
      </w:r>
      <w:r w:rsidR="004C314C" w:rsidRPr="001111A9">
        <w:rPr>
          <w:rFonts w:ascii="Arial" w:hAnsi="Arial" w:cs="Arial"/>
        </w:rPr>
        <w:t xml:space="preserve">minimise </w:t>
      </w:r>
      <w:r w:rsidR="0025286E" w:rsidRPr="001111A9">
        <w:rPr>
          <w:rFonts w:ascii="Arial" w:hAnsi="Arial" w:cs="Arial"/>
        </w:rPr>
        <w:t>antibiotic</w:t>
      </w:r>
      <w:r w:rsidR="004C314C" w:rsidRPr="001111A9">
        <w:rPr>
          <w:rFonts w:ascii="Arial" w:hAnsi="Arial" w:cs="Arial"/>
        </w:rPr>
        <w:t xml:space="preserve"> resistance</w:t>
      </w:r>
      <w:r w:rsidR="001111A9" w:rsidRPr="001111A9">
        <w:rPr>
          <w:rFonts w:ascii="Arial" w:hAnsi="Arial" w:cs="Arial"/>
        </w:rPr>
        <w:t xml:space="preserve"> and </w:t>
      </w:r>
      <w:r w:rsidR="00C52903">
        <w:rPr>
          <w:rFonts w:ascii="Arial" w:eastAsia="Calibri" w:hAnsi="Arial" w:cs="Arial"/>
        </w:rPr>
        <w:t>m</w:t>
      </w:r>
      <w:r w:rsidR="001111A9" w:rsidRPr="001111A9">
        <w:rPr>
          <w:rFonts w:ascii="Arial" w:eastAsia="Calibri" w:hAnsi="Arial" w:cs="Arial"/>
        </w:rPr>
        <w:t>onthly reports show that the service tracks infections to minimise antibiotic usage.</w:t>
      </w:r>
    </w:p>
    <w:p w14:paraId="24509DDA" w14:textId="250DBAD1" w:rsidR="001111A9" w:rsidRDefault="001111A9" w:rsidP="001111A9">
      <w:pPr>
        <w:rPr>
          <w:rFonts w:ascii="Arial" w:hAnsi="Arial" w:cs="Arial"/>
          <w:color w:val="auto"/>
        </w:rPr>
      </w:pPr>
      <w:r>
        <w:rPr>
          <w:rFonts w:ascii="Arial" w:hAnsi="Arial" w:cs="Arial"/>
          <w:color w:val="auto"/>
        </w:rPr>
        <w:t>F</w:t>
      </w:r>
      <w:r w:rsidRPr="003A3BD5">
        <w:rPr>
          <w:rFonts w:ascii="Arial" w:hAnsi="Arial" w:cs="Arial"/>
          <w:color w:val="auto"/>
        </w:rPr>
        <w:t xml:space="preserve">or the reasons detailed above, I find </w:t>
      </w:r>
      <w:r w:rsidR="00017343">
        <w:rPr>
          <w:rFonts w:ascii="Arial" w:hAnsi="Arial" w:cs="Arial"/>
          <w:color w:val="auto"/>
        </w:rPr>
        <w:t>R</w:t>
      </w:r>
      <w:r w:rsidR="00017343" w:rsidRPr="003A3BD5">
        <w:rPr>
          <w:rFonts w:ascii="Arial" w:hAnsi="Arial" w:cs="Arial"/>
          <w:color w:val="auto"/>
        </w:rPr>
        <w:t xml:space="preserve">equirement </w:t>
      </w:r>
      <w:r w:rsidRPr="003A3BD5">
        <w:rPr>
          <w:rFonts w:ascii="Arial" w:hAnsi="Arial" w:cs="Arial"/>
          <w:color w:val="auto"/>
        </w:rPr>
        <w:t>(3)(</w:t>
      </w:r>
      <w:r>
        <w:rPr>
          <w:rFonts w:ascii="Arial" w:hAnsi="Arial" w:cs="Arial"/>
          <w:color w:val="auto"/>
        </w:rPr>
        <w:t>g</w:t>
      </w:r>
      <w:r w:rsidRPr="003A3BD5">
        <w:rPr>
          <w:rFonts w:ascii="Arial" w:hAnsi="Arial" w:cs="Arial"/>
          <w:color w:val="auto"/>
        </w:rPr>
        <w:t xml:space="preserve">) in Standard </w:t>
      </w:r>
      <w:r>
        <w:rPr>
          <w:rFonts w:ascii="Arial" w:hAnsi="Arial" w:cs="Arial"/>
          <w:color w:val="auto"/>
        </w:rPr>
        <w:t xml:space="preserve">3 personal care and clinical care </w:t>
      </w:r>
      <w:r w:rsidRPr="00C11A22">
        <w:rPr>
          <w:rFonts w:ascii="Arial" w:hAnsi="Arial" w:cs="Arial"/>
          <w:color w:val="auto"/>
        </w:rPr>
        <w:t>compliant.</w:t>
      </w:r>
    </w:p>
    <w:p w14:paraId="770A9C4D" w14:textId="63E58B32" w:rsidR="000F00F5" w:rsidRPr="00262C0B" w:rsidRDefault="000F00F5" w:rsidP="0036130C">
      <w:pPr>
        <w:pStyle w:val="NormalArial"/>
      </w:pPr>
    </w:p>
    <w:sectPr w:rsidR="000F00F5"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122AC" w14:textId="77777777" w:rsidR="0021182B" w:rsidRDefault="00620FF7">
      <w:pPr>
        <w:spacing w:after="0"/>
      </w:pPr>
      <w:r>
        <w:separator/>
      </w:r>
    </w:p>
  </w:endnote>
  <w:endnote w:type="continuationSeparator" w:id="0">
    <w:p w14:paraId="5F1122AE" w14:textId="77777777" w:rsidR="0021182B" w:rsidRDefault="00620F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122A5" w14:textId="77777777" w:rsidR="00DF37F2" w:rsidRPr="00DF37F2" w:rsidRDefault="00620FF7" w:rsidP="00DF37F2">
    <w:pPr>
      <w:pStyle w:val="FooterArial9"/>
      <w:rPr>
        <w:rStyle w:val="FooterBold"/>
        <w:rFonts w:ascii="Arial" w:hAnsi="Arial"/>
        <w:b w:val="0"/>
      </w:rPr>
    </w:pPr>
    <w:r w:rsidRPr="00DF37F2">
      <w:rPr>
        <w:rStyle w:val="FooterBold"/>
        <w:rFonts w:ascii="Arial" w:hAnsi="Arial"/>
        <w:b w:val="0"/>
      </w:rPr>
      <w:t>Name of service: Brightwater The Village</w:t>
    </w:r>
    <w:r w:rsidRPr="00DF37F2">
      <w:rPr>
        <w:rStyle w:val="FooterBold"/>
        <w:rFonts w:ascii="Arial" w:hAnsi="Arial"/>
        <w:b w:val="0"/>
      </w:rPr>
      <w:tab/>
      <w:t xml:space="preserve">RPT-ACC-0122 v3.0 </w:t>
    </w:r>
  </w:p>
  <w:p w14:paraId="5F1122A6" w14:textId="77777777" w:rsidR="00DF37F2" w:rsidRPr="00DF37F2" w:rsidRDefault="00620FF7" w:rsidP="00DF37F2">
    <w:pPr>
      <w:pStyle w:val="FooterArial9"/>
      <w:rPr>
        <w:rStyle w:val="FooterBold"/>
        <w:rFonts w:ascii="Arial" w:hAnsi="Arial"/>
        <w:b w:val="0"/>
      </w:rPr>
    </w:pPr>
    <w:r w:rsidRPr="00DF37F2">
      <w:rPr>
        <w:rStyle w:val="FooterBold"/>
        <w:rFonts w:ascii="Arial" w:hAnsi="Arial"/>
        <w:b w:val="0"/>
      </w:rPr>
      <w:t>Commission ID: 7415</w:t>
    </w:r>
    <w:r w:rsidRPr="00DF37F2">
      <w:rPr>
        <w:rStyle w:val="FooterBold"/>
        <w:rFonts w:ascii="Arial" w:hAnsi="Arial"/>
        <w:b w:val="0"/>
      </w:rPr>
      <w:tab/>
      <w:t xml:space="preserve">OFFICIAL: Sensitive </w:t>
    </w:r>
  </w:p>
  <w:p w14:paraId="5F1122A7" w14:textId="77777777" w:rsidR="00DF37F2" w:rsidRPr="00DF37F2" w:rsidRDefault="00620FF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122A9" w14:textId="77777777" w:rsidR="00E2364A" w:rsidRDefault="00330C5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122A2" w14:textId="77777777" w:rsidR="00D3157C" w:rsidRDefault="00620FF7" w:rsidP="00D71F88">
      <w:pPr>
        <w:spacing w:after="0"/>
      </w:pPr>
      <w:r>
        <w:separator/>
      </w:r>
    </w:p>
  </w:footnote>
  <w:footnote w:type="continuationSeparator" w:id="0">
    <w:p w14:paraId="5F1122A3" w14:textId="77777777" w:rsidR="00D3157C" w:rsidRDefault="00620FF7" w:rsidP="00D71F88">
      <w:pPr>
        <w:spacing w:after="0"/>
      </w:pPr>
      <w:r>
        <w:continuationSeparator/>
      </w:r>
    </w:p>
  </w:footnote>
  <w:footnote w:id="1">
    <w:p w14:paraId="5F1122AE" w14:textId="7150CF4E" w:rsidR="000078F8" w:rsidRPr="00A41C97" w:rsidRDefault="00620FF7"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w:t>
      </w:r>
      <w:r w:rsidRPr="00A41C97">
        <w:rPr>
          <w:rFonts w:ascii="Arial" w:hAnsi="Arial" w:cs="Arial"/>
          <w:color w:val="auto"/>
          <w:sz w:val="20"/>
          <w:szCs w:val="20"/>
        </w:rPr>
        <w:t>performance report is in accordance with section 68A of the Aged Care Quality and Safety Commission Rules 2018.</w:t>
      </w:r>
    </w:p>
    <w:p w14:paraId="5F1122AF" w14:textId="77777777" w:rsidR="002B0884" w:rsidRDefault="00330C5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122A4" w14:textId="77777777" w:rsidR="00D71F88" w:rsidRDefault="00620FF7">
    <w:pPr>
      <w:pStyle w:val="Header"/>
    </w:pPr>
    <w:r>
      <w:rPr>
        <w:noProof/>
        <w:color w:val="2B579A"/>
        <w:shd w:val="clear" w:color="auto" w:fill="E6E6E6"/>
        <w:lang w:val="en-US"/>
      </w:rPr>
      <w:drawing>
        <wp:anchor distT="0" distB="0" distL="114300" distR="114300" simplePos="0" relativeHeight="251659264" behindDoc="1" locked="0" layoutInCell="1" allowOverlap="1" wp14:anchorId="5F1122AA" wp14:editId="5F1122A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2757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122A8" w14:textId="77777777" w:rsidR="00FA0A5B" w:rsidRDefault="00620FF7">
    <w:pPr>
      <w:pStyle w:val="Header"/>
    </w:pPr>
    <w:r>
      <w:rPr>
        <w:noProof/>
      </w:rPr>
      <w:drawing>
        <wp:anchor distT="0" distB="0" distL="114300" distR="114300" simplePos="0" relativeHeight="251658240" behindDoc="0" locked="0" layoutInCell="1" allowOverlap="1" wp14:anchorId="5F1122AC" wp14:editId="5F1122A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9DCDD0A">
      <w:start w:val="1"/>
      <w:numFmt w:val="lowerRoman"/>
      <w:lvlText w:val="(%1)"/>
      <w:lvlJc w:val="left"/>
      <w:pPr>
        <w:ind w:left="1080" w:hanging="720"/>
      </w:pPr>
      <w:rPr>
        <w:rFonts w:hint="default"/>
      </w:rPr>
    </w:lvl>
    <w:lvl w:ilvl="1" w:tplc="603AF118" w:tentative="1">
      <w:start w:val="1"/>
      <w:numFmt w:val="lowerLetter"/>
      <w:lvlText w:val="%2."/>
      <w:lvlJc w:val="left"/>
      <w:pPr>
        <w:ind w:left="1440" w:hanging="360"/>
      </w:pPr>
    </w:lvl>
    <w:lvl w:ilvl="2" w:tplc="EE7A8418" w:tentative="1">
      <w:start w:val="1"/>
      <w:numFmt w:val="lowerRoman"/>
      <w:lvlText w:val="%3."/>
      <w:lvlJc w:val="right"/>
      <w:pPr>
        <w:ind w:left="2160" w:hanging="180"/>
      </w:pPr>
    </w:lvl>
    <w:lvl w:ilvl="3" w:tplc="05B404B0" w:tentative="1">
      <w:start w:val="1"/>
      <w:numFmt w:val="decimal"/>
      <w:lvlText w:val="%4."/>
      <w:lvlJc w:val="left"/>
      <w:pPr>
        <w:ind w:left="2880" w:hanging="360"/>
      </w:pPr>
    </w:lvl>
    <w:lvl w:ilvl="4" w:tplc="454E2142" w:tentative="1">
      <w:start w:val="1"/>
      <w:numFmt w:val="lowerLetter"/>
      <w:lvlText w:val="%5."/>
      <w:lvlJc w:val="left"/>
      <w:pPr>
        <w:ind w:left="3600" w:hanging="360"/>
      </w:pPr>
    </w:lvl>
    <w:lvl w:ilvl="5" w:tplc="45FC3A98" w:tentative="1">
      <w:start w:val="1"/>
      <w:numFmt w:val="lowerRoman"/>
      <w:lvlText w:val="%6."/>
      <w:lvlJc w:val="right"/>
      <w:pPr>
        <w:ind w:left="4320" w:hanging="180"/>
      </w:pPr>
    </w:lvl>
    <w:lvl w:ilvl="6" w:tplc="383EEC7E" w:tentative="1">
      <w:start w:val="1"/>
      <w:numFmt w:val="decimal"/>
      <w:lvlText w:val="%7."/>
      <w:lvlJc w:val="left"/>
      <w:pPr>
        <w:ind w:left="5040" w:hanging="360"/>
      </w:pPr>
    </w:lvl>
    <w:lvl w:ilvl="7" w:tplc="22B25A32" w:tentative="1">
      <w:start w:val="1"/>
      <w:numFmt w:val="lowerLetter"/>
      <w:lvlText w:val="%8."/>
      <w:lvlJc w:val="left"/>
      <w:pPr>
        <w:ind w:left="5760" w:hanging="360"/>
      </w:pPr>
    </w:lvl>
    <w:lvl w:ilvl="8" w:tplc="A07E82F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6B0E77C">
      <w:start w:val="1"/>
      <w:numFmt w:val="lowerRoman"/>
      <w:lvlText w:val="(%1)"/>
      <w:lvlJc w:val="left"/>
      <w:pPr>
        <w:ind w:left="1080" w:hanging="720"/>
      </w:pPr>
      <w:rPr>
        <w:rFonts w:hint="default"/>
      </w:rPr>
    </w:lvl>
    <w:lvl w:ilvl="1" w:tplc="0EC85226" w:tentative="1">
      <w:start w:val="1"/>
      <w:numFmt w:val="lowerLetter"/>
      <w:lvlText w:val="%2."/>
      <w:lvlJc w:val="left"/>
      <w:pPr>
        <w:ind w:left="1440" w:hanging="360"/>
      </w:pPr>
    </w:lvl>
    <w:lvl w:ilvl="2" w:tplc="1350458E" w:tentative="1">
      <w:start w:val="1"/>
      <w:numFmt w:val="lowerRoman"/>
      <w:lvlText w:val="%3."/>
      <w:lvlJc w:val="right"/>
      <w:pPr>
        <w:ind w:left="2160" w:hanging="180"/>
      </w:pPr>
    </w:lvl>
    <w:lvl w:ilvl="3" w:tplc="DF64C4D4" w:tentative="1">
      <w:start w:val="1"/>
      <w:numFmt w:val="decimal"/>
      <w:lvlText w:val="%4."/>
      <w:lvlJc w:val="left"/>
      <w:pPr>
        <w:ind w:left="2880" w:hanging="360"/>
      </w:pPr>
    </w:lvl>
    <w:lvl w:ilvl="4" w:tplc="B3DC806E" w:tentative="1">
      <w:start w:val="1"/>
      <w:numFmt w:val="lowerLetter"/>
      <w:lvlText w:val="%5."/>
      <w:lvlJc w:val="left"/>
      <w:pPr>
        <w:ind w:left="3600" w:hanging="360"/>
      </w:pPr>
    </w:lvl>
    <w:lvl w:ilvl="5" w:tplc="81169136" w:tentative="1">
      <w:start w:val="1"/>
      <w:numFmt w:val="lowerRoman"/>
      <w:lvlText w:val="%6."/>
      <w:lvlJc w:val="right"/>
      <w:pPr>
        <w:ind w:left="4320" w:hanging="180"/>
      </w:pPr>
    </w:lvl>
    <w:lvl w:ilvl="6" w:tplc="5DE47668" w:tentative="1">
      <w:start w:val="1"/>
      <w:numFmt w:val="decimal"/>
      <w:lvlText w:val="%7."/>
      <w:lvlJc w:val="left"/>
      <w:pPr>
        <w:ind w:left="5040" w:hanging="360"/>
      </w:pPr>
    </w:lvl>
    <w:lvl w:ilvl="7" w:tplc="FEDE3844" w:tentative="1">
      <w:start w:val="1"/>
      <w:numFmt w:val="lowerLetter"/>
      <w:lvlText w:val="%8."/>
      <w:lvlJc w:val="left"/>
      <w:pPr>
        <w:ind w:left="5760" w:hanging="360"/>
      </w:pPr>
    </w:lvl>
    <w:lvl w:ilvl="8" w:tplc="D59A070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0DA59EC">
      <w:start w:val="1"/>
      <w:numFmt w:val="lowerRoman"/>
      <w:lvlText w:val="(%1)"/>
      <w:lvlJc w:val="left"/>
      <w:pPr>
        <w:ind w:left="1080" w:hanging="720"/>
      </w:pPr>
      <w:rPr>
        <w:rFonts w:hint="default"/>
      </w:rPr>
    </w:lvl>
    <w:lvl w:ilvl="1" w:tplc="4E36C5B8" w:tentative="1">
      <w:start w:val="1"/>
      <w:numFmt w:val="lowerLetter"/>
      <w:lvlText w:val="%2."/>
      <w:lvlJc w:val="left"/>
      <w:pPr>
        <w:ind w:left="1440" w:hanging="360"/>
      </w:pPr>
    </w:lvl>
    <w:lvl w:ilvl="2" w:tplc="D35C047E" w:tentative="1">
      <w:start w:val="1"/>
      <w:numFmt w:val="lowerRoman"/>
      <w:lvlText w:val="%3."/>
      <w:lvlJc w:val="right"/>
      <w:pPr>
        <w:ind w:left="2160" w:hanging="180"/>
      </w:pPr>
    </w:lvl>
    <w:lvl w:ilvl="3" w:tplc="C9AEC732" w:tentative="1">
      <w:start w:val="1"/>
      <w:numFmt w:val="decimal"/>
      <w:lvlText w:val="%4."/>
      <w:lvlJc w:val="left"/>
      <w:pPr>
        <w:ind w:left="2880" w:hanging="360"/>
      </w:pPr>
    </w:lvl>
    <w:lvl w:ilvl="4" w:tplc="6294259C" w:tentative="1">
      <w:start w:val="1"/>
      <w:numFmt w:val="lowerLetter"/>
      <w:lvlText w:val="%5."/>
      <w:lvlJc w:val="left"/>
      <w:pPr>
        <w:ind w:left="3600" w:hanging="360"/>
      </w:pPr>
    </w:lvl>
    <w:lvl w:ilvl="5" w:tplc="53D2232C" w:tentative="1">
      <w:start w:val="1"/>
      <w:numFmt w:val="lowerRoman"/>
      <w:lvlText w:val="%6."/>
      <w:lvlJc w:val="right"/>
      <w:pPr>
        <w:ind w:left="4320" w:hanging="180"/>
      </w:pPr>
    </w:lvl>
    <w:lvl w:ilvl="6" w:tplc="CA1ACE2A" w:tentative="1">
      <w:start w:val="1"/>
      <w:numFmt w:val="decimal"/>
      <w:lvlText w:val="%7."/>
      <w:lvlJc w:val="left"/>
      <w:pPr>
        <w:ind w:left="5040" w:hanging="360"/>
      </w:pPr>
    </w:lvl>
    <w:lvl w:ilvl="7" w:tplc="A2AAE004" w:tentative="1">
      <w:start w:val="1"/>
      <w:numFmt w:val="lowerLetter"/>
      <w:lvlText w:val="%8."/>
      <w:lvlJc w:val="left"/>
      <w:pPr>
        <w:ind w:left="5760" w:hanging="360"/>
      </w:pPr>
    </w:lvl>
    <w:lvl w:ilvl="8" w:tplc="8A24FA7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6FE3FD4">
      <w:start w:val="1"/>
      <w:numFmt w:val="bullet"/>
      <w:lvlText w:val=""/>
      <w:lvlJc w:val="left"/>
      <w:pPr>
        <w:ind w:left="720" w:hanging="360"/>
      </w:pPr>
      <w:rPr>
        <w:rFonts w:ascii="Symbol" w:hAnsi="Symbol" w:hint="default"/>
        <w:color w:val="auto"/>
        <w:sz w:val="24"/>
        <w:szCs w:val="24"/>
      </w:rPr>
    </w:lvl>
    <w:lvl w:ilvl="1" w:tplc="F93AAA30" w:tentative="1">
      <w:start w:val="1"/>
      <w:numFmt w:val="bullet"/>
      <w:lvlText w:val="o"/>
      <w:lvlJc w:val="left"/>
      <w:pPr>
        <w:ind w:left="1440" w:hanging="360"/>
      </w:pPr>
      <w:rPr>
        <w:rFonts w:ascii="Courier New" w:hAnsi="Courier New" w:cs="Courier New" w:hint="default"/>
      </w:rPr>
    </w:lvl>
    <w:lvl w:ilvl="2" w:tplc="8BA84AFA" w:tentative="1">
      <w:start w:val="1"/>
      <w:numFmt w:val="bullet"/>
      <w:lvlText w:val=""/>
      <w:lvlJc w:val="left"/>
      <w:pPr>
        <w:ind w:left="2160" w:hanging="360"/>
      </w:pPr>
      <w:rPr>
        <w:rFonts w:ascii="Wingdings" w:hAnsi="Wingdings" w:hint="default"/>
      </w:rPr>
    </w:lvl>
    <w:lvl w:ilvl="3" w:tplc="C6DA3896" w:tentative="1">
      <w:start w:val="1"/>
      <w:numFmt w:val="bullet"/>
      <w:lvlText w:val=""/>
      <w:lvlJc w:val="left"/>
      <w:pPr>
        <w:ind w:left="2880" w:hanging="360"/>
      </w:pPr>
      <w:rPr>
        <w:rFonts w:ascii="Symbol" w:hAnsi="Symbol" w:hint="default"/>
      </w:rPr>
    </w:lvl>
    <w:lvl w:ilvl="4" w:tplc="49547B40" w:tentative="1">
      <w:start w:val="1"/>
      <w:numFmt w:val="bullet"/>
      <w:lvlText w:val="o"/>
      <w:lvlJc w:val="left"/>
      <w:pPr>
        <w:ind w:left="3600" w:hanging="360"/>
      </w:pPr>
      <w:rPr>
        <w:rFonts w:ascii="Courier New" w:hAnsi="Courier New" w:cs="Courier New" w:hint="default"/>
      </w:rPr>
    </w:lvl>
    <w:lvl w:ilvl="5" w:tplc="BBF2ED96" w:tentative="1">
      <w:start w:val="1"/>
      <w:numFmt w:val="bullet"/>
      <w:lvlText w:val=""/>
      <w:lvlJc w:val="left"/>
      <w:pPr>
        <w:ind w:left="4320" w:hanging="360"/>
      </w:pPr>
      <w:rPr>
        <w:rFonts w:ascii="Wingdings" w:hAnsi="Wingdings" w:hint="default"/>
      </w:rPr>
    </w:lvl>
    <w:lvl w:ilvl="6" w:tplc="3EDE3550" w:tentative="1">
      <w:start w:val="1"/>
      <w:numFmt w:val="bullet"/>
      <w:lvlText w:val=""/>
      <w:lvlJc w:val="left"/>
      <w:pPr>
        <w:ind w:left="5040" w:hanging="360"/>
      </w:pPr>
      <w:rPr>
        <w:rFonts w:ascii="Symbol" w:hAnsi="Symbol" w:hint="default"/>
      </w:rPr>
    </w:lvl>
    <w:lvl w:ilvl="7" w:tplc="AED84132" w:tentative="1">
      <w:start w:val="1"/>
      <w:numFmt w:val="bullet"/>
      <w:lvlText w:val="o"/>
      <w:lvlJc w:val="left"/>
      <w:pPr>
        <w:ind w:left="5760" w:hanging="360"/>
      </w:pPr>
      <w:rPr>
        <w:rFonts w:ascii="Courier New" w:hAnsi="Courier New" w:cs="Courier New" w:hint="default"/>
      </w:rPr>
    </w:lvl>
    <w:lvl w:ilvl="8" w:tplc="6D887A7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5966D72">
      <w:start w:val="1"/>
      <w:numFmt w:val="lowerRoman"/>
      <w:lvlText w:val="(%1)"/>
      <w:lvlJc w:val="left"/>
      <w:pPr>
        <w:ind w:left="1080" w:hanging="720"/>
      </w:pPr>
      <w:rPr>
        <w:rFonts w:hint="default"/>
      </w:rPr>
    </w:lvl>
    <w:lvl w:ilvl="1" w:tplc="4B903D88" w:tentative="1">
      <w:start w:val="1"/>
      <w:numFmt w:val="lowerLetter"/>
      <w:lvlText w:val="%2."/>
      <w:lvlJc w:val="left"/>
      <w:pPr>
        <w:ind w:left="1440" w:hanging="360"/>
      </w:pPr>
    </w:lvl>
    <w:lvl w:ilvl="2" w:tplc="0868D114" w:tentative="1">
      <w:start w:val="1"/>
      <w:numFmt w:val="lowerRoman"/>
      <w:lvlText w:val="%3."/>
      <w:lvlJc w:val="right"/>
      <w:pPr>
        <w:ind w:left="2160" w:hanging="180"/>
      </w:pPr>
    </w:lvl>
    <w:lvl w:ilvl="3" w:tplc="A852C5A4" w:tentative="1">
      <w:start w:val="1"/>
      <w:numFmt w:val="decimal"/>
      <w:lvlText w:val="%4."/>
      <w:lvlJc w:val="left"/>
      <w:pPr>
        <w:ind w:left="2880" w:hanging="360"/>
      </w:pPr>
    </w:lvl>
    <w:lvl w:ilvl="4" w:tplc="B56ED71E" w:tentative="1">
      <w:start w:val="1"/>
      <w:numFmt w:val="lowerLetter"/>
      <w:lvlText w:val="%5."/>
      <w:lvlJc w:val="left"/>
      <w:pPr>
        <w:ind w:left="3600" w:hanging="360"/>
      </w:pPr>
    </w:lvl>
    <w:lvl w:ilvl="5" w:tplc="5C0A3FB2" w:tentative="1">
      <w:start w:val="1"/>
      <w:numFmt w:val="lowerRoman"/>
      <w:lvlText w:val="%6."/>
      <w:lvlJc w:val="right"/>
      <w:pPr>
        <w:ind w:left="4320" w:hanging="180"/>
      </w:pPr>
    </w:lvl>
    <w:lvl w:ilvl="6" w:tplc="06CE660C" w:tentative="1">
      <w:start w:val="1"/>
      <w:numFmt w:val="decimal"/>
      <w:lvlText w:val="%7."/>
      <w:lvlJc w:val="left"/>
      <w:pPr>
        <w:ind w:left="5040" w:hanging="360"/>
      </w:pPr>
    </w:lvl>
    <w:lvl w:ilvl="7" w:tplc="6004D218" w:tentative="1">
      <w:start w:val="1"/>
      <w:numFmt w:val="lowerLetter"/>
      <w:lvlText w:val="%8."/>
      <w:lvlJc w:val="left"/>
      <w:pPr>
        <w:ind w:left="5760" w:hanging="360"/>
      </w:pPr>
    </w:lvl>
    <w:lvl w:ilvl="8" w:tplc="5DE8E4A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EDC307A">
      <w:start w:val="1"/>
      <w:numFmt w:val="lowerRoman"/>
      <w:lvlText w:val="(%1)"/>
      <w:lvlJc w:val="left"/>
      <w:pPr>
        <w:ind w:left="1080" w:hanging="720"/>
      </w:pPr>
      <w:rPr>
        <w:rFonts w:hint="default"/>
      </w:rPr>
    </w:lvl>
    <w:lvl w:ilvl="1" w:tplc="1C9847B0" w:tentative="1">
      <w:start w:val="1"/>
      <w:numFmt w:val="lowerLetter"/>
      <w:lvlText w:val="%2."/>
      <w:lvlJc w:val="left"/>
      <w:pPr>
        <w:ind w:left="1440" w:hanging="360"/>
      </w:pPr>
    </w:lvl>
    <w:lvl w:ilvl="2" w:tplc="B1629192" w:tentative="1">
      <w:start w:val="1"/>
      <w:numFmt w:val="lowerRoman"/>
      <w:lvlText w:val="%3."/>
      <w:lvlJc w:val="right"/>
      <w:pPr>
        <w:ind w:left="2160" w:hanging="180"/>
      </w:pPr>
    </w:lvl>
    <w:lvl w:ilvl="3" w:tplc="04CEB0FC" w:tentative="1">
      <w:start w:val="1"/>
      <w:numFmt w:val="decimal"/>
      <w:lvlText w:val="%4."/>
      <w:lvlJc w:val="left"/>
      <w:pPr>
        <w:ind w:left="2880" w:hanging="360"/>
      </w:pPr>
    </w:lvl>
    <w:lvl w:ilvl="4" w:tplc="2E98D884" w:tentative="1">
      <w:start w:val="1"/>
      <w:numFmt w:val="lowerLetter"/>
      <w:lvlText w:val="%5."/>
      <w:lvlJc w:val="left"/>
      <w:pPr>
        <w:ind w:left="3600" w:hanging="360"/>
      </w:pPr>
    </w:lvl>
    <w:lvl w:ilvl="5" w:tplc="BF7CB430" w:tentative="1">
      <w:start w:val="1"/>
      <w:numFmt w:val="lowerRoman"/>
      <w:lvlText w:val="%6."/>
      <w:lvlJc w:val="right"/>
      <w:pPr>
        <w:ind w:left="4320" w:hanging="180"/>
      </w:pPr>
    </w:lvl>
    <w:lvl w:ilvl="6" w:tplc="0C2E8A88" w:tentative="1">
      <w:start w:val="1"/>
      <w:numFmt w:val="decimal"/>
      <w:lvlText w:val="%7."/>
      <w:lvlJc w:val="left"/>
      <w:pPr>
        <w:ind w:left="5040" w:hanging="360"/>
      </w:pPr>
    </w:lvl>
    <w:lvl w:ilvl="7" w:tplc="FF3C40EC" w:tentative="1">
      <w:start w:val="1"/>
      <w:numFmt w:val="lowerLetter"/>
      <w:lvlText w:val="%8."/>
      <w:lvlJc w:val="left"/>
      <w:pPr>
        <w:ind w:left="5760" w:hanging="360"/>
      </w:pPr>
    </w:lvl>
    <w:lvl w:ilvl="8" w:tplc="27CE78D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E7CC5A4">
      <w:start w:val="1"/>
      <w:numFmt w:val="lowerRoman"/>
      <w:lvlText w:val="(%1)"/>
      <w:lvlJc w:val="left"/>
      <w:pPr>
        <w:ind w:left="1080" w:hanging="720"/>
      </w:pPr>
      <w:rPr>
        <w:rFonts w:hint="default"/>
      </w:rPr>
    </w:lvl>
    <w:lvl w:ilvl="1" w:tplc="AC56CEA4" w:tentative="1">
      <w:start w:val="1"/>
      <w:numFmt w:val="lowerLetter"/>
      <w:lvlText w:val="%2."/>
      <w:lvlJc w:val="left"/>
      <w:pPr>
        <w:ind w:left="1440" w:hanging="360"/>
      </w:pPr>
    </w:lvl>
    <w:lvl w:ilvl="2" w:tplc="FD54369C" w:tentative="1">
      <w:start w:val="1"/>
      <w:numFmt w:val="lowerRoman"/>
      <w:lvlText w:val="%3."/>
      <w:lvlJc w:val="right"/>
      <w:pPr>
        <w:ind w:left="2160" w:hanging="180"/>
      </w:pPr>
    </w:lvl>
    <w:lvl w:ilvl="3" w:tplc="7E0C363A" w:tentative="1">
      <w:start w:val="1"/>
      <w:numFmt w:val="decimal"/>
      <w:lvlText w:val="%4."/>
      <w:lvlJc w:val="left"/>
      <w:pPr>
        <w:ind w:left="2880" w:hanging="360"/>
      </w:pPr>
    </w:lvl>
    <w:lvl w:ilvl="4" w:tplc="AE187E42" w:tentative="1">
      <w:start w:val="1"/>
      <w:numFmt w:val="lowerLetter"/>
      <w:lvlText w:val="%5."/>
      <w:lvlJc w:val="left"/>
      <w:pPr>
        <w:ind w:left="3600" w:hanging="360"/>
      </w:pPr>
    </w:lvl>
    <w:lvl w:ilvl="5" w:tplc="48FC820E" w:tentative="1">
      <w:start w:val="1"/>
      <w:numFmt w:val="lowerRoman"/>
      <w:lvlText w:val="%6."/>
      <w:lvlJc w:val="right"/>
      <w:pPr>
        <w:ind w:left="4320" w:hanging="180"/>
      </w:pPr>
    </w:lvl>
    <w:lvl w:ilvl="6" w:tplc="C4F20346" w:tentative="1">
      <w:start w:val="1"/>
      <w:numFmt w:val="decimal"/>
      <w:lvlText w:val="%7."/>
      <w:lvlJc w:val="left"/>
      <w:pPr>
        <w:ind w:left="5040" w:hanging="360"/>
      </w:pPr>
    </w:lvl>
    <w:lvl w:ilvl="7" w:tplc="E20EE96E" w:tentative="1">
      <w:start w:val="1"/>
      <w:numFmt w:val="lowerLetter"/>
      <w:lvlText w:val="%8."/>
      <w:lvlJc w:val="left"/>
      <w:pPr>
        <w:ind w:left="5760" w:hanging="360"/>
      </w:pPr>
    </w:lvl>
    <w:lvl w:ilvl="8" w:tplc="B76AFF2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CAA9AE8">
      <w:start w:val="1"/>
      <w:numFmt w:val="lowerRoman"/>
      <w:lvlText w:val="(%1)"/>
      <w:lvlJc w:val="left"/>
      <w:pPr>
        <w:ind w:left="1080" w:hanging="720"/>
      </w:pPr>
      <w:rPr>
        <w:rFonts w:hint="default"/>
      </w:rPr>
    </w:lvl>
    <w:lvl w:ilvl="1" w:tplc="33186DDC" w:tentative="1">
      <w:start w:val="1"/>
      <w:numFmt w:val="lowerLetter"/>
      <w:lvlText w:val="%2."/>
      <w:lvlJc w:val="left"/>
      <w:pPr>
        <w:ind w:left="1440" w:hanging="360"/>
      </w:pPr>
    </w:lvl>
    <w:lvl w:ilvl="2" w:tplc="2DB49EC4" w:tentative="1">
      <w:start w:val="1"/>
      <w:numFmt w:val="lowerRoman"/>
      <w:lvlText w:val="%3."/>
      <w:lvlJc w:val="right"/>
      <w:pPr>
        <w:ind w:left="2160" w:hanging="180"/>
      </w:pPr>
    </w:lvl>
    <w:lvl w:ilvl="3" w:tplc="6346FDDC" w:tentative="1">
      <w:start w:val="1"/>
      <w:numFmt w:val="decimal"/>
      <w:lvlText w:val="%4."/>
      <w:lvlJc w:val="left"/>
      <w:pPr>
        <w:ind w:left="2880" w:hanging="360"/>
      </w:pPr>
    </w:lvl>
    <w:lvl w:ilvl="4" w:tplc="AC0CD82A" w:tentative="1">
      <w:start w:val="1"/>
      <w:numFmt w:val="lowerLetter"/>
      <w:lvlText w:val="%5."/>
      <w:lvlJc w:val="left"/>
      <w:pPr>
        <w:ind w:left="3600" w:hanging="360"/>
      </w:pPr>
    </w:lvl>
    <w:lvl w:ilvl="5" w:tplc="7E6C6434" w:tentative="1">
      <w:start w:val="1"/>
      <w:numFmt w:val="lowerRoman"/>
      <w:lvlText w:val="%6."/>
      <w:lvlJc w:val="right"/>
      <w:pPr>
        <w:ind w:left="4320" w:hanging="180"/>
      </w:pPr>
    </w:lvl>
    <w:lvl w:ilvl="6" w:tplc="92E4C704" w:tentative="1">
      <w:start w:val="1"/>
      <w:numFmt w:val="decimal"/>
      <w:lvlText w:val="%7."/>
      <w:lvlJc w:val="left"/>
      <w:pPr>
        <w:ind w:left="5040" w:hanging="360"/>
      </w:pPr>
    </w:lvl>
    <w:lvl w:ilvl="7" w:tplc="95B6D97A" w:tentative="1">
      <w:start w:val="1"/>
      <w:numFmt w:val="lowerLetter"/>
      <w:lvlText w:val="%8."/>
      <w:lvlJc w:val="left"/>
      <w:pPr>
        <w:ind w:left="5760" w:hanging="360"/>
      </w:pPr>
    </w:lvl>
    <w:lvl w:ilvl="8" w:tplc="C9B8357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1147DBA">
      <w:start w:val="1"/>
      <w:numFmt w:val="lowerRoman"/>
      <w:lvlText w:val="(%1)"/>
      <w:lvlJc w:val="left"/>
      <w:pPr>
        <w:ind w:left="1080" w:hanging="720"/>
      </w:pPr>
      <w:rPr>
        <w:rFonts w:hint="default"/>
      </w:rPr>
    </w:lvl>
    <w:lvl w:ilvl="1" w:tplc="B6DA76F4" w:tentative="1">
      <w:start w:val="1"/>
      <w:numFmt w:val="lowerLetter"/>
      <w:lvlText w:val="%2."/>
      <w:lvlJc w:val="left"/>
      <w:pPr>
        <w:ind w:left="1440" w:hanging="360"/>
      </w:pPr>
    </w:lvl>
    <w:lvl w:ilvl="2" w:tplc="EAD6B872" w:tentative="1">
      <w:start w:val="1"/>
      <w:numFmt w:val="lowerRoman"/>
      <w:lvlText w:val="%3."/>
      <w:lvlJc w:val="right"/>
      <w:pPr>
        <w:ind w:left="2160" w:hanging="180"/>
      </w:pPr>
    </w:lvl>
    <w:lvl w:ilvl="3" w:tplc="663EC40A" w:tentative="1">
      <w:start w:val="1"/>
      <w:numFmt w:val="decimal"/>
      <w:lvlText w:val="%4."/>
      <w:lvlJc w:val="left"/>
      <w:pPr>
        <w:ind w:left="2880" w:hanging="360"/>
      </w:pPr>
    </w:lvl>
    <w:lvl w:ilvl="4" w:tplc="6B04E438" w:tentative="1">
      <w:start w:val="1"/>
      <w:numFmt w:val="lowerLetter"/>
      <w:lvlText w:val="%5."/>
      <w:lvlJc w:val="left"/>
      <w:pPr>
        <w:ind w:left="3600" w:hanging="360"/>
      </w:pPr>
    </w:lvl>
    <w:lvl w:ilvl="5" w:tplc="D8B2DFEC" w:tentative="1">
      <w:start w:val="1"/>
      <w:numFmt w:val="lowerRoman"/>
      <w:lvlText w:val="%6."/>
      <w:lvlJc w:val="right"/>
      <w:pPr>
        <w:ind w:left="4320" w:hanging="180"/>
      </w:pPr>
    </w:lvl>
    <w:lvl w:ilvl="6" w:tplc="10260628" w:tentative="1">
      <w:start w:val="1"/>
      <w:numFmt w:val="decimal"/>
      <w:lvlText w:val="%7."/>
      <w:lvlJc w:val="left"/>
      <w:pPr>
        <w:ind w:left="5040" w:hanging="360"/>
      </w:pPr>
    </w:lvl>
    <w:lvl w:ilvl="7" w:tplc="6A1E7A26" w:tentative="1">
      <w:start w:val="1"/>
      <w:numFmt w:val="lowerLetter"/>
      <w:lvlText w:val="%8."/>
      <w:lvlJc w:val="left"/>
      <w:pPr>
        <w:ind w:left="5760" w:hanging="360"/>
      </w:pPr>
    </w:lvl>
    <w:lvl w:ilvl="8" w:tplc="97C8760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418120A">
      <w:start w:val="1"/>
      <w:numFmt w:val="lowerRoman"/>
      <w:lvlText w:val="(%1)"/>
      <w:lvlJc w:val="left"/>
      <w:pPr>
        <w:ind w:left="1080" w:hanging="720"/>
      </w:pPr>
      <w:rPr>
        <w:rFonts w:hint="default"/>
      </w:rPr>
    </w:lvl>
    <w:lvl w:ilvl="1" w:tplc="557277BE" w:tentative="1">
      <w:start w:val="1"/>
      <w:numFmt w:val="lowerLetter"/>
      <w:lvlText w:val="%2."/>
      <w:lvlJc w:val="left"/>
      <w:pPr>
        <w:ind w:left="1440" w:hanging="360"/>
      </w:pPr>
    </w:lvl>
    <w:lvl w:ilvl="2" w:tplc="53F44D80" w:tentative="1">
      <w:start w:val="1"/>
      <w:numFmt w:val="lowerRoman"/>
      <w:lvlText w:val="%3."/>
      <w:lvlJc w:val="right"/>
      <w:pPr>
        <w:ind w:left="2160" w:hanging="180"/>
      </w:pPr>
    </w:lvl>
    <w:lvl w:ilvl="3" w:tplc="A0D0CAA2" w:tentative="1">
      <w:start w:val="1"/>
      <w:numFmt w:val="decimal"/>
      <w:lvlText w:val="%4."/>
      <w:lvlJc w:val="left"/>
      <w:pPr>
        <w:ind w:left="2880" w:hanging="360"/>
      </w:pPr>
    </w:lvl>
    <w:lvl w:ilvl="4" w:tplc="63F2B9E0" w:tentative="1">
      <w:start w:val="1"/>
      <w:numFmt w:val="lowerLetter"/>
      <w:lvlText w:val="%5."/>
      <w:lvlJc w:val="left"/>
      <w:pPr>
        <w:ind w:left="3600" w:hanging="360"/>
      </w:pPr>
    </w:lvl>
    <w:lvl w:ilvl="5" w:tplc="77A457E8" w:tentative="1">
      <w:start w:val="1"/>
      <w:numFmt w:val="lowerRoman"/>
      <w:lvlText w:val="%6."/>
      <w:lvlJc w:val="right"/>
      <w:pPr>
        <w:ind w:left="4320" w:hanging="180"/>
      </w:pPr>
    </w:lvl>
    <w:lvl w:ilvl="6" w:tplc="B5F05FA0" w:tentative="1">
      <w:start w:val="1"/>
      <w:numFmt w:val="decimal"/>
      <w:lvlText w:val="%7."/>
      <w:lvlJc w:val="left"/>
      <w:pPr>
        <w:ind w:left="5040" w:hanging="360"/>
      </w:pPr>
    </w:lvl>
    <w:lvl w:ilvl="7" w:tplc="E08CDA2A" w:tentative="1">
      <w:start w:val="1"/>
      <w:numFmt w:val="lowerLetter"/>
      <w:lvlText w:val="%8."/>
      <w:lvlJc w:val="left"/>
      <w:pPr>
        <w:ind w:left="5760" w:hanging="360"/>
      </w:pPr>
    </w:lvl>
    <w:lvl w:ilvl="8" w:tplc="FD8ED93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000"/>
    <w:rsid w:val="00011994"/>
    <w:rsid w:val="00017343"/>
    <w:rsid w:val="00086E16"/>
    <w:rsid w:val="00092734"/>
    <w:rsid w:val="000A562D"/>
    <w:rsid w:val="000F00F5"/>
    <w:rsid w:val="00106EC6"/>
    <w:rsid w:val="001111A9"/>
    <w:rsid w:val="00155CA1"/>
    <w:rsid w:val="001722D0"/>
    <w:rsid w:val="0018017C"/>
    <w:rsid w:val="001B6809"/>
    <w:rsid w:val="001C38C7"/>
    <w:rsid w:val="001C42EE"/>
    <w:rsid w:val="001E06B9"/>
    <w:rsid w:val="001F7FA9"/>
    <w:rsid w:val="00211777"/>
    <w:rsid w:val="0021182B"/>
    <w:rsid w:val="0025286E"/>
    <w:rsid w:val="0029110C"/>
    <w:rsid w:val="002E7BFF"/>
    <w:rsid w:val="002F0C35"/>
    <w:rsid w:val="002F5025"/>
    <w:rsid w:val="003273F1"/>
    <w:rsid w:val="00330C5D"/>
    <w:rsid w:val="00372DD1"/>
    <w:rsid w:val="00372FE2"/>
    <w:rsid w:val="0039597F"/>
    <w:rsid w:val="004132AC"/>
    <w:rsid w:val="004215D8"/>
    <w:rsid w:val="004516DB"/>
    <w:rsid w:val="00470B0E"/>
    <w:rsid w:val="004C314C"/>
    <w:rsid w:val="00507F59"/>
    <w:rsid w:val="005520D3"/>
    <w:rsid w:val="00591D72"/>
    <w:rsid w:val="00596938"/>
    <w:rsid w:val="005B3B30"/>
    <w:rsid w:val="00620FF7"/>
    <w:rsid w:val="00653000"/>
    <w:rsid w:val="006665EE"/>
    <w:rsid w:val="006D46E1"/>
    <w:rsid w:val="006F1BC6"/>
    <w:rsid w:val="00734073"/>
    <w:rsid w:val="00745EE3"/>
    <w:rsid w:val="00747C69"/>
    <w:rsid w:val="007A3C2C"/>
    <w:rsid w:val="007D4B02"/>
    <w:rsid w:val="00801204"/>
    <w:rsid w:val="0082724B"/>
    <w:rsid w:val="008D5E33"/>
    <w:rsid w:val="008F0465"/>
    <w:rsid w:val="0092566B"/>
    <w:rsid w:val="00987C32"/>
    <w:rsid w:val="009C0F5C"/>
    <w:rsid w:val="009C43F8"/>
    <w:rsid w:val="00A01D5A"/>
    <w:rsid w:val="00A41C97"/>
    <w:rsid w:val="00A91668"/>
    <w:rsid w:val="00B81473"/>
    <w:rsid w:val="00BD71A4"/>
    <w:rsid w:val="00C11C63"/>
    <w:rsid w:val="00C4457C"/>
    <w:rsid w:val="00C52903"/>
    <w:rsid w:val="00C6632B"/>
    <w:rsid w:val="00C77F28"/>
    <w:rsid w:val="00CE253D"/>
    <w:rsid w:val="00CF73EE"/>
    <w:rsid w:val="00D109D6"/>
    <w:rsid w:val="00D36D9D"/>
    <w:rsid w:val="00DC52BA"/>
    <w:rsid w:val="00DE5E5A"/>
    <w:rsid w:val="00E157E8"/>
    <w:rsid w:val="00E41AF2"/>
    <w:rsid w:val="00E95568"/>
    <w:rsid w:val="00EA0FA3"/>
    <w:rsid w:val="00EA269D"/>
    <w:rsid w:val="00EA608C"/>
    <w:rsid w:val="00ED3836"/>
    <w:rsid w:val="00F0216D"/>
    <w:rsid w:val="00F028C8"/>
    <w:rsid w:val="00F55A69"/>
    <w:rsid w:val="00F8399B"/>
    <w:rsid w:val="00FE6349"/>
    <w:rsid w:val="00FF79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12164"/>
  <w15:docId w15:val="{B9598EC4-E716-4065-8C13-B2F43F814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017343"/>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 w:type="paragraph" w:customStyle="1" w:styleId="4D3CFF84B9E742EBAE4541D900D45779">
    <w:name w:val="4D3CFF84B9E742EBAE4541D900D4577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7415</RACS_x0020_ID>
    <Approved_x0020_Provider xmlns="a8338b6e-77a6-4851-82b6-98166143ffdd">Brightwater Care Group Limited</Approved_x0020_Provider>
    <Management_x0020_Company_x0020_ID xmlns="a8338b6e-77a6-4851-82b6-98166143ffdd">94ACDAAB-1F6F-E611-AE3E-005056922186</Management_x0020_Company_x0020_ID>
    <Home xmlns="a8338b6e-77a6-4851-82b6-98166143ffdd">Brightwater The Village</Home>
    <Signed xmlns="a8338b6e-77a6-4851-82b6-98166143ffdd" xsi:nil="true"/>
    <Uploaded xmlns="a8338b6e-77a6-4851-82b6-98166143ffdd">true</Uploaded>
    <Management_x0020_Company xmlns="a8338b6e-77a6-4851-82b6-98166143ffdd">Brightwater Care Group Limited_WA_RES</Management_x0020_Company>
    <Doc_x0020_Date xmlns="a8338b6e-77a6-4851-82b6-98166143ffdd">2023-08-16T02:33:16+00:00</Doc_x0020_Date>
    <CSI_x0020_ID xmlns="a8338b6e-77a6-4851-82b6-98166143ffdd" xsi:nil="true"/>
    <Case_x0020_ID xmlns="a8338b6e-77a6-4851-82b6-98166143ffdd" xsi:nil="true"/>
    <Approved_x0020_Provider_x0020_ID xmlns="a8338b6e-77a6-4851-82b6-98166143ffdd">8AFF2B54-77F4-DC11-AD41-005056922186</Approved_x0020_Provider_x0020_ID>
    <Location xmlns="a8338b6e-77a6-4851-82b6-98166143ffdd" xsi:nil="true"/>
    <Home_x0020_ID xmlns="a8338b6e-77a6-4851-82b6-98166143ffdd">5904BD33-7CF4-DC11-AD41-005056922186</Home_x0020_ID>
    <State xmlns="a8338b6e-77a6-4851-82b6-98166143ffdd">WA</State>
    <Doc_x0020_Sent_Received_x0020_Date xmlns="a8338b6e-77a6-4851-82b6-98166143ffdd">2023-08-16T00:00:00+00:00</Doc_x0020_Sent_Received_x0020_Date>
    <Activity_x0020_ID xmlns="a8338b6e-77a6-4851-82b6-98166143ffdd">AAD4513B-7911-EE11-90F0-005056922186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DD79C5-09EA-4A90-9895-15E2E2CCC1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www.w3.org/XML/1998/namespace"/>
    <ds:schemaRef ds:uri="http://schemas.microsoft.com/office/2006/documentManagement/types"/>
    <ds:schemaRef ds:uri="a8338b6e-77a6-4851-82b6-98166143ffdd"/>
    <ds:schemaRef ds:uri="http://purl.org/dc/dcmitype/"/>
    <ds:schemaRef ds:uri="http://purl.org/dc/elements/1.1/"/>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878</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2023-08-16T23:25:00Z</dcterms:created>
  <dcterms:modified xsi:type="dcterms:W3CDTF">2023-08-16T23:25:00Z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