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76247" w14:textId="77777777" w:rsidR="00D2559D" w:rsidRPr="002C3EBF" w:rsidRDefault="002518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376383" wp14:editId="263763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512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376248" w14:textId="77777777" w:rsidR="00D2559D" w:rsidRDefault="002518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376249" w14:textId="77777777" w:rsidR="00D2559D" w:rsidRDefault="002518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37624A" w14:textId="77777777" w:rsidR="00D2559D" w:rsidRPr="002C3EBF" w:rsidRDefault="002518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1E22" w14:paraId="2637624D" w14:textId="77777777" w:rsidTr="00651E22">
        <w:tc>
          <w:tcPr>
            <w:cnfStyle w:val="001000000000" w:firstRow="0" w:lastRow="0" w:firstColumn="1" w:lastColumn="0" w:oddVBand="0" w:evenVBand="0" w:oddHBand="0" w:evenHBand="0" w:firstRowFirstColumn="0" w:firstRowLastColumn="0" w:lastRowFirstColumn="0" w:lastRowLastColumn="0"/>
            <w:tcW w:w="3227" w:type="dxa"/>
          </w:tcPr>
          <w:p w14:paraId="2637624B" w14:textId="77777777" w:rsidR="00D2559D" w:rsidRPr="00996FAF" w:rsidRDefault="002518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37624C" w14:textId="77777777" w:rsidR="00D2559D" w:rsidRPr="00996FAF" w:rsidRDefault="00251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Bateau Bay</w:t>
            </w:r>
          </w:p>
        </w:tc>
      </w:tr>
      <w:tr w:rsidR="00651E22" w14:paraId="26376250" w14:textId="77777777" w:rsidTr="00651E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7624E" w14:textId="77777777" w:rsidR="00CA37CB" w:rsidRPr="00996FAF" w:rsidRDefault="002518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37624F" w14:textId="77777777" w:rsidR="00CA37CB" w:rsidRPr="00996FAF" w:rsidRDefault="00251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Bias Avenue</w:t>
            </w:r>
            <w:r w:rsidRPr="00602258">
              <w:rPr>
                <w:rFonts w:ascii="Arial" w:hAnsi="Arial" w:cs="Arial"/>
                <w:color w:val="auto"/>
              </w:rPr>
              <w:t xml:space="preserve"> BATEAU BAY NSW 2261</w:t>
            </w:r>
          </w:p>
        </w:tc>
      </w:tr>
      <w:tr w:rsidR="00651E22" w14:paraId="26376253" w14:textId="77777777" w:rsidTr="00651E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76251" w14:textId="77777777" w:rsidR="00CA37CB" w:rsidRPr="00996FAF" w:rsidRDefault="002518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376252" w14:textId="77777777" w:rsidR="00CA37CB" w:rsidRPr="00996FAF" w:rsidRDefault="00251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0017</w:t>
            </w:r>
          </w:p>
        </w:tc>
      </w:tr>
      <w:tr w:rsidR="00651E22" w14:paraId="26376256" w14:textId="77777777" w:rsidTr="00651E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76254" w14:textId="77777777" w:rsidR="00D2559D" w:rsidRPr="00996FAF" w:rsidRDefault="002518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376255" w14:textId="77777777" w:rsidR="00D2559D" w:rsidRPr="00996FAF" w:rsidRDefault="00251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651E22" w14:paraId="26376259" w14:textId="77777777" w:rsidTr="00651E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76257" w14:textId="77777777" w:rsidR="00D2559D" w:rsidRPr="00996FAF" w:rsidRDefault="002518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376258" w14:textId="77777777" w:rsidR="00D2559D" w:rsidRPr="00996FAF" w:rsidRDefault="00251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51E22" w14:paraId="2637625C" w14:textId="77777777" w:rsidTr="00651E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7625A" w14:textId="77777777" w:rsidR="00D2559D" w:rsidRPr="00996FAF" w:rsidRDefault="002518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37625B" w14:textId="77777777" w:rsidR="00D2559D" w:rsidRPr="00996FAF" w:rsidRDefault="002518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651E22" w14:paraId="2637625F" w14:textId="77777777" w:rsidTr="00651E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37625D" w14:textId="77777777" w:rsidR="00D2559D" w:rsidRPr="00996FAF" w:rsidRDefault="002518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37625E" w14:textId="63A3564E" w:rsidR="00D2559D" w:rsidRPr="00996FAF" w:rsidRDefault="00D214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August 2023</w:t>
            </w:r>
          </w:p>
        </w:tc>
      </w:tr>
    </w:tbl>
    <w:bookmarkEnd w:id="0"/>
    <w:p w14:paraId="26376260" w14:textId="77777777" w:rsidR="00FA0A5B" w:rsidRPr="00996FAF" w:rsidRDefault="002518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376261" w14:textId="77777777" w:rsidR="000078F8" w:rsidRPr="00996FAF" w:rsidRDefault="002518D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376262" w14:textId="451CBEEC" w:rsidR="000078F8" w:rsidRPr="00996FAF" w:rsidRDefault="002518D6" w:rsidP="0036130C">
      <w:pPr>
        <w:pStyle w:val="NormalArial"/>
      </w:pPr>
      <w:r w:rsidRPr="00996FAF">
        <w:t xml:space="preserve">This performance report for </w:t>
      </w:r>
      <w:r w:rsidRPr="00996FAF">
        <w:rPr>
          <w:color w:val="auto"/>
        </w:rPr>
        <w:t>Bupa Bateau Bay (</w:t>
      </w:r>
      <w:r w:rsidRPr="00996FAF">
        <w:rPr>
          <w:b/>
          <w:color w:val="auto"/>
        </w:rPr>
        <w:t>the service</w:t>
      </w:r>
      <w:r w:rsidRPr="00996FAF">
        <w:rPr>
          <w:color w:val="auto"/>
        </w:rPr>
        <w:t xml:space="preserve">) has been prepared </w:t>
      </w:r>
      <w:r w:rsidRPr="00D214D4">
        <w:rPr>
          <w:color w:val="auto"/>
        </w:rPr>
        <w:t xml:space="preserve">by </w:t>
      </w:r>
      <w:r w:rsidR="00D214D4" w:rsidRPr="00D214D4">
        <w:rPr>
          <w:color w:val="auto"/>
        </w:rPr>
        <w:t>E Woodley</w:t>
      </w:r>
      <w:r w:rsidRPr="00D214D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6376263" w14:textId="77777777" w:rsidR="000078F8" w:rsidRPr="00996FAF" w:rsidRDefault="002518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376264" w14:textId="77777777" w:rsidR="000078F8" w:rsidRPr="00996FAF" w:rsidRDefault="002518D6" w:rsidP="0036130C">
      <w:pPr>
        <w:pStyle w:val="NormalArial"/>
      </w:pPr>
      <w:r w:rsidRPr="00996FAF">
        <w:t>The report also specifies any areas in which improvements must be made to ensure the Quality Standards are complied with.</w:t>
      </w:r>
    </w:p>
    <w:p w14:paraId="26376265" w14:textId="77777777" w:rsidR="00DF37F2" w:rsidRPr="00996FAF" w:rsidRDefault="002518D6" w:rsidP="00712752">
      <w:pPr>
        <w:pStyle w:val="Heading1"/>
        <w:spacing w:before="240" w:after="240" w:line="22" w:lineRule="atLeast"/>
        <w:rPr>
          <w:rFonts w:ascii="Arial" w:hAnsi="Arial" w:cs="Arial"/>
        </w:rPr>
      </w:pPr>
      <w:r w:rsidRPr="00996FAF">
        <w:rPr>
          <w:rFonts w:ascii="Arial" w:hAnsi="Arial" w:cs="Arial"/>
        </w:rPr>
        <w:t>Material relied on</w:t>
      </w:r>
    </w:p>
    <w:p w14:paraId="26376266" w14:textId="77777777" w:rsidR="00DF37F2" w:rsidRPr="00996FAF" w:rsidRDefault="002518D6" w:rsidP="0036130C">
      <w:pPr>
        <w:pStyle w:val="NormalArial"/>
      </w:pPr>
      <w:r w:rsidRPr="00996FAF">
        <w:t>The following information has been considered in preparing the performance report:</w:t>
      </w:r>
    </w:p>
    <w:p w14:paraId="26376267" w14:textId="4E1AD6EF" w:rsidR="00DF37F2" w:rsidRPr="00D214D4" w:rsidRDefault="002518D6" w:rsidP="00712752">
      <w:pPr>
        <w:pStyle w:val="ListParagraph"/>
        <w:numPr>
          <w:ilvl w:val="0"/>
          <w:numId w:val="2"/>
        </w:numPr>
        <w:spacing w:line="240" w:lineRule="atLeast"/>
        <w:ind w:left="714" w:hanging="357"/>
        <w:contextualSpacing w:val="0"/>
        <w:rPr>
          <w:rFonts w:ascii="Arial" w:hAnsi="Arial" w:cs="Arial"/>
          <w:color w:val="auto"/>
        </w:rPr>
      </w:pPr>
      <w:r w:rsidRPr="00D214D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D214D4" w:rsidRPr="00D214D4">
        <w:rPr>
          <w:rFonts w:ascii="Arial" w:hAnsi="Arial" w:cs="Arial"/>
          <w:color w:val="auto"/>
        </w:rPr>
        <w:t xml:space="preserve">, </w:t>
      </w:r>
      <w:r w:rsidRPr="00D214D4">
        <w:rPr>
          <w:rFonts w:ascii="Arial" w:hAnsi="Arial" w:cs="Arial"/>
          <w:color w:val="auto"/>
        </w:rPr>
        <w:t>representatives and others</w:t>
      </w:r>
      <w:r w:rsidR="00D214D4" w:rsidRPr="00D214D4">
        <w:rPr>
          <w:rFonts w:ascii="Arial" w:hAnsi="Arial" w:cs="Arial"/>
          <w:color w:val="auto"/>
        </w:rPr>
        <w:t xml:space="preserve">. </w:t>
      </w:r>
    </w:p>
    <w:p w14:paraId="26376268" w14:textId="02703415" w:rsidR="00DF37F2" w:rsidRPr="00996FAF" w:rsidRDefault="002518D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D214D4">
        <w:rPr>
          <w:rFonts w:ascii="Arial" w:hAnsi="Arial" w:cs="Arial"/>
          <w:color w:val="auto"/>
        </w:rPr>
        <w:t xml:space="preserve">report received </w:t>
      </w:r>
      <w:r w:rsidR="00D214D4" w:rsidRPr="00D214D4">
        <w:rPr>
          <w:rFonts w:ascii="Arial" w:hAnsi="Arial" w:cs="Arial"/>
          <w:color w:val="auto"/>
        </w:rPr>
        <w:t xml:space="preserve">9 August 2023. </w:t>
      </w:r>
    </w:p>
    <w:p w14:paraId="2637626B" w14:textId="7899F8B1" w:rsidR="003B1763" w:rsidRPr="00D214D4" w:rsidRDefault="00D214D4" w:rsidP="00D214D4">
      <w:pPr>
        <w:pStyle w:val="ListParagraph"/>
        <w:numPr>
          <w:ilvl w:val="0"/>
          <w:numId w:val="2"/>
        </w:numPr>
        <w:spacing w:line="240" w:lineRule="atLeast"/>
        <w:rPr>
          <w:rFonts w:ascii="Arial" w:hAnsi="Arial" w:cs="Arial"/>
        </w:rPr>
      </w:pPr>
      <w:r w:rsidRPr="00D214D4">
        <w:rPr>
          <w:rFonts w:ascii="Arial" w:hAnsi="Arial" w:cs="Arial"/>
        </w:rPr>
        <w:t xml:space="preserve">the Performance Report dated </w:t>
      </w:r>
      <w:r>
        <w:rPr>
          <w:rFonts w:ascii="Arial" w:hAnsi="Arial" w:cs="Arial"/>
        </w:rPr>
        <w:t>29 March 2023</w:t>
      </w:r>
      <w:r w:rsidRPr="00D214D4">
        <w:rPr>
          <w:rFonts w:ascii="Arial" w:hAnsi="Arial" w:cs="Arial"/>
        </w:rPr>
        <w:t xml:space="preserve"> following the Site Audit undertaken from 22 February 2023 to 24 February 2023.</w:t>
      </w:r>
      <w:r w:rsidR="002518D6" w:rsidRPr="00D214D4">
        <w:rPr>
          <w:rFonts w:ascii="Arial" w:hAnsi="Arial" w:cs="Arial"/>
        </w:rPr>
        <w:br w:type="page"/>
      </w:r>
    </w:p>
    <w:p w14:paraId="2637626C" w14:textId="77777777" w:rsidR="00FC045E" w:rsidRPr="00996FAF" w:rsidRDefault="002518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1E22" w14:paraId="2637626F" w14:textId="77777777" w:rsidTr="00651E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37626D" w14:textId="77777777" w:rsidR="00FC045E" w:rsidRPr="00996FAF" w:rsidRDefault="002518D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37626E" w14:textId="3C4D01BF" w:rsidR="00FC045E" w:rsidRPr="00996FAF" w:rsidRDefault="003C1D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4D4">
                  <w:rPr>
                    <w:rFonts w:ascii="Arial" w:hAnsi="Arial" w:cs="Arial"/>
                  </w:rPr>
                  <w:t>Not applicable as not all requirements have been assessed</w:t>
                </w:r>
              </w:sdtContent>
            </w:sdt>
          </w:p>
        </w:tc>
      </w:tr>
      <w:tr w:rsidR="00651E22" w14:paraId="26376281" w14:textId="77777777" w:rsidTr="00651E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7627F" w14:textId="77777777" w:rsidR="00FC045E" w:rsidRPr="00996FAF" w:rsidRDefault="002518D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376280" w14:textId="1326D70C" w:rsidR="00FC045E" w:rsidRPr="00996FAF" w:rsidRDefault="003C1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4D4">
                  <w:rPr>
                    <w:rFonts w:ascii="Arial" w:hAnsi="Arial" w:cs="Arial"/>
                    <w:b/>
                  </w:rPr>
                  <w:t>Not applicable as not all requirements have been assessed</w:t>
                </w:r>
              </w:sdtContent>
            </w:sdt>
            <w:r w:rsidR="002518D6" w:rsidRPr="00996FAF">
              <w:rPr>
                <w:rFonts w:ascii="Arial" w:hAnsi="Arial" w:cs="Arial"/>
                <w:b/>
              </w:rPr>
              <w:t xml:space="preserve"> </w:t>
            </w:r>
          </w:p>
        </w:tc>
      </w:tr>
    </w:tbl>
    <w:p w14:paraId="26376285" w14:textId="77777777" w:rsidR="00FC045E" w:rsidRPr="00996FAF" w:rsidRDefault="002518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376287" w14:textId="1EA20C9E" w:rsidR="00FC045E" w:rsidRPr="00D214D4" w:rsidRDefault="002518D6" w:rsidP="00D214D4">
      <w:pPr>
        <w:pStyle w:val="Heading1"/>
        <w:spacing w:before="0" w:after="240" w:line="22" w:lineRule="atLeast"/>
        <w:rPr>
          <w:rFonts w:ascii="Arial" w:hAnsi="Arial" w:cs="Arial"/>
        </w:rPr>
      </w:pPr>
      <w:r w:rsidRPr="00996FAF">
        <w:rPr>
          <w:rFonts w:ascii="Arial" w:hAnsi="Arial" w:cs="Arial"/>
        </w:rPr>
        <w:t>Areas for improvement</w:t>
      </w:r>
    </w:p>
    <w:p w14:paraId="26376288" w14:textId="77777777" w:rsidR="00FC045E" w:rsidRPr="00996FAF" w:rsidRDefault="002518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37628D" w14:textId="54149849" w:rsidR="00FC045E" w:rsidRPr="00996FAF" w:rsidRDefault="002518D6" w:rsidP="0036130C">
      <w:pPr>
        <w:pStyle w:val="NormalArial"/>
      </w:pPr>
      <w:r w:rsidRPr="00996FAF">
        <w:br w:type="page"/>
      </w:r>
    </w:p>
    <w:p w14:paraId="2637628E" w14:textId="77777777" w:rsidR="00FC045E" w:rsidRPr="00996FAF" w:rsidRDefault="002518D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51E22" w14:paraId="26376291" w14:textId="77777777" w:rsidTr="0053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637628F" w14:textId="77777777" w:rsidR="00FC045E" w:rsidRPr="00550022" w:rsidRDefault="002518D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376290" w14:textId="77777777" w:rsidR="00FC045E" w:rsidRPr="00996FAF" w:rsidRDefault="003C1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1E22" w14:paraId="263762A1" w14:textId="77777777" w:rsidTr="00651E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7629A" w14:textId="77777777" w:rsidR="00FC045E" w:rsidRPr="00996FAF" w:rsidRDefault="002518D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37629B" w14:textId="77777777" w:rsidR="00FC045E" w:rsidRPr="00996FAF" w:rsidRDefault="002518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37629C" w14:textId="77777777" w:rsidR="00FC045E" w:rsidRPr="00996FAF" w:rsidRDefault="002518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37629D" w14:textId="77777777" w:rsidR="00FC045E" w:rsidRPr="00996FAF" w:rsidRDefault="002518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37629E" w14:textId="77777777" w:rsidR="00FC045E" w:rsidRPr="00996FAF" w:rsidRDefault="002518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37629F" w14:textId="77777777" w:rsidR="00FC045E" w:rsidRPr="00996FAF" w:rsidRDefault="002518D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3762A0" w14:textId="1C4E1C67" w:rsidR="00FC045E" w:rsidRPr="00996FAF" w:rsidRDefault="003C1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333B3">
                  <w:rPr>
                    <w:rFonts w:ascii="Arial" w:hAnsi="Arial" w:cs="Arial"/>
                    <w:color w:val="auto"/>
                  </w:rPr>
                  <w:t>Compliant</w:t>
                </w:r>
              </w:sdtContent>
            </w:sdt>
            <w:r w:rsidR="002518D6" w:rsidRPr="00996FAF">
              <w:rPr>
                <w:rFonts w:ascii="Arial" w:hAnsi="Arial" w:cs="Arial"/>
                <w:color w:val="0000FF"/>
              </w:rPr>
              <w:t xml:space="preserve"> </w:t>
            </w:r>
          </w:p>
        </w:tc>
      </w:tr>
    </w:tbl>
    <w:p w14:paraId="263762AE" w14:textId="77777777" w:rsidR="001A5684" w:rsidRDefault="002518D6" w:rsidP="001A5684">
      <w:pPr>
        <w:pStyle w:val="Heading20"/>
      </w:pPr>
      <w:r w:rsidRPr="00996FAF">
        <w:t>Findings</w:t>
      </w:r>
    </w:p>
    <w:p w14:paraId="2BF8E89E" w14:textId="167B8202" w:rsidR="005333B3" w:rsidRDefault="005333B3" w:rsidP="005333B3">
      <w:pPr>
        <w:pStyle w:val="CommentText"/>
        <w:rPr>
          <w:rFonts w:ascii="Arial" w:hAnsi="Arial" w:cs="Arial"/>
          <w:color w:val="auto"/>
        </w:rPr>
      </w:pPr>
      <w:r w:rsidRPr="005333B3">
        <w:rPr>
          <w:rFonts w:ascii="Arial" w:hAnsi="Arial" w:cs="Arial"/>
          <w:color w:val="auto"/>
        </w:rPr>
        <w:t>The Quality Standard was not fully assessed, and therefore has not received a compliance rating. One of the six specific requirements has been assessed and found compliant.</w:t>
      </w:r>
      <w:r w:rsidRPr="00E93D76">
        <w:rPr>
          <w:rFonts w:ascii="Arial" w:hAnsi="Arial" w:cs="Arial"/>
          <w:color w:val="auto"/>
        </w:rPr>
        <w:t xml:space="preserve"> </w:t>
      </w:r>
    </w:p>
    <w:p w14:paraId="1B3750D5" w14:textId="264FC972" w:rsidR="00860EF5" w:rsidRDefault="00860EF5" w:rsidP="005333B3">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1</w:t>
      </w:r>
      <w:r w:rsidRPr="00E93D76">
        <w:rPr>
          <w:rFonts w:ascii="Arial" w:hAnsi="Arial" w:cs="Arial"/>
          <w:color w:val="auto"/>
        </w:rPr>
        <w:t>(3)(</w:t>
      </w:r>
      <w:r>
        <w:rPr>
          <w:rFonts w:ascii="Arial" w:hAnsi="Arial" w:cs="Arial"/>
          <w:color w:val="auto"/>
        </w:rPr>
        <w:t>c</w:t>
      </w:r>
      <w:r w:rsidRPr="00E93D76">
        <w:rPr>
          <w:rFonts w:ascii="Arial" w:hAnsi="Arial" w:cs="Arial"/>
          <w:color w:val="auto"/>
        </w:rPr>
        <w:t xml:space="preserve">) following a Site Audit conducted </w:t>
      </w:r>
      <w:r w:rsidRPr="00D214D4">
        <w:rPr>
          <w:rFonts w:ascii="Arial" w:hAnsi="Arial" w:cs="Arial"/>
        </w:rPr>
        <w:t>22 February 2023 to 24 February 202</w:t>
      </w:r>
      <w:r>
        <w:rPr>
          <w:rFonts w:ascii="Arial" w:hAnsi="Arial" w:cs="Arial"/>
        </w:rPr>
        <w:t xml:space="preserve">3 due to consumers not being supported to exercise choice about personal care delivery and care and service preferences. </w:t>
      </w:r>
    </w:p>
    <w:p w14:paraId="6A1FF01B" w14:textId="084B7B3A" w:rsidR="00860EF5" w:rsidRDefault="00860EF5" w:rsidP="00860EF5">
      <w:pPr>
        <w:pStyle w:val="CommentText"/>
        <w:rPr>
          <w:rFonts w:ascii="Arial" w:hAnsi="Arial" w:cs="Arial"/>
          <w:color w:val="auto"/>
        </w:rPr>
      </w:pPr>
      <w:r>
        <w:rPr>
          <w:rFonts w:ascii="Arial" w:hAnsi="Arial" w:cs="Arial"/>
        </w:rPr>
        <w:t xml:space="preserve">During the Assessment Contact conducted </w:t>
      </w:r>
      <w:r w:rsidRPr="00996FAF">
        <w:rPr>
          <w:rFonts w:ascii="Arial" w:hAnsi="Arial" w:cs="Arial"/>
          <w:color w:val="auto"/>
        </w:rPr>
        <w:t>3 August 2023</w:t>
      </w:r>
      <w:r>
        <w:rPr>
          <w:rFonts w:ascii="Arial" w:hAnsi="Arial" w:cs="Arial"/>
          <w:color w:val="auto"/>
        </w:rPr>
        <w:t>, the Assessment Team found</w:t>
      </w:r>
      <w:r w:rsidRPr="003F3C17">
        <w:rPr>
          <w:rFonts w:ascii="Arial" w:hAnsi="Arial" w:cs="Arial"/>
          <w:color w:val="auto"/>
        </w:rPr>
        <w:t xml:space="preserve"> continuous improvement action implemented </w:t>
      </w:r>
      <w:r>
        <w:rPr>
          <w:rFonts w:ascii="Arial" w:hAnsi="Arial" w:cs="Arial"/>
          <w:color w:val="auto"/>
        </w:rPr>
        <w:t xml:space="preserve">by the service </w:t>
      </w:r>
      <w:r w:rsidRPr="003F3C17">
        <w:rPr>
          <w:rFonts w:ascii="Arial" w:hAnsi="Arial" w:cs="Arial"/>
          <w:color w:val="auto"/>
        </w:rPr>
        <w:t>had been effective in rectifying the non-compliance</w:t>
      </w:r>
      <w:r>
        <w:rPr>
          <w:rFonts w:ascii="Arial" w:hAnsi="Arial" w:cs="Arial"/>
          <w:color w:val="auto"/>
        </w:rPr>
        <w:t xml:space="preserve">. Consumers and representatives interviewed by the Assessment Team felt consumers are supported to exercise choice and </w:t>
      </w:r>
      <w:r w:rsidR="00FA6B4B">
        <w:rPr>
          <w:rFonts w:ascii="Arial" w:hAnsi="Arial" w:cs="Arial"/>
          <w:color w:val="auto"/>
        </w:rPr>
        <w:t>independence and</w:t>
      </w:r>
      <w:r w:rsidR="007A5387">
        <w:rPr>
          <w:rFonts w:ascii="Arial" w:hAnsi="Arial" w:cs="Arial"/>
          <w:color w:val="auto"/>
        </w:rPr>
        <w:t xml:space="preserve"> make and maintain relationships that are important to them. Consumers interviewed said their choices and preferences regarding personal care and other services are being</w:t>
      </w:r>
      <w:r w:rsidR="002518D6">
        <w:rPr>
          <w:rFonts w:ascii="Arial" w:hAnsi="Arial" w:cs="Arial"/>
          <w:color w:val="auto"/>
        </w:rPr>
        <w:t xml:space="preserve"> met</w:t>
      </w:r>
      <w:r w:rsidR="007A5387">
        <w:rPr>
          <w:rFonts w:ascii="Arial" w:hAnsi="Arial" w:cs="Arial"/>
          <w:color w:val="auto"/>
        </w:rPr>
        <w:t xml:space="preserve">, with an increase in staffing levels implemented to support this. While there was some feedback regarding meal choices not always meeting consumer </w:t>
      </w:r>
      <w:r w:rsidR="002518D6">
        <w:rPr>
          <w:rFonts w:ascii="Arial" w:hAnsi="Arial" w:cs="Arial"/>
          <w:color w:val="auto"/>
        </w:rPr>
        <w:t>preferences</w:t>
      </w:r>
      <w:r w:rsidR="007A5387">
        <w:rPr>
          <w:rFonts w:ascii="Arial" w:hAnsi="Arial" w:cs="Arial"/>
          <w:color w:val="auto"/>
        </w:rPr>
        <w:t xml:space="preserve">, the service was </w:t>
      </w:r>
      <w:r w:rsidR="002518D6">
        <w:rPr>
          <w:rFonts w:ascii="Arial" w:hAnsi="Arial" w:cs="Arial"/>
          <w:color w:val="auto"/>
        </w:rPr>
        <w:t>a</w:t>
      </w:r>
      <w:r w:rsidR="007A5387">
        <w:rPr>
          <w:rFonts w:ascii="Arial" w:hAnsi="Arial" w:cs="Arial"/>
          <w:color w:val="auto"/>
        </w:rPr>
        <w:t xml:space="preserve">ware of this and were </w:t>
      </w:r>
      <w:proofErr w:type="gramStart"/>
      <w:r w:rsidR="007A5387">
        <w:rPr>
          <w:rFonts w:ascii="Arial" w:hAnsi="Arial" w:cs="Arial"/>
          <w:color w:val="auto"/>
        </w:rPr>
        <w:t>taking action</w:t>
      </w:r>
      <w:proofErr w:type="gramEnd"/>
      <w:r w:rsidR="007A5387">
        <w:rPr>
          <w:rFonts w:ascii="Arial" w:hAnsi="Arial" w:cs="Arial"/>
          <w:color w:val="auto"/>
        </w:rPr>
        <w:t xml:space="preserve"> in response. </w:t>
      </w:r>
    </w:p>
    <w:p w14:paraId="1BF7BFCD" w14:textId="0CCEB53E" w:rsidR="007A5387" w:rsidRPr="00E93D76" w:rsidRDefault="007A5387" w:rsidP="00860EF5">
      <w:pPr>
        <w:pStyle w:val="CommentText"/>
        <w:rPr>
          <w:rFonts w:ascii="Arial" w:hAnsi="Arial" w:cs="Arial"/>
          <w:color w:val="auto"/>
        </w:rPr>
      </w:pPr>
      <w:r>
        <w:rPr>
          <w:rFonts w:ascii="Arial" w:hAnsi="Arial" w:cs="Arial"/>
          <w:color w:val="auto"/>
        </w:rPr>
        <w:t xml:space="preserve">I find </w:t>
      </w:r>
      <w:r w:rsidRPr="00996FAF">
        <w:rPr>
          <w:rFonts w:ascii="Arial" w:hAnsi="Arial" w:cs="Arial"/>
          <w:color w:val="auto"/>
        </w:rPr>
        <w:t>Requirement 1(3)(c)</w:t>
      </w:r>
      <w:r>
        <w:rPr>
          <w:rFonts w:ascii="Arial" w:hAnsi="Arial" w:cs="Arial"/>
          <w:color w:val="auto"/>
        </w:rPr>
        <w:t xml:space="preserve"> is compliant. </w:t>
      </w:r>
    </w:p>
    <w:p w14:paraId="263762AF" w14:textId="5C4DB3D5" w:rsidR="001A5684" w:rsidRPr="00712752" w:rsidRDefault="002518D6" w:rsidP="0036130C">
      <w:pPr>
        <w:pStyle w:val="NormalArial"/>
      </w:pPr>
      <w:r w:rsidRPr="00996FAF">
        <w:br w:type="page"/>
      </w:r>
    </w:p>
    <w:p w14:paraId="26376342" w14:textId="77777777" w:rsidR="00FC045E" w:rsidRPr="00996FAF" w:rsidRDefault="002518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51E22" w14:paraId="26376345" w14:textId="77777777" w:rsidTr="0053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6376343" w14:textId="77777777" w:rsidR="00FC045E" w:rsidRPr="00996FAF" w:rsidRDefault="002518D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376344" w14:textId="77777777" w:rsidR="00FC045E" w:rsidRPr="00996FAF" w:rsidRDefault="003C1D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1E22" w14:paraId="26376349" w14:textId="77777777" w:rsidTr="00651E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76346" w14:textId="77777777" w:rsidR="00FC045E" w:rsidRPr="00996FAF" w:rsidRDefault="002518D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376347" w14:textId="77777777" w:rsidR="00FC045E" w:rsidRPr="00996FAF" w:rsidRDefault="002518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376348" w14:textId="697348AF" w:rsidR="00FC045E" w:rsidRPr="00996FAF" w:rsidRDefault="003C1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333B3">
                  <w:rPr>
                    <w:rFonts w:ascii="Arial" w:hAnsi="Arial" w:cs="Arial"/>
                    <w:color w:val="auto"/>
                  </w:rPr>
                  <w:t>Compliant</w:t>
                </w:r>
              </w:sdtContent>
            </w:sdt>
            <w:r w:rsidR="002518D6" w:rsidRPr="00996FAF">
              <w:rPr>
                <w:rFonts w:ascii="Arial" w:hAnsi="Arial" w:cs="Arial"/>
                <w:color w:val="0000FF"/>
              </w:rPr>
              <w:t xml:space="preserve"> </w:t>
            </w:r>
          </w:p>
        </w:tc>
      </w:tr>
    </w:tbl>
    <w:p w14:paraId="2637635A" w14:textId="77777777" w:rsidR="002B0C90" w:rsidRDefault="002518D6" w:rsidP="002B0C90">
      <w:pPr>
        <w:pStyle w:val="Heading20"/>
      </w:pPr>
      <w:r>
        <w:t>Findings</w:t>
      </w:r>
    </w:p>
    <w:p w14:paraId="42D34F66" w14:textId="5A1216F2" w:rsidR="005333B3" w:rsidRDefault="005333B3" w:rsidP="005333B3">
      <w:pPr>
        <w:pStyle w:val="CommentText"/>
        <w:rPr>
          <w:rFonts w:ascii="Arial" w:hAnsi="Arial" w:cs="Arial"/>
          <w:color w:val="auto"/>
        </w:rPr>
      </w:pPr>
      <w:r w:rsidRPr="005333B3">
        <w:rPr>
          <w:rFonts w:ascii="Arial" w:hAnsi="Arial" w:cs="Arial"/>
          <w:color w:val="auto"/>
        </w:rPr>
        <w:t>The Quality Standard was not fully assessed, and therefore has not received a compliance rating. One of the five specific requirements has been assessed and found compliant.</w:t>
      </w:r>
      <w:r w:rsidRPr="00E93D76">
        <w:rPr>
          <w:rFonts w:ascii="Arial" w:hAnsi="Arial" w:cs="Arial"/>
          <w:color w:val="auto"/>
        </w:rPr>
        <w:t xml:space="preserve"> </w:t>
      </w:r>
    </w:p>
    <w:p w14:paraId="10024435" w14:textId="2EE68731" w:rsidR="006072C2" w:rsidRPr="00922062" w:rsidRDefault="00860EF5" w:rsidP="00860EF5">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7</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following a Site Audit conducted </w:t>
      </w:r>
      <w:r w:rsidRPr="00D214D4">
        <w:rPr>
          <w:rFonts w:ascii="Arial" w:hAnsi="Arial" w:cs="Arial"/>
        </w:rPr>
        <w:t>22 February 2023 to 24 February 2023</w:t>
      </w:r>
      <w:r w:rsidR="006072C2">
        <w:rPr>
          <w:rFonts w:ascii="Arial" w:hAnsi="Arial" w:cs="Arial"/>
        </w:rPr>
        <w:t xml:space="preserve"> due to </w:t>
      </w:r>
      <w:r w:rsidR="006072C2" w:rsidRPr="006072C2">
        <w:rPr>
          <w:rFonts w:ascii="Arial" w:hAnsi="Arial" w:cs="Arial"/>
        </w:rPr>
        <w:t xml:space="preserve">the number of the workforce deployed </w:t>
      </w:r>
      <w:r w:rsidR="006072C2">
        <w:rPr>
          <w:rFonts w:ascii="Arial" w:hAnsi="Arial" w:cs="Arial"/>
        </w:rPr>
        <w:t xml:space="preserve">not </w:t>
      </w:r>
      <w:r w:rsidR="006072C2" w:rsidRPr="006072C2">
        <w:rPr>
          <w:rFonts w:ascii="Arial" w:hAnsi="Arial" w:cs="Arial"/>
        </w:rPr>
        <w:t>consistently enabl</w:t>
      </w:r>
      <w:r w:rsidR="006072C2">
        <w:rPr>
          <w:rFonts w:ascii="Arial" w:hAnsi="Arial" w:cs="Arial"/>
        </w:rPr>
        <w:t>ing</w:t>
      </w:r>
      <w:r w:rsidR="006072C2" w:rsidRPr="006072C2">
        <w:rPr>
          <w:rFonts w:ascii="Arial" w:hAnsi="Arial" w:cs="Arial"/>
        </w:rPr>
        <w:t xml:space="preserve"> the delivery and management of safe and quality care and services.</w:t>
      </w:r>
    </w:p>
    <w:p w14:paraId="38F79EC5" w14:textId="77777777" w:rsidR="004C06D2" w:rsidRDefault="00922062" w:rsidP="00922062">
      <w:pPr>
        <w:pStyle w:val="CommentText"/>
      </w:pPr>
      <w:r>
        <w:rPr>
          <w:rFonts w:ascii="Arial" w:hAnsi="Arial" w:cs="Arial"/>
        </w:rPr>
        <w:t xml:space="preserve">During the Assessment Contact conducted </w:t>
      </w:r>
      <w:r w:rsidRPr="00996FAF">
        <w:rPr>
          <w:rFonts w:ascii="Arial" w:hAnsi="Arial" w:cs="Arial"/>
          <w:color w:val="auto"/>
        </w:rPr>
        <w:t>3 August 2023</w:t>
      </w:r>
      <w:r>
        <w:rPr>
          <w:rFonts w:ascii="Arial" w:hAnsi="Arial" w:cs="Arial"/>
          <w:color w:val="auto"/>
        </w:rPr>
        <w:t>, the Assessment Team found</w:t>
      </w:r>
      <w:r w:rsidRPr="003F3C17">
        <w:rPr>
          <w:rFonts w:ascii="Arial" w:hAnsi="Arial" w:cs="Arial"/>
          <w:color w:val="auto"/>
        </w:rPr>
        <w:t xml:space="preserve"> continuous improvement action implemented </w:t>
      </w:r>
      <w:r>
        <w:rPr>
          <w:rFonts w:ascii="Arial" w:hAnsi="Arial" w:cs="Arial"/>
          <w:color w:val="auto"/>
        </w:rPr>
        <w:t xml:space="preserve">by the service </w:t>
      </w:r>
      <w:r w:rsidRPr="003F3C17">
        <w:rPr>
          <w:rFonts w:ascii="Arial" w:hAnsi="Arial" w:cs="Arial"/>
          <w:color w:val="auto"/>
        </w:rPr>
        <w:t>had been effective in rectifying the non-compliance</w:t>
      </w:r>
      <w:r>
        <w:rPr>
          <w:rFonts w:ascii="Arial" w:hAnsi="Arial" w:cs="Arial"/>
          <w:color w:val="auto"/>
        </w:rPr>
        <w:t xml:space="preserve">. The service demonstrated a review of consumer’s needs to inform workforce planning, improved processes to elicit and monitor consumer feedback on </w:t>
      </w:r>
      <w:r w:rsidR="004C06D2">
        <w:rPr>
          <w:rFonts w:ascii="Arial" w:hAnsi="Arial" w:cs="Arial"/>
          <w:color w:val="auto"/>
        </w:rPr>
        <w:t xml:space="preserve">care and service delivery and </w:t>
      </w:r>
      <w:r>
        <w:rPr>
          <w:rFonts w:ascii="Arial" w:hAnsi="Arial" w:cs="Arial"/>
          <w:color w:val="auto"/>
        </w:rPr>
        <w:t xml:space="preserve">staffing, </w:t>
      </w:r>
      <w:r w:rsidR="004C06D2">
        <w:rPr>
          <w:rFonts w:ascii="Arial" w:hAnsi="Arial" w:cs="Arial"/>
          <w:color w:val="auto"/>
        </w:rPr>
        <w:t xml:space="preserve">and recruitment of additional staff. </w:t>
      </w:r>
    </w:p>
    <w:p w14:paraId="006CDBDF" w14:textId="0F93ECFF" w:rsidR="00922062" w:rsidRPr="004C06D2" w:rsidRDefault="00922062" w:rsidP="00922062">
      <w:pPr>
        <w:pStyle w:val="CommentText"/>
      </w:pPr>
      <w:r w:rsidRPr="00922062">
        <w:rPr>
          <w:rFonts w:ascii="Arial" w:hAnsi="Arial" w:cs="Arial"/>
          <w:color w:val="auto"/>
        </w:rPr>
        <w:t>All consumers and representatives</w:t>
      </w:r>
      <w:r>
        <w:rPr>
          <w:rFonts w:ascii="Arial" w:hAnsi="Arial" w:cs="Arial"/>
          <w:color w:val="auto"/>
        </w:rPr>
        <w:t xml:space="preserve"> interviewed by the Assessment Team</w:t>
      </w:r>
      <w:r w:rsidRPr="00922062">
        <w:rPr>
          <w:rFonts w:ascii="Arial" w:hAnsi="Arial" w:cs="Arial"/>
          <w:color w:val="auto"/>
        </w:rPr>
        <w:t xml:space="preserve"> said the service has sufficient levels of staff to provide quality personal and clinical care.</w:t>
      </w:r>
      <w:r>
        <w:rPr>
          <w:rFonts w:ascii="Arial" w:hAnsi="Arial" w:cs="Arial"/>
          <w:color w:val="auto"/>
        </w:rPr>
        <w:t xml:space="preserve"> Documentation reviewed by the Assessment Team indicated shifts were generally filled, and the service demonstrated</w:t>
      </w:r>
      <w:r w:rsidRPr="00922062">
        <w:rPr>
          <w:rFonts w:ascii="Arial" w:hAnsi="Arial" w:cs="Arial"/>
          <w:color w:val="auto"/>
        </w:rPr>
        <w:t xml:space="preserve"> </w:t>
      </w:r>
      <w:r>
        <w:rPr>
          <w:rFonts w:ascii="Arial" w:hAnsi="Arial" w:cs="Arial"/>
          <w:color w:val="auto"/>
        </w:rPr>
        <w:t xml:space="preserve">effective processes in place to manage unfilled shifts to ensure they do not impact on consumer care. </w:t>
      </w:r>
    </w:p>
    <w:p w14:paraId="2637635B" w14:textId="0C2425CB" w:rsidR="002B0C90" w:rsidRPr="00262C0B" w:rsidRDefault="004C06D2" w:rsidP="005333B3">
      <w:pPr>
        <w:pStyle w:val="NormalArial"/>
      </w:pPr>
      <w:r>
        <w:t xml:space="preserve">I find </w:t>
      </w:r>
      <w:r w:rsidRPr="00996FAF">
        <w:rPr>
          <w:color w:val="auto"/>
        </w:rPr>
        <w:t>Requirement 7(3)(a)</w:t>
      </w:r>
      <w:r>
        <w:rPr>
          <w:color w:val="auto"/>
        </w:rPr>
        <w:t xml:space="preserve"> is compliant.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638F" w14:textId="77777777" w:rsidR="00D3584C" w:rsidRDefault="002518D6">
      <w:pPr>
        <w:spacing w:after="0"/>
      </w:pPr>
      <w:r>
        <w:separator/>
      </w:r>
    </w:p>
  </w:endnote>
  <w:endnote w:type="continuationSeparator" w:id="0">
    <w:p w14:paraId="26376391" w14:textId="77777777" w:rsidR="00D3584C" w:rsidRDefault="00251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063F" w14:textId="77777777" w:rsidR="00FA6B4B" w:rsidRDefault="00FA6B4B" w:rsidP="00DF37F2">
    <w:pPr>
      <w:pStyle w:val="FooterArial9"/>
      <w:rPr>
        <w:rStyle w:val="FooterBold"/>
        <w:rFonts w:ascii="Arial" w:hAnsi="Arial"/>
        <w:b w:val="0"/>
      </w:rPr>
    </w:pPr>
  </w:p>
  <w:p w14:paraId="26376388" w14:textId="2E0B05CB" w:rsidR="00DF37F2" w:rsidRPr="00DF37F2" w:rsidRDefault="002518D6" w:rsidP="00DF37F2">
    <w:pPr>
      <w:pStyle w:val="FooterArial9"/>
      <w:rPr>
        <w:rStyle w:val="FooterBold"/>
        <w:rFonts w:ascii="Arial" w:hAnsi="Arial"/>
        <w:b w:val="0"/>
      </w:rPr>
    </w:pPr>
    <w:r w:rsidRPr="00DF37F2">
      <w:rPr>
        <w:rStyle w:val="FooterBold"/>
        <w:rFonts w:ascii="Arial" w:hAnsi="Arial"/>
        <w:b w:val="0"/>
      </w:rPr>
      <w:t>Name of service: Bupa Bateau Bay</w:t>
    </w:r>
    <w:r w:rsidRPr="00DF37F2">
      <w:rPr>
        <w:rStyle w:val="FooterBold"/>
        <w:rFonts w:ascii="Arial" w:hAnsi="Arial"/>
        <w:b w:val="0"/>
      </w:rPr>
      <w:tab/>
      <w:t xml:space="preserve">RPT-ACC-0122 v3.0 </w:t>
    </w:r>
  </w:p>
  <w:p w14:paraId="26376389" w14:textId="77777777" w:rsidR="00DF37F2" w:rsidRPr="00DF37F2" w:rsidRDefault="002518D6" w:rsidP="00DF37F2">
    <w:pPr>
      <w:pStyle w:val="FooterArial9"/>
      <w:rPr>
        <w:rStyle w:val="FooterBold"/>
        <w:rFonts w:ascii="Arial" w:hAnsi="Arial"/>
        <w:b w:val="0"/>
      </w:rPr>
    </w:pPr>
    <w:r w:rsidRPr="00DF37F2">
      <w:rPr>
        <w:rStyle w:val="FooterBold"/>
        <w:rFonts w:ascii="Arial" w:hAnsi="Arial"/>
        <w:b w:val="0"/>
      </w:rPr>
      <w:t>Commission ID: 0017</w:t>
    </w:r>
    <w:r w:rsidRPr="00DF37F2">
      <w:rPr>
        <w:rStyle w:val="FooterBold"/>
        <w:rFonts w:ascii="Arial" w:hAnsi="Arial"/>
        <w:b w:val="0"/>
      </w:rPr>
      <w:tab/>
      <w:t xml:space="preserve">OFFICIAL: Sensitive </w:t>
    </w:r>
  </w:p>
  <w:p w14:paraId="2637638A" w14:textId="77777777" w:rsidR="00DF37F2" w:rsidRPr="00DF37F2" w:rsidRDefault="002518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638C" w14:textId="77777777" w:rsidR="00E2364A" w:rsidRDefault="003C1D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6385" w14:textId="77777777" w:rsidR="00D3157C" w:rsidRDefault="002518D6" w:rsidP="00D71F88">
      <w:pPr>
        <w:spacing w:after="0"/>
      </w:pPr>
      <w:r>
        <w:separator/>
      </w:r>
    </w:p>
  </w:footnote>
  <w:footnote w:type="continuationSeparator" w:id="0">
    <w:p w14:paraId="26376386" w14:textId="77777777" w:rsidR="00D3157C" w:rsidRDefault="002518D6" w:rsidP="00D71F88">
      <w:pPr>
        <w:spacing w:after="0"/>
      </w:pPr>
      <w:r>
        <w:continuationSeparator/>
      </w:r>
    </w:p>
  </w:footnote>
  <w:footnote w:id="1">
    <w:p w14:paraId="26376392" w14:textId="2F40DA7C" w:rsidR="002B0884" w:rsidRPr="00FA6B4B" w:rsidRDefault="002518D6" w:rsidP="00FA6B4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D214D4">
        <w:rPr>
          <w:rFonts w:ascii="Arial" w:hAnsi="Arial" w:cs="Arial"/>
          <w:color w:val="auto"/>
          <w:sz w:val="20"/>
          <w:szCs w:val="20"/>
        </w:rPr>
        <w:t>with section 68A</w:t>
      </w:r>
      <w:r w:rsidR="00D214D4" w:rsidRPr="00D214D4">
        <w:rPr>
          <w:rFonts w:ascii="Arial" w:hAnsi="Arial" w:cs="Arial"/>
          <w:color w:val="auto"/>
          <w:sz w:val="20"/>
          <w:szCs w:val="20"/>
        </w:rPr>
        <w:t xml:space="preserve"> </w:t>
      </w:r>
      <w:r w:rsidRPr="00D214D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6387" w14:textId="77777777" w:rsidR="00D71F88" w:rsidRDefault="002518D6">
    <w:pPr>
      <w:pStyle w:val="Header"/>
    </w:pPr>
    <w:r>
      <w:rPr>
        <w:noProof/>
        <w:color w:val="2B579A"/>
        <w:shd w:val="clear" w:color="auto" w:fill="E6E6E6"/>
        <w:lang w:val="en-US"/>
      </w:rPr>
      <w:drawing>
        <wp:anchor distT="0" distB="0" distL="114300" distR="114300" simplePos="0" relativeHeight="251659264" behindDoc="1" locked="0" layoutInCell="1" allowOverlap="1" wp14:anchorId="2637638D" wp14:editId="263763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410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638B" w14:textId="77777777" w:rsidR="00FA0A5B" w:rsidRDefault="002518D6">
    <w:pPr>
      <w:pStyle w:val="Header"/>
    </w:pPr>
    <w:r>
      <w:rPr>
        <w:noProof/>
      </w:rPr>
      <w:drawing>
        <wp:anchor distT="0" distB="0" distL="114300" distR="114300" simplePos="0" relativeHeight="251658240" behindDoc="0" locked="0" layoutInCell="1" allowOverlap="1" wp14:anchorId="2637638F" wp14:editId="263763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508AFE">
      <w:start w:val="1"/>
      <w:numFmt w:val="lowerRoman"/>
      <w:lvlText w:val="(%1)"/>
      <w:lvlJc w:val="left"/>
      <w:pPr>
        <w:ind w:left="1080" w:hanging="720"/>
      </w:pPr>
      <w:rPr>
        <w:rFonts w:hint="default"/>
      </w:rPr>
    </w:lvl>
    <w:lvl w:ilvl="1" w:tplc="D5AA970A" w:tentative="1">
      <w:start w:val="1"/>
      <w:numFmt w:val="lowerLetter"/>
      <w:lvlText w:val="%2."/>
      <w:lvlJc w:val="left"/>
      <w:pPr>
        <w:ind w:left="1440" w:hanging="360"/>
      </w:pPr>
    </w:lvl>
    <w:lvl w:ilvl="2" w:tplc="F23A2D42" w:tentative="1">
      <w:start w:val="1"/>
      <w:numFmt w:val="lowerRoman"/>
      <w:lvlText w:val="%3."/>
      <w:lvlJc w:val="right"/>
      <w:pPr>
        <w:ind w:left="2160" w:hanging="180"/>
      </w:pPr>
    </w:lvl>
    <w:lvl w:ilvl="3" w:tplc="C722FC6C" w:tentative="1">
      <w:start w:val="1"/>
      <w:numFmt w:val="decimal"/>
      <w:lvlText w:val="%4."/>
      <w:lvlJc w:val="left"/>
      <w:pPr>
        <w:ind w:left="2880" w:hanging="360"/>
      </w:pPr>
    </w:lvl>
    <w:lvl w:ilvl="4" w:tplc="5CF4786A" w:tentative="1">
      <w:start w:val="1"/>
      <w:numFmt w:val="lowerLetter"/>
      <w:lvlText w:val="%5."/>
      <w:lvlJc w:val="left"/>
      <w:pPr>
        <w:ind w:left="3600" w:hanging="360"/>
      </w:pPr>
    </w:lvl>
    <w:lvl w:ilvl="5" w:tplc="0D76B8A6" w:tentative="1">
      <w:start w:val="1"/>
      <w:numFmt w:val="lowerRoman"/>
      <w:lvlText w:val="%6."/>
      <w:lvlJc w:val="right"/>
      <w:pPr>
        <w:ind w:left="4320" w:hanging="180"/>
      </w:pPr>
    </w:lvl>
    <w:lvl w:ilvl="6" w:tplc="5C5CADE8" w:tentative="1">
      <w:start w:val="1"/>
      <w:numFmt w:val="decimal"/>
      <w:lvlText w:val="%7."/>
      <w:lvlJc w:val="left"/>
      <w:pPr>
        <w:ind w:left="5040" w:hanging="360"/>
      </w:pPr>
    </w:lvl>
    <w:lvl w:ilvl="7" w:tplc="26BA19D0" w:tentative="1">
      <w:start w:val="1"/>
      <w:numFmt w:val="lowerLetter"/>
      <w:lvlText w:val="%8."/>
      <w:lvlJc w:val="left"/>
      <w:pPr>
        <w:ind w:left="5760" w:hanging="360"/>
      </w:pPr>
    </w:lvl>
    <w:lvl w:ilvl="8" w:tplc="B802CD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B212E0">
      <w:start w:val="1"/>
      <w:numFmt w:val="lowerRoman"/>
      <w:lvlText w:val="(%1)"/>
      <w:lvlJc w:val="left"/>
      <w:pPr>
        <w:ind w:left="1080" w:hanging="720"/>
      </w:pPr>
      <w:rPr>
        <w:rFonts w:hint="default"/>
      </w:rPr>
    </w:lvl>
    <w:lvl w:ilvl="1" w:tplc="5AA4A414" w:tentative="1">
      <w:start w:val="1"/>
      <w:numFmt w:val="lowerLetter"/>
      <w:lvlText w:val="%2."/>
      <w:lvlJc w:val="left"/>
      <w:pPr>
        <w:ind w:left="1440" w:hanging="360"/>
      </w:pPr>
    </w:lvl>
    <w:lvl w:ilvl="2" w:tplc="3B685B8A" w:tentative="1">
      <w:start w:val="1"/>
      <w:numFmt w:val="lowerRoman"/>
      <w:lvlText w:val="%3."/>
      <w:lvlJc w:val="right"/>
      <w:pPr>
        <w:ind w:left="2160" w:hanging="180"/>
      </w:pPr>
    </w:lvl>
    <w:lvl w:ilvl="3" w:tplc="25105FE0" w:tentative="1">
      <w:start w:val="1"/>
      <w:numFmt w:val="decimal"/>
      <w:lvlText w:val="%4."/>
      <w:lvlJc w:val="left"/>
      <w:pPr>
        <w:ind w:left="2880" w:hanging="360"/>
      </w:pPr>
    </w:lvl>
    <w:lvl w:ilvl="4" w:tplc="A8542D66" w:tentative="1">
      <w:start w:val="1"/>
      <w:numFmt w:val="lowerLetter"/>
      <w:lvlText w:val="%5."/>
      <w:lvlJc w:val="left"/>
      <w:pPr>
        <w:ind w:left="3600" w:hanging="360"/>
      </w:pPr>
    </w:lvl>
    <w:lvl w:ilvl="5" w:tplc="1A0CA7D8" w:tentative="1">
      <w:start w:val="1"/>
      <w:numFmt w:val="lowerRoman"/>
      <w:lvlText w:val="%6."/>
      <w:lvlJc w:val="right"/>
      <w:pPr>
        <w:ind w:left="4320" w:hanging="180"/>
      </w:pPr>
    </w:lvl>
    <w:lvl w:ilvl="6" w:tplc="7BFA9FA4" w:tentative="1">
      <w:start w:val="1"/>
      <w:numFmt w:val="decimal"/>
      <w:lvlText w:val="%7."/>
      <w:lvlJc w:val="left"/>
      <w:pPr>
        <w:ind w:left="5040" w:hanging="360"/>
      </w:pPr>
    </w:lvl>
    <w:lvl w:ilvl="7" w:tplc="CB7AB23C" w:tentative="1">
      <w:start w:val="1"/>
      <w:numFmt w:val="lowerLetter"/>
      <w:lvlText w:val="%8."/>
      <w:lvlJc w:val="left"/>
      <w:pPr>
        <w:ind w:left="5760" w:hanging="360"/>
      </w:pPr>
    </w:lvl>
    <w:lvl w:ilvl="8" w:tplc="4260A7B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F68194C">
      <w:start w:val="1"/>
      <w:numFmt w:val="lowerRoman"/>
      <w:lvlText w:val="(%1)"/>
      <w:lvlJc w:val="left"/>
      <w:pPr>
        <w:ind w:left="1080" w:hanging="720"/>
      </w:pPr>
      <w:rPr>
        <w:rFonts w:hint="default"/>
      </w:rPr>
    </w:lvl>
    <w:lvl w:ilvl="1" w:tplc="D3088548" w:tentative="1">
      <w:start w:val="1"/>
      <w:numFmt w:val="lowerLetter"/>
      <w:lvlText w:val="%2."/>
      <w:lvlJc w:val="left"/>
      <w:pPr>
        <w:ind w:left="1440" w:hanging="360"/>
      </w:pPr>
    </w:lvl>
    <w:lvl w:ilvl="2" w:tplc="C04CA288" w:tentative="1">
      <w:start w:val="1"/>
      <w:numFmt w:val="lowerRoman"/>
      <w:lvlText w:val="%3."/>
      <w:lvlJc w:val="right"/>
      <w:pPr>
        <w:ind w:left="2160" w:hanging="180"/>
      </w:pPr>
    </w:lvl>
    <w:lvl w:ilvl="3" w:tplc="AD366196" w:tentative="1">
      <w:start w:val="1"/>
      <w:numFmt w:val="decimal"/>
      <w:lvlText w:val="%4."/>
      <w:lvlJc w:val="left"/>
      <w:pPr>
        <w:ind w:left="2880" w:hanging="360"/>
      </w:pPr>
    </w:lvl>
    <w:lvl w:ilvl="4" w:tplc="55B801D8" w:tentative="1">
      <w:start w:val="1"/>
      <w:numFmt w:val="lowerLetter"/>
      <w:lvlText w:val="%5."/>
      <w:lvlJc w:val="left"/>
      <w:pPr>
        <w:ind w:left="3600" w:hanging="360"/>
      </w:pPr>
    </w:lvl>
    <w:lvl w:ilvl="5" w:tplc="13B44A04" w:tentative="1">
      <w:start w:val="1"/>
      <w:numFmt w:val="lowerRoman"/>
      <w:lvlText w:val="%6."/>
      <w:lvlJc w:val="right"/>
      <w:pPr>
        <w:ind w:left="4320" w:hanging="180"/>
      </w:pPr>
    </w:lvl>
    <w:lvl w:ilvl="6" w:tplc="0E040360" w:tentative="1">
      <w:start w:val="1"/>
      <w:numFmt w:val="decimal"/>
      <w:lvlText w:val="%7."/>
      <w:lvlJc w:val="left"/>
      <w:pPr>
        <w:ind w:left="5040" w:hanging="360"/>
      </w:pPr>
    </w:lvl>
    <w:lvl w:ilvl="7" w:tplc="D4682E5E" w:tentative="1">
      <w:start w:val="1"/>
      <w:numFmt w:val="lowerLetter"/>
      <w:lvlText w:val="%8."/>
      <w:lvlJc w:val="left"/>
      <w:pPr>
        <w:ind w:left="5760" w:hanging="360"/>
      </w:pPr>
    </w:lvl>
    <w:lvl w:ilvl="8" w:tplc="574EA13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A8EB7BE">
      <w:start w:val="1"/>
      <w:numFmt w:val="bullet"/>
      <w:lvlText w:val=""/>
      <w:lvlJc w:val="left"/>
      <w:pPr>
        <w:ind w:left="720" w:hanging="360"/>
      </w:pPr>
      <w:rPr>
        <w:rFonts w:ascii="Symbol" w:hAnsi="Symbol" w:hint="default"/>
        <w:color w:val="auto"/>
        <w:sz w:val="24"/>
        <w:szCs w:val="24"/>
      </w:rPr>
    </w:lvl>
    <w:lvl w:ilvl="1" w:tplc="63EA83AC" w:tentative="1">
      <w:start w:val="1"/>
      <w:numFmt w:val="bullet"/>
      <w:lvlText w:val="o"/>
      <w:lvlJc w:val="left"/>
      <w:pPr>
        <w:ind w:left="1440" w:hanging="360"/>
      </w:pPr>
      <w:rPr>
        <w:rFonts w:ascii="Courier New" w:hAnsi="Courier New" w:cs="Courier New" w:hint="default"/>
      </w:rPr>
    </w:lvl>
    <w:lvl w:ilvl="2" w:tplc="D59A1D64" w:tentative="1">
      <w:start w:val="1"/>
      <w:numFmt w:val="bullet"/>
      <w:lvlText w:val=""/>
      <w:lvlJc w:val="left"/>
      <w:pPr>
        <w:ind w:left="2160" w:hanging="360"/>
      </w:pPr>
      <w:rPr>
        <w:rFonts w:ascii="Wingdings" w:hAnsi="Wingdings" w:hint="default"/>
      </w:rPr>
    </w:lvl>
    <w:lvl w:ilvl="3" w:tplc="C56AFDAA" w:tentative="1">
      <w:start w:val="1"/>
      <w:numFmt w:val="bullet"/>
      <w:lvlText w:val=""/>
      <w:lvlJc w:val="left"/>
      <w:pPr>
        <w:ind w:left="2880" w:hanging="360"/>
      </w:pPr>
      <w:rPr>
        <w:rFonts w:ascii="Symbol" w:hAnsi="Symbol" w:hint="default"/>
      </w:rPr>
    </w:lvl>
    <w:lvl w:ilvl="4" w:tplc="0442A806" w:tentative="1">
      <w:start w:val="1"/>
      <w:numFmt w:val="bullet"/>
      <w:lvlText w:val="o"/>
      <w:lvlJc w:val="left"/>
      <w:pPr>
        <w:ind w:left="3600" w:hanging="360"/>
      </w:pPr>
      <w:rPr>
        <w:rFonts w:ascii="Courier New" w:hAnsi="Courier New" w:cs="Courier New" w:hint="default"/>
      </w:rPr>
    </w:lvl>
    <w:lvl w:ilvl="5" w:tplc="72AC923A" w:tentative="1">
      <w:start w:val="1"/>
      <w:numFmt w:val="bullet"/>
      <w:lvlText w:val=""/>
      <w:lvlJc w:val="left"/>
      <w:pPr>
        <w:ind w:left="4320" w:hanging="360"/>
      </w:pPr>
      <w:rPr>
        <w:rFonts w:ascii="Wingdings" w:hAnsi="Wingdings" w:hint="default"/>
      </w:rPr>
    </w:lvl>
    <w:lvl w:ilvl="6" w:tplc="611849FA" w:tentative="1">
      <w:start w:val="1"/>
      <w:numFmt w:val="bullet"/>
      <w:lvlText w:val=""/>
      <w:lvlJc w:val="left"/>
      <w:pPr>
        <w:ind w:left="5040" w:hanging="360"/>
      </w:pPr>
      <w:rPr>
        <w:rFonts w:ascii="Symbol" w:hAnsi="Symbol" w:hint="default"/>
      </w:rPr>
    </w:lvl>
    <w:lvl w:ilvl="7" w:tplc="7390DD8C" w:tentative="1">
      <w:start w:val="1"/>
      <w:numFmt w:val="bullet"/>
      <w:lvlText w:val="o"/>
      <w:lvlJc w:val="left"/>
      <w:pPr>
        <w:ind w:left="5760" w:hanging="360"/>
      </w:pPr>
      <w:rPr>
        <w:rFonts w:ascii="Courier New" w:hAnsi="Courier New" w:cs="Courier New" w:hint="default"/>
      </w:rPr>
    </w:lvl>
    <w:lvl w:ilvl="8" w:tplc="CD62D49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7069518">
      <w:start w:val="1"/>
      <w:numFmt w:val="lowerRoman"/>
      <w:lvlText w:val="(%1)"/>
      <w:lvlJc w:val="left"/>
      <w:pPr>
        <w:ind w:left="1080" w:hanging="720"/>
      </w:pPr>
      <w:rPr>
        <w:rFonts w:hint="default"/>
      </w:rPr>
    </w:lvl>
    <w:lvl w:ilvl="1" w:tplc="60C04004" w:tentative="1">
      <w:start w:val="1"/>
      <w:numFmt w:val="lowerLetter"/>
      <w:lvlText w:val="%2."/>
      <w:lvlJc w:val="left"/>
      <w:pPr>
        <w:ind w:left="1440" w:hanging="360"/>
      </w:pPr>
    </w:lvl>
    <w:lvl w:ilvl="2" w:tplc="63BA74E0" w:tentative="1">
      <w:start w:val="1"/>
      <w:numFmt w:val="lowerRoman"/>
      <w:lvlText w:val="%3."/>
      <w:lvlJc w:val="right"/>
      <w:pPr>
        <w:ind w:left="2160" w:hanging="180"/>
      </w:pPr>
    </w:lvl>
    <w:lvl w:ilvl="3" w:tplc="4354583E" w:tentative="1">
      <w:start w:val="1"/>
      <w:numFmt w:val="decimal"/>
      <w:lvlText w:val="%4."/>
      <w:lvlJc w:val="left"/>
      <w:pPr>
        <w:ind w:left="2880" w:hanging="360"/>
      </w:pPr>
    </w:lvl>
    <w:lvl w:ilvl="4" w:tplc="CDE69AE2" w:tentative="1">
      <w:start w:val="1"/>
      <w:numFmt w:val="lowerLetter"/>
      <w:lvlText w:val="%5."/>
      <w:lvlJc w:val="left"/>
      <w:pPr>
        <w:ind w:left="3600" w:hanging="360"/>
      </w:pPr>
    </w:lvl>
    <w:lvl w:ilvl="5" w:tplc="53A2F962" w:tentative="1">
      <w:start w:val="1"/>
      <w:numFmt w:val="lowerRoman"/>
      <w:lvlText w:val="%6."/>
      <w:lvlJc w:val="right"/>
      <w:pPr>
        <w:ind w:left="4320" w:hanging="180"/>
      </w:pPr>
    </w:lvl>
    <w:lvl w:ilvl="6" w:tplc="C2606AF6" w:tentative="1">
      <w:start w:val="1"/>
      <w:numFmt w:val="decimal"/>
      <w:lvlText w:val="%7."/>
      <w:lvlJc w:val="left"/>
      <w:pPr>
        <w:ind w:left="5040" w:hanging="360"/>
      </w:pPr>
    </w:lvl>
    <w:lvl w:ilvl="7" w:tplc="B6265032" w:tentative="1">
      <w:start w:val="1"/>
      <w:numFmt w:val="lowerLetter"/>
      <w:lvlText w:val="%8."/>
      <w:lvlJc w:val="left"/>
      <w:pPr>
        <w:ind w:left="5760" w:hanging="360"/>
      </w:pPr>
    </w:lvl>
    <w:lvl w:ilvl="8" w:tplc="0F50C7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D66A7CC">
      <w:start w:val="1"/>
      <w:numFmt w:val="lowerRoman"/>
      <w:lvlText w:val="(%1)"/>
      <w:lvlJc w:val="left"/>
      <w:pPr>
        <w:ind w:left="1080" w:hanging="720"/>
      </w:pPr>
      <w:rPr>
        <w:rFonts w:hint="default"/>
      </w:rPr>
    </w:lvl>
    <w:lvl w:ilvl="1" w:tplc="DA70AFD4" w:tentative="1">
      <w:start w:val="1"/>
      <w:numFmt w:val="lowerLetter"/>
      <w:lvlText w:val="%2."/>
      <w:lvlJc w:val="left"/>
      <w:pPr>
        <w:ind w:left="1440" w:hanging="360"/>
      </w:pPr>
    </w:lvl>
    <w:lvl w:ilvl="2" w:tplc="CBC865E6" w:tentative="1">
      <w:start w:val="1"/>
      <w:numFmt w:val="lowerRoman"/>
      <w:lvlText w:val="%3."/>
      <w:lvlJc w:val="right"/>
      <w:pPr>
        <w:ind w:left="2160" w:hanging="180"/>
      </w:pPr>
    </w:lvl>
    <w:lvl w:ilvl="3" w:tplc="A21824B2" w:tentative="1">
      <w:start w:val="1"/>
      <w:numFmt w:val="decimal"/>
      <w:lvlText w:val="%4."/>
      <w:lvlJc w:val="left"/>
      <w:pPr>
        <w:ind w:left="2880" w:hanging="360"/>
      </w:pPr>
    </w:lvl>
    <w:lvl w:ilvl="4" w:tplc="46220E98" w:tentative="1">
      <w:start w:val="1"/>
      <w:numFmt w:val="lowerLetter"/>
      <w:lvlText w:val="%5."/>
      <w:lvlJc w:val="left"/>
      <w:pPr>
        <w:ind w:left="3600" w:hanging="360"/>
      </w:pPr>
    </w:lvl>
    <w:lvl w:ilvl="5" w:tplc="1D30227C" w:tentative="1">
      <w:start w:val="1"/>
      <w:numFmt w:val="lowerRoman"/>
      <w:lvlText w:val="%6."/>
      <w:lvlJc w:val="right"/>
      <w:pPr>
        <w:ind w:left="4320" w:hanging="180"/>
      </w:pPr>
    </w:lvl>
    <w:lvl w:ilvl="6" w:tplc="7640DB52" w:tentative="1">
      <w:start w:val="1"/>
      <w:numFmt w:val="decimal"/>
      <w:lvlText w:val="%7."/>
      <w:lvlJc w:val="left"/>
      <w:pPr>
        <w:ind w:left="5040" w:hanging="360"/>
      </w:pPr>
    </w:lvl>
    <w:lvl w:ilvl="7" w:tplc="6CF8D684" w:tentative="1">
      <w:start w:val="1"/>
      <w:numFmt w:val="lowerLetter"/>
      <w:lvlText w:val="%8."/>
      <w:lvlJc w:val="left"/>
      <w:pPr>
        <w:ind w:left="5760" w:hanging="360"/>
      </w:pPr>
    </w:lvl>
    <w:lvl w:ilvl="8" w:tplc="FE742F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B305E86">
      <w:start w:val="1"/>
      <w:numFmt w:val="lowerRoman"/>
      <w:lvlText w:val="(%1)"/>
      <w:lvlJc w:val="left"/>
      <w:pPr>
        <w:ind w:left="1080" w:hanging="720"/>
      </w:pPr>
      <w:rPr>
        <w:rFonts w:hint="default"/>
      </w:rPr>
    </w:lvl>
    <w:lvl w:ilvl="1" w:tplc="96E8C9A4" w:tentative="1">
      <w:start w:val="1"/>
      <w:numFmt w:val="lowerLetter"/>
      <w:lvlText w:val="%2."/>
      <w:lvlJc w:val="left"/>
      <w:pPr>
        <w:ind w:left="1440" w:hanging="360"/>
      </w:pPr>
    </w:lvl>
    <w:lvl w:ilvl="2" w:tplc="4F62E696" w:tentative="1">
      <w:start w:val="1"/>
      <w:numFmt w:val="lowerRoman"/>
      <w:lvlText w:val="%3."/>
      <w:lvlJc w:val="right"/>
      <w:pPr>
        <w:ind w:left="2160" w:hanging="180"/>
      </w:pPr>
    </w:lvl>
    <w:lvl w:ilvl="3" w:tplc="A364B7E8" w:tentative="1">
      <w:start w:val="1"/>
      <w:numFmt w:val="decimal"/>
      <w:lvlText w:val="%4."/>
      <w:lvlJc w:val="left"/>
      <w:pPr>
        <w:ind w:left="2880" w:hanging="360"/>
      </w:pPr>
    </w:lvl>
    <w:lvl w:ilvl="4" w:tplc="D994AADA" w:tentative="1">
      <w:start w:val="1"/>
      <w:numFmt w:val="lowerLetter"/>
      <w:lvlText w:val="%5."/>
      <w:lvlJc w:val="left"/>
      <w:pPr>
        <w:ind w:left="3600" w:hanging="360"/>
      </w:pPr>
    </w:lvl>
    <w:lvl w:ilvl="5" w:tplc="18F6DA64" w:tentative="1">
      <w:start w:val="1"/>
      <w:numFmt w:val="lowerRoman"/>
      <w:lvlText w:val="%6."/>
      <w:lvlJc w:val="right"/>
      <w:pPr>
        <w:ind w:left="4320" w:hanging="180"/>
      </w:pPr>
    </w:lvl>
    <w:lvl w:ilvl="6" w:tplc="B5E0C25C" w:tentative="1">
      <w:start w:val="1"/>
      <w:numFmt w:val="decimal"/>
      <w:lvlText w:val="%7."/>
      <w:lvlJc w:val="left"/>
      <w:pPr>
        <w:ind w:left="5040" w:hanging="360"/>
      </w:pPr>
    </w:lvl>
    <w:lvl w:ilvl="7" w:tplc="F12E0960" w:tentative="1">
      <w:start w:val="1"/>
      <w:numFmt w:val="lowerLetter"/>
      <w:lvlText w:val="%8."/>
      <w:lvlJc w:val="left"/>
      <w:pPr>
        <w:ind w:left="5760" w:hanging="360"/>
      </w:pPr>
    </w:lvl>
    <w:lvl w:ilvl="8" w:tplc="26C49C8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B606C90">
      <w:start w:val="1"/>
      <w:numFmt w:val="lowerRoman"/>
      <w:lvlText w:val="(%1)"/>
      <w:lvlJc w:val="left"/>
      <w:pPr>
        <w:ind w:left="1080" w:hanging="720"/>
      </w:pPr>
      <w:rPr>
        <w:rFonts w:hint="default"/>
      </w:rPr>
    </w:lvl>
    <w:lvl w:ilvl="1" w:tplc="39AE5092" w:tentative="1">
      <w:start w:val="1"/>
      <w:numFmt w:val="lowerLetter"/>
      <w:lvlText w:val="%2."/>
      <w:lvlJc w:val="left"/>
      <w:pPr>
        <w:ind w:left="1440" w:hanging="360"/>
      </w:pPr>
    </w:lvl>
    <w:lvl w:ilvl="2" w:tplc="6310D6D0" w:tentative="1">
      <w:start w:val="1"/>
      <w:numFmt w:val="lowerRoman"/>
      <w:lvlText w:val="%3."/>
      <w:lvlJc w:val="right"/>
      <w:pPr>
        <w:ind w:left="2160" w:hanging="180"/>
      </w:pPr>
    </w:lvl>
    <w:lvl w:ilvl="3" w:tplc="8F006AEC" w:tentative="1">
      <w:start w:val="1"/>
      <w:numFmt w:val="decimal"/>
      <w:lvlText w:val="%4."/>
      <w:lvlJc w:val="left"/>
      <w:pPr>
        <w:ind w:left="2880" w:hanging="360"/>
      </w:pPr>
    </w:lvl>
    <w:lvl w:ilvl="4" w:tplc="3A24C316" w:tentative="1">
      <w:start w:val="1"/>
      <w:numFmt w:val="lowerLetter"/>
      <w:lvlText w:val="%5."/>
      <w:lvlJc w:val="left"/>
      <w:pPr>
        <w:ind w:left="3600" w:hanging="360"/>
      </w:pPr>
    </w:lvl>
    <w:lvl w:ilvl="5" w:tplc="A93E284A" w:tentative="1">
      <w:start w:val="1"/>
      <w:numFmt w:val="lowerRoman"/>
      <w:lvlText w:val="%6."/>
      <w:lvlJc w:val="right"/>
      <w:pPr>
        <w:ind w:left="4320" w:hanging="180"/>
      </w:pPr>
    </w:lvl>
    <w:lvl w:ilvl="6" w:tplc="FB824638" w:tentative="1">
      <w:start w:val="1"/>
      <w:numFmt w:val="decimal"/>
      <w:lvlText w:val="%7."/>
      <w:lvlJc w:val="left"/>
      <w:pPr>
        <w:ind w:left="5040" w:hanging="360"/>
      </w:pPr>
    </w:lvl>
    <w:lvl w:ilvl="7" w:tplc="33A0DA94" w:tentative="1">
      <w:start w:val="1"/>
      <w:numFmt w:val="lowerLetter"/>
      <w:lvlText w:val="%8."/>
      <w:lvlJc w:val="left"/>
      <w:pPr>
        <w:ind w:left="5760" w:hanging="360"/>
      </w:pPr>
    </w:lvl>
    <w:lvl w:ilvl="8" w:tplc="E1ECA8E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EBAEDEE">
      <w:start w:val="1"/>
      <w:numFmt w:val="lowerRoman"/>
      <w:lvlText w:val="(%1)"/>
      <w:lvlJc w:val="left"/>
      <w:pPr>
        <w:ind w:left="1080" w:hanging="720"/>
      </w:pPr>
      <w:rPr>
        <w:rFonts w:hint="default"/>
      </w:rPr>
    </w:lvl>
    <w:lvl w:ilvl="1" w:tplc="4204070A" w:tentative="1">
      <w:start w:val="1"/>
      <w:numFmt w:val="lowerLetter"/>
      <w:lvlText w:val="%2."/>
      <w:lvlJc w:val="left"/>
      <w:pPr>
        <w:ind w:left="1440" w:hanging="360"/>
      </w:pPr>
    </w:lvl>
    <w:lvl w:ilvl="2" w:tplc="6526F5C4" w:tentative="1">
      <w:start w:val="1"/>
      <w:numFmt w:val="lowerRoman"/>
      <w:lvlText w:val="%3."/>
      <w:lvlJc w:val="right"/>
      <w:pPr>
        <w:ind w:left="2160" w:hanging="180"/>
      </w:pPr>
    </w:lvl>
    <w:lvl w:ilvl="3" w:tplc="F8DA9016" w:tentative="1">
      <w:start w:val="1"/>
      <w:numFmt w:val="decimal"/>
      <w:lvlText w:val="%4."/>
      <w:lvlJc w:val="left"/>
      <w:pPr>
        <w:ind w:left="2880" w:hanging="360"/>
      </w:pPr>
    </w:lvl>
    <w:lvl w:ilvl="4" w:tplc="1670078A" w:tentative="1">
      <w:start w:val="1"/>
      <w:numFmt w:val="lowerLetter"/>
      <w:lvlText w:val="%5."/>
      <w:lvlJc w:val="left"/>
      <w:pPr>
        <w:ind w:left="3600" w:hanging="360"/>
      </w:pPr>
    </w:lvl>
    <w:lvl w:ilvl="5" w:tplc="8B28E4BC" w:tentative="1">
      <w:start w:val="1"/>
      <w:numFmt w:val="lowerRoman"/>
      <w:lvlText w:val="%6."/>
      <w:lvlJc w:val="right"/>
      <w:pPr>
        <w:ind w:left="4320" w:hanging="180"/>
      </w:pPr>
    </w:lvl>
    <w:lvl w:ilvl="6" w:tplc="AD60DFBC" w:tentative="1">
      <w:start w:val="1"/>
      <w:numFmt w:val="decimal"/>
      <w:lvlText w:val="%7."/>
      <w:lvlJc w:val="left"/>
      <w:pPr>
        <w:ind w:left="5040" w:hanging="360"/>
      </w:pPr>
    </w:lvl>
    <w:lvl w:ilvl="7" w:tplc="D5803F06" w:tentative="1">
      <w:start w:val="1"/>
      <w:numFmt w:val="lowerLetter"/>
      <w:lvlText w:val="%8."/>
      <w:lvlJc w:val="left"/>
      <w:pPr>
        <w:ind w:left="5760" w:hanging="360"/>
      </w:pPr>
    </w:lvl>
    <w:lvl w:ilvl="8" w:tplc="5B5AF18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38691D4">
      <w:start w:val="1"/>
      <w:numFmt w:val="lowerRoman"/>
      <w:lvlText w:val="(%1)"/>
      <w:lvlJc w:val="left"/>
      <w:pPr>
        <w:ind w:left="1080" w:hanging="720"/>
      </w:pPr>
      <w:rPr>
        <w:rFonts w:hint="default"/>
      </w:rPr>
    </w:lvl>
    <w:lvl w:ilvl="1" w:tplc="F8D01040" w:tentative="1">
      <w:start w:val="1"/>
      <w:numFmt w:val="lowerLetter"/>
      <w:lvlText w:val="%2."/>
      <w:lvlJc w:val="left"/>
      <w:pPr>
        <w:ind w:left="1440" w:hanging="360"/>
      </w:pPr>
    </w:lvl>
    <w:lvl w:ilvl="2" w:tplc="BD8C232E" w:tentative="1">
      <w:start w:val="1"/>
      <w:numFmt w:val="lowerRoman"/>
      <w:lvlText w:val="%3."/>
      <w:lvlJc w:val="right"/>
      <w:pPr>
        <w:ind w:left="2160" w:hanging="180"/>
      </w:pPr>
    </w:lvl>
    <w:lvl w:ilvl="3" w:tplc="02D63068" w:tentative="1">
      <w:start w:val="1"/>
      <w:numFmt w:val="decimal"/>
      <w:lvlText w:val="%4."/>
      <w:lvlJc w:val="left"/>
      <w:pPr>
        <w:ind w:left="2880" w:hanging="360"/>
      </w:pPr>
    </w:lvl>
    <w:lvl w:ilvl="4" w:tplc="4AD2EDF4" w:tentative="1">
      <w:start w:val="1"/>
      <w:numFmt w:val="lowerLetter"/>
      <w:lvlText w:val="%5."/>
      <w:lvlJc w:val="left"/>
      <w:pPr>
        <w:ind w:left="3600" w:hanging="360"/>
      </w:pPr>
    </w:lvl>
    <w:lvl w:ilvl="5" w:tplc="4EFA2B70" w:tentative="1">
      <w:start w:val="1"/>
      <w:numFmt w:val="lowerRoman"/>
      <w:lvlText w:val="%6."/>
      <w:lvlJc w:val="right"/>
      <w:pPr>
        <w:ind w:left="4320" w:hanging="180"/>
      </w:pPr>
    </w:lvl>
    <w:lvl w:ilvl="6" w:tplc="DA9E9A6C" w:tentative="1">
      <w:start w:val="1"/>
      <w:numFmt w:val="decimal"/>
      <w:lvlText w:val="%7."/>
      <w:lvlJc w:val="left"/>
      <w:pPr>
        <w:ind w:left="5040" w:hanging="360"/>
      </w:pPr>
    </w:lvl>
    <w:lvl w:ilvl="7" w:tplc="AF6AE8C8" w:tentative="1">
      <w:start w:val="1"/>
      <w:numFmt w:val="lowerLetter"/>
      <w:lvlText w:val="%8."/>
      <w:lvlJc w:val="left"/>
      <w:pPr>
        <w:ind w:left="5760" w:hanging="360"/>
      </w:pPr>
    </w:lvl>
    <w:lvl w:ilvl="8" w:tplc="CC545D3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22"/>
    <w:rsid w:val="002518D6"/>
    <w:rsid w:val="00317B19"/>
    <w:rsid w:val="003C1DF7"/>
    <w:rsid w:val="004C06D2"/>
    <w:rsid w:val="005333B3"/>
    <w:rsid w:val="006072C2"/>
    <w:rsid w:val="00651E22"/>
    <w:rsid w:val="007A5387"/>
    <w:rsid w:val="00860EF5"/>
    <w:rsid w:val="00922062"/>
    <w:rsid w:val="00D214D4"/>
    <w:rsid w:val="00D3584C"/>
    <w:rsid w:val="00FA6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6247"/>
  <w15:docId w15:val="{921C08FC-B3C0-4E3D-A94E-298A895E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A7A3017F49C04635A029C2B5076B7722">
    <w:name w:val="A7A3017F49C04635A029C2B5076B7722"/>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0017</RACS_x0020_ID>
    <Approved_x0020_Provider xmlns="a8338b6e-77a6-4851-82b6-98166143ffdd">Bupa Aged Care Australia Pty Ltd</Approved_x0020_Provider>
    <Management_x0020_Company_x0020_ID xmlns="a8338b6e-77a6-4851-82b6-98166143ffdd" xsi:nil="true"/>
    <Home xmlns="a8338b6e-77a6-4851-82b6-98166143ffdd">Bupa Bateau Bay</Home>
    <Signed xmlns="a8338b6e-77a6-4851-82b6-98166143ffdd" xsi:nil="true"/>
    <Uploaded xmlns="a8338b6e-77a6-4851-82b6-98166143ffdd">False</Uploaded>
    <Management_x0020_Company xmlns="a8338b6e-77a6-4851-82b6-98166143ffdd" xsi:nil="true"/>
    <Doc_x0020_Date xmlns="a8338b6e-77a6-4851-82b6-98166143ffdd">2023-08-07T01:12:00+00:00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16E5A0A5-7CF4-DC11-AD41-005056922186</Home_x0020_ID>
    <State xmlns="a8338b6e-77a6-4851-82b6-98166143ffdd">NSW</State>
    <Doc_x0020_Sent_Received_x0020_Date xmlns="a8338b6e-77a6-4851-82b6-98166143ffdd">2023-08-07T00:00:00+00:00</Doc_x0020_Sent_Received_x0020_Date>
    <Activity_x0020_ID xmlns="a8338b6e-77a6-4851-82b6-98166143ffdd">CCE74A20-3C2C-EE11-8390-005056922186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0B9B0D0-4E62-4093-B0C7-D9EE91A6F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818</Words>
  <Characters>4667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2023-08-30T03:07:00Z</dcterms:created>
  <dcterms:modified xsi:type="dcterms:W3CDTF">2023-08-30T03:07:00Z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