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DB12E" w14:textId="77777777" w:rsidR="00D2559D" w:rsidRPr="002C3EBF" w:rsidRDefault="00970C0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8DB26A" wp14:editId="6A8DB26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0835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A8DB12F" w14:textId="77777777" w:rsidR="00D2559D" w:rsidRDefault="00970C0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8DB130" w14:textId="77777777" w:rsidR="00D2559D" w:rsidRDefault="00970C0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8DB131" w14:textId="77777777" w:rsidR="00D2559D" w:rsidRPr="002C3EBF" w:rsidRDefault="00970C0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5532C" w14:paraId="6A8DB134" w14:textId="77777777" w:rsidTr="0015532C">
        <w:tc>
          <w:tcPr>
            <w:cnfStyle w:val="001000000000" w:firstRow="0" w:lastRow="0" w:firstColumn="1" w:lastColumn="0" w:oddVBand="0" w:evenVBand="0" w:oddHBand="0" w:evenHBand="0" w:firstRowFirstColumn="0" w:firstRowLastColumn="0" w:lastRowFirstColumn="0" w:lastRowLastColumn="0"/>
            <w:tcW w:w="3227" w:type="dxa"/>
          </w:tcPr>
          <w:p w14:paraId="6A8DB132" w14:textId="77777777" w:rsidR="00D2559D" w:rsidRPr="00996FAF" w:rsidRDefault="00970C0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A8DB133" w14:textId="77777777" w:rsidR="00D2559D" w:rsidRPr="00996FAF" w:rsidRDefault="00970C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Enfield</w:t>
            </w:r>
          </w:p>
        </w:tc>
      </w:tr>
      <w:tr w:rsidR="0015532C" w14:paraId="6A8DB137" w14:textId="77777777" w:rsidTr="00155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8DB135" w14:textId="77777777" w:rsidR="00CA37CB" w:rsidRPr="00996FAF" w:rsidRDefault="00970C0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A8DB136" w14:textId="77777777" w:rsidR="00CA37CB" w:rsidRPr="00996FAF" w:rsidRDefault="00970C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 Bradford Court</w:t>
            </w:r>
            <w:r w:rsidRPr="00602258">
              <w:rPr>
                <w:rFonts w:ascii="Arial" w:hAnsi="Arial" w:cs="Arial"/>
                <w:color w:val="auto"/>
              </w:rPr>
              <w:t xml:space="preserve"> ENFIELD SA 5085</w:t>
            </w:r>
          </w:p>
        </w:tc>
      </w:tr>
      <w:tr w:rsidR="0015532C" w14:paraId="6A8DB13A" w14:textId="77777777" w:rsidTr="001553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8DB138" w14:textId="77777777" w:rsidR="00CA37CB" w:rsidRPr="00996FAF" w:rsidRDefault="00970C0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8DB139" w14:textId="77777777" w:rsidR="00CA37CB" w:rsidRPr="00996FAF" w:rsidRDefault="00970C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6133</w:t>
            </w:r>
          </w:p>
        </w:tc>
      </w:tr>
      <w:tr w:rsidR="0015532C" w14:paraId="6A8DB13D" w14:textId="77777777" w:rsidTr="00155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8DB13B" w14:textId="77777777" w:rsidR="00D2559D" w:rsidRPr="00996FAF" w:rsidRDefault="00970C0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A8DB13C" w14:textId="77777777" w:rsidR="00D2559D" w:rsidRPr="00996FAF" w:rsidRDefault="00970C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15532C" w14:paraId="6A8DB140" w14:textId="77777777" w:rsidTr="001553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8DB13E" w14:textId="77777777" w:rsidR="00D2559D" w:rsidRPr="00996FAF" w:rsidRDefault="00970C0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8DB13F" w14:textId="77777777" w:rsidR="00D2559D" w:rsidRPr="00996FAF" w:rsidRDefault="00970C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5532C" w14:paraId="6A8DB143" w14:textId="77777777" w:rsidTr="001553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8DB141" w14:textId="77777777" w:rsidR="00D2559D" w:rsidRPr="00996FAF" w:rsidRDefault="00970C0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8DB142" w14:textId="77777777" w:rsidR="00D2559D" w:rsidRPr="00996FAF" w:rsidRDefault="00970C0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August 2023</w:t>
            </w:r>
          </w:p>
        </w:tc>
      </w:tr>
      <w:tr w:rsidR="0015532C" w14:paraId="6A8DB146" w14:textId="77777777" w:rsidTr="0015532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8DB144" w14:textId="77777777" w:rsidR="00D2559D" w:rsidRPr="00996FAF" w:rsidRDefault="00970C0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A8DB145" w14:textId="3F963F4A" w:rsidR="00D2559D" w:rsidRPr="00996FAF" w:rsidRDefault="00970C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70C0E">
              <w:rPr>
                <w:rFonts w:ascii="Arial" w:hAnsi="Arial" w:cs="Arial"/>
                <w:color w:val="auto"/>
              </w:rPr>
              <w:t>4 September 2023</w:t>
            </w:r>
          </w:p>
        </w:tc>
      </w:tr>
    </w:tbl>
    <w:bookmarkEnd w:id="0"/>
    <w:p w14:paraId="6A8DB147" w14:textId="77777777" w:rsidR="00FA0A5B" w:rsidRPr="00996FAF" w:rsidRDefault="00970C0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8DB148" w14:textId="77777777" w:rsidR="000078F8" w:rsidRPr="00996FAF" w:rsidRDefault="00970C0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A8DB149" w14:textId="5493635F" w:rsidR="000078F8" w:rsidRPr="00996FAF" w:rsidRDefault="00970C0E" w:rsidP="0036130C">
      <w:pPr>
        <w:pStyle w:val="NormalArial"/>
      </w:pPr>
      <w:r w:rsidRPr="00996FAF">
        <w:t xml:space="preserve">This performance report for </w:t>
      </w:r>
      <w:r w:rsidRPr="00996FAF">
        <w:rPr>
          <w:color w:val="auto"/>
        </w:rPr>
        <w:t>Bupa Enfield (</w:t>
      </w:r>
      <w:r w:rsidRPr="00996FAF">
        <w:rPr>
          <w:b/>
          <w:color w:val="auto"/>
        </w:rPr>
        <w:t>the service</w:t>
      </w:r>
      <w:r w:rsidRPr="00996FAF">
        <w:rPr>
          <w:color w:val="auto"/>
        </w:rPr>
        <w:t xml:space="preserve">) has been prepared </w:t>
      </w:r>
      <w:r w:rsidRPr="00970C0E">
        <w:rPr>
          <w:color w:val="auto"/>
        </w:rPr>
        <w:t xml:space="preserve">by M Glenn, </w:t>
      </w:r>
      <w:r w:rsidRPr="00996FAF">
        <w:t>delegate of the Aged Care Quality and Safety Commissioner (Commissioner)</w:t>
      </w:r>
      <w:r>
        <w:rPr>
          <w:rStyle w:val="FootnoteReference"/>
        </w:rPr>
        <w:footnoteReference w:id="1"/>
      </w:r>
      <w:r w:rsidRPr="00996FAF">
        <w:t xml:space="preserve">. </w:t>
      </w:r>
    </w:p>
    <w:p w14:paraId="6A8DB14A" w14:textId="77777777" w:rsidR="000078F8" w:rsidRPr="00996FAF" w:rsidRDefault="00970C0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8DB14C" w14:textId="77777777" w:rsidR="00DF37F2" w:rsidRPr="00996FAF" w:rsidRDefault="00970C0E" w:rsidP="00712752">
      <w:pPr>
        <w:pStyle w:val="Heading1"/>
        <w:spacing w:before="240" w:after="240" w:line="22" w:lineRule="atLeast"/>
        <w:rPr>
          <w:rFonts w:ascii="Arial" w:hAnsi="Arial" w:cs="Arial"/>
        </w:rPr>
      </w:pPr>
      <w:r w:rsidRPr="00996FAF">
        <w:rPr>
          <w:rFonts w:ascii="Arial" w:hAnsi="Arial" w:cs="Arial"/>
        </w:rPr>
        <w:t>Material relied on</w:t>
      </w:r>
    </w:p>
    <w:p w14:paraId="6A8DB14D" w14:textId="77777777" w:rsidR="00DF37F2" w:rsidRPr="00996FAF" w:rsidRDefault="00970C0E" w:rsidP="0036130C">
      <w:pPr>
        <w:pStyle w:val="NormalArial"/>
      </w:pPr>
      <w:r w:rsidRPr="00996FAF">
        <w:t>The following information has been considered in preparing the performance report:</w:t>
      </w:r>
    </w:p>
    <w:p w14:paraId="19E70983" w14:textId="77777777" w:rsidR="00970C0E" w:rsidRPr="00D93E7B" w:rsidRDefault="00970C0E" w:rsidP="00970C0E">
      <w:pPr>
        <w:pStyle w:val="ListBullet"/>
        <w:spacing w:before="0" w:after="120" w:line="22" w:lineRule="atLeast"/>
        <w:ind w:left="425" w:hanging="425"/>
        <w:rPr>
          <w:rFonts w:ascii="Arial" w:hAnsi="Arial" w:cs="Arial"/>
          <w:color w:val="auto"/>
        </w:rPr>
      </w:pPr>
      <w:r w:rsidRPr="00D93E7B">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 and</w:t>
      </w:r>
    </w:p>
    <w:p w14:paraId="4F64B078" w14:textId="77777777" w:rsidR="00970C0E" w:rsidRPr="00D93E7B" w:rsidRDefault="00970C0E" w:rsidP="00970C0E">
      <w:pPr>
        <w:pStyle w:val="ListBullet"/>
        <w:spacing w:before="0" w:after="120" w:line="22" w:lineRule="atLeast"/>
        <w:ind w:left="425" w:hanging="425"/>
        <w:rPr>
          <w:rFonts w:ascii="Arial" w:hAnsi="Arial" w:cs="Arial"/>
          <w:color w:val="auto"/>
        </w:rPr>
      </w:pPr>
      <w:r w:rsidRPr="00D93E7B">
        <w:rPr>
          <w:rFonts w:ascii="Arial" w:hAnsi="Arial" w:cs="Arial"/>
          <w:color w:val="auto"/>
        </w:rPr>
        <w:t>an email received from the provider on the 21 August 2023 indicating they agree with the  assessment team’s recommendations.</w:t>
      </w:r>
    </w:p>
    <w:p w14:paraId="6A8DB152" w14:textId="23193A87" w:rsidR="003B1763" w:rsidRPr="00712752" w:rsidRDefault="00970C0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A8DB153" w14:textId="77777777" w:rsidR="00FC045E" w:rsidRPr="00996FAF" w:rsidRDefault="00970C0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5532C" w14:paraId="6A8DB15C" w14:textId="77777777" w:rsidTr="0015532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8DB15A" w14:textId="77777777" w:rsidR="00FC045E" w:rsidRPr="00996FAF" w:rsidRDefault="00970C0E" w:rsidP="009767BC">
            <w:pPr>
              <w:keepNext/>
              <w:spacing w:before="0" w:line="22" w:lineRule="atLeast"/>
              <w:rPr>
                <w:rFonts w:ascii="Arial" w:hAnsi="Arial" w:cs="Arial"/>
              </w:rPr>
            </w:pPr>
            <w:r w:rsidRPr="00996FAF">
              <w:rPr>
                <w:rFonts w:ascii="Arial" w:hAnsi="Arial" w:cs="Arial"/>
              </w:rPr>
              <w:t xml:space="preserve">Standard 3 </w:t>
            </w:r>
            <w:r w:rsidRPr="00970C0E">
              <w:rPr>
                <w:rFonts w:ascii="Arial" w:hAnsi="Arial" w:cs="Arial"/>
                <w:b w:val="0"/>
                <w:bCs/>
              </w:rPr>
              <w:t>Personal care and clinical care</w:t>
            </w:r>
          </w:p>
        </w:tc>
        <w:tc>
          <w:tcPr>
            <w:tcW w:w="1583" w:type="pct"/>
            <w:shd w:val="clear" w:color="auto" w:fill="auto"/>
          </w:tcPr>
          <w:p w14:paraId="6A8DB15B" w14:textId="6675285F" w:rsidR="00FC045E" w:rsidRPr="00996FAF" w:rsidRDefault="002A100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0C0E" w:rsidRPr="00970C0E">
                  <w:rPr>
                    <w:rFonts w:ascii="Arial" w:hAnsi="Arial" w:cs="Arial"/>
                    <w:bCs/>
                  </w:rPr>
                  <w:t>Not applicable as not all requirements have been assessed</w:t>
                </w:r>
              </w:sdtContent>
            </w:sdt>
            <w:r w:rsidR="00970C0E" w:rsidRPr="00996FAF">
              <w:rPr>
                <w:rFonts w:ascii="Arial" w:hAnsi="Arial" w:cs="Arial"/>
              </w:rPr>
              <w:t xml:space="preserve"> </w:t>
            </w:r>
          </w:p>
        </w:tc>
      </w:tr>
    </w:tbl>
    <w:p w14:paraId="6A8DB16C" w14:textId="77777777" w:rsidR="00FC045E" w:rsidRPr="00996FAF" w:rsidRDefault="00970C0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8DB16D" w14:textId="77777777" w:rsidR="00FC045E" w:rsidRPr="00996FAF" w:rsidRDefault="00970C0E" w:rsidP="00712752">
      <w:pPr>
        <w:pStyle w:val="Heading1"/>
        <w:spacing w:before="0" w:after="240" w:line="22" w:lineRule="atLeast"/>
        <w:rPr>
          <w:rFonts w:ascii="Arial" w:hAnsi="Arial" w:cs="Arial"/>
        </w:rPr>
      </w:pPr>
      <w:r w:rsidRPr="00996FAF">
        <w:rPr>
          <w:rFonts w:ascii="Arial" w:hAnsi="Arial" w:cs="Arial"/>
        </w:rPr>
        <w:t>Areas for improvement</w:t>
      </w:r>
    </w:p>
    <w:p w14:paraId="6A8DB16F" w14:textId="77777777" w:rsidR="00FC045E" w:rsidRPr="00996FAF" w:rsidRDefault="00970C0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A8DB174" w14:textId="379AC085" w:rsidR="00FC045E" w:rsidRPr="00996FAF" w:rsidRDefault="00970C0E" w:rsidP="0036130C">
      <w:pPr>
        <w:pStyle w:val="NormalArial"/>
      </w:pPr>
      <w:r w:rsidRPr="00996FAF">
        <w:br w:type="page"/>
      </w:r>
    </w:p>
    <w:p w14:paraId="77B449A8" w14:textId="77777777" w:rsidR="00970C0E" w:rsidRPr="00996FAF" w:rsidRDefault="00970C0E" w:rsidP="00970C0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70C0E" w14:paraId="5B9437D2" w14:textId="77777777" w:rsidTr="00736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A7AB0E2" w14:textId="77777777" w:rsidR="00970C0E" w:rsidRPr="00996FAF" w:rsidRDefault="00970C0E" w:rsidP="0073682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FE0BBDF" w14:textId="77777777" w:rsidR="00970C0E" w:rsidRPr="00996FAF" w:rsidRDefault="00970C0E" w:rsidP="0073682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70C0E" w14:paraId="3CBBF04E" w14:textId="77777777" w:rsidTr="0073682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E5D03" w14:textId="77777777" w:rsidR="00970C0E" w:rsidRPr="00996FAF" w:rsidRDefault="00970C0E" w:rsidP="0073682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DB3213E" w14:textId="77777777" w:rsidR="00970C0E" w:rsidRPr="00996FAF" w:rsidRDefault="00970C0E" w:rsidP="00736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C0F299C" w14:textId="77777777" w:rsidR="00970C0E" w:rsidRPr="00996FAF" w:rsidRDefault="002A1002" w:rsidP="0073682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903D29EA3A964415A5C7E479E8D16144"/>
                </w:placeholder>
                <w:dropDownList>
                  <w:listItem w:displayText="choose a rating" w:value="choose a rating"/>
                  <w:listItem w:displayText="Compliant" w:value="Compliant"/>
                  <w:listItem w:displayText="Non-compliant" w:value="Non-compliant"/>
                </w:dropDownList>
              </w:sdtPr>
              <w:sdtEndPr/>
              <w:sdtContent>
                <w:r w:rsidR="00970C0E">
                  <w:rPr>
                    <w:rFonts w:ascii="Arial" w:hAnsi="Arial" w:cs="Arial"/>
                    <w:color w:val="auto"/>
                  </w:rPr>
                  <w:t>Compliant</w:t>
                </w:r>
              </w:sdtContent>
            </w:sdt>
            <w:r w:rsidR="00970C0E" w:rsidRPr="00996FAF">
              <w:rPr>
                <w:rFonts w:ascii="Arial" w:hAnsi="Arial" w:cs="Arial"/>
                <w:color w:val="0000FF"/>
              </w:rPr>
              <w:t xml:space="preserve"> </w:t>
            </w:r>
          </w:p>
        </w:tc>
      </w:tr>
    </w:tbl>
    <w:p w14:paraId="10FEC7BD" w14:textId="77777777" w:rsidR="00970C0E" w:rsidRDefault="00970C0E" w:rsidP="00970C0E">
      <w:pPr>
        <w:pStyle w:val="Heading20"/>
      </w:pPr>
      <w:r w:rsidRPr="00996FAF">
        <w:t>Findings</w:t>
      </w:r>
    </w:p>
    <w:p w14:paraId="19416A9D" w14:textId="2381A4D1" w:rsidR="00970C0E" w:rsidRPr="008720C1" w:rsidRDefault="00970C0E" w:rsidP="00970C0E">
      <w:pPr>
        <w:rPr>
          <w:rFonts w:ascii="Arial" w:hAnsi="Arial" w:cs="Arial"/>
        </w:rPr>
      </w:pPr>
      <w:r>
        <w:rPr>
          <w:rFonts w:ascii="Arial" w:hAnsi="Arial" w:cs="Arial"/>
        </w:rPr>
        <w:t>H</w:t>
      </w:r>
      <w:r w:rsidRPr="00D85BDC">
        <w:rPr>
          <w:rFonts w:ascii="Arial" w:hAnsi="Arial" w:cs="Arial"/>
        </w:rPr>
        <w:t>igh impact or high prevalence risks associated with the care of consumers are identified through assessment processes and management strategies are developed and documented in care plans to ensure care and services are delivered in line with consumers’ assessed needs and preferences.</w:t>
      </w:r>
      <w:r>
        <w:rPr>
          <w:rFonts w:ascii="Arial" w:hAnsi="Arial" w:cs="Arial"/>
        </w:rPr>
        <w:t xml:space="preserve"> </w:t>
      </w:r>
      <w:r w:rsidRPr="00D85BDC">
        <w:rPr>
          <w:rFonts w:ascii="Arial" w:hAnsi="Arial" w:cs="Arial"/>
        </w:rPr>
        <w:t xml:space="preserve">Care files demonstrated appropriate assessment and strategies to mitigate risks relating to </w:t>
      </w:r>
      <w:r>
        <w:rPr>
          <w:rFonts w:ascii="Arial" w:hAnsi="Arial" w:cs="Arial"/>
        </w:rPr>
        <w:t>pain, skin integrity, wounds, weight loss, falls, behaviours, restrictive practices, and diabetes</w:t>
      </w:r>
      <w:r w:rsidRPr="00D85BDC">
        <w:rPr>
          <w:rFonts w:ascii="Arial" w:hAnsi="Arial" w:cs="Arial"/>
        </w:rPr>
        <w:t>.</w:t>
      </w:r>
      <w:r>
        <w:rPr>
          <w:rFonts w:ascii="Arial" w:hAnsi="Arial" w:cs="Arial"/>
        </w:rPr>
        <w:t xml:space="preserve"> Medical officers</w:t>
      </w:r>
      <w:r w:rsidRPr="00D85BDC">
        <w:rPr>
          <w:rFonts w:ascii="Arial" w:hAnsi="Arial" w:cs="Arial"/>
        </w:rPr>
        <w:t xml:space="preserve"> and allied health specialists were also noted to be involved in assessment of high impact or high prevalence risks.</w:t>
      </w:r>
      <w:r w:rsidRPr="00447862">
        <w:rPr>
          <w:rFonts w:ascii="Arial" w:hAnsi="Arial" w:cs="Arial"/>
        </w:rPr>
        <w:t xml:space="preserve"> </w:t>
      </w:r>
      <w:r w:rsidRPr="00577D11">
        <w:rPr>
          <w:rFonts w:ascii="Arial" w:hAnsi="Arial" w:cs="Arial"/>
        </w:rPr>
        <w:t xml:space="preserve">Clinical staff </w:t>
      </w:r>
      <w:r w:rsidRPr="00447862">
        <w:rPr>
          <w:rFonts w:ascii="Arial" w:hAnsi="Arial" w:cs="Arial"/>
        </w:rPr>
        <w:t>described</w:t>
      </w:r>
      <w:r w:rsidRPr="00577D11">
        <w:rPr>
          <w:rFonts w:ascii="Arial" w:hAnsi="Arial" w:cs="Arial"/>
        </w:rPr>
        <w:t xml:space="preserve"> identification, assessment and management of high</w:t>
      </w:r>
      <w:r w:rsidRPr="00447862">
        <w:rPr>
          <w:rFonts w:ascii="Arial" w:hAnsi="Arial" w:cs="Arial"/>
        </w:rPr>
        <w:t xml:space="preserve"> </w:t>
      </w:r>
      <w:r w:rsidRPr="00577D11">
        <w:rPr>
          <w:rFonts w:ascii="Arial" w:hAnsi="Arial" w:cs="Arial"/>
        </w:rPr>
        <w:t xml:space="preserve">impact </w:t>
      </w:r>
      <w:r>
        <w:rPr>
          <w:rFonts w:ascii="Arial" w:hAnsi="Arial" w:cs="Arial"/>
        </w:rPr>
        <w:t>or</w:t>
      </w:r>
      <w:r w:rsidRPr="00577D11">
        <w:rPr>
          <w:rFonts w:ascii="Arial" w:hAnsi="Arial" w:cs="Arial"/>
        </w:rPr>
        <w:t xml:space="preserve"> high</w:t>
      </w:r>
      <w:r w:rsidRPr="00447862">
        <w:rPr>
          <w:rFonts w:ascii="Arial" w:hAnsi="Arial" w:cs="Arial"/>
        </w:rPr>
        <w:t xml:space="preserve"> </w:t>
      </w:r>
      <w:r w:rsidRPr="00577D11">
        <w:rPr>
          <w:rFonts w:ascii="Arial" w:hAnsi="Arial" w:cs="Arial"/>
        </w:rPr>
        <w:t>prevalence risks associated with the delivery of consumer</w:t>
      </w:r>
      <w:r>
        <w:rPr>
          <w:rFonts w:ascii="Arial" w:hAnsi="Arial" w:cs="Arial"/>
        </w:rPr>
        <w:t>s’</w:t>
      </w:r>
      <w:r w:rsidRPr="00577D11">
        <w:rPr>
          <w:rFonts w:ascii="Arial" w:hAnsi="Arial" w:cs="Arial"/>
        </w:rPr>
        <w:t xml:space="preserve"> care</w:t>
      </w:r>
      <w:r w:rsidRPr="00447862">
        <w:rPr>
          <w:rFonts w:ascii="Arial" w:hAnsi="Arial" w:cs="Arial"/>
        </w:rPr>
        <w:t>, and pol</w:t>
      </w:r>
      <w:r w:rsidRPr="00577D11">
        <w:rPr>
          <w:rFonts w:ascii="Arial" w:hAnsi="Arial" w:cs="Arial"/>
        </w:rPr>
        <w:t xml:space="preserve">icies and procedures </w:t>
      </w:r>
      <w:r w:rsidRPr="00447862">
        <w:rPr>
          <w:rFonts w:ascii="Arial" w:hAnsi="Arial" w:cs="Arial"/>
        </w:rPr>
        <w:t>are in place to</w:t>
      </w:r>
      <w:r w:rsidRPr="00577D11">
        <w:rPr>
          <w:rFonts w:ascii="Arial" w:hAnsi="Arial" w:cs="Arial"/>
        </w:rPr>
        <w:t xml:space="preserve"> guide staff practice.</w:t>
      </w:r>
      <w:r>
        <w:rPr>
          <w:rFonts w:ascii="Arial" w:hAnsi="Arial" w:cs="Arial"/>
        </w:rPr>
        <w:t xml:space="preserve"> </w:t>
      </w:r>
      <w:r w:rsidRPr="00577D11">
        <w:rPr>
          <w:rFonts w:ascii="Arial" w:eastAsia="Arial" w:hAnsi="Arial" w:cs="Arial"/>
          <w:lang w:eastAsia="en-AU"/>
        </w:rPr>
        <w:t>Consumers and representative</w:t>
      </w:r>
      <w:r>
        <w:rPr>
          <w:rFonts w:ascii="Arial" w:eastAsia="Arial" w:hAnsi="Arial" w:cs="Arial"/>
          <w:lang w:eastAsia="en-AU"/>
        </w:rPr>
        <w:t>s were satisfied consumers receive care that is safe and</w:t>
      </w:r>
      <w:r w:rsidRPr="00577D11">
        <w:rPr>
          <w:rFonts w:ascii="Arial" w:eastAsia="Arial" w:hAnsi="Arial" w:cs="Arial"/>
          <w:lang w:eastAsia="en-AU"/>
        </w:rPr>
        <w:t xml:space="preserve"> right for them</w:t>
      </w:r>
      <w:r>
        <w:rPr>
          <w:rFonts w:ascii="Arial" w:eastAsia="Arial" w:hAnsi="Arial" w:cs="Arial"/>
          <w:lang w:eastAsia="en-AU"/>
        </w:rPr>
        <w:t>, and expressed satisfaction with specific aspects of care, including pain, weight management, falls and behaviours</w:t>
      </w:r>
      <w:r w:rsidRPr="00577D11">
        <w:rPr>
          <w:rFonts w:ascii="Arial" w:eastAsia="Arial" w:hAnsi="Arial" w:cs="Arial"/>
          <w:lang w:eastAsia="en-AU"/>
        </w:rPr>
        <w:t xml:space="preserve">. </w:t>
      </w:r>
    </w:p>
    <w:p w14:paraId="7DA3D16A" w14:textId="77777777" w:rsidR="00970C0E" w:rsidRPr="00AD73AE" w:rsidRDefault="00970C0E" w:rsidP="00970C0E">
      <w:pPr>
        <w:rPr>
          <w:rFonts w:ascii="Arial" w:eastAsia="Calibri" w:hAnsi="Arial" w:cs="Arial"/>
          <w:color w:val="auto"/>
        </w:rPr>
      </w:pPr>
      <w:r>
        <w:rPr>
          <w:rFonts w:ascii="Arial" w:hAnsi="Arial" w:cs="Arial"/>
          <w:color w:val="auto"/>
        </w:rPr>
        <w:t>F</w:t>
      </w:r>
      <w:r w:rsidRPr="003A3BD5">
        <w:rPr>
          <w:rFonts w:ascii="Arial" w:hAnsi="Arial" w:cs="Arial"/>
          <w:color w:val="auto"/>
        </w:rPr>
        <w:t>or the reasons detailed above, I find requirement (3)(</w:t>
      </w:r>
      <w:r>
        <w:rPr>
          <w:rFonts w:ascii="Arial" w:hAnsi="Arial" w:cs="Arial"/>
          <w:color w:val="auto"/>
        </w:rPr>
        <w:t>b</w:t>
      </w:r>
      <w:r w:rsidRPr="003A3BD5">
        <w:rPr>
          <w:rFonts w:ascii="Arial" w:hAnsi="Arial" w:cs="Arial"/>
          <w:color w:val="auto"/>
        </w:rPr>
        <w:t xml:space="preserve">) in Standard </w:t>
      </w:r>
      <w:r>
        <w:rPr>
          <w:rFonts w:ascii="Arial" w:hAnsi="Arial" w:cs="Arial"/>
          <w:color w:val="auto"/>
        </w:rPr>
        <w:t>3 Personal care and clinical care</w:t>
      </w:r>
      <w:r w:rsidRPr="003A3BD5">
        <w:rPr>
          <w:rFonts w:ascii="Arial" w:hAnsi="Arial" w:cs="Arial"/>
          <w:color w:val="auto"/>
        </w:rPr>
        <w:t xml:space="preserve"> </w:t>
      </w:r>
      <w:r w:rsidRPr="00C11A22">
        <w:rPr>
          <w:rFonts w:ascii="Arial" w:hAnsi="Arial" w:cs="Arial"/>
          <w:color w:val="auto"/>
        </w:rPr>
        <w:t>compliant.</w:t>
      </w:r>
    </w:p>
    <w:sectPr w:rsidR="00970C0E" w:rsidRPr="00AD73A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DB276" w14:textId="77777777" w:rsidR="003273EC" w:rsidRDefault="00970C0E">
      <w:pPr>
        <w:spacing w:after="0"/>
      </w:pPr>
      <w:r>
        <w:separator/>
      </w:r>
    </w:p>
  </w:endnote>
  <w:endnote w:type="continuationSeparator" w:id="0">
    <w:p w14:paraId="6A8DB278" w14:textId="77777777" w:rsidR="003273EC" w:rsidRDefault="00970C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B26F" w14:textId="77777777" w:rsidR="00DF37F2" w:rsidRPr="00DF37F2" w:rsidRDefault="00970C0E" w:rsidP="00DF37F2">
    <w:pPr>
      <w:pStyle w:val="FooterArial9"/>
      <w:rPr>
        <w:rStyle w:val="FooterBold"/>
        <w:rFonts w:ascii="Arial" w:hAnsi="Arial"/>
        <w:b w:val="0"/>
      </w:rPr>
    </w:pPr>
    <w:r w:rsidRPr="00DF37F2">
      <w:rPr>
        <w:rStyle w:val="FooterBold"/>
        <w:rFonts w:ascii="Arial" w:hAnsi="Arial"/>
        <w:b w:val="0"/>
      </w:rPr>
      <w:t>Name of service: Bupa Enfield</w:t>
    </w:r>
    <w:r w:rsidRPr="00DF37F2">
      <w:rPr>
        <w:rStyle w:val="FooterBold"/>
        <w:rFonts w:ascii="Arial" w:hAnsi="Arial"/>
        <w:b w:val="0"/>
      </w:rPr>
      <w:tab/>
      <w:t xml:space="preserve">RPT-ACC-0122 v3.0 </w:t>
    </w:r>
  </w:p>
  <w:p w14:paraId="6A8DB270" w14:textId="77777777" w:rsidR="00DF37F2" w:rsidRPr="00DF37F2" w:rsidRDefault="00970C0E" w:rsidP="00DF37F2">
    <w:pPr>
      <w:pStyle w:val="FooterArial9"/>
      <w:rPr>
        <w:rStyle w:val="FooterBold"/>
        <w:rFonts w:ascii="Arial" w:hAnsi="Arial"/>
        <w:b w:val="0"/>
      </w:rPr>
    </w:pPr>
    <w:r w:rsidRPr="00DF37F2">
      <w:rPr>
        <w:rStyle w:val="FooterBold"/>
        <w:rFonts w:ascii="Arial" w:hAnsi="Arial"/>
        <w:b w:val="0"/>
      </w:rPr>
      <w:t>Commission ID: 6133</w:t>
    </w:r>
    <w:r w:rsidRPr="00DF37F2">
      <w:rPr>
        <w:rStyle w:val="FooterBold"/>
        <w:rFonts w:ascii="Arial" w:hAnsi="Arial"/>
        <w:b w:val="0"/>
      </w:rPr>
      <w:tab/>
      <w:t xml:space="preserve">OFFICIAL: Sensitive </w:t>
    </w:r>
  </w:p>
  <w:p w14:paraId="6A8DB271" w14:textId="77777777" w:rsidR="00DF37F2" w:rsidRPr="00DF37F2" w:rsidRDefault="00970C0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B273" w14:textId="77777777" w:rsidR="00E2364A" w:rsidRDefault="002A100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DB26C" w14:textId="77777777" w:rsidR="00D3157C" w:rsidRDefault="00970C0E" w:rsidP="00D71F88">
      <w:pPr>
        <w:spacing w:after="0"/>
      </w:pPr>
      <w:r>
        <w:separator/>
      </w:r>
    </w:p>
  </w:footnote>
  <w:footnote w:type="continuationSeparator" w:id="0">
    <w:p w14:paraId="6A8DB26D" w14:textId="77777777" w:rsidR="00D3157C" w:rsidRDefault="00970C0E" w:rsidP="00D71F88">
      <w:pPr>
        <w:spacing w:after="0"/>
      </w:pPr>
      <w:r>
        <w:continuationSeparator/>
      </w:r>
    </w:p>
  </w:footnote>
  <w:footnote w:id="1">
    <w:p w14:paraId="6A8DB278" w14:textId="253A1951" w:rsidR="000078F8" w:rsidRDefault="00970C0E"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970C0E">
        <w:rPr>
          <w:rFonts w:ascii="Arial" w:hAnsi="Arial" w:cs="Arial"/>
          <w:color w:val="auto"/>
          <w:sz w:val="20"/>
          <w:szCs w:val="20"/>
        </w:rPr>
        <w:t>with section 68A</w:t>
      </w:r>
      <w:r w:rsidRPr="00970C0E">
        <w:rPr>
          <w:rFonts w:ascii="Arial" w:hAnsi="Arial" w:cs="Arial"/>
          <w:b/>
          <w:color w:val="auto"/>
          <w:sz w:val="20"/>
          <w:szCs w:val="20"/>
        </w:rPr>
        <w:t xml:space="preserve"> </w:t>
      </w:r>
      <w:r w:rsidRPr="00970C0E">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6A8DB279" w14:textId="77777777" w:rsidR="002B0884" w:rsidRDefault="002A100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B26E" w14:textId="77777777" w:rsidR="00D71F88" w:rsidRDefault="00970C0E">
    <w:pPr>
      <w:pStyle w:val="Header"/>
    </w:pPr>
    <w:r>
      <w:rPr>
        <w:noProof/>
        <w:color w:val="2B579A"/>
        <w:shd w:val="clear" w:color="auto" w:fill="E6E6E6"/>
        <w:lang w:val="en-US"/>
      </w:rPr>
      <w:drawing>
        <wp:anchor distT="0" distB="0" distL="114300" distR="114300" simplePos="0" relativeHeight="251659264" behindDoc="1" locked="0" layoutInCell="1" allowOverlap="1" wp14:anchorId="6A8DB274" wp14:editId="6A8DB27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7661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B272" w14:textId="77777777" w:rsidR="00FA0A5B" w:rsidRDefault="00970C0E">
    <w:pPr>
      <w:pStyle w:val="Header"/>
    </w:pPr>
    <w:r>
      <w:rPr>
        <w:noProof/>
      </w:rPr>
      <w:drawing>
        <wp:anchor distT="0" distB="0" distL="114300" distR="114300" simplePos="0" relativeHeight="251658240" behindDoc="0" locked="0" layoutInCell="1" allowOverlap="1" wp14:anchorId="6A8DB276" wp14:editId="6A8DB27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220CFE2">
      <w:start w:val="1"/>
      <w:numFmt w:val="lowerRoman"/>
      <w:lvlText w:val="(%1)"/>
      <w:lvlJc w:val="left"/>
      <w:pPr>
        <w:ind w:left="1080" w:hanging="720"/>
      </w:pPr>
      <w:rPr>
        <w:rFonts w:hint="default"/>
      </w:rPr>
    </w:lvl>
    <w:lvl w:ilvl="1" w:tplc="882214DC" w:tentative="1">
      <w:start w:val="1"/>
      <w:numFmt w:val="lowerLetter"/>
      <w:lvlText w:val="%2."/>
      <w:lvlJc w:val="left"/>
      <w:pPr>
        <w:ind w:left="1440" w:hanging="360"/>
      </w:pPr>
    </w:lvl>
    <w:lvl w:ilvl="2" w:tplc="B48869EC" w:tentative="1">
      <w:start w:val="1"/>
      <w:numFmt w:val="lowerRoman"/>
      <w:lvlText w:val="%3."/>
      <w:lvlJc w:val="right"/>
      <w:pPr>
        <w:ind w:left="2160" w:hanging="180"/>
      </w:pPr>
    </w:lvl>
    <w:lvl w:ilvl="3" w:tplc="E75070AA" w:tentative="1">
      <w:start w:val="1"/>
      <w:numFmt w:val="decimal"/>
      <w:lvlText w:val="%4."/>
      <w:lvlJc w:val="left"/>
      <w:pPr>
        <w:ind w:left="2880" w:hanging="360"/>
      </w:pPr>
    </w:lvl>
    <w:lvl w:ilvl="4" w:tplc="CE007592" w:tentative="1">
      <w:start w:val="1"/>
      <w:numFmt w:val="lowerLetter"/>
      <w:lvlText w:val="%5."/>
      <w:lvlJc w:val="left"/>
      <w:pPr>
        <w:ind w:left="3600" w:hanging="360"/>
      </w:pPr>
    </w:lvl>
    <w:lvl w:ilvl="5" w:tplc="042E9812" w:tentative="1">
      <w:start w:val="1"/>
      <w:numFmt w:val="lowerRoman"/>
      <w:lvlText w:val="%6."/>
      <w:lvlJc w:val="right"/>
      <w:pPr>
        <w:ind w:left="4320" w:hanging="180"/>
      </w:pPr>
    </w:lvl>
    <w:lvl w:ilvl="6" w:tplc="4FD88A6C" w:tentative="1">
      <w:start w:val="1"/>
      <w:numFmt w:val="decimal"/>
      <w:lvlText w:val="%7."/>
      <w:lvlJc w:val="left"/>
      <w:pPr>
        <w:ind w:left="5040" w:hanging="360"/>
      </w:pPr>
    </w:lvl>
    <w:lvl w:ilvl="7" w:tplc="F942121E" w:tentative="1">
      <w:start w:val="1"/>
      <w:numFmt w:val="lowerLetter"/>
      <w:lvlText w:val="%8."/>
      <w:lvlJc w:val="left"/>
      <w:pPr>
        <w:ind w:left="5760" w:hanging="360"/>
      </w:pPr>
    </w:lvl>
    <w:lvl w:ilvl="8" w:tplc="7E64372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C0E5F2E">
      <w:start w:val="1"/>
      <w:numFmt w:val="lowerRoman"/>
      <w:lvlText w:val="(%1)"/>
      <w:lvlJc w:val="left"/>
      <w:pPr>
        <w:ind w:left="1080" w:hanging="720"/>
      </w:pPr>
      <w:rPr>
        <w:rFonts w:hint="default"/>
      </w:rPr>
    </w:lvl>
    <w:lvl w:ilvl="1" w:tplc="C5A60E6C" w:tentative="1">
      <w:start w:val="1"/>
      <w:numFmt w:val="lowerLetter"/>
      <w:lvlText w:val="%2."/>
      <w:lvlJc w:val="left"/>
      <w:pPr>
        <w:ind w:left="1440" w:hanging="360"/>
      </w:pPr>
    </w:lvl>
    <w:lvl w:ilvl="2" w:tplc="B0AC515E" w:tentative="1">
      <w:start w:val="1"/>
      <w:numFmt w:val="lowerRoman"/>
      <w:lvlText w:val="%3."/>
      <w:lvlJc w:val="right"/>
      <w:pPr>
        <w:ind w:left="2160" w:hanging="180"/>
      </w:pPr>
    </w:lvl>
    <w:lvl w:ilvl="3" w:tplc="041A9FFE" w:tentative="1">
      <w:start w:val="1"/>
      <w:numFmt w:val="decimal"/>
      <w:lvlText w:val="%4."/>
      <w:lvlJc w:val="left"/>
      <w:pPr>
        <w:ind w:left="2880" w:hanging="360"/>
      </w:pPr>
    </w:lvl>
    <w:lvl w:ilvl="4" w:tplc="67DE1702" w:tentative="1">
      <w:start w:val="1"/>
      <w:numFmt w:val="lowerLetter"/>
      <w:lvlText w:val="%5."/>
      <w:lvlJc w:val="left"/>
      <w:pPr>
        <w:ind w:left="3600" w:hanging="360"/>
      </w:pPr>
    </w:lvl>
    <w:lvl w:ilvl="5" w:tplc="EBBAF338" w:tentative="1">
      <w:start w:val="1"/>
      <w:numFmt w:val="lowerRoman"/>
      <w:lvlText w:val="%6."/>
      <w:lvlJc w:val="right"/>
      <w:pPr>
        <w:ind w:left="4320" w:hanging="180"/>
      </w:pPr>
    </w:lvl>
    <w:lvl w:ilvl="6" w:tplc="5BD68B9A" w:tentative="1">
      <w:start w:val="1"/>
      <w:numFmt w:val="decimal"/>
      <w:lvlText w:val="%7."/>
      <w:lvlJc w:val="left"/>
      <w:pPr>
        <w:ind w:left="5040" w:hanging="360"/>
      </w:pPr>
    </w:lvl>
    <w:lvl w:ilvl="7" w:tplc="14823050" w:tentative="1">
      <w:start w:val="1"/>
      <w:numFmt w:val="lowerLetter"/>
      <w:lvlText w:val="%8."/>
      <w:lvlJc w:val="left"/>
      <w:pPr>
        <w:ind w:left="5760" w:hanging="360"/>
      </w:pPr>
    </w:lvl>
    <w:lvl w:ilvl="8" w:tplc="F19230D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B187394">
      <w:start w:val="1"/>
      <w:numFmt w:val="lowerRoman"/>
      <w:lvlText w:val="(%1)"/>
      <w:lvlJc w:val="left"/>
      <w:pPr>
        <w:ind w:left="1080" w:hanging="720"/>
      </w:pPr>
      <w:rPr>
        <w:rFonts w:hint="default"/>
      </w:rPr>
    </w:lvl>
    <w:lvl w:ilvl="1" w:tplc="5CBAE4D0" w:tentative="1">
      <w:start w:val="1"/>
      <w:numFmt w:val="lowerLetter"/>
      <w:lvlText w:val="%2."/>
      <w:lvlJc w:val="left"/>
      <w:pPr>
        <w:ind w:left="1440" w:hanging="360"/>
      </w:pPr>
    </w:lvl>
    <w:lvl w:ilvl="2" w:tplc="AEE8870E" w:tentative="1">
      <w:start w:val="1"/>
      <w:numFmt w:val="lowerRoman"/>
      <w:lvlText w:val="%3."/>
      <w:lvlJc w:val="right"/>
      <w:pPr>
        <w:ind w:left="2160" w:hanging="180"/>
      </w:pPr>
    </w:lvl>
    <w:lvl w:ilvl="3" w:tplc="B5A29362" w:tentative="1">
      <w:start w:val="1"/>
      <w:numFmt w:val="decimal"/>
      <w:lvlText w:val="%4."/>
      <w:lvlJc w:val="left"/>
      <w:pPr>
        <w:ind w:left="2880" w:hanging="360"/>
      </w:pPr>
    </w:lvl>
    <w:lvl w:ilvl="4" w:tplc="AFBAFF14" w:tentative="1">
      <w:start w:val="1"/>
      <w:numFmt w:val="lowerLetter"/>
      <w:lvlText w:val="%5."/>
      <w:lvlJc w:val="left"/>
      <w:pPr>
        <w:ind w:left="3600" w:hanging="360"/>
      </w:pPr>
    </w:lvl>
    <w:lvl w:ilvl="5" w:tplc="62B67588" w:tentative="1">
      <w:start w:val="1"/>
      <w:numFmt w:val="lowerRoman"/>
      <w:lvlText w:val="%6."/>
      <w:lvlJc w:val="right"/>
      <w:pPr>
        <w:ind w:left="4320" w:hanging="180"/>
      </w:pPr>
    </w:lvl>
    <w:lvl w:ilvl="6" w:tplc="8556B8BA" w:tentative="1">
      <w:start w:val="1"/>
      <w:numFmt w:val="decimal"/>
      <w:lvlText w:val="%7."/>
      <w:lvlJc w:val="left"/>
      <w:pPr>
        <w:ind w:left="5040" w:hanging="360"/>
      </w:pPr>
    </w:lvl>
    <w:lvl w:ilvl="7" w:tplc="55FC2F70" w:tentative="1">
      <w:start w:val="1"/>
      <w:numFmt w:val="lowerLetter"/>
      <w:lvlText w:val="%8."/>
      <w:lvlJc w:val="left"/>
      <w:pPr>
        <w:ind w:left="5760" w:hanging="360"/>
      </w:pPr>
    </w:lvl>
    <w:lvl w:ilvl="8" w:tplc="3F20272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3F261A2">
      <w:start w:val="1"/>
      <w:numFmt w:val="bullet"/>
      <w:lvlText w:val=""/>
      <w:lvlJc w:val="left"/>
      <w:pPr>
        <w:ind w:left="720" w:hanging="360"/>
      </w:pPr>
      <w:rPr>
        <w:rFonts w:ascii="Symbol" w:hAnsi="Symbol" w:hint="default"/>
        <w:color w:val="auto"/>
        <w:sz w:val="24"/>
        <w:szCs w:val="24"/>
      </w:rPr>
    </w:lvl>
    <w:lvl w:ilvl="1" w:tplc="E0FCE8CA" w:tentative="1">
      <w:start w:val="1"/>
      <w:numFmt w:val="bullet"/>
      <w:lvlText w:val="o"/>
      <w:lvlJc w:val="left"/>
      <w:pPr>
        <w:ind w:left="1440" w:hanging="360"/>
      </w:pPr>
      <w:rPr>
        <w:rFonts w:ascii="Courier New" w:hAnsi="Courier New" w:cs="Courier New" w:hint="default"/>
      </w:rPr>
    </w:lvl>
    <w:lvl w:ilvl="2" w:tplc="0BFE959A" w:tentative="1">
      <w:start w:val="1"/>
      <w:numFmt w:val="bullet"/>
      <w:lvlText w:val=""/>
      <w:lvlJc w:val="left"/>
      <w:pPr>
        <w:ind w:left="2160" w:hanging="360"/>
      </w:pPr>
      <w:rPr>
        <w:rFonts w:ascii="Wingdings" w:hAnsi="Wingdings" w:hint="default"/>
      </w:rPr>
    </w:lvl>
    <w:lvl w:ilvl="3" w:tplc="BF1C2952" w:tentative="1">
      <w:start w:val="1"/>
      <w:numFmt w:val="bullet"/>
      <w:lvlText w:val=""/>
      <w:lvlJc w:val="left"/>
      <w:pPr>
        <w:ind w:left="2880" w:hanging="360"/>
      </w:pPr>
      <w:rPr>
        <w:rFonts w:ascii="Symbol" w:hAnsi="Symbol" w:hint="default"/>
      </w:rPr>
    </w:lvl>
    <w:lvl w:ilvl="4" w:tplc="715C704E" w:tentative="1">
      <w:start w:val="1"/>
      <w:numFmt w:val="bullet"/>
      <w:lvlText w:val="o"/>
      <w:lvlJc w:val="left"/>
      <w:pPr>
        <w:ind w:left="3600" w:hanging="360"/>
      </w:pPr>
      <w:rPr>
        <w:rFonts w:ascii="Courier New" w:hAnsi="Courier New" w:cs="Courier New" w:hint="default"/>
      </w:rPr>
    </w:lvl>
    <w:lvl w:ilvl="5" w:tplc="D42AD6D4" w:tentative="1">
      <w:start w:val="1"/>
      <w:numFmt w:val="bullet"/>
      <w:lvlText w:val=""/>
      <w:lvlJc w:val="left"/>
      <w:pPr>
        <w:ind w:left="4320" w:hanging="360"/>
      </w:pPr>
      <w:rPr>
        <w:rFonts w:ascii="Wingdings" w:hAnsi="Wingdings" w:hint="default"/>
      </w:rPr>
    </w:lvl>
    <w:lvl w:ilvl="6" w:tplc="31444584" w:tentative="1">
      <w:start w:val="1"/>
      <w:numFmt w:val="bullet"/>
      <w:lvlText w:val=""/>
      <w:lvlJc w:val="left"/>
      <w:pPr>
        <w:ind w:left="5040" w:hanging="360"/>
      </w:pPr>
      <w:rPr>
        <w:rFonts w:ascii="Symbol" w:hAnsi="Symbol" w:hint="default"/>
      </w:rPr>
    </w:lvl>
    <w:lvl w:ilvl="7" w:tplc="4934D0A8" w:tentative="1">
      <w:start w:val="1"/>
      <w:numFmt w:val="bullet"/>
      <w:lvlText w:val="o"/>
      <w:lvlJc w:val="left"/>
      <w:pPr>
        <w:ind w:left="5760" w:hanging="360"/>
      </w:pPr>
      <w:rPr>
        <w:rFonts w:ascii="Courier New" w:hAnsi="Courier New" w:cs="Courier New" w:hint="default"/>
      </w:rPr>
    </w:lvl>
    <w:lvl w:ilvl="8" w:tplc="644AEC2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E103EB4">
      <w:start w:val="1"/>
      <w:numFmt w:val="lowerRoman"/>
      <w:lvlText w:val="(%1)"/>
      <w:lvlJc w:val="left"/>
      <w:pPr>
        <w:ind w:left="1080" w:hanging="720"/>
      </w:pPr>
      <w:rPr>
        <w:rFonts w:hint="default"/>
      </w:rPr>
    </w:lvl>
    <w:lvl w:ilvl="1" w:tplc="F8CE8FF2" w:tentative="1">
      <w:start w:val="1"/>
      <w:numFmt w:val="lowerLetter"/>
      <w:lvlText w:val="%2."/>
      <w:lvlJc w:val="left"/>
      <w:pPr>
        <w:ind w:left="1440" w:hanging="360"/>
      </w:pPr>
    </w:lvl>
    <w:lvl w:ilvl="2" w:tplc="AD10DF0E" w:tentative="1">
      <w:start w:val="1"/>
      <w:numFmt w:val="lowerRoman"/>
      <w:lvlText w:val="%3."/>
      <w:lvlJc w:val="right"/>
      <w:pPr>
        <w:ind w:left="2160" w:hanging="180"/>
      </w:pPr>
    </w:lvl>
    <w:lvl w:ilvl="3" w:tplc="D9A05736" w:tentative="1">
      <w:start w:val="1"/>
      <w:numFmt w:val="decimal"/>
      <w:lvlText w:val="%4."/>
      <w:lvlJc w:val="left"/>
      <w:pPr>
        <w:ind w:left="2880" w:hanging="360"/>
      </w:pPr>
    </w:lvl>
    <w:lvl w:ilvl="4" w:tplc="2ED64606" w:tentative="1">
      <w:start w:val="1"/>
      <w:numFmt w:val="lowerLetter"/>
      <w:lvlText w:val="%5."/>
      <w:lvlJc w:val="left"/>
      <w:pPr>
        <w:ind w:left="3600" w:hanging="360"/>
      </w:pPr>
    </w:lvl>
    <w:lvl w:ilvl="5" w:tplc="E4E26CD6" w:tentative="1">
      <w:start w:val="1"/>
      <w:numFmt w:val="lowerRoman"/>
      <w:lvlText w:val="%6."/>
      <w:lvlJc w:val="right"/>
      <w:pPr>
        <w:ind w:left="4320" w:hanging="180"/>
      </w:pPr>
    </w:lvl>
    <w:lvl w:ilvl="6" w:tplc="D1703A06" w:tentative="1">
      <w:start w:val="1"/>
      <w:numFmt w:val="decimal"/>
      <w:lvlText w:val="%7."/>
      <w:lvlJc w:val="left"/>
      <w:pPr>
        <w:ind w:left="5040" w:hanging="360"/>
      </w:pPr>
    </w:lvl>
    <w:lvl w:ilvl="7" w:tplc="6926705C" w:tentative="1">
      <w:start w:val="1"/>
      <w:numFmt w:val="lowerLetter"/>
      <w:lvlText w:val="%8."/>
      <w:lvlJc w:val="left"/>
      <w:pPr>
        <w:ind w:left="5760" w:hanging="360"/>
      </w:pPr>
    </w:lvl>
    <w:lvl w:ilvl="8" w:tplc="0F7C5D8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474508E">
      <w:start w:val="1"/>
      <w:numFmt w:val="lowerRoman"/>
      <w:lvlText w:val="(%1)"/>
      <w:lvlJc w:val="left"/>
      <w:pPr>
        <w:ind w:left="1080" w:hanging="720"/>
      </w:pPr>
      <w:rPr>
        <w:rFonts w:hint="default"/>
      </w:rPr>
    </w:lvl>
    <w:lvl w:ilvl="1" w:tplc="DE54B730" w:tentative="1">
      <w:start w:val="1"/>
      <w:numFmt w:val="lowerLetter"/>
      <w:lvlText w:val="%2."/>
      <w:lvlJc w:val="left"/>
      <w:pPr>
        <w:ind w:left="1440" w:hanging="360"/>
      </w:pPr>
    </w:lvl>
    <w:lvl w:ilvl="2" w:tplc="49D85B0E" w:tentative="1">
      <w:start w:val="1"/>
      <w:numFmt w:val="lowerRoman"/>
      <w:lvlText w:val="%3."/>
      <w:lvlJc w:val="right"/>
      <w:pPr>
        <w:ind w:left="2160" w:hanging="180"/>
      </w:pPr>
    </w:lvl>
    <w:lvl w:ilvl="3" w:tplc="9BD6E806" w:tentative="1">
      <w:start w:val="1"/>
      <w:numFmt w:val="decimal"/>
      <w:lvlText w:val="%4."/>
      <w:lvlJc w:val="left"/>
      <w:pPr>
        <w:ind w:left="2880" w:hanging="360"/>
      </w:pPr>
    </w:lvl>
    <w:lvl w:ilvl="4" w:tplc="C0EA80D4" w:tentative="1">
      <w:start w:val="1"/>
      <w:numFmt w:val="lowerLetter"/>
      <w:lvlText w:val="%5."/>
      <w:lvlJc w:val="left"/>
      <w:pPr>
        <w:ind w:left="3600" w:hanging="360"/>
      </w:pPr>
    </w:lvl>
    <w:lvl w:ilvl="5" w:tplc="B48A86AE" w:tentative="1">
      <w:start w:val="1"/>
      <w:numFmt w:val="lowerRoman"/>
      <w:lvlText w:val="%6."/>
      <w:lvlJc w:val="right"/>
      <w:pPr>
        <w:ind w:left="4320" w:hanging="180"/>
      </w:pPr>
    </w:lvl>
    <w:lvl w:ilvl="6" w:tplc="588C65F0" w:tentative="1">
      <w:start w:val="1"/>
      <w:numFmt w:val="decimal"/>
      <w:lvlText w:val="%7."/>
      <w:lvlJc w:val="left"/>
      <w:pPr>
        <w:ind w:left="5040" w:hanging="360"/>
      </w:pPr>
    </w:lvl>
    <w:lvl w:ilvl="7" w:tplc="4808D17E" w:tentative="1">
      <w:start w:val="1"/>
      <w:numFmt w:val="lowerLetter"/>
      <w:lvlText w:val="%8."/>
      <w:lvlJc w:val="left"/>
      <w:pPr>
        <w:ind w:left="5760" w:hanging="360"/>
      </w:pPr>
    </w:lvl>
    <w:lvl w:ilvl="8" w:tplc="736420A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5C0DF22">
      <w:start w:val="1"/>
      <w:numFmt w:val="lowerRoman"/>
      <w:lvlText w:val="(%1)"/>
      <w:lvlJc w:val="left"/>
      <w:pPr>
        <w:ind w:left="1080" w:hanging="720"/>
      </w:pPr>
      <w:rPr>
        <w:rFonts w:hint="default"/>
      </w:rPr>
    </w:lvl>
    <w:lvl w:ilvl="1" w:tplc="9ECED09E" w:tentative="1">
      <w:start w:val="1"/>
      <w:numFmt w:val="lowerLetter"/>
      <w:lvlText w:val="%2."/>
      <w:lvlJc w:val="left"/>
      <w:pPr>
        <w:ind w:left="1440" w:hanging="360"/>
      </w:pPr>
    </w:lvl>
    <w:lvl w:ilvl="2" w:tplc="BEBCD614" w:tentative="1">
      <w:start w:val="1"/>
      <w:numFmt w:val="lowerRoman"/>
      <w:lvlText w:val="%3."/>
      <w:lvlJc w:val="right"/>
      <w:pPr>
        <w:ind w:left="2160" w:hanging="180"/>
      </w:pPr>
    </w:lvl>
    <w:lvl w:ilvl="3" w:tplc="3B2456E4" w:tentative="1">
      <w:start w:val="1"/>
      <w:numFmt w:val="decimal"/>
      <w:lvlText w:val="%4."/>
      <w:lvlJc w:val="left"/>
      <w:pPr>
        <w:ind w:left="2880" w:hanging="360"/>
      </w:pPr>
    </w:lvl>
    <w:lvl w:ilvl="4" w:tplc="EEF49DC2" w:tentative="1">
      <w:start w:val="1"/>
      <w:numFmt w:val="lowerLetter"/>
      <w:lvlText w:val="%5."/>
      <w:lvlJc w:val="left"/>
      <w:pPr>
        <w:ind w:left="3600" w:hanging="360"/>
      </w:pPr>
    </w:lvl>
    <w:lvl w:ilvl="5" w:tplc="86281DBE" w:tentative="1">
      <w:start w:val="1"/>
      <w:numFmt w:val="lowerRoman"/>
      <w:lvlText w:val="%6."/>
      <w:lvlJc w:val="right"/>
      <w:pPr>
        <w:ind w:left="4320" w:hanging="180"/>
      </w:pPr>
    </w:lvl>
    <w:lvl w:ilvl="6" w:tplc="64FA2ED2" w:tentative="1">
      <w:start w:val="1"/>
      <w:numFmt w:val="decimal"/>
      <w:lvlText w:val="%7."/>
      <w:lvlJc w:val="left"/>
      <w:pPr>
        <w:ind w:left="5040" w:hanging="360"/>
      </w:pPr>
    </w:lvl>
    <w:lvl w:ilvl="7" w:tplc="9594CA96" w:tentative="1">
      <w:start w:val="1"/>
      <w:numFmt w:val="lowerLetter"/>
      <w:lvlText w:val="%8."/>
      <w:lvlJc w:val="left"/>
      <w:pPr>
        <w:ind w:left="5760" w:hanging="360"/>
      </w:pPr>
    </w:lvl>
    <w:lvl w:ilvl="8" w:tplc="59C8B21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6FCA570">
      <w:start w:val="1"/>
      <w:numFmt w:val="lowerRoman"/>
      <w:lvlText w:val="(%1)"/>
      <w:lvlJc w:val="left"/>
      <w:pPr>
        <w:ind w:left="1080" w:hanging="720"/>
      </w:pPr>
      <w:rPr>
        <w:rFonts w:hint="default"/>
      </w:rPr>
    </w:lvl>
    <w:lvl w:ilvl="1" w:tplc="61765750" w:tentative="1">
      <w:start w:val="1"/>
      <w:numFmt w:val="lowerLetter"/>
      <w:lvlText w:val="%2."/>
      <w:lvlJc w:val="left"/>
      <w:pPr>
        <w:ind w:left="1440" w:hanging="360"/>
      </w:pPr>
    </w:lvl>
    <w:lvl w:ilvl="2" w:tplc="0268A9AC" w:tentative="1">
      <w:start w:val="1"/>
      <w:numFmt w:val="lowerRoman"/>
      <w:lvlText w:val="%3."/>
      <w:lvlJc w:val="right"/>
      <w:pPr>
        <w:ind w:left="2160" w:hanging="180"/>
      </w:pPr>
    </w:lvl>
    <w:lvl w:ilvl="3" w:tplc="C7629D1E" w:tentative="1">
      <w:start w:val="1"/>
      <w:numFmt w:val="decimal"/>
      <w:lvlText w:val="%4."/>
      <w:lvlJc w:val="left"/>
      <w:pPr>
        <w:ind w:left="2880" w:hanging="360"/>
      </w:pPr>
    </w:lvl>
    <w:lvl w:ilvl="4" w:tplc="310E6048" w:tentative="1">
      <w:start w:val="1"/>
      <w:numFmt w:val="lowerLetter"/>
      <w:lvlText w:val="%5."/>
      <w:lvlJc w:val="left"/>
      <w:pPr>
        <w:ind w:left="3600" w:hanging="360"/>
      </w:pPr>
    </w:lvl>
    <w:lvl w:ilvl="5" w:tplc="048CB9C6" w:tentative="1">
      <w:start w:val="1"/>
      <w:numFmt w:val="lowerRoman"/>
      <w:lvlText w:val="%6."/>
      <w:lvlJc w:val="right"/>
      <w:pPr>
        <w:ind w:left="4320" w:hanging="180"/>
      </w:pPr>
    </w:lvl>
    <w:lvl w:ilvl="6" w:tplc="5234295E" w:tentative="1">
      <w:start w:val="1"/>
      <w:numFmt w:val="decimal"/>
      <w:lvlText w:val="%7."/>
      <w:lvlJc w:val="left"/>
      <w:pPr>
        <w:ind w:left="5040" w:hanging="360"/>
      </w:pPr>
    </w:lvl>
    <w:lvl w:ilvl="7" w:tplc="58D8DEF0" w:tentative="1">
      <w:start w:val="1"/>
      <w:numFmt w:val="lowerLetter"/>
      <w:lvlText w:val="%8."/>
      <w:lvlJc w:val="left"/>
      <w:pPr>
        <w:ind w:left="5760" w:hanging="360"/>
      </w:pPr>
    </w:lvl>
    <w:lvl w:ilvl="8" w:tplc="1988F86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EECE13C">
      <w:start w:val="1"/>
      <w:numFmt w:val="lowerRoman"/>
      <w:lvlText w:val="(%1)"/>
      <w:lvlJc w:val="left"/>
      <w:pPr>
        <w:ind w:left="1080" w:hanging="720"/>
      </w:pPr>
      <w:rPr>
        <w:rFonts w:hint="default"/>
      </w:rPr>
    </w:lvl>
    <w:lvl w:ilvl="1" w:tplc="6D00245E" w:tentative="1">
      <w:start w:val="1"/>
      <w:numFmt w:val="lowerLetter"/>
      <w:lvlText w:val="%2."/>
      <w:lvlJc w:val="left"/>
      <w:pPr>
        <w:ind w:left="1440" w:hanging="360"/>
      </w:pPr>
    </w:lvl>
    <w:lvl w:ilvl="2" w:tplc="A41E9B54" w:tentative="1">
      <w:start w:val="1"/>
      <w:numFmt w:val="lowerRoman"/>
      <w:lvlText w:val="%3."/>
      <w:lvlJc w:val="right"/>
      <w:pPr>
        <w:ind w:left="2160" w:hanging="180"/>
      </w:pPr>
    </w:lvl>
    <w:lvl w:ilvl="3" w:tplc="74F202E0" w:tentative="1">
      <w:start w:val="1"/>
      <w:numFmt w:val="decimal"/>
      <w:lvlText w:val="%4."/>
      <w:lvlJc w:val="left"/>
      <w:pPr>
        <w:ind w:left="2880" w:hanging="360"/>
      </w:pPr>
    </w:lvl>
    <w:lvl w:ilvl="4" w:tplc="8FF05510" w:tentative="1">
      <w:start w:val="1"/>
      <w:numFmt w:val="lowerLetter"/>
      <w:lvlText w:val="%5."/>
      <w:lvlJc w:val="left"/>
      <w:pPr>
        <w:ind w:left="3600" w:hanging="360"/>
      </w:pPr>
    </w:lvl>
    <w:lvl w:ilvl="5" w:tplc="DB863460" w:tentative="1">
      <w:start w:val="1"/>
      <w:numFmt w:val="lowerRoman"/>
      <w:lvlText w:val="%6."/>
      <w:lvlJc w:val="right"/>
      <w:pPr>
        <w:ind w:left="4320" w:hanging="180"/>
      </w:pPr>
    </w:lvl>
    <w:lvl w:ilvl="6" w:tplc="CB58782A" w:tentative="1">
      <w:start w:val="1"/>
      <w:numFmt w:val="decimal"/>
      <w:lvlText w:val="%7."/>
      <w:lvlJc w:val="left"/>
      <w:pPr>
        <w:ind w:left="5040" w:hanging="360"/>
      </w:pPr>
    </w:lvl>
    <w:lvl w:ilvl="7" w:tplc="7BE6C310" w:tentative="1">
      <w:start w:val="1"/>
      <w:numFmt w:val="lowerLetter"/>
      <w:lvlText w:val="%8."/>
      <w:lvlJc w:val="left"/>
      <w:pPr>
        <w:ind w:left="5760" w:hanging="360"/>
      </w:pPr>
    </w:lvl>
    <w:lvl w:ilvl="8" w:tplc="C5C8FB5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67E7712">
      <w:start w:val="1"/>
      <w:numFmt w:val="lowerRoman"/>
      <w:lvlText w:val="(%1)"/>
      <w:lvlJc w:val="left"/>
      <w:pPr>
        <w:ind w:left="1080" w:hanging="720"/>
      </w:pPr>
      <w:rPr>
        <w:rFonts w:hint="default"/>
      </w:rPr>
    </w:lvl>
    <w:lvl w:ilvl="1" w:tplc="773E27DE" w:tentative="1">
      <w:start w:val="1"/>
      <w:numFmt w:val="lowerLetter"/>
      <w:lvlText w:val="%2."/>
      <w:lvlJc w:val="left"/>
      <w:pPr>
        <w:ind w:left="1440" w:hanging="360"/>
      </w:pPr>
    </w:lvl>
    <w:lvl w:ilvl="2" w:tplc="F6721D28" w:tentative="1">
      <w:start w:val="1"/>
      <w:numFmt w:val="lowerRoman"/>
      <w:lvlText w:val="%3."/>
      <w:lvlJc w:val="right"/>
      <w:pPr>
        <w:ind w:left="2160" w:hanging="180"/>
      </w:pPr>
    </w:lvl>
    <w:lvl w:ilvl="3" w:tplc="F3C68FA8" w:tentative="1">
      <w:start w:val="1"/>
      <w:numFmt w:val="decimal"/>
      <w:lvlText w:val="%4."/>
      <w:lvlJc w:val="left"/>
      <w:pPr>
        <w:ind w:left="2880" w:hanging="360"/>
      </w:pPr>
    </w:lvl>
    <w:lvl w:ilvl="4" w:tplc="AEDCDC4E" w:tentative="1">
      <w:start w:val="1"/>
      <w:numFmt w:val="lowerLetter"/>
      <w:lvlText w:val="%5."/>
      <w:lvlJc w:val="left"/>
      <w:pPr>
        <w:ind w:left="3600" w:hanging="360"/>
      </w:pPr>
    </w:lvl>
    <w:lvl w:ilvl="5" w:tplc="347E50E2" w:tentative="1">
      <w:start w:val="1"/>
      <w:numFmt w:val="lowerRoman"/>
      <w:lvlText w:val="%6."/>
      <w:lvlJc w:val="right"/>
      <w:pPr>
        <w:ind w:left="4320" w:hanging="180"/>
      </w:pPr>
    </w:lvl>
    <w:lvl w:ilvl="6" w:tplc="6FA80B52" w:tentative="1">
      <w:start w:val="1"/>
      <w:numFmt w:val="decimal"/>
      <w:lvlText w:val="%7."/>
      <w:lvlJc w:val="left"/>
      <w:pPr>
        <w:ind w:left="5040" w:hanging="360"/>
      </w:pPr>
    </w:lvl>
    <w:lvl w:ilvl="7" w:tplc="9E3E3F34" w:tentative="1">
      <w:start w:val="1"/>
      <w:numFmt w:val="lowerLetter"/>
      <w:lvlText w:val="%8."/>
      <w:lvlJc w:val="left"/>
      <w:pPr>
        <w:ind w:left="5760" w:hanging="360"/>
      </w:pPr>
    </w:lvl>
    <w:lvl w:ilvl="8" w:tplc="FCFE692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32C"/>
    <w:rsid w:val="00024FC6"/>
    <w:rsid w:val="0015532C"/>
    <w:rsid w:val="002A1002"/>
    <w:rsid w:val="003273EC"/>
    <w:rsid w:val="00970C0E"/>
    <w:rsid w:val="00B80C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DB12E"/>
  <w15:docId w15:val="{B7C10E20-8230-41EC-AF05-EDDDDAE85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70286" w:rsidP="00BF58F7">
          <w:pPr>
            <w:pStyle w:val="C89A94DFFEE0425CBBD08C0631155E56"/>
          </w:pPr>
          <w:r w:rsidRPr="00D858FE">
            <w:rPr>
              <w:rStyle w:val="PlaceholderText"/>
            </w:rPr>
            <w:t>Choose an item.</w:t>
          </w:r>
        </w:p>
      </w:docPartBody>
    </w:docPart>
    <w:docPart>
      <w:docPartPr>
        <w:name w:val="903D29EA3A964415A5C7E479E8D16144"/>
        <w:category>
          <w:name w:val="General"/>
          <w:gallery w:val="placeholder"/>
        </w:category>
        <w:types>
          <w:type w:val="bbPlcHdr"/>
        </w:types>
        <w:behaviors>
          <w:behavior w:val="content"/>
        </w:behaviors>
        <w:guid w:val="{25E118EF-2C54-44EF-BD71-562C922905AA}"/>
      </w:docPartPr>
      <w:docPartBody>
        <w:p w:rsidR="00275DCA" w:rsidRDefault="00470286" w:rsidP="00470286">
          <w:pPr>
            <w:pStyle w:val="903D29EA3A964415A5C7E479E8D1614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286"/>
    <w:rsid w:val="00275DCA"/>
    <w:rsid w:val="004702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70286"/>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903D29EA3A964415A5C7E479E8D16144">
    <w:name w:val="903D29EA3A964415A5C7E479E8D16144"/>
    <w:rsid w:val="004702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6133</RACS_x0020_ID>
    <Approved_x0020_Provider xmlns="a8338b6e-77a6-4851-82b6-98166143ffdd">Bupa Aged Care Australia Pty Ltd</Approved_x0020_Provider>
    <Management_x0020_Company_x0020_ID xmlns="a8338b6e-77a6-4851-82b6-98166143ffdd" xsi:nil="true"/>
    <Home xmlns="a8338b6e-77a6-4851-82b6-98166143ffdd">Bupa Enfield</Home>
    <Signed xmlns="a8338b6e-77a6-4851-82b6-98166143ffdd" xsi:nil="true"/>
    <Uploaded xmlns="a8338b6e-77a6-4851-82b6-98166143ffdd">False</Uploaded>
    <Management_x0020_Company xmlns="a8338b6e-77a6-4851-82b6-98166143ffdd" xsi:nil="true"/>
    <Doc_x0020_Date xmlns="a8338b6e-77a6-4851-82b6-98166143ffdd">2023-08-15T05:15:00+00:00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45FD2E1C-7CF4-DC11-AD41-005056922186</Home_x0020_ID>
    <State xmlns="a8338b6e-77a6-4851-82b6-98166143ffdd">SA</State>
    <Doc_x0020_Sent_Received_x0020_Date xmlns="a8338b6e-77a6-4851-82b6-98166143ffdd">2023-08-15T00:00:00+00:00</Doc_x0020_Sent_Received_x0020_Date>
    <Activity_x0020_ID xmlns="a8338b6e-77a6-4851-82b6-98166143ffdd">028D3FFE-343A-EE11-AE02-005056922186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www.w3.org/XML/1998/namespace"/>
    <ds:schemaRef ds:uri="http://schemas.openxmlformats.org/package/2006/metadata/core-properties"/>
    <ds:schemaRef ds:uri="http://purl.org/dc/terms/"/>
    <ds:schemaRef ds:uri="a8338b6e-77a6-4851-82b6-98166143ffd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DA2E91B-0CED-4262-9673-1526C893B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498</Words>
  <Characters>2840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2023-09-05T00:37:00Z</dcterms:created>
  <dcterms:modified xsi:type="dcterms:W3CDTF">2023-09-05T00:38:00Z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