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0C5C6" w14:textId="77777777" w:rsidR="00D2559D" w:rsidRPr="002C3EBF" w:rsidRDefault="00F8573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60C702" wp14:editId="7F60C70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2159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F60C5C7" w14:textId="77777777" w:rsidR="00D2559D" w:rsidRDefault="00F8573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60C5C8" w14:textId="77777777" w:rsidR="00D2559D" w:rsidRDefault="00F8573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60C5C9" w14:textId="77777777" w:rsidR="00D2559D" w:rsidRPr="002C3EBF" w:rsidRDefault="00F8573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64F99" w14:paraId="7F60C5CC" w14:textId="77777777" w:rsidTr="00064F99">
        <w:tc>
          <w:tcPr>
            <w:cnfStyle w:val="001000000000" w:firstRow="0" w:lastRow="0" w:firstColumn="1" w:lastColumn="0" w:oddVBand="0" w:evenVBand="0" w:oddHBand="0" w:evenHBand="0" w:firstRowFirstColumn="0" w:firstRowLastColumn="0" w:lastRowFirstColumn="0" w:lastRowLastColumn="0"/>
            <w:tcW w:w="3227" w:type="dxa"/>
          </w:tcPr>
          <w:p w14:paraId="7F60C5CA" w14:textId="77777777" w:rsidR="00D2559D" w:rsidRPr="00996FAF" w:rsidRDefault="00F8573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F60C5CB" w14:textId="77777777" w:rsidR="00D2559D" w:rsidRPr="00996FAF" w:rsidRDefault="00F857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Traralgon</w:t>
            </w:r>
          </w:p>
        </w:tc>
      </w:tr>
      <w:tr w:rsidR="00064F99" w14:paraId="7F60C5CF" w14:textId="77777777" w:rsidTr="00064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60C5CD" w14:textId="77777777" w:rsidR="00CA37CB" w:rsidRPr="00996FAF" w:rsidRDefault="00F8573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F60C5CE" w14:textId="77777777" w:rsidR="00CA37CB" w:rsidRPr="00996FAF" w:rsidRDefault="00F857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96 Park Lane</w:t>
            </w:r>
            <w:r w:rsidRPr="00602258">
              <w:rPr>
                <w:rFonts w:ascii="Arial" w:hAnsi="Arial" w:cs="Arial"/>
                <w:color w:val="auto"/>
              </w:rPr>
              <w:t xml:space="preserve"> TRARALGON VIC 3844</w:t>
            </w:r>
          </w:p>
        </w:tc>
      </w:tr>
      <w:tr w:rsidR="00064F99" w14:paraId="7F60C5D2" w14:textId="77777777" w:rsidTr="00064F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60C5D0" w14:textId="77777777" w:rsidR="00CA37CB" w:rsidRPr="00996FAF" w:rsidRDefault="00F8573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60C5D1" w14:textId="77777777" w:rsidR="00CA37CB" w:rsidRPr="00996FAF" w:rsidRDefault="00F857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3977</w:t>
            </w:r>
          </w:p>
        </w:tc>
      </w:tr>
      <w:tr w:rsidR="00064F99" w14:paraId="7F60C5D5" w14:textId="77777777" w:rsidTr="00064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60C5D3" w14:textId="77777777" w:rsidR="00D2559D" w:rsidRPr="00996FAF" w:rsidRDefault="00F8573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F60C5D4" w14:textId="77777777" w:rsidR="00D2559D" w:rsidRPr="00996FAF" w:rsidRDefault="00F857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064F99" w14:paraId="7F60C5D8" w14:textId="77777777" w:rsidTr="00064F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60C5D6" w14:textId="77777777" w:rsidR="00D2559D" w:rsidRPr="00996FAF" w:rsidRDefault="00F8573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60C5D7" w14:textId="77777777" w:rsidR="00D2559D" w:rsidRPr="00996FAF" w:rsidRDefault="00F857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64F99" w14:paraId="7F60C5DB" w14:textId="77777777" w:rsidTr="00064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60C5D9" w14:textId="77777777" w:rsidR="00D2559D" w:rsidRPr="00996FAF" w:rsidRDefault="00F8573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60C5DA" w14:textId="77777777" w:rsidR="00D2559D" w:rsidRPr="00996FAF" w:rsidRDefault="00F857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July 2023</w:t>
            </w:r>
          </w:p>
        </w:tc>
      </w:tr>
      <w:tr w:rsidR="00064F99" w14:paraId="7F60C5DE" w14:textId="77777777" w:rsidTr="00064F9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60C5DC" w14:textId="77777777" w:rsidR="00D2559D" w:rsidRPr="00996FAF" w:rsidRDefault="00F8573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F60C5DD" w14:textId="62831FD6" w:rsidR="00D2559D" w:rsidRPr="00996FAF" w:rsidRDefault="004D7A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7A28">
              <w:rPr>
                <w:rFonts w:ascii="Arial" w:hAnsi="Arial" w:cs="Arial"/>
                <w:color w:val="auto"/>
              </w:rPr>
              <w:t>11 August 2023</w:t>
            </w:r>
          </w:p>
        </w:tc>
      </w:tr>
    </w:tbl>
    <w:bookmarkEnd w:id="0"/>
    <w:p w14:paraId="7F60C5DF" w14:textId="77777777" w:rsidR="00FA0A5B" w:rsidRPr="00996FAF" w:rsidRDefault="00F8573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60C5E0" w14:textId="77777777" w:rsidR="000078F8" w:rsidRPr="00996FAF" w:rsidRDefault="00F8573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F60C5E1" w14:textId="5813EC57" w:rsidR="000078F8" w:rsidRPr="0051296A" w:rsidRDefault="00F8573B" w:rsidP="0036130C">
      <w:pPr>
        <w:pStyle w:val="NormalArial"/>
        <w:rPr>
          <w:color w:val="auto"/>
        </w:rPr>
      </w:pPr>
      <w:r w:rsidRPr="0051296A">
        <w:rPr>
          <w:color w:val="auto"/>
        </w:rPr>
        <w:t>This performance report for Bupa Traralgon (</w:t>
      </w:r>
      <w:r w:rsidRPr="0051296A">
        <w:rPr>
          <w:b/>
          <w:color w:val="auto"/>
        </w:rPr>
        <w:t>the service</w:t>
      </w:r>
      <w:r w:rsidRPr="0051296A">
        <w:rPr>
          <w:color w:val="auto"/>
        </w:rPr>
        <w:t xml:space="preserve">) has been prepared by </w:t>
      </w:r>
      <w:r w:rsidR="00DB64A3" w:rsidRPr="0051296A">
        <w:rPr>
          <w:color w:val="auto"/>
        </w:rPr>
        <w:t xml:space="preserve">S Byers </w:t>
      </w:r>
      <w:r w:rsidRPr="0051296A">
        <w:rPr>
          <w:color w:val="auto"/>
        </w:rPr>
        <w:t>delegate of the Aged Care Quality and Safety Commissioner (Commissioner)</w:t>
      </w:r>
      <w:r w:rsidRPr="0051296A">
        <w:rPr>
          <w:rStyle w:val="FootnoteReference"/>
          <w:color w:val="auto"/>
        </w:rPr>
        <w:footnoteReference w:id="1"/>
      </w:r>
      <w:r w:rsidRPr="0051296A">
        <w:rPr>
          <w:color w:val="auto"/>
        </w:rPr>
        <w:t xml:space="preserve">. </w:t>
      </w:r>
    </w:p>
    <w:p w14:paraId="7F60C5E2" w14:textId="77777777" w:rsidR="000078F8" w:rsidRPr="0051296A" w:rsidRDefault="00F8573B" w:rsidP="0036130C">
      <w:pPr>
        <w:pStyle w:val="NormalArial"/>
        <w:rPr>
          <w:color w:val="auto"/>
        </w:rPr>
      </w:pPr>
      <w:r w:rsidRPr="0051296A">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60C5E3" w14:textId="77777777" w:rsidR="000078F8" w:rsidRPr="0051296A" w:rsidRDefault="00F8573B" w:rsidP="0036130C">
      <w:pPr>
        <w:pStyle w:val="NormalArial"/>
        <w:rPr>
          <w:color w:val="auto"/>
        </w:rPr>
      </w:pPr>
      <w:r w:rsidRPr="0051296A">
        <w:rPr>
          <w:color w:val="auto"/>
        </w:rPr>
        <w:t>The report also specifies any areas in which improvements must be made to ensure the Quality Standards are complied with.</w:t>
      </w:r>
    </w:p>
    <w:p w14:paraId="7F60C5E4" w14:textId="77777777" w:rsidR="00DF37F2" w:rsidRPr="0051296A" w:rsidRDefault="00F8573B" w:rsidP="00712752">
      <w:pPr>
        <w:pStyle w:val="Heading1"/>
        <w:spacing w:before="240" w:after="240" w:line="22" w:lineRule="atLeast"/>
        <w:rPr>
          <w:rFonts w:ascii="Arial" w:hAnsi="Arial" w:cs="Arial"/>
          <w:color w:val="auto"/>
        </w:rPr>
      </w:pPr>
      <w:r w:rsidRPr="0051296A">
        <w:rPr>
          <w:rFonts w:ascii="Arial" w:hAnsi="Arial" w:cs="Arial"/>
          <w:color w:val="auto"/>
        </w:rPr>
        <w:t>Material relied on</w:t>
      </w:r>
    </w:p>
    <w:p w14:paraId="7F60C5E5" w14:textId="77777777" w:rsidR="00DF37F2" w:rsidRPr="0051296A" w:rsidRDefault="00F8573B" w:rsidP="0036130C">
      <w:pPr>
        <w:pStyle w:val="NormalArial"/>
        <w:rPr>
          <w:color w:val="auto"/>
        </w:rPr>
      </w:pPr>
      <w:r w:rsidRPr="0051296A">
        <w:rPr>
          <w:color w:val="auto"/>
        </w:rPr>
        <w:t>The following information has been considered in preparing the performance report:</w:t>
      </w:r>
    </w:p>
    <w:p w14:paraId="7F60C5E6" w14:textId="6B86E213" w:rsidR="00DF37F2" w:rsidRPr="0051296A" w:rsidRDefault="00F8573B" w:rsidP="00712752">
      <w:pPr>
        <w:pStyle w:val="ListParagraph"/>
        <w:numPr>
          <w:ilvl w:val="0"/>
          <w:numId w:val="2"/>
        </w:numPr>
        <w:spacing w:line="240" w:lineRule="atLeast"/>
        <w:ind w:left="714" w:hanging="357"/>
        <w:contextualSpacing w:val="0"/>
        <w:rPr>
          <w:rFonts w:ascii="Arial" w:hAnsi="Arial" w:cs="Arial"/>
          <w:color w:val="auto"/>
        </w:rPr>
      </w:pPr>
      <w:r w:rsidRPr="0051296A">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7F60C5E7" w14:textId="62D51C3C" w:rsidR="00DF37F2" w:rsidRPr="00E36DAC" w:rsidRDefault="00F8573B" w:rsidP="00712752">
      <w:pPr>
        <w:pStyle w:val="ListParagraph"/>
        <w:numPr>
          <w:ilvl w:val="0"/>
          <w:numId w:val="2"/>
        </w:numPr>
        <w:spacing w:line="240" w:lineRule="atLeast"/>
        <w:ind w:left="714" w:hanging="357"/>
        <w:contextualSpacing w:val="0"/>
        <w:rPr>
          <w:rFonts w:ascii="Arial" w:hAnsi="Arial" w:cs="Arial"/>
          <w:color w:val="auto"/>
        </w:rPr>
      </w:pPr>
      <w:r w:rsidRPr="00E36DAC">
        <w:rPr>
          <w:rFonts w:ascii="Arial" w:hAnsi="Arial" w:cs="Arial"/>
          <w:color w:val="auto"/>
        </w:rPr>
        <w:t xml:space="preserve">the provider’s response to the assessment team’s report received </w:t>
      </w:r>
      <w:r w:rsidR="00E36DAC" w:rsidRPr="00E36DAC">
        <w:rPr>
          <w:rFonts w:ascii="Arial" w:hAnsi="Arial" w:cs="Arial"/>
          <w:color w:val="auto"/>
        </w:rPr>
        <w:t>4 August 2023</w:t>
      </w:r>
    </w:p>
    <w:p w14:paraId="7F60C5EA" w14:textId="50EFBBEC" w:rsidR="003B1763" w:rsidRPr="00712752" w:rsidRDefault="00F8573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F60C5EB" w14:textId="77777777" w:rsidR="00FC045E" w:rsidRPr="00996FAF" w:rsidRDefault="00F8573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64F99" w14:paraId="7F60C5F1" w14:textId="77777777" w:rsidTr="00064F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60C5EF" w14:textId="77777777" w:rsidR="00FC045E" w:rsidRPr="00996FAF" w:rsidRDefault="00F8573B" w:rsidP="009767BC">
            <w:pPr>
              <w:keepNext/>
              <w:spacing w:before="0" w:line="22" w:lineRule="atLeast"/>
              <w:ind w:right="-109"/>
              <w:rPr>
                <w:rFonts w:ascii="Arial" w:hAnsi="Arial" w:cs="Arial"/>
              </w:rPr>
            </w:pPr>
            <w:r w:rsidRPr="00996FAF">
              <w:rPr>
                <w:rFonts w:ascii="Arial" w:hAnsi="Arial" w:cs="Arial"/>
              </w:rPr>
              <w:t xml:space="preserve">Standard 2 </w:t>
            </w:r>
            <w:r w:rsidRPr="00FF7E13">
              <w:rPr>
                <w:rFonts w:ascii="Arial" w:hAnsi="Arial" w:cs="Arial"/>
                <w:b w:val="0"/>
                <w:bCs/>
              </w:rPr>
              <w:t>Ongoing assessment and planning with consumers</w:t>
            </w:r>
          </w:p>
        </w:tc>
        <w:tc>
          <w:tcPr>
            <w:tcW w:w="1583" w:type="pct"/>
            <w:shd w:val="clear" w:color="auto" w:fill="auto"/>
          </w:tcPr>
          <w:p w14:paraId="7F60C5F0" w14:textId="5F14C17D" w:rsidR="00FC045E" w:rsidRPr="00996FAF" w:rsidRDefault="003B161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7A28" w:rsidRPr="004D7A28">
                  <w:rPr>
                    <w:rFonts w:ascii="Arial" w:hAnsi="Arial" w:cs="Arial"/>
                    <w:bCs/>
                  </w:rPr>
                  <w:t>Not applicable as not all requirements have been assessed</w:t>
                </w:r>
              </w:sdtContent>
            </w:sdt>
            <w:r w:rsidR="00F8573B" w:rsidRPr="00996FAF">
              <w:rPr>
                <w:rFonts w:ascii="Arial" w:hAnsi="Arial" w:cs="Arial"/>
              </w:rPr>
              <w:t xml:space="preserve"> </w:t>
            </w:r>
          </w:p>
        </w:tc>
      </w:tr>
      <w:tr w:rsidR="00064F99" w14:paraId="7F60C5F4" w14:textId="77777777" w:rsidTr="00064F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60C5F2" w14:textId="77777777" w:rsidR="00FC045E" w:rsidRPr="00996FAF" w:rsidRDefault="00F8573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F60C5F3" w14:textId="20F15658" w:rsidR="00FC045E" w:rsidRPr="00996FAF" w:rsidRDefault="003B161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7A28">
                  <w:rPr>
                    <w:rFonts w:ascii="Arial" w:hAnsi="Arial" w:cs="Arial"/>
                    <w:b/>
                  </w:rPr>
                  <w:t>Not applicable as not all requirements have been assessed</w:t>
                </w:r>
              </w:sdtContent>
            </w:sdt>
            <w:r w:rsidR="00F8573B" w:rsidRPr="00996FAF">
              <w:rPr>
                <w:rFonts w:ascii="Arial" w:hAnsi="Arial" w:cs="Arial"/>
                <w:b/>
              </w:rPr>
              <w:t xml:space="preserve"> </w:t>
            </w:r>
          </w:p>
        </w:tc>
      </w:tr>
    </w:tbl>
    <w:p w14:paraId="7F60C604" w14:textId="77777777" w:rsidR="00FC045E" w:rsidRPr="00996FAF" w:rsidRDefault="00F8573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60C605" w14:textId="77777777" w:rsidR="00FC045E" w:rsidRPr="00996FAF" w:rsidRDefault="00F8573B" w:rsidP="00712752">
      <w:pPr>
        <w:pStyle w:val="Heading1"/>
        <w:spacing w:before="0" w:after="240" w:line="22" w:lineRule="atLeast"/>
        <w:rPr>
          <w:rFonts w:ascii="Arial" w:hAnsi="Arial" w:cs="Arial"/>
        </w:rPr>
      </w:pPr>
      <w:r w:rsidRPr="00996FAF">
        <w:rPr>
          <w:rFonts w:ascii="Arial" w:hAnsi="Arial" w:cs="Arial"/>
        </w:rPr>
        <w:t>Areas for improvement</w:t>
      </w:r>
    </w:p>
    <w:p w14:paraId="7F60C607" w14:textId="77777777" w:rsidR="00FC045E" w:rsidRPr="00996FAF" w:rsidRDefault="00F8573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F60C62E" w14:textId="11C1A121" w:rsidR="001A5684" w:rsidRPr="00712752" w:rsidRDefault="00F8573B" w:rsidP="0036130C">
      <w:pPr>
        <w:pStyle w:val="NormalArial"/>
      </w:pPr>
      <w:r w:rsidRPr="00996FAF">
        <w:br w:type="page"/>
      </w:r>
    </w:p>
    <w:p w14:paraId="7F60C62F" w14:textId="77777777" w:rsidR="00FC045E" w:rsidRPr="00996FAF" w:rsidRDefault="00F8573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64F99" w14:paraId="7F60C632" w14:textId="77777777" w:rsidTr="00064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F60C630" w14:textId="77777777" w:rsidR="00FC045E" w:rsidRPr="0075021E" w:rsidRDefault="00F8573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F60C631" w14:textId="77777777" w:rsidR="00FC045E" w:rsidRPr="00996FAF" w:rsidRDefault="003B16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4F99" w14:paraId="7F60C636" w14:textId="77777777" w:rsidTr="00064F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60C633" w14:textId="77777777" w:rsidR="00FC045E" w:rsidRPr="00996FAF" w:rsidRDefault="00F8573B"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F60C634" w14:textId="77777777" w:rsidR="00FC045E" w:rsidRPr="00996FAF" w:rsidRDefault="00F8573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F60C635" w14:textId="45035FDE" w:rsidR="00FC045E" w:rsidRPr="00996FAF" w:rsidRDefault="003B161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D7A28">
                  <w:rPr>
                    <w:rFonts w:ascii="Arial" w:hAnsi="Arial" w:cs="Arial"/>
                    <w:color w:val="auto"/>
                  </w:rPr>
                  <w:t>Compliant</w:t>
                </w:r>
              </w:sdtContent>
            </w:sdt>
            <w:r w:rsidR="00F8573B" w:rsidRPr="00996FAF">
              <w:rPr>
                <w:rFonts w:ascii="Arial" w:hAnsi="Arial" w:cs="Arial"/>
                <w:color w:val="0000FF"/>
              </w:rPr>
              <w:t xml:space="preserve"> </w:t>
            </w:r>
          </w:p>
        </w:tc>
      </w:tr>
    </w:tbl>
    <w:p w14:paraId="7F60C649" w14:textId="77777777" w:rsidR="00D87E7C" w:rsidRDefault="00F8573B" w:rsidP="00D87E7C">
      <w:pPr>
        <w:pStyle w:val="Heading20"/>
      </w:pPr>
      <w:r w:rsidRPr="00996FAF">
        <w:t>Findings</w:t>
      </w:r>
    </w:p>
    <w:p w14:paraId="7365CD14" w14:textId="7DD25BDA" w:rsidR="003D17A6" w:rsidRPr="000D6371" w:rsidRDefault="003D17A6" w:rsidP="003D17A6">
      <w:pPr>
        <w:rPr>
          <w:rFonts w:ascii="Arial" w:hAnsi="Arial" w:cs="Arial"/>
          <w:color w:val="auto"/>
        </w:rPr>
      </w:pPr>
      <w:r w:rsidRPr="000D6371">
        <w:rPr>
          <w:rFonts w:ascii="Arial" w:hAnsi="Arial" w:cs="Arial"/>
          <w:color w:val="auto"/>
        </w:rPr>
        <w:t xml:space="preserve">The service was found </w:t>
      </w:r>
      <w:r w:rsidR="00385582">
        <w:rPr>
          <w:rFonts w:ascii="Arial" w:hAnsi="Arial" w:cs="Arial"/>
          <w:color w:val="auto"/>
        </w:rPr>
        <w:t>n</w:t>
      </w:r>
      <w:r w:rsidRPr="000D6371">
        <w:rPr>
          <w:rFonts w:ascii="Arial" w:hAnsi="Arial" w:cs="Arial"/>
          <w:color w:val="auto"/>
        </w:rPr>
        <w:t xml:space="preserve">on-compliant in Standard 2 in relation to Requirement 2(3)(a) following a </w:t>
      </w:r>
      <w:r w:rsidRPr="00F27C03">
        <w:rPr>
          <w:rFonts w:ascii="Arial" w:hAnsi="Arial" w:cs="Arial"/>
        </w:rPr>
        <w:t>site audit</w:t>
      </w:r>
      <w:r w:rsidRPr="00F27C03">
        <w:rPr>
          <w:rFonts w:ascii="Arial" w:hAnsi="Arial" w:cs="Arial"/>
          <w:color w:val="auto"/>
        </w:rPr>
        <w:t xml:space="preserve"> in </w:t>
      </w:r>
      <w:r w:rsidR="00BE5A28" w:rsidRPr="00F27C03">
        <w:rPr>
          <w:rFonts w:ascii="Arial" w:hAnsi="Arial" w:cs="Arial"/>
          <w:szCs w:val="22"/>
        </w:rPr>
        <w:t>September</w:t>
      </w:r>
      <w:r w:rsidRPr="00F27C03">
        <w:rPr>
          <w:rFonts w:ascii="Arial" w:hAnsi="Arial" w:cs="Arial"/>
          <w:szCs w:val="22"/>
        </w:rPr>
        <w:t xml:space="preserve"> 2022</w:t>
      </w:r>
      <w:r w:rsidRPr="000D6371">
        <w:rPr>
          <w:rFonts w:ascii="Arial" w:hAnsi="Arial" w:cs="Arial"/>
          <w:szCs w:val="22"/>
        </w:rPr>
        <w:t xml:space="preserve"> </w:t>
      </w:r>
      <w:r w:rsidRPr="000D6371">
        <w:rPr>
          <w:rFonts w:ascii="Arial" w:hAnsi="Arial" w:cs="Arial"/>
          <w:color w:val="auto"/>
        </w:rPr>
        <w:t xml:space="preserve">where it </w:t>
      </w:r>
      <w:r w:rsidR="007323A0" w:rsidRPr="000D6371">
        <w:rPr>
          <w:rFonts w:ascii="Arial" w:hAnsi="Arial" w:cs="Arial"/>
          <w:color w:val="auto"/>
        </w:rPr>
        <w:t xml:space="preserve">did not </w:t>
      </w:r>
      <w:r w:rsidRPr="000D6371">
        <w:rPr>
          <w:rFonts w:ascii="Arial" w:hAnsi="Arial" w:cs="Arial"/>
          <w:color w:val="auto"/>
        </w:rPr>
        <w:t>demonstrate</w:t>
      </w:r>
      <w:r w:rsidR="00695C10" w:rsidRPr="000D6371">
        <w:rPr>
          <w:rFonts w:ascii="Arial" w:hAnsi="Arial" w:cs="Arial"/>
          <w:color w:val="auto"/>
        </w:rPr>
        <w:t xml:space="preserve"> assessment </w:t>
      </w:r>
      <w:r w:rsidR="008F5D03" w:rsidRPr="000D6371">
        <w:rPr>
          <w:rFonts w:ascii="Arial" w:hAnsi="Arial" w:cs="Arial"/>
          <w:color w:val="auto"/>
        </w:rPr>
        <w:t>and planning consider</w:t>
      </w:r>
      <w:r w:rsidR="00385582">
        <w:rPr>
          <w:rFonts w:ascii="Arial" w:hAnsi="Arial" w:cs="Arial"/>
          <w:color w:val="auto"/>
        </w:rPr>
        <w:t>ed risks to</w:t>
      </w:r>
      <w:r w:rsidR="00C63277">
        <w:rPr>
          <w:rFonts w:ascii="Arial" w:hAnsi="Arial" w:cs="Arial"/>
          <w:color w:val="auto"/>
        </w:rPr>
        <w:t xml:space="preserve"> the</w:t>
      </w:r>
      <w:r w:rsidR="00695C10" w:rsidRPr="000D6371">
        <w:rPr>
          <w:rFonts w:ascii="Arial" w:hAnsi="Arial" w:cs="Arial"/>
          <w:color w:val="auto"/>
        </w:rPr>
        <w:t xml:space="preserve"> </w:t>
      </w:r>
      <w:r w:rsidR="00695C10" w:rsidRPr="000D6371">
        <w:rPr>
          <w:rFonts w:ascii="Arial" w:hAnsi="Arial" w:cs="Arial"/>
        </w:rPr>
        <w:t xml:space="preserve">consumer’s mental health and behavioural support on admission to the service and upon return from hospital. </w:t>
      </w:r>
    </w:p>
    <w:p w14:paraId="5BE310DE" w14:textId="33898AD6" w:rsidR="003D17A6" w:rsidRDefault="003D17A6" w:rsidP="003D17A6">
      <w:pPr>
        <w:rPr>
          <w:rFonts w:ascii="Arial" w:hAnsi="Arial" w:cs="Arial"/>
        </w:rPr>
      </w:pPr>
      <w:r w:rsidRPr="002E5698">
        <w:rPr>
          <w:rFonts w:ascii="Arial" w:hAnsi="Arial" w:cs="Arial"/>
        </w:rPr>
        <w:t xml:space="preserve">At the </w:t>
      </w:r>
      <w:r>
        <w:rPr>
          <w:rFonts w:ascii="Arial" w:hAnsi="Arial" w:cs="Arial"/>
        </w:rPr>
        <w:t>Ju</w:t>
      </w:r>
      <w:r w:rsidR="0081722F">
        <w:rPr>
          <w:rFonts w:ascii="Arial" w:hAnsi="Arial" w:cs="Arial"/>
        </w:rPr>
        <w:t>ly</w:t>
      </w:r>
      <w:r w:rsidRPr="002E5698">
        <w:rPr>
          <w:rFonts w:ascii="Arial" w:hAnsi="Arial" w:cs="Arial"/>
        </w:rPr>
        <w:t xml:space="preserve"> 2023 assessment contact, the Assessment Team found the service had implemented improvements to address the deficits identified at the previous </w:t>
      </w:r>
      <w:r>
        <w:rPr>
          <w:rFonts w:ascii="Arial" w:hAnsi="Arial" w:cs="Arial"/>
        </w:rPr>
        <w:t>site audit.</w:t>
      </w:r>
    </w:p>
    <w:p w14:paraId="73BEA59A" w14:textId="3F224334" w:rsidR="001E21EE" w:rsidRPr="00995496" w:rsidRDefault="0046297E" w:rsidP="003D17A6">
      <w:pPr>
        <w:rPr>
          <w:rFonts w:ascii="Arial" w:hAnsi="Arial" w:cs="Arial"/>
        </w:rPr>
      </w:pPr>
      <w:r w:rsidRPr="00995496">
        <w:rPr>
          <w:rFonts w:ascii="Arial" w:eastAsia="Arial" w:hAnsi="Arial" w:cs="Arial"/>
        </w:rPr>
        <w:t xml:space="preserve">Consumers and representatives were </w:t>
      </w:r>
      <w:r w:rsidR="00FD166B" w:rsidRPr="00995496">
        <w:rPr>
          <w:rFonts w:ascii="Arial" w:eastAsia="Arial" w:hAnsi="Arial" w:cs="Arial"/>
        </w:rPr>
        <w:t>satisfied</w:t>
      </w:r>
      <w:r w:rsidRPr="00995496">
        <w:rPr>
          <w:rFonts w:ascii="Arial" w:eastAsia="Arial" w:hAnsi="Arial" w:cs="Arial"/>
        </w:rPr>
        <w:t xml:space="preserve"> the service’s </w:t>
      </w:r>
      <w:r w:rsidR="00995496">
        <w:rPr>
          <w:rFonts w:ascii="Arial" w:eastAsia="Arial" w:hAnsi="Arial" w:cs="Arial"/>
        </w:rPr>
        <w:t xml:space="preserve">assessment and </w:t>
      </w:r>
      <w:r w:rsidRPr="00995496">
        <w:rPr>
          <w:rFonts w:ascii="Arial" w:eastAsia="Arial" w:hAnsi="Arial" w:cs="Arial"/>
        </w:rPr>
        <w:t>care planning process consider risk</w:t>
      </w:r>
      <w:r w:rsidR="00995496">
        <w:rPr>
          <w:rFonts w:ascii="Arial" w:eastAsia="Arial" w:hAnsi="Arial" w:cs="Arial"/>
        </w:rPr>
        <w:t>s</w:t>
      </w:r>
      <w:r w:rsidR="000D6371">
        <w:rPr>
          <w:rFonts w:ascii="Arial" w:eastAsia="Arial" w:hAnsi="Arial" w:cs="Arial"/>
        </w:rPr>
        <w:t xml:space="preserve"> to the consumer that</w:t>
      </w:r>
      <w:r w:rsidRPr="00995496">
        <w:rPr>
          <w:rFonts w:ascii="Arial" w:eastAsia="Arial" w:hAnsi="Arial" w:cs="Arial"/>
        </w:rPr>
        <w:t xml:space="preserve"> inform safe</w:t>
      </w:r>
      <w:r w:rsidR="00300C19" w:rsidRPr="00995496">
        <w:rPr>
          <w:rFonts w:ascii="Arial" w:eastAsia="Arial" w:hAnsi="Arial" w:cs="Arial"/>
        </w:rPr>
        <w:t xml:space="preserve"> and </w:t>
      </w:r>
      <w:r w:rsidRPr="00995496">
        <w:rPr>
          <w:rFonts w:ascii="Arial" w:eastAsia="Arial" w:hAnsi="Arial" w:cs="Arial"/>
        </w:rPr>
        <w:t xml:space="preserve">person-centred care. Care planning documents </w:t>
      </w:r>
      <w:r w:rsidR="00B259BE" w:rsidRPr="00995496">
        <w:rPr>
          <w:rFonts w:ascii="Arial" w:eastAsia="Arial" w:hAnsi="Arial" w:cs="Arial"/>
        </w:rPr>
        <w:t>evidenced dignity of risk discussions and the</w:t>
      </w:r>
      <w:r w:rsidRPr="00995496">
        <w:rPr>
          <w:rFonts w:ascii="Arial" w:eastAsia="Arial" w:hAnsi="Arial" w:cs="Arial"/>
        </w:rPr>
        <w:t xml:space="preserve"> outcomes of risk assessments</w:t>
      </w:r>
      <w:r w:rsidR="00B259BE" w:rsidRPr="00995496">
        <w:rPr>
          <w:rFonts w:ascii="Arial" w:eastAsia="Arial" w:hAnsi="Arial" w:cs="Arial"/>
        </w:rPr>
        <w:t>, consultation and review of consumers health and well-being</w:t>
      </w:r>
      <w:r w:rsidR="00162C5E" w:rsidRPr="00995496">
        <w:rPr>
          <w:rFonts w:ascii="Arial" w:eastAsia="Arial" w:hAnsi="Arial" w:cs="Arial"/>
        </w:rPr>
        <w:t xml:space="preserve"> </w:t>
      </w:r>
      <w:r w:rsidR="00EF06D5">
        <w:rPr>
          <w:rFonts w:ascii="Arial" w:eastAsia="Arial" w:hAnsi="Arial" w:cs="Arial"/>
        </w:rPr>
        <w:t>as part of initial and ongoing assessment</w:t>
      </w:r>
      <w:r w:rsidRPr="00995496">
        <w:rPr>
          <w:rFonts w:ascii="Arial" w:eastAsia="Arial" w:hAnsi="Arial" w:cs="Arial"/>
          <w:color w:val="auto"/>
        </w:rPr>
        <w:t xml:space="preserve">. </w:t>
      </w:r>
      <w:r w:rsidR="00FD166B" w:rsidRPr="00995496">
        <w:rPr>
          <w:rFonts w:ascii="Arial" w:eastAsia="Arial" w:hAnsi="Arial" w:cs="Arial"/>
          <w:color w:val="auto"/>
        </w:rPr>
        <w:t>Consumer files reflected behaviour assessment, charting</w:t>
      </w:r>
      <w:r w:rsidR="009B2550">
        <w:rPr>
          <w:rFonts w:ascii="Arial" w:eastAsia="Arial" w:hAnsi="Arial" w:cs="Arial"/>
          <w:color w:val="auto"/>
        </w:rPr>
        <w:t>, behaviour support plans</w:t>
      </w:r>
      <w:r w:rsidR="00FD166B" w:rsidRPr="00995496">
        <w:rPr>
          <w:rFonts w:ascii="Arial" w:eastAsia="Arial" w:hAnsi="Arial" w:cs="Arial"/>
          <w:color w:val="auto"/>
        </w:rPr>
        <w:t xml:space="preserve"> and evidence of informed consent</w:t>
      </w:r>
      <w:r w:rsidR="000D6371">
        <w:rPr>
          <w:rFonts w:ascii="Arial" w:eastAsia="Arial" w:hAnsi="Arial" w:cs="Arial"/>
          <w:color w:val="auto"/>
        </w:rPr>
        <w:t xml:space="preserve"> </w:t>
      </w:r>
      <w:r w:rsidR="00CC1012">
        <w:rPr>
          <w:rFonts w:ascii="Arial" w:eastAsia="Arial" w:hAnsi="Arial" w:cs="Arial"/>
          <w:color w:val="auto"/>
        </w:rPr>
        <w:t>to inform</w:t>
      </w:r>
      <w:r w:rsidR="000D6371">
        <w:rPr>
          <w:rFonts w:ascii="Arial" w:eastAsia="Arial" w:hAnsi="Arial" w:cs="Arial"/>
          <w:color w:val="auto"/>
        </w:rPr>
        <w:t xml:space="preserve"> behaviour</w:t>
      </w:r>
      <w:r w:rsidR="00CC1012">
        <w:rPr>
          <w:rFonts w:ascii="Arial" w:eastAsia="Arial" w:hAnsi="Arial" w:cs="Arial"/>
          <w:color w:val="auto"/>
        </w:rPr>
        <w:t xml:space="preserve"> management</w:t>
      </w:r>
      <w:r w:rsidR="00162C5E" w:rsidRPr="00995496">
        <w:rPr>
          <w:rFonts w:ascii="Arial" w:eastAsia="Arial" w:hAnsi="Arial" w:cs="Arial"/>
          <w:color w:val="auto"/>
        </w:rPr>
        <w:t xml:space="preserve">. </w:t>
      </w:r>
      <w:r w:rsidR="004E210C" w:rsidRPr="00995496">
        <w:rPr>
          <w:rFonts w:ascii="Arial" w:eastAsia="Arial" w:hAnsi="Arial" w:cs="Arial"/>
          <w:color w:val="auto"/>
        </w:rPr>
        <w:t>Assessment and care planning document</w:t>
      </w:r>
      <w:r w:rsidR="000D6371">
        <w:rPr>
          <w:rFonts w:ascii="Arial" w:eastAsia="Arial" w:hAnsi="Arial" w:cs="Arial"/>
          <w:color w:val="auto"/>
        </w:rPr>
        <w:t>s</w:t>
      </w:r>
      <w:r w:rsidR="004E210C" w:rsidRPr="00995496">
        <w:rPr>
          <w:rFonts w:ascii="Arial" w:eastAsia="Arial" w:hAnsi="Arial" w:cs="Arial"/>
          <w:color w:val="auto"/>
        </w:rPr>
        <w:t xml:space="preserve"> were observed to be recorded in the electronic document system in a timely manner. Staff </w:t>
      </w:r>
      <w:r w:rsidR="000D6371">
        <w:rPr>
          <w:rFonts w:ascii="Arial" w:eastAsia="Arial" w:hAnsi="Arial" w:cs="Arial"/>
          <w:color w:val="auto"/>
        </w:rPr>
        <w:t>demonstrated</w:t>
      </w:r>
      <w:r w:rsidR="004E210C" w:rsidRPr="00995496">
        <w:rPr>
          <w:rFonts w:ascii="Arial" w:eastAsia="Arial" w:hAnsi="Arial" w:cs="Arial"/>
          <w:color w:val="auto"/>
        </w:rPr>
        <w:t xml:space="preserve"> understanding of </w:t>
      </w:r>
      <w:r w:rsidR="00CE01C2" w:rsidRPr="00995496">
        <w:rPr>
          <w:rFonts w:ascii="Arial" w:eastAsia="Arial" w:hAnsi="Arial" w:cs="Arial"/>
          <w:color w:val="auto"/>
        </w:rPr>
        <w:t>the electronic document system</w:t>
      </w:r>
      <w:r w:rsidR="004A165E">
        <w:rPr>
          <w:rFonts w:ascii="Arial" w:eastAsia="Arial" w:hAnsi="Arial" w:cs="Arial"/>
          <w:color w:val="auto"/>
        </w:rPr>
        <w:t xml:space="preserve"> and </w:t>
      </w:r>
      <w:r w:rsidR="00CE01C2" w:rsidRPr="00995496">
        <w:rPr>
          <w:rFonts w:ascii="Arial" w:eastAsia="Arial" w:hAnsi="Arial" w:cs="Arial"/>
          <w:color w:val="auto"/>
        </w:rPr>
        <w:t xml:space="preserve">admission assessment and planning process including </w:t>
      </w:r>
      <w:r w:rsidR="00CC1012">
        <w:rPr>
          <w:rFonts w:ascii="Arial" w:eastAsia="Arial" w:hAnsi="Arial" w:cs="Arial"/>
          <w:color w:val="auto"/>
        </w:rPr>
        <w:t xml:space="preserve">the completion of </w:t>
      </w:r>
      <w:r w:rsidR="00FA78A6" w:rsidRPr="00995496">
        <w:rPr>
          <w:rFonts w:ascii="Arial" w:eastAsia="Arial" w:hAnsi="Arial" w:cs="Arial"/>
          <w:color w:val="auto"/>
        </w:rPr>
        <w:t>relevant checklist</w:t>
      </w:r>
      <w:r w:rsidR="00CC1012">
        <w:rPr>
          <w:rFonts w:ascii="Arial" w:eastAsia="Arial" w:hAnsi="Arial" w:cs="Arial"/>
          <w:color w:val="auto"/>
        </w:rPr>
        <w:t>s</w:t>
      </w:r>
      <w:r w:rsidR="00FA78A6" w:rsidRPr="00995496">
        <w:rPr>
          <w:rFonts w:ascii="Arial" w:eastAsia="Arial" w:hAnsi="Arial" w:cs="Arial"/>
          <w:color w:val="auto"/>
        </w:rPr>
        <w:t xml:space="preserve"> and monthly reviews. </w:t>
      </w:r>
      <w:r w:rsidR="00995496" w:rsidRPr="00995496">
        <w:rPr>
          <w:rFonts w:ascii="Arial" w:eastAsia="Calibri" w:hAnsi="Arial" w:cs="Arial"/>
          <w:color w:val="auto"/>
        </w:rPr>
        <w:t>All staff confirmed completing training in mental health management and assessment and planning.</w:t>
      </w:r>
    </w:p>
    <w:p w14:paraId="19A4123E" w14:textId="6048006C" w:rsidR="0058643F" w:rsidRPr="00772CA5" w:rsidRDefault="0058643F" w:rsidP="0058643F">
      <w:pPr>
        <w:rPr>
          <w:rFonts w:ascii="Arial" w:eastAsia="Calibri" w:hAnsi="Arial" w:cs="Arial"/>
        </w:rPr>
      </w:pPr>
      <w:r>
        <w:rPr>
          <w:rFonts w:ascii="Arial" w:hAnsi="Arial" w:cs="Arial"/>
        </w:rPr>
        <w:t xml:space="preserve">Based on the available evidence, I find Requirement </w:t>
      </w:r>
      <w:r>
        <w:rPr>
          <w:rFonts w:ascii="Arial" w:hAnsi="Arial" w:cs="Arial"/>
          <w:color w:val="auto"/>
        </w:rPr>
        <w:t>2(3)(</w:t>
      </w:r>
      <w:r w:rsidR="00BE5A28">
        <w:rPr>
          <w:rFonts w:ascii="Arial" w:hAnsi="Arial" w:cs="Arial"/>
          <w:color w:val="auto"/>
        </w:rPr>
        <w:t>a</w:t>
      </w:r>
      <w:r>
        <w:rPr>
          <w:rFonts w:ascii="Arial" w:hAnsi="Arial" w:cs="Arial"/>
          <w:color w:val="auto"/>
        </w:rPr>
        <w:t>)</w:t>
      </w:r>
      <w:r w:rsidR="00BE5A28">
        <w:rPr>
          <w:rFonts w:ascii="Arial" w:hAnsi="Arial" w:cs="Arial"/>
          <w:color w:val="auto"/>
        </w:rPr>
        <w:t xml:space="preserve"> </w:t>
      </w:r>
      <w:r w:rsidR="000D6371">
        <w:rPr>
          <w:rFonts w:ascii="Arial" w:hAnsi="Arial" w:cs="Arial"/>
        </w:rPr>
        <w:t>is</w:t>
      </w:r>
      <w:r>
        <w:rPr>
          <w:rFonts w:ascii="Arial" w:hAnsi="Arial" w:cs="Arial"/>
        </w:rPr>
        <w:t xml:space="preserve"> Compliant. </w:t>
      </w:r>
    </w:p>
    <w:p w14:paraId="7F60C64A" w14:textId="3D39F481" w:rsidR="0087700C" w:rsidRPr="00334B7D" w:rsidRDefault="00F8573B" w:rsidP="0036130C">
      <w:pPr>
        <w:pStyle w:val="NormalArial"/>
      </w:pPr>
      <w:r w:rsidRPr="00996FAF">
        <w:br w:type="page"/>
      </w:r>
    </w:p>
    <w:p w14:paraId="7F60C64B" w14:textId="77777777" w:rsidR="00FC045E" w:rsidRPr="00996FAF" w:rsidRDefault="00F8573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64F99" w14:paraId="7F60C64E" w14:textId="77777777" w:rsidTr="00487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F60C64C" w14:textId="77777777" w:rsidR="00FC045E" w:rsidRPr="00996FAF" w:rsidRDefault="00F8573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F60C64D" w14:textId="77777777" w:rsidR="00FC045E" w:rsidRPr="00996FAF" w:rsidRDefault="003B16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4F99" w14:paraId="7F60C655" w14:textId="77777777" w:rsidTr="00064F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60C64F" w14:textId="77777777" w:rsidR="00FC045E" w:rsidRPr="00996FAF" w:rsidRDefault="00F8573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F60C650" w14:textId="77777777" w:rsidR="00FC045E" w:rsidRPr="00996FAF" w:rsidRDefault="00F8573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60C651" w14:textId="77777777" w:rsidR="00FC045E" w:rsidRPr="00996FAF" w:rsidRDefault="00F8573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F60C652" w14:textId="77777777" w:rsidR="00FC045E" w:rsidRPr="00996FAF" w:rsidRDefault="00F8573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F60C653" w14:textId="77777777" w:rsidR="00FC045E" w:rsidRPr="00996FAF" w:rsidRDefault="00F8573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F60C654" w14:textId="75BF80C8" w:rsidR="00FC045E" w:rsidRPr="00996FAF" w:rsidRDefault="003B161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E5DCD">
                  <w:rPr>
                    <w:rFonts w:ascii="Arial" w:hAnsi="Arial" w:cs="Arial"/>
                    <w:color w:val="auto"/>
                  </w:rPr>
                  <w:t>Compliant</w:t>
                </w:r>
              </w:sdtContent>
            </w:sdt>
            <w:r w:rsidR="00F8573B" w:rsidRPr="00996FAF">
              <w:rPr>
                <w:rFonts w:ascii="Arial" w:hAnsi="Arial" w:cs="Arial"/>
                <w:color w:val="0000FF"/>
              </w:rPr>
              <w:t xml:space="preserve"> </w:t>
            </w:r>
          </w:p>
        </w:tc>
      </w:tr>
      <w:tr w:rsidR="00064F99" w14:paraId="7F60C659" w14:textId="77777777" w:rsidTr="00064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60C656" w14:textId="77777777" w:rsidR="00FC045E" w:rsidRPr="00996FAF" w:rsidRDefault="00F8573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F60C657" w14:textId="77777777" w:rsidR="00FC045E" w:rsidRPr="00996FAF" w:rsidRDefault="00F8573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F60C658" w14:textId="2CEBBEE6" w:rsidR="00FC045E" w:rsidRPr="00996FAF" w:rsidRDefault="003B161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E5DCD">
                  <w:rPr>
                    <w:rFonts w:ascii="Arial" w:hAnsi="Arial" w:cs="Arial"/>
                    <w:color w:val="auto"/>
                  </w:rPr>
                  <w:t>Compliant</w:t>
                </w:r>
              </w:sdtContent>
            </w:sdt>
            <w:r w:rsidR="00F8573B" w:rsidRPr="00996FAF">
              <w:rPr>
                <w:rFonts w:ascii="Arial" w:hAnsi="Arial" w:cs="Arial"/>
                <w:color w:val="0000FF"/>
              </w:rPr>
              <w:t xml:space="preserve"> </w:t>
            </w:r>
          </w:p>
        </w:tc>
      </w:tr>
    </w:tbl>
    <w:p w14:paraId="7F60C670" w14:textId="77777777" w:rsidR="00D87E7C" w:rsidRDefault="00F8573B" w:rsidP="00D87E7C">
      <w:pPr>
        <w:pStyle w:val="Heading20"/>
      </w:pPr>
      <w:r w:rsidRPr="00996FAF">
        <w:t>Findings</w:t>
      </w:r>
    </w:p>
    <w:p w14:paraId="095D64B6" w14:textId="5A88A107" w:rsidR="008045B2" w:rsidRDefault="008045B2" w:rsidP="008045B2">
      <w:pPr>
        <w:rPr>
          <w:rFonts w:ascii="Arial" w:hAnsi="Arial" w:cs="Arial"/>
          <w:color w:val="auto"/>
        </w:rPr>
      </w:pPr>
      <w:r w:rsidRPr="00772CA5">
        <w:rPr>
          <w:rFonts w:ascii="Arial" w:hAnsi="Arial" w:cs="Arial"/>
          <w:color w:val="auto"/>
        </w:rPr>
        <w:t xml:space="preserve">The service was found </w:t>
      </w:r>
      <w:r w:rsidR="004A165E">
        <w:rPr>
          <w:rFonts w:ascii="Arial" w:hAnsi="Arial" w:cs="Arial"/>
          <w:color w:val="auto"/>
        </w:rPr>
        <w:t>n</w:t>
      </w:r>
      <w:r w:rsidRPr="00772CA5">
        <w:rPr>
          <w:rFonts w:ascii="Arial" w:hAnsi="Arial" w:cs="Arial"/>
          <w:color w:val="auto"/>
        </w:rPr>
        <w:t xml:space="preserve">on-compliant in Standard </w:t>
      </w:r>
      <w:r>
        <w:rPr>
          <w:rFonts w:ascii="Arial" w:hAnsi="Arial" w:cs="Arial"/>
          <w:color w:val="auto"/>
        </w:rPr>
        <w:t>3</w:t>
      </w:r>
      <w:r w:rsidRPr="00772CA5">
        <w:rPr>
          <w:rFonts w:ascii="Arial" w:hAnsi="Arial" w:cs="Arial"/>
          <w:color w:val="auto"/>
        </w:rPr>
        <w:t xml:space="preserve"> in relation to Requirement</w:t>
      </w:r>
      <w:r>
        <w:rPr>
          <w:rFonts w:ascii="Arial" w:hAnsi="Arial" w:cs="Arial"/>
          <w:color w:val="auto"/>
        </w:rPr>
        <w:t>s 3(3)(a) and 3</w:t>
      </w:r>
      <w:r w:rsidRPr="00772CA5">
        <w:rPr>
          <w:rFonts w:ascii="Arial" w:hAnsi="Arial" w:cs="Arial"/>
          <w:color w:val="auto"/>
        </w:rPr>
        <w:t>(3)(</w:t>
      </w:r>
      <w:r>
        <w:rPr>
          <w:rFonts w:ascii="Arial" w:hAnsi="Arial" w:cs="Arial"/>
          <w:color w:val="auto"/>
        </w:rPr>
        <w:t>b</w:t>
      </w:r>
      <w:r w:rsidRPr="00772CA5">
        <w:rPr>
          <w:rFonts w:ascii="Arial" w:hAnsi="Arial" w:cs="Arial"/>
          <w:color w:val="auto"/>
        </w:rPr>
        <w:t xml:space="preserve">) following a </w:t>
      </w:r>
      <w:r>
        <w:rPr>
          <w:rFonts w:ascii="Arial" w:hAnsi="Arial" w:cs="Arial"/>
        </w:rPr>
        <w:t>site audit</w:t>
      </w:r>
      <w:r w:rsidRPr="00772CA5">
        <w:rPr>
          <w:rFonts w:ascii="Arial" w:hAnsi="Arial" w:cs="Arial"/>
          <w:color w:val="auto"/>
        </w:rPr>
        <w:t xml:space="preserve"> in </w:t>
      </w:r>
      <w:r w:rsidR="000A65BD">
        <w:rPr>
          <w:rFonts w:ascii="Arial" w:hAnsi="Arial" w:cs="Arial"/>
          <w:szCs w:val="22"/>
        </w:rPr>
        <w:t>September</w:t>
      </w:r>
      <w:r>
        <w:rPr>
          <w:rFonts w:ascii="Arial" w:hAnsi="Arial" w:cs="Arial"/>
          <w:szCs w:val="22"/>
        </w:rPr>
        <w:t xml:space="preserve"> 2022</w:t>
      </w:r>
      <w:r w:rsidRPr="00CC2000">
        <w:rPr>
          <w:rFonts w:ascii="Arial" w:hAnsi="Arial" w:cs="Arial"/>
          <w:szCs w:val="22"/>
        </w:rPr>
        <w:t xml:space="preserve"> </w:t>
      </w:r>
      <w:r w:rsidRPr="00CC2000">
        <w:rPr>
          <w:rFonts w:ascii="Arial" w:hAnsi="Arial" w:cs="Arial"/>
          <w:color w:val="auto"/>
        </w:rPr>
        <w:t xml:space="preserve">where it </w:t>
      </w:r>
      <w:r>
        <w:rPr>
          <w:rFonts w:ascii="Arial" w:hAnsi="Arial" w:cs="Arial"/>
          <w:color w:val="auto"/>
        </w:rPr>
        <w:t>did not</w:t>
      </w:r>
      <w:r w:rsidRPr="00CC2000">
        <w:rPr>
          <w:rFonts w:ascii="Arial" w:hAnsi="Arial" w:cs="Arial"/>
          <w:color w:val="auto"/>
        </w:rPr>
        <w:t xml:space="preserve"> demonstrate:</w:t>
      </w:r>
    </w:p>
    <w:p w14:paraId="422CA4BA" w14:textId="6963D047" w:rsidR="00735373" w:rsidRPr="007E5DCD" w:rsidRDefault="00735373" w:rsidP="005C56A8">
      <w:pPr>
        <w:pStyle w:val="ListParagraph"/>
        <w:numPr>
          <w:ilvl w:val="0"/>
          <w:numId w:val="13"/>
        </w:numPr>
        <w:ind w:left="714" w:hanging="357"/>
        <w:contextualSpacing w:val="0"/>
        <w:rPr>
          <w:rFonts w:ascii="Arial" w:hAnsi="Arial" w:cs="Arial"/>
          <w:color w:val="auto"/>
        </w:rPr>
      </w:pPr>
      <w:r w:rsidRPr="007E5DCD">
        <w:rPr>
          <w:rFonts w:ascii="Arial" w:hAnsi="Arial" w:cs="Arial"/>
        </w:rPr>
        <w:t>each consumer gets safe and effective personal and clinical care</w:t>
      </w:r>
    </w:p>
    <w:p w14:paraId="0396238A" w14:textId="3A6CD5C8" w:rsidR="00E426A5" w:rsidRPr="007E5DCD" w:rsidRDefault="00F27C03" w:rsidP="00735373">
      <w:pPr>
        <w:pStyle w:val="ListParagraph"/>
        <w:numPr>
          <w:ilvl w:val="0"/>
          <w:numId w:val="13"/>
        </w:numPr>
        <w:rPr>
          <w:rFonts w:ascii="Arial" w:hAnsi="Arial" w:cs="Arial"/>
          <w:color w:val="auto"/>
        </w:rPr>
      </w:pPr>
      <w:r>
        <w:rPr>
          <w:rFonts w:ascii="Arial" w:hAnsi="Arial" w:cs="Arial"/>
        </w:rPr>
        <w:t>effective management of risks</w:t>
      </w:r>
      <w:r w:rsidR="00F63AF8" w:rsidRPr="007E5DCD">
        <w:rPr>
          <w:rFonts w:ascii="Arial" w:hAnsi="Arial" w:cs="Arial"/>
        </w:rPr>
        <w:t xml:space="preserve"> </w:t>
      </w:r>
      <w:r>
        <w:rPr>
          <w:rFonts w:ascii="Arial" w:hAnsi="Arial" w:cs="Arial"/>
        </w:rPr>
        <w:t>associated with the management of</w:t>
      </w:r>
      <w:r w:rsidR="00F63AF8" w:rsidRPr="007E5DCD">
        <w:rPr>
          <w:rFonts w:ascii="Arial" w:hAnsi="Arial" w:cs="Arial"/>
        </w:rPr>
        <w:t xml:space="preserve"> diabetes, oedema and medication.</w:t>
      </w:r>
    </w:p>
    <w:p w14:paraId="4B2C4BF5" w14:textId="705AE347" w:rsidR="008045B2" w:rsidRDefault="008045B2" w:rsidP="008045B2">
      <w:pPr>
        <w:rPr>
          <w:rFonts w:ascii="Arial" w:hAnsi="Arial" w:cs="Arial"/>
        </w:rPr>
      </w:pPr>
      <w:r w:rsidRPr="002E5698">
        <w:rPr>
          <w:rFonts w:ascii="Arial" w:hAnsi="Arial" w:cs="Arial"/>
        </w:rPr>
        <w:t xml:space="preserve">At the </w:t>
      </w:r>
      <w:r>
        <w:rPr>
          <w:rFonts w:ascii="Arial" w:hAnsi="Arial" w:cs="Arial"/>
        </w:rPr>
        <w:t>Ju</w:t>
      </w:r>
      <w:r w:rsidR="000A65BD">
        <w:rPr>
          <w:rFonts w:ascii="Arial" w:hAnsi="Arial" w:cs="Arial"/>
        </w:rPr>
        <w:t>ly</w:t>
      </w:r>
      <w:r w:rsidRPr="002E5698">
        <w:rPr>
          <w:rFonts w:ascii="Arial" w:hAnsi="Arial" w:cs="Arial"/>
        </w:rPr>
        <w:t xml:space="preserve"> 2023 assessment contact, the Assessment Team found the service had implemented improvements to address the deficits identified at the previous </w:t>
      </w:r>
      <w:r>
        <w:rPr>
          <w:rFonts w:ascii="Arial" w:hAnsi="Arial" w:cs="Arial"/>
        </w:rPr>
        <w:t>site audit.</w:t>
      </w:r>
    </w:p>
    <w:p w14:paraId="75EAEAD9" w14:textId="5032A9F9" w:rsidR="00B72C38" w:rsidRDefault="00A27295" w:rsidP="00564F0A">
      <w:pPr>
        <w:rPr>
          <w:rFonts w:ascii="Arial" w:hAnsi="Arial" w:cs="Arial"/>
        </w:rPr>
      </w:pPr>
      <w:r>
        <w:rPr>
          <w:rFonts w:ascii="Arial" w:hAnsi="Arial" w:cs="Arial"/>
        </w:rPr>
        <w:t>C</w:t>
      </w:r>
      <w:r w:rsidR="00737EDA" w:rsidRPr="009039E2">
        <w:rPr>
          <w:rFonts w:ascii="Arial" w:hAnsi="Arial" w:cs="Arial"/>
        </w:rPr>
        <w:t xml:space="preserve">onsumers and representatives were satisfied </w:t>
      </w:r>
      <w:r>
        <w:rPr>
          <w:rFonts w:ascii="Arial" w:hAnsi="Arial" w:cs="Arial"/>
        </w:rPr>
        <w:t>the consumer</w:t>
      </w:r>
      <w:r w:rsidR="00737EDA" w:rsidRPr="009039E2">
        <w:rPr>
          <w:rFonts w:ascii="Arial" w:hAnsi="Arial" w:cs="Arial"/>
        </w:rPr>
        <w:t xml:space="preserve"> receive</w:t>
      </w:r>
      <w:r>
        <w:rPr>
          <w:rFonts w:ascii="Arial" w:hAnsi="Arial" w:cs="Arial"/>
        </w:rPr>
        <w:t>s</w:t>
      </w:r>
      <w:r w:rsidR="00737EDA" w:rsidRPr="009039E2">
        <w:rPr>
          <w:rFonts w:ascii="Arial" w:hAnsi="Arial" w:cs="Arial"/>
        </w:rPr>
        <w:t xml:space="preserve"> personal and clinical care that is right for them</w:t>
      </w:r>
      <w:r w:rsidR="009C1A53" w:rsidRPr="009039E2">
        <w:rPr>
          <w:rFonts w:ascii="Arial" w:hAnsi="Arial" w:cs="Arial"/>
        </w:rPr>
        <w:t>, specifically in relation to skin integrity and pain</w:t>
      </w:r>
      <w:r w:rsidR="00737EDA" w:rsidRPr="009039E2">
        <w:rPr>
          <w:rFonts w:ascii="Arial" w:hAnsi="Arial" w:cs="Arial"/>
        </w:rPr>
        <w:t xml:space="preserve">. </w:t>
      </w:r>
      <w:r w:rsidR="00D7381F" w:rsidRPr="009039E2">
        <w:rPr>
          <w:rFonts w:ascii="Arial" w:hAnsi="Arial" w:cs="Arial"/>
        </w:rPr>
        <w:t xml:space="preserve">Staff </w:t>
      </w:r>
      <w:r w:rsidR="004061B6" w:rsidRPr="009039E2">
        <w:rPr>
          <w:rFonts w:ascii="Arial" w:hAnsi="Arial" w:cs="Arial"/>
        </w:rPr>
        <w:t xml:space="preserve">understanding of individual consumer care needs demonstrated care is tailored to the consumer </w:t>
      </w:r>
      <w:r>
        <w:rPr>
          <w:rFonts w:ascii="Arial" w:hAnsi="Arial" w:cs="Arial"/>
        </w:rPr>
        <w:t xml:space="preserve">and </w:t>
      </w:r>
      <w:r w:rsidR="004061B6" w:rsidRPr="009039E2">
        <w:rPr>
          <w:rFonts w:ascii="Arial" w:hAnsi="Arial" w:cs="Arial"/>
        </w:rPr>
        <w:t xml:space="preserve">incorporates best practice principles. </w:t>
      </w:r>
      <w:r w:rsidR="004B1650" w:rsidRPr="009039E2">
        <w:rPr>
          <w:rFonts w:ascii="Arial" w:hAnsi="Arial" w:cs="Arial"/>
        </w:rPr>
        <w:t>Consumer</w:t>
      </w:r>
      <w:r w:rsidR="00737EDA" w:rsidRPr="009039E2">
        <w:rPr>
          <w:rFonts w:ascii="Arial" w:hAnsi="Arial" w:cs="Arial"/>
        </w:rPr>
        <w:t xml:space="preserve"> files included</w:t>
      </w:r>
      <w:r w:rsidR="004061B6" w:rsidRPr="009039E2">
        <w:rPr>
          <w:rFonts w:ascii="Arial" w:hAnsi="Arial" w:cs="Arial"/>
        </w:rPr>
        <w:t xml:space="preserve"> </w:t>
      </w:r>
      <w:r w:rsidR="00737EDA" w:rsidRPr="009039E2">
        <w:rPr>
          <w:rFonts w:ascii="Arial" w:hAnsi="Arial" w:cs="Arial"/>
        </w:rPr>
        <w:t xml:space="preserve">assessment and care plans, progress notes and charting, </w:t>
      </w:r>
      <w:r w:rsidR="00B31E25" w:rsidRPr="009039E2">
        <w:rPr>
          <w:rFonts w:ascii="Arial" w:hAnsi="Arial" w:cs="Arial"/>
        </w:rPr>
        <w:t>that reflected</w:t>
      </w:r>
      <w:r w:rsidR="00737EDA" w:rsidRPr="009039E2">
        <w:rPr>
          <w:rFonts w:ascii="Arial" w:hAnsi="Arial" w:cs="Arial"/>
        </w:rPr>
        <w:t xml:space="preserve"> </w:t>
      </w:r>
      <w:r w:rsidR="00447823" w:rsidRPr="009039E2">
        <w:rPr>
          <w:rFonts w:ascii="Arial" w:hAnsi="Arial" w:cs="Arial"/>
        </w:rPr>
        <w:t xml:space="preserve">the delivery of </w:t>
      </w:r>
      <w:r w:rsidR="004061B6" w:rsidRPr="009039E2">
        <w:rPr>
          <w:rFonts w:ascii="Arial" w:hAnsi="Arial" w:cs="Arial"/>
        </w:rPr>
        <w:t>personalised</w:t>
      </w:r>
      <w:r w:rsidR="00737EDA" w:rsidRPr="009039E2">
        <w:rPr>
          <w:rFonts w:ascii="Arial" w:hAnsi="Arial" w:cs="Arial"/>
        </w:rPr>
        <w:t xml:space="preserve"> care.</w:t>
      </w:r>
      <w:r w:rsidR="00B31E25" w:rsidRPr="009039E2">
        <w:rPr>
          <w:rFonts w:ascii="Arial" w:hAnsi="Arial" w:cs="Arial"/>
        </w:rPr>
        <w:t xml:space="preserve"> For consumers subject to restrictive practices</w:t>
      </w:r>
      <w:r w:rsidR="00E5675E">
        <w:rPr>
          <w:rFonts w:ascii="Arial" w:hAnsi="Arial" w:cs="Arial"/>
        </w:rPr>
        <w:t>,</w:t>
      </w:r>
      <w:r w:rsidR="00B31E25" w:rsidRPr="009039E2">
        <w:rPr>
          <w:rFonts w:ascii="Arial" w:hAnsi="Arial" w:cs="Arial"/>
        </w:rPr>
        <w:t xml:space="preserve"> documentation</w:t>
      </w:r>
      <w:r w:rsidR="00F97900" w:rsidRPr="009039E2">
        <w:rPr>
          <w:rFonts w:ascii="Arial" w:hAnsi="Arial" w:cs="Arial"/>
        </w:rPr>
        <w:t xml:space="preserve"> recorded evidence of informed consent, behaviour support plans and regular medical review. </w:t>
      </w:r>
      <w:r w:rsidR="00A05A4B" w:rsidRPr="009039E2">
        <w:rPr>
          <w:rFonts w:ascii="Arial" w:hAnsi="Arial" w:cs="Arial"/>
        </w:rPr>
        <w:t>Consumers were observed receiving</w:t>
      </w:r>
      <w:r w:rsidR="007A4E9A" w:rsidRPr="009039E2">
        <w:rPr>
          <w:rFonts w:ascii="Arial" w:hAnsi="Arial" w:cs="Arial"/>
        </w:rPr>
        <w:t xml:space="preserve"> pain management strategies</w:t>
      </w:r>
      <w:r w:rsidR="00A05A4B" w:rsidRPr="009039E2">
        <w:rPr>
          <w:rFonts w:ascii="Arial" w:hAnsi="Arial" w:cs="Arial"/>
        </w:rPr>
        <w:t xml:space="preserve"> in line with document</w:t>
      </w:r>
      <w:r w:rsidR="006A3562" w:rsidRPr="009039E2">
        <w:rPr>
          <w:rFonts w:ascii="Arial" w:hAnsi="Arial" w:cs="Arial"/>
        </w:rPr>
        <w:t xml:space="preserve">ed recommendations </w:t>
      </w:r>
      <w:r w:rsidR="00A05A4B" w:rsidRPr="009039E2">
        <w:rPr>
          <w:rFonts w:ascii="Arial" w:hAnsi="Arial" w:cs="Arial"/>
        </w:rPr>
        <w:t xml:space="preserve">and </w:t>
      </w:r>
      <w:r w:rsidR="006A3562" w:rsidRPr="009039E2">
        <w:rPr>
          <w:rFonts w:ascii="Arial" w:hAnsi="Arial" w:cs="Arial"/>
        </w:rPr>
        <w:t xml:space="preserve">medical directives. </w:t>
      </w:r>
      <w:r w:rsidR="001461E6" w:rsidRPr="009039E2">
        <w:rPr>
          <w:rFonts w:ascii="Arial" w:eastAsia="Calibri" w:hAnsi="Arial" w:cs="Arial"/>
          <w:color w:val="auto"/>
        </w:rPr>
        <w:t xml:space="preserve">All staff interviewed </w:t>
      </w:r>
      <w:r w:rsidR="004B1650" w:rsidRPr="009039E2">
        <w:rPr>
          <w:rFonts w:ascii="Arial" w:eastAsia="Calibri" w:hAnsi="Arial" w:cs="Arial"/>
          <w:color w:val="auto"/>
        </w:rPr>
        <w:t>confirmed completing training in</w:t>
      </w:r>
      <w:r w:rsidR="001461E6" w:rsidRPr="009039E2">
        <w:rPr>
          <w:rFonts w:ascii="Arial" w:eastAsia="Calibri" w:hAnsi="Arial" w:cs="Arial"/>
          <w:color w:val="auto"/>
        </w:rPr>
        <w:t xml:space="preserve"> skin integrity, pain management and restrictive practices. </w:t>
      </w:r>
      <w:r w:rsidR="009039E2" w:rsidRPr="009039E2">
        <w:rPr>
          <w:rFonts w:ascii="Arial" w:eastAsia="Calibri" w:hAnsi="Arial" w:cs="Arial"/>
          <w:color w:val="auto"/>
        </w:rPr>
        <w:t>O</w:t>
      </w:r>
      <w:r w:rsidR="004B1650" w:rsidRPr="009039E2">
        <w:rPr>
          <w:rFonts w:ascii="Arial" w:eastAsia="Calibri" w:hAnsi="Arial" w:cs="Arial"/>
          <w:color w:val="auto"/>
        </w:rPr>
        <w:t>nline</w:t>
      </w:r>
      <w:r w:rsidR="001461E6" w:rsidRPr="009039E2">
        <w:rPr>
          <w:rFonts w:ascii="Arial" w:eastAsia="Calibri" w:hAnsi="Arial" w:cs="Arial"/>
          <w:color w:val="auto"/>
        </w:rPr>
        <w:t xml:space="preserve"> organisational policies for key areas of care including pressure injury prevention and treatment</w:t>
      </w:r>
      <w:r w:rsidR="009039E2" w:rsidRPr="009039E2">
        <w:rPr>
          <w:rFonts w:ascii="Arial" w:eastAsia="Calibri" w:hAnsi="Arial" w:cs="Arial"/>
          <w:color w:val="auto"/>
        </w:rPr>
        <w:t xml:space="preserve">, </w:t>
      </w:r>
      <w:r w:rsidR="001461E6" w:rsidRPr="009039E2">
        <w:rPr>
          <w:rFonts w:ascii="Arial" w:eastAsia="Calibri" w:hAnsi="Arial" w:cs="Arial"/>
          <w:color w:val="auto"/>
        </w:rPr>
        <w:t>wound and pain management</w:t>
      </w:r>
      <w:r w:rsidR="004B1650" w:rsidRPr="009039E2">
        <w:rPr>
          <w:rFonts w:ascii="Arial" w:eastAsia="Calibri" w:hAnsi="Arial" w:cs="Arial"/>
          <w:color w:val="auto"/>
        </w:rPr>
        <w:t>, are readily available and accessible online</w:t>
      </w:r>
      <w:r w:rsidR="009039E2" w:rsidRPr="009039E2">
        <w:rPr>
          <w:rFonts w:ascii="Arial" w:eastAsia="Calibri" w:hAnsi="Arial" w:cs="Arial"/>
          <w:color w:val="auto"/>
        </w:rPr>
        <w:t xml:space="preserve"> to support staff practice. </w:t>
      </w:r>
      <w:r w:rsidR="00F63AF8">
        <w:rPr>
          <w:rFonts w:ascii="Arial" w:hAnsi="Arial" w:cs="Arial"/>
        </w:rPr>
        <w:t xml:space="preserve">The service demonstrated that </w:t>
      </w:r>
      <w:r w:rsidR="00385A58">
        <w:rPr>
          <w:rFonts w:ascii="Arial" w:hAnsi="Arial" w:cs="Arial"/>
        </w:rPr>
        <w:t>it has</w:t>
      </w:r>
      <w:r w:rsidR="00EE5444">
        <w:rPr>
          <w:rFonts w:ascii="Arial" w:hAnsi="Arial" w:cs="Arial"/>
        </w:rPr>
        <w:t xml:space="preserve"> transitioned all consumer files to</w:t>
      </w:r>
      <w:r w:rsidR="00385A58">
        <w:rPr>
          <w:rFonts w:ascii="Arial" w:hAnsi="Arial" w:cs="Arial"/>
        </w:rPr>
        <w:t xml:space="preserve"> the electronic documentation system</w:t>
      </w:r>
      <w:r w:rsidR="00333FB1">
        <w:rPr>
          <w:rFonts w:ascii="Arial" w:hAnsi="Arial" w:cs="Arial"/>
        </w:rPr>
        <w:t xml:space="preserve">, </w:t>
      </w:r>
      <w:r w:rsidR="00385A58">
        <w:rPr>
          <w:rFonts w:ascii="Arial" w:hAnsi="Arial" w:cs="Arial"/>
        </w:rPr>
        <w:t>completed review of all assessment and care planning documentation</w:t>
      </w:r>
      <w:r w:rsidR="00333FB1">
        <w:rPr>
          <w:rFonts w:ascii="Arial" w:hAnsi="Arial" w:cs="Arial"/>
        </w:rPr>
        <w:t xml:space="preserve"> and actioned appropriate referrals in consultation with consumers and representatives.</w:t>
      </w:r>
    </w:p>
    <w:p w14:paraId="7F35FC2C" w14:textId="20790386" w:rsidR="00870423" w:rsidRPr="00B72C38" w:rsidRDefault="004464E3" w:rsidP="00564F0A">
      <w:pPr>
        <w:rPr>
          <w:rFonts w:ascii="Arial" w:eastAsia="Calibri" w:hAnsi="Arial" w:cs="Arial"/>
          <w:color w:val="auto"/>
        </w:rPr>
      </w:pPr>
      <w:r w:rsidRPr="00A032AB">
        <w:rPr>
          <w:rFonts w:ascii="Arial" w:hAnsi="Arial" w:cs="Arial"/>
        </w:rPr>
        <w:t>Consumers and representatives were satisfied the service is effectively managing risks associated with the care of each consumer</w:t>
      </w:r>
      <w:r w:rsidR="00EB586D" w:rsidRPr="00A032AB">
        <w:rPr>
          <w:rFonts w:ascii="Arial" w:hAnsi="Arial" w:cs="Arial"/>
        </w:rPr>
        <w:t>, providing positive feedback in relation to the management of medication, diabetes and oedema</w:t>
      </w:r>
      <w:r w:rsidRPr="00A032AB">
        <w:rPr>
          <w:rFonts w:ascii="Arial" w:hAnsi="Arial" w:cs="Arial"/>
        </w:rPr>
        <w:t xml:space="preserve">. Staff </w:t>
      </w:r>
      <w:r w:rsidR="000A1EEE" w:rsidRPr="00A032AB">
        <w:rPr>
          <w:rFonts w:ascii="Arial" w:hAnsi="Arial" w:cs="Arial"/>
        </w:rPr>
        <w:t>demonstrated understanding of individual consumer risks</w:t>
      </w:r>
      <w:r w:rsidR="002C2E43">
        <w:rPr>
          <w:rFonts w:ascii="Arial" w:hAnsi="Arial" w:cs="Arial"/>
        </w:rPr>
        <w:t xml:space="preserve"> and interventions in place</w:t>
      </w:r>
      <w:r w:rsidR="00061FC8" w:rsidRPr="00A032AB">
        <w:rPr>
          <w:rFonts w:ascii="Arial" w:hAnsi="Arial" w:cs="Arial"/>
        </w:rPr>
        <w:t xml:space="preserve"> that aligned with consumer documentation. </w:t>
      </w:r>
      <w:r w:rsidR="00B6214B">
        <w:rPr>
          <w:rFonts w:ascii="Arial" w:hAnsi="Arial" w:cs="Arial"/>
        </w:rPr>
        <w:t xml:space="preserve">Consumer files recorded dignity of risk has been discussed </w:t>
      </w:r>
      <w:r w:rsidR="007E5DCD">
        <w:rPr>
          <w:rFonts w:ascii="Arial" w:hAnsi="Arial" w:cs="Arial"/>
        </w:rPr>
        <w:t xml:space="preserve">and recorded to support consumer choice. </w:t>
      </w:r>
      <w:r w:rsidRPr="00A032AB">
        <w:rPr>
          <w:rFonts w:ascii="Arial" w:hAnsi="Arial" w:cs="Arial"/>
        </w:rPr>
        <w:t xml:space="preserve">Management described how they monitor high impact and high prevalent risks through clinical data monitoring, </w:t>
      </w:r>
      <w:proofErr w:type="gramStart"/>
      <w:r w:rsidRPr="00A032AB">
        <w:rPr>
          <w:rFonts w:ascii="Arial" w:hAnsi="Arial" w:cs="Arial"/>
        </w:rPr>
        <w:t>trending</w:t>
      </w:r>
      <w:proofErr w:type="gramEnd"/>
      <w:r w:rsidRPr="00A032AB">
        <w:rPr>
          <w:rFonts w:ascii="Arial" w:hAnsi="Arial" w:cs="Arial"/>
        </w:rPr>
        <w:t xml:space="preserve"> and risk mitigation strategies for individual consumers. </w:t>
      </w:r>
      <w:r w:rsidR="00BF4B83" w:rsidRPr="00A032AB">
        <w:rPr>
          <w:rFonts w:ascii="Arial" w:hAnsi="Arial" w:cs="Arial"/>
        </w:rPr>
        <w:t xml:space="preserve">Risks are reported, escalated and reviewed by management at the service level and organisation level. </w:t>
      </w:r>
      <w:r w:rsidR="00333FB1" w:rsidRPr="00A032AB">
        <w:rPr>
          <w:rFonts w:ascii="Arial" w:hAnsi="Arial" w:cs="Arial"/>
        </w:rPr>
        <w:t>The service demonstrated the delivery of</w:t>
      </w:r>
      <w:r w:rsidR="00834370" w:rsidRPr="00A032AB">
        <w:rPr>
          <w:rFonts w:ascii="Arial" w:hAnsi="Arial" w:cs="Arial"/>
        </w:rPr>
        <w:t xml:space="preserve"> training in electronic documentation and medication management systems with 100% of medication competencies completed by staff. </w:t>
      </w:r>
      <w:r w:rsidR="008F4D29" w:rsidRPr="00A032AB">
        <w:rPr>
          <w:rFonts w:ascii="Arial" w:hAnsi="Arial" w:cs="Arial"/>
        </w:rPr>
        <w:t>Staff confirmed completing training.</w:t>
      </w:r>
    </w:p>
    <w:p w14:paraId="7F60C696" w14:textId="6EF04699" w:rsidR="002B0C90" w:rsidRPr="00F27C03" w:rsidRDefault="00564F0A" w:rsidP="00F27C03">
      <w:pPr>
        <w:rPr>
          <w:rFonts w:ascii="Arial" w:eastAsia="Calibri" w:hAnsi="Arial" w:cs="Arial"/>
        </w:rPr>
      </w:pPr>
      <w:r>
        <w:rPr>
          <w:rFonts w:ascii="Arial" w:hAnsi="Arial" w:cs="Arial"/>
        </w:rPr>
        <w:lastRenderedPageBreak/>
        <w:t xml:space="preserve">Based on the available evidence, I find Requirements </w:t>
      </w:r>
      <w:r>
        <w:rPr>
          <w:rFonts w:ascii="Arial" w:hAnsi="Arial" w:cs="Arial"/>
          <w:color w:val="auto"/>
        </w:rPr>
        <w:t>3(3)(a) and 3</w:t>
      </w:r>
      <w:r w:rsidRPr="00772CA5">
        <w:rPr>
          <w:rFonts w:ascii="Arial" w:hAnsi="Arial" w:cs="Arial"/>
          <w:color w:val="auto"/>
        </w:rPr>
        <w:t>(3)(</w:t>
      </w:r>
      <w:r w:rsidR="007E5DCD">
        <w:rPr>
          <w:rFonts w:ascii="Arial" w:hAnsi="Arial" w:cs="Arial"/>
          <w:color w:val="auto"/>
        </w:rPr>
        <w:t>b</w:t>
      </w:r>
      <w:r w:rsidRPr="00772CA5">
        <w:rPr>
          <w:rFonts w:ascii="Arial" w:hAnsi="Arial" w:cs="Arial"/>
          <w:color w:val="auto"/>
        </w:rPr>
        <w:t xml:space="preserve">) </w:t>
      </w:r>
      <w:r>
        <w:rPr>
          <w:rFonts w:ascii="Arial" w:hAnsi="Arial" w:cs="Arial"/>
        </w:rPr>
        <w:t>are Compliant.</w:t>
      </w:r>
    </w:p>
    <w:sectPr w:rsidR="002B0C90" w:rsidRPr="00F27C0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0C70E" w14:textId="77777777" w:rsidR="00DE6FFB" w:rsidRDefault="00F8573B">
      <w:pPr>
        <w:spacing w:after="0"/>
      </w:pPr>
      <w:r>
        <w:separator/>
      </w:r>
    </w:p>
  </w:endnote>
  <w:endnote w:type="continuationSeparator" w:id="0">
    <w:p w14:paraId="7F60C710" w14:textId="77777777" w:rsidR="00DE6FFB" w:rsidRDefault="00F857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0C707" w14:textId="77777777" w:rsidR="00DF37F2" w:rsidRPr="00DF37F2" w:rsidRDefault="00F8573B" w:rsidP="00DF37F2">
    <w:pPr>
      <w:pStyle w:val="FooterArial9"/>
      <w:rPr>
        <w:rStyle w:val="FooterBold"/>
        <w:rFonts w:ascii="Arial" w:hAnsi="Arial"/>
        <w:b w:val="0"/>
      </w:rPr>
    </w:pPr>
    <w:r w:rsidRPr="00DF37F2">
      <w:rPr>
        <w:rStyle w:val="FooterBold"/>
        <w:rFonts w:ascii="Arial" w:hAnsi="Arial"/>
        <w:b w:val="0"/>
      </w:rPr>
      <w:t>Name of service: Bupa Traralgon</w:t>
    </w:r>
    <w:r w:rsidRPr="00DF37F2">
      <w:rPr>
        <w:rStyle w:val="FooterBold"/>
        <w:rFonts w:ascii="Arial" w:hAnsi="Arial"/>
        <w:b w:val="0"/>
      </w:rPr>
      <w:tab/>
      <w:t xml:space="preserve">RPT-ACC-0122 v3.0 </w:t>
    </w:r>
  </w:p>
  <w:p w14:paraId="7F60C708" w14:textId="77777777" w:rsidR="00DF37F2" w:rsidRPr="00DF37F2" w:rsidRDefault="00F8573B" w:rsidP="00DF37F2">
    <w:pPr>
      <w:pStyle w:val="FooterArial9"/>
      <w:rPr>
        <w:rStyle w:val="FooterBold"/>
        <w:rFonts w:ascii="Arial" w:hAnsi="Arial"/>
        <w:b w:val="0"/>
      </w:rPr>
    </w:pPr>
    <w:r w:rsidRPr="00DF37F2">
      <w:rPr>
        <w:rStyle w:val="FooterBold"/>
        <w:rFonts w:ascii="Arial" w:hAnsi="Arial"/>
        <w:b w:val="0"/>
      </w:rPr>
      <w:t>Commission ID: 3977</w:t>
    </w:r>
    <w:r w:rsidRPr="00DF37F2">
      <w:rPr>
        <w:rStyle w:val="FooterBold"/>
        <w:rFonts w:ascii="Arial" w:hAnsi="Arial"/>
        <w:b w:val="0"/>
      </w:rPr>
      <w:tab/>
      <w:t xml:space="preserve">OFFICIAL: Sensitive </w:t>
    </w:r>
  </w:p>
  <w:p w14:paraId="7F60C709" w14:textId="77777777" w:rsidR="00DF37F2" w:rsidRPr="00DF37F2" w:rsidRDefault="00F8573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0C70B" w14:textId="77777777" w:rsidR="00E2364A" w:rsidRDefault="003B161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0C704" w14:textId="77777777" w:rsidR="00D3157C" w:rsidRDefault="00F8573B" w:rsidP="00D71F88">
      <w:pPr>
        <w:spacing w:after="0"/>
      </w:pPr>
      <w:r>
        <w:separator/>
      </w:r>
    </w:p>
  </w:footnote>
  <w:footnote w:type="continuationSeparator" w:id="0">
    <w:p w14:paraId="7F60C705" w14:textId="77777777" w:rsidR="00D3157C" w:rsidRDefault="00F8573B" w:rsidP="00D71F88">
      <w:pPr>
        <w:spacing w:after="0"/>
      </w:pPr>
      <w:r>
        <w:continuationSeparator/>
      </w:r>
    </w:p>
  </w:footnote>
  <w:footnote w:id="1">
    <w:p w14:paraId="7F60C710" w14:textId="52AD7EC3" w:rsidR="000078F8" w:rsidRDefault="00F8573B" w:rsidP="000078F8">
      <w:pPr>
        <w:pStyle w:val="FootnoteText"/>
        <w:rPr>
          <w:rFonts w:ascii="Arial" w:hAnsi="Arial" w:cs="Arial"/>
          <w:sz w:val="20"/>
          <w:szCs w:val="20"/>
        </w:rPr>
      </w:pPr>
      <w:r>
        <w:rPr>
          <w:rStyle w:val="FootnoteReference"/>
        </w:rPr>
        <w:footnoteRef/>
      </w:r>
      <w:r>
        <w:t xml:space="preserve"> </w:t>
      </w:r>
      <w:r w:rsidRPr="004D7A28">
        <w:rPr>
          <w:rFonts w:ascii="Arial" w:hAnsi="Arial" w:cs="Arial"/>
          <w:color w:val="auto"/>
          <w:sz w:val="20"/>
          <w:szCs w:val="20"/>
        </w:rPr>
        <w:t>The preparation of the performance report is in accordance with section 68A</w:t>
      </w:r>
      <w:r w:rsidR="0051296A" w:rsidRPr="004D7A28">
        <w:rPr>
          <w:rFonts w:ascii="Arial" w:hAnsi="Arial" w:cs="Arial"/>
          <w:color w:val="auto"/>
          <w:sz w:val="20"/>
          <w:szCs w:val="20"/>
        </w:rPr>
        <w:t xml:space="preserve"> </w:t>
      </w:r>
      <w:r w:rsidRPr="004D7A28">
        <w:rPr>
          <w:rFonts w:ascii="Arial" w:hAnsi="Arial" w:cs="Arial"/>
          <w:color w:val="auto"/>
          <w:sz w:val="20"/>
          <w:szCs w:val="20"/>
        </w:rPr>
        <w:t>of the Aged Care Quality and Safety Commission Rules 2018.</w:t>
      </w:r>
    </w:p>
    <w:p w14:paraId="7F60C711" w14:textId="77777777" w:rsidR="002B0884" w:rsidRDefault="003B161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0C706" w14:textId="77777777" w:rsidR="00D71F88" w:rsidRDefault="00F8573B">
    <w:pPr>
      <w:pStyle w:val="Header"/>
    </w:pPr>
    <w:r>
      <w:rPr>
        <w:noProof/>
        <w:color w:val="2B579A"/>
        <w:shd w:val="clear" w:color="auto" w:fill="E6E6E6"/>
        <w:lang w:val="en-US"/>
      </w:rPr>
      <w:drawing>
        <wp:anchor distT="0" distB="0" distL="114300" distR="114300" simplePos="0" relativeHeight="251659264" behindDoc="1" locked="0" layoutInCell="1" allowOverlap="1" wp14:anchorId="7F60C70C" wp14:editId="7F60C70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041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0C70A" w14:textId="77777777" w:rsidR="00FA0A5B" w:rsidRDefault="00F8573B">
    <w:pPr>
      <w:pStyle w:val="Header"/>
    </w:pPr>
    <w:r>
      <w:rPr>
        <w:noProof/>
      </w:rPr>
      <w:drawing>
        <wp:anchor distT="0" distB="0" distL="114300" distR="114300" simplePos="0" relativeHeight="251658240" behindDoc="0" locked="0" layoutInCell="1" allowOverlap="1" wp14:anchorId="7F60C70E" wp14:editId="7F60C70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53EA26E">
      <w:start w:val="1"/>
      <w:numFmt w:val="lowerRoman"/>
      <w:lvlText w:val="(%1)"/>
      <w:lvlJc w:val="left"/>
      <w:pPr>
        <w:ind w:left="1080" w:hanging="720"/>
      </w:pPr>
      <w:rPr>
        <w:rFonts w:hint="default"/>
      </w:rPr>
    </w:lvl>
    <w:lvl w:ilvl="1" w:tplc="DBFE48F8" w:tentative="1">
      <w:start w:val="1"/>
      <w:numFmt w:val="lowerLetter"/>
      <w:lvlText w:val="%2."/>
      <w:lvlJc w:val="left"/>
      <w:pPr>
        <w:ind w:left="1440" w:hanging="360"/>
      </w:pPr>
    </w:lvl>
    <w:lvl w:ilvl="2" w:tplc="ACF838F4" w:tentative="1">
      <w:start w:val="1"/>
      <w:numFmt w:val="lowerRoman"/>
      <w:lvlText w:val="%3."/>
      <w:lvlJc w:val="right"/>
      <w:pPr>
        <w:ind w:left="2160" w:hanging="180"/>
      </w:pPr>
    </w:lvl>
    <w:lvl w:ilvl="3" w:tplc="6CB49134" w:tentative="1">
      <w:start w:val="1"/>
      <w:numFmt w:val="decimal"/>
      <w:lvlText w:val="%4."/>
      <w:lvlJc w:val="left"/>
      <w:pPr>
        <w:ind w:left="2880" w:hanging="360"/>
      </w:pPr>
    </w:lvl>
    <w:lvl w:ilvl="4" w:tplc="25743CBA" w:tentative="1">
      <w:start w:val="1"/>
      <w:numFmt w:val="lowerLetter"/>
      <w:lvlText w:val="%5."/>
      <w:lvlJc w:val="left"/>
      <w:pPr>
        <w:ind w:left="3600" w:hanging="360"/>
      </w:pPr>
    </w:lvl>
    <w:lvl w:ilvl="5" w:tplc="08D2AD40" w:tentative="1">
      <w:start w:val="1"/>
      <w:numFmt w:val="lowerRoman"/>
      <w:lvlText w:val="%6."/>
      <w:lvlJc w:val="right"/>
      <w:pPr>
        <w:ind w:left="4320" w:hanging="180"/>
      </w:pPr>
    </w:lvl>
    <w:lvl w:ilvl="6" w:tplc="FD809B78" w:tentative="1">
      <w:start w:val="1"/>
      <w:numFmt w:val="decimal"/>
      <w:lvlText w:val="%7."/>
      <w:lvlJc w:val="left"/>
      <w:pPr>
        <w:ind w:left="5040" w:hanging="360"/>
      </w:pPr>
    </w:lvl>
    <w:lvl w:ilvl="7" w:tplc="D7A43434" w:tentative="1">
      <w:start w:val="1"/>
      <w:numFmt w:val="lowerLetter"/>
      <w:lvlText w:val="%8."/>
      <w:lvlJc w:val="left"/>
      <w:pPr>
        <w:ind w:left="5760" w:hanging="360"/>
      </w:pPr>
    </w:lvl>
    <w:lvl w:ilvl="8" w:tplc="1C623EAA" w:tentative="1">
      <w:start w:val="1"/>
      <w:numFmt w:val="lowerRoman"/>
      <w:lvlText w:val="%9."/>
      <w:lvlJc w:val="right"/>
      <w:pPr>
        <w:ind w:left="6480" w:hanging="180"/>
      </w:pPr>
    </w:lvl>
  </w:abstractNum>
  <w:abstractNum w:abstractNumId="1" w15:restartNumberingAfterBreak="0">
    <w:nsid w:val="08F70E02"/>
    <w:multiLevelType w:val="hybridMultilevel"/>
    <w:tmpl w:val="2B001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678CBCEA">
      <w:start w:val="1"/>
      <w:numFmt w:val="lowerRoman"/>
      <w:lvlText w:val="(%1)"/>
      <w:lvlJc w:val="left"/>
      <w:pPr>
        <w:ind w:left="1080" w:hanging="720"/>
      </w:pPr>
      <w:rPr>
        <w:rFonts w:hint="default"/>
      </w:rPr>
    </w:lvl>
    <w:lvl w:ilvl="1" w:tplc="09708348" w:tentative="1">
      <w:start w:val="1"/>
      <w:numFmt w:val="lowerLetter"/>
      <w:lvlText w:val="%2."/>
      <w:lvlJc w:val="left"/>
      <w:pPr>
        <w:ind w:left="1440" w:hanging="360"/>
      </w:pPr>
    </w:lvl>
    <w:lvl w:ilvl="2" w:tplc="0B0E8558" w:tentative="1">
      <w:start w:val="1"/>
      <w:numFmt w:val="lowerRoman"/>
      <w:lvlText w:val="%3."/>
      <w:lvlJc w:val="right"/>
      <w:pPr>
        <w:ind w:left="2160" w:hanging="180"/>
      </w:pPr>
    </w:lvl>
    <w:lvl w:ilvl="3" w:tplc="EA6CDEAC" w:tentative="1">
      <w:start w:val="1"/>
      <w:numFmt w:val="decimal"/>
      <w:lvlText w:val="%4."/>
      <w:lvlJc w:val="left"/>
      <w:pPr>
        <w:ind w:left="2880" w:hanging="360"/>
      </w:pPr>
    </w:lvl>
    <w:lvl w:ilvl="4" w:tplc="25DA7550" w:tentative="1">
      <w:start w:val="1"/>
      <w:numFmt w:val="lowerLetter"/>
      <w:lvlText w:val="%5."/>
      <w:lvlJc w:val="left"/>
      <w:pPr>
        <w:ind w:left="3600" w:hanging="360"/>
      </w:pPr>
    </w:lvl>
    <w:lvl w:ilvl="5" w:tplc="0C8CC3B4" w:tentative="1">
      <w:start w:val="1"/>
      <w:numFmt w:val="lowerRoman"/>
      <w:lvlText w:val="%6."/>
      <w:lvlJc w:val="right"/>
      <w:pPr>
        <w:ind w:left="4320" w:hanging="180"/>
      </w:pPr>
    </w:lvl>
    <w:lvl w:ilvl="6" w:tplc="4580BA5A" w:tentative="1">
      <w:start w:val="1"/>
      <w:numFmt w:val="decimal"/>
      <w:lvlText w:val="%7."/>
      <w:lvlJc w:val="left"/>
      <w:pPr>
        <w:ind w:left="5040" w:hanging="360"/>
      </w:pPr>
    </w:lvl>
    <w:lvl w:ilvl="7" w:tplc="A7AE4AF8" w:tentative="1">
      <w:start w:val="1"/>
      <w:numFmt w:val="lowerLetter"/>
      <w:lvlText w:val="%8."/>
      <w:lvlJc w:val="left"/>
      <w:pPr>
        <w:ind w:left="5760" w:hanging="360"/>
      </w:pPr>
    </w:lvl>
    <w:lvl w:ilvl="8" w:tplc="849CBB0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044674C">
      <w:start w:val="1"/>
      <w:numFmt w:val="lowerRoman"/>
      <w:lvlText w:val="(%1)"/>
      <w:lvlJc w:val="left"/>
      <w:pPr>
        <w:ind w:left="1080" w:hanging="720"/>
      </w:pPr>
      <w:rPr>
        <w:rFonts w:hint="default"/>
      </w:rPr>
    </w:lvl>
    <w:lvl w:ilvl="1" w:tplc="3484F90A" w:tentative="1">
      <w:start w:val="1"/>
      <w:numFmt w:val="lowerLetter"/>
      <w:lvlText w:val="%2."/>
      <w:lvlJc w:val="left"/>
      <w:pPr>
        <w:ind w:left="1440" w:hanging="360"/>
      </w:pPr>
    </w:lvl>
    <w:lvl w:ilvl="2" w:tplc="BD60C34C" w:tentative="1">
      <w:start w:val="1"/>
      <w:numFmt w:val="lowerRoman"/>
      <w:lvlText w:val="%3."/>
      <w:lvlJc w:val="right"/>
      <w:pPr>
        <w:ind w:left="2160" w:hanging="180"/>
      </w:pPr>
    </w:lvl>
    <w:lvl w:ilvl="3" w:tplc="EF065872" w:tentative="1">
      <w:start w:val="1"/>
      <w:numFmt w:val="decimal"/>
      <w:lvlText w:val="%4."/>
      <w:lvlJc w:val="left"/>
      <w:pPr>
        <w:ind w:left="2880" w:hanging="360"/>
      </w:pPr>
    </w:lvl>
    <w:lvl w:ilvl="4" w:tplc="8EAE2FD0" w:tentative="1">
      <w:start w:val="1"/>
      <w:numFmt w:val="lowerLetter"/>
      <w:lvlText w:val="%5."/>
      <w:lvlJc w:val="left"/>
      <w:pPr>
        <w:ind w:left="3600" w:hanging="360"/>
      </w:pPr>
    </w:lvl>
    <w:lvl w:ilvl="5" w:tplc="87EABD6E" w:tentative="1">
      <w:start w:val="1"/>
      <w:numFmt w:val="lowerRoman"/>
      <w:lvlText w:val="%6."/>
      <w:lvlJc w:val="right"/>
      <w:pPr>
        <w:ind w:left="4320" w:hanging="180"/>
      </w:pPr>
    </w:lvl>
    <w:lvl w:ilvl="6" w:tplc="C2548CFA" w:tentative="1">
      <w:start w:val="1"/>
      <w:numFmt w:val="decimal"/>
      <w:lvlText w:val="%7."/>
      <w:lvlJc w:val="left"/>
      <w:pPr>
        <w:ind w:left="5040" w:hanging="360"/>
      </w:pPr>
    </w:lvl>
    <w:lvl w:ilvl="7" w:tplc="B4F25F2C" w:tentative="1">
      <w:start w:val="1"/>
      <w:numFmt w:val="lowerLetter"/>
      <w:lvlText w:val="%8."/>
      <w:lvlJc w:val="left"/>
      <w:pPr>
        <w:ind w:left="5760" w:hanging="360"/>
      </w:pPr>
    </w:lvl>
    <w:lvl w:ilvl="8" w:tplc="AEF6BA5A"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7A185C44">
      <w:start w:val="1"/>
      <w:numFmt w:val="bullet"/>
      <w:lvlText w:val=""/>
      <w:lvlJc w:val="left"/>
      <w:pPr>
        <w:ind w:left="1440" w:hanging="360"/>
      </w:pPr>
      <w:rPr>
        <w:rFonts w:ascii="Symbol" w:hAnsi="Symbol" w:hint="default"/>
        <w:color w:val="auto"/>
      </w:rPr>
    </w:lvl>
    <w:lvl w:ilvl="1" w:tplc="1F58F90E" w:tentative="1">
      <w:start w:val="1"/>
      <w:numFmt w:val="bullet"/>
      <w:lvlText w:val="o"/>
      <w:lvlJc w:val="left"/>
      <w:pPr>
        <w:ind w:left="2160" w:hanging="360"/>
      </w:pPr>
      <w:rPr>
        <w:rFonts w:ascii="Courier New" w:hAnsi="Courier New" w:cs="Courier New" w:hint="default"/>
      </w:rPr>
    </w:lvl>
    <w:lvl w:ilvl="2" w:tplc="1986A8E4" w:tentative="1">
      <w:start w:val="1"/>
      <w:numFmt w:val="bullet"/>
      <w:lvlText w:val=""/>
      <w:lvlJc w:val="left"/>
      <w:pPr>
        <w:ind w:left="2880" w:hanging="360"/>
      </w:pPr>
      <w:rPr>
        <w:rFonts w:ascii="Wingdings" w:hAnsi="Wingdings" w:hint="default"/>
      </w:rPr>
    </w:lvl>
    <w:lvl w:ilvl="3" w:tplc="DF987978" w:tentative="1">
      <w:start w:val="1"/>
      <w:numFmt w:val="bullet"/>
      <w:lvlText w:val=""/>
      <w:lvlJc w:val="left"/>
      <w:pPr>
        <w:ind w:left="3600" w:hanging="360"/>
      </w:pPr>
      <w:rPr>
        <w:rFonts w:ascii="Symbol" w:hAnsi="Symbol" w:hint="default"/>
      </w:rPr>
    </w:lvl>
    <w:lvl w:ilvl="4" w:tplc="696858AE" w:tentative="1">
      <w:start w:val="1"/>
      <w:numFmt w:val="bullet"/>
      <w:lvlText w:val="o"/>
      <w:lvlJc w:val="left"/>
      <w:pPr>
        <w:ind w:left="4320" w:hanging="360"/>
      </w:pPr>
      <w:rPr>
        <w:rFonts w:ascii="Courier New" w:hAnsi="Courier New" w:cs="Courier New" w:hint="default"/>
      </w:rPr>
    </w:lvl>
    <w:lvl w:ilvl="5" w:tplc="7B249F92" w:tentative="1">
      <w:start w:val="1"/>
      <w:numFmt w:val="bullet"/>
      <w:lvlText w:val=""/>
      <w:lvlJc w:val="left"/>
      <w:pPr>
        <w:ind w:left="5040" w:hanging="360"/>
      </w:pPr>
      <w:rPr>
        <w:rFonts w:ascii="Wingdings" w:hAnsi="Wingdings" w:hint="default"/>
      </w:rPr>
    </w:lvl>
    <w:lvl w:ilvl="6" w:tplc="4396667C" w:tentative="1">
      <w:start w:val="1"/>
      <w:numFmt w:val="bullet"/>
      <w:lvlText w:val=""/>
      <w:lvlJc w:val="left"/>
      <w:pPr>
        <w:ind w:left="5760" w:hanging="360"/>
      </w:pPr>
      <w:rPr>
        <w:rFonts w:ascii="Symbol" w:hAnsi="Symbol" w:hint="default"/>
      </w:rPr>
    </w:lvl>
    <w:lvl w:ilvl="7" w:tplc="2384F83C" w:tentative="1">
      <w:start w:val="1"/>
      <w:numFmt w:val="bullet"/>
      <w:lvlText w:val="o"/>
      <w:lvlJc w:val="left"/>
      <w:pPr>
        <w:ind w:left="6480" w:hanging="360"/>
      </w:pPr>
      <w:rPr>
        <w:rFonts w:ascii="Courier New" w:hAnsi="Courier New" w:cs="Courier New" w:hint="default"/>
      </w:rPr>
    </w:lvl>
    <w:lvl w:ilvl="8" w:tplc="B3A0895C"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FD80D432">
      <w:start w:val="1"/>
      <w:numFmt w:val="bullet"/>
      <w:lvlText w:val=""/>
      <w:lvlJc w:val="left"/>
      <w:pPr>
        <w:ind w:left="720" w:hanging="360"/>
      </w:pPr>
      <w:rPr>
        <w:rFonts w:ascii="Symbol" w:hAnsi="Symbol" w:hint="default"/>
        <w:color w:val="auto"/>
        <w:sz w:val="24"/>
        <w:szCs w:val="24"/>
      </w:rPr>
    </w:lvl>
    <w:lvl w:ilvl="1" w:tplc="0E565DB4" w:tentative="1">
      <w:start w:val="1"/>
      <w:numFmt w:val="bullet"/>
      <w:lvlText w:val="o"/>
      <w:lvlJc w:val="left"/>
      <w:pPr>
        <w:ind w:left="1440" w:hanging="360"/>
      </w:pPr>
      <w:rPr>
        <w:rFonts w:ascii="Courier New" w:hAnsi="Courier New" w:cs="Courier New" w:hint="default"/>
      </w:rPr>
    </w:lvl>
    <w:lvl w:ilvl="2" w:tplc="344C9782" w:tentative="1">
      <w:start w:val="1"/>
      <w:numFmt w:val="bullet"/>
      <w:lvlText w:val=""/>
      <w:lvlJc w:val="left"/>
      <w:pPr>
        <w:ind w:left="2160" w:hanging="360"/>
      </w:pPr>
      <w:rPr>
        <w:rFonts w:ascii="Wingdings" w:hAnsi="Wingdings" w:hint="default"/>
      </w:rPr>
    </w:lvl>
    <w:lvl w:ilvl="3" w:tplc="C8CE0148" w:tentative="1">
      <w:start w:val="1"/>
      <w:numFmt w:val="bullet"/>
      <w:lvlText w:val=""/>
      <w:lvlJc w:val="left"/>
      <w:pPr>
        <w:ind w:left="2880" w:hanging="360"/>
      </w:pPr>
      <w:rPr>
        <w:rFonts w:ascii="Symbol" w:hAnsi="Symbol" w:hint="default"/>
      </w:rPr>
    </w:lvl>
    <w:lvl w:ilvl="4" w:tplc="686EC532" w:tentative="1">
      <w:start w:val="1"/>
      <w:numFmt w:val="bullet"/>
      <w:lvlText w:val="o"/>
      <w:lvlJc w:val="left"/>
      <w:pPr>
        <w:ind w:left="3600" w:hanging="360"/>
      </w:pPr>
      <w:rPr>
        <w:rFonts w:ascii="Courier New" w:hAnsi="Courier New" w:cs="Courier New" w:hint="default"/>
      </w:rPr>
    </w:lvl>
    <w:lvl w:ilvl="5" w:tplc="B8484F0C" w:tentative="1">
      <w:start w:val="1"/>
      <w:numFmt w:val="bullet"/>
      <w:lvlText w:val=""/>
      <w:lvlJc w:val="left"/>
      <w:pPr>
        <w:ind w:left="4320" w:hanging="360"/>
      </w:pPr>
      <w:rPr>
        <w:rFonts w:ascii="Wingdings" w:hAnsi="Wingdings" w:hint="default"/>
      </w:rPr>
    </w:lvl>
    <w:lvl w:ilvl="6" w:tplc="E7566C72" w:tentative="1">
      <w:start w:val="1"/>
      <w:numFmt w:val="bullet"/>
      <w:lvlText w:val=""/>
      <w:lvlJc w:val="left"/>
      <w:pPr>
        <w:ind w:left="5040" w:hanging="360"/>
      </w:pPr>
      <w:rPr>
        <w:rFonts w:ascii="Symbol" w:hAnsi="Symbol" w:hint="default"/>
      </w:rPr>
    </w:lvl>
    <w:lvl w:ilvl="7" w:tplc="E8B4BD9A" w:tentative="1">
      <w:start w:val="1"/>
      <w:numFmt w:val="bullet"/>
      <w:lvlText w:val="o"/>
      <w:lvlJc w:val="left"/>
      <w:pPr>
        <w:ind w:left="5760" w:hanging="360"/>
      </w:pPr>
      <w:rPr>
        <w:rFonts w:ascii="Courier New" w:hAnsi="Courier New" w:cs="Courier New" w:hint="default"/>
      </w:rPr>
    </w:lvl>
    <w:lvl w:ilvl="8" w:tplc="4B92892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58CB228">
      <w:start w:val="1"/>
      <w:numFmt w:val="lowerRoman"/>
      <w:lvlText w:val="(%1)"/>
      <w:lvlJc w:val="left"/>
      <w:pPr>
        <w:ind w:left="1080" w:hanging="720"/>
      </w:pPr>
      <w:rPr>
        <w:rFonts w:hint="default"/>
      </w:rPr>
    </w:lvl>
    <w:lvl w:ilvl="1" w:tplc="4DA42340" w:tentative="1">
      <w:start w:val="1"/>
      <w:numFmt w:val="lowerLetter"/>
      <w:lvlText w:val="%2."/>
      <w:lvlJc w:val="left"/>
      <w:pPr>
        <w:ind w:left="1440" w:hanging="360"/>
      </w:pPr>
    </w:lvl>
    <w:lvl w:ilvl="2" w:tplc="994A4102" w:tentative="1">
      <w:start w:val="1"/>
      <w:numFmt w:val="lowerRoman"/>
      <w:lvlText w:val="%3."/>
      <w:lvlJc w:val="right"/>
      <w:pPr>
        <w:ind w:left="2160" w:hanging="180"/>
      </w:pPr>
    </w:lvl>
    <w:lvl w:ilvl="3" w:tplc="70F87A2C" w:tentative="1">
      <w:start w:val="1"/>
      <w:numFmt w:val="decimal"/>
      <w:lvlText w:val="%4."/>
      <w:lvlJc w:val="left"/>
      <w:pPr>
        <w:ind w:left="2880" w:hanging="360"/>
      </w:pPr>
    </w:lvl>
    <w:lvl w:ilvl="4" w:tplc="6FFA64BC" w:tentative="1">
      <w:start w:val="1"/>
      <w:numFmt w:val="lowerLetter"/>
      <w:lvlText w:val="%5."/>
      <w:lvlJc w:val="left"/>
      <w:pPr>
        <w:ind w:left="3600" w:hanging="360"/>
      </w:pPr>
    </w:lvl>
    <w:lvl w:ilvl="5" w:tplc="083EADE8" w:tentative="1">
      <w:start w:val="1"/>
      <w:numFmt w:val="lowerRoman"/>
      <w:lvlText w:val="%6."/>
      <w:lvlJc w:val="right"/>
      <w:pPr>
        <w:ind w:left="4320" w:hanging="180"/>
      </w:pPr>
    </w:lvl>
    <w:lvl w:ilvl="6" w:tplc="22324E96" w:tentative="1">
      <w:start w:val="1"/>
      <w:numFmt w:val="decimal"/>
      <w:lvlText w:val="%7."/>
      <w:lvlJc w:val="left"/>
      <w:pPr>
        <w:ind w:left="5040" w:hanging="360"/>
      </w:pPr>
    </w:lvl>
    <w:lvl w:ilvl="7" w:tplc="32B80FC6" w:tentative="1">
      <w:start w:val="1"/>
      <w:numFmt w:val="lowerLetter"/>
      <w:lvlText w:val="%8."/>
      <w:lvlJc w:val="left"/>
      <w:pPr>
        <w:ind w:left="5760" w:hanging="360"/>
      </w:pPr>
    </w:lvl>
    <w:lvl w:ilvl="8" w:tplc="7EAADF9C" w:tentative="1">
      <w:start w:val="1"/>
      <w:numFmt w:val="lowerRoman"/>
      <w:lvlText w:val="%9."/>
      <w:lvlJc w:val="right"/>
      <w:pPr>
        <w:ind w:left="6480" w:hanging="180"/>
      </w:pPr>
    </w:lvl>
  </w:abstractNum>
  <w:abstractNum w:abstractNumId="7" w15:restartNumberingAfterBreak="0">
    <w:nsid w:val="1D2C5314"/>
    <w:multiLevelType w:val="hybridMultilevel"/>
    <w:tmpl w:val="FEBE8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D774381A">
      <w:start w:val="1"/>
      <w:numFmt w:val="lowerRoman"/>
      <w:lvlText w:val="(%1)"/>
      <w:lvlJc w:val="left"/>
      <w:pPr>
        <w:ind w:left="1080" w:hanging="720"/>
      </w:pPr>
      <w:rPr>
        <w:rFonts w:hint="default"/>
      </w:rPr>
    </w:lvl>
    <w:lvl w:ilvl="1" w:tplc="9B6C2C66" w:tentative="1">
      <w:start w:val="1"/>
      <w:numFmt w:val="lowerLetter"/>
      <w:lvlText w:val="%2."/>
      <w:lvlJc w:val="left"/>
      <w:pPr>
        <w:ind w:left="1440" w:hanging="360"/>
      </w:pPr>
    </w:lvl>
    <w:lvl w:ilvl="2" w:tplc="9C481766" w:tentative="1">
      <w:start w:val="1"/>
      <w:numFmt w:val="lowerRoman"/>
      <w:lvlText w:val="%3."/>
      <w:lvlJc w:val="right"/>
      <w:pPr>
        <w:ind w:left="2160" w:hanging="180"/>
      </w:pPr>
    </w:lvl>
    <w:lvl w:ilvl="3" w:tplc="125A5D50" w:tentative="1">
      <w:start w:val="1"/>
      <w:numFmt w:val="decimal"/>
      <w:lvlText w:val="%4."/>
      <w:lvlJc w:val="left"/>
      <w:pPr>
        <w:ind w:left="2880" w:hanging="360"/>
      </w:pPr>
    </w:lvl>
    <w:lvl w:ilvl="4" w:tplc="5FAA7870" w:tentative="1">
      <w:start w:val="1"/>
      <w:numFmt w:val="lowerLetter"/>
      <w:lvlText w:val="%5."/>
      <w:lvlJc w:val="left"/>
      <w:pPr>
        <w:ind w:left="3600" w:hanging="360"/>
      </w:pPr>
    </w:lvl>
    <w:lvl w:ilvl="5" w:tplc="E522CD04" w:tentative="1">
      <w:start w:val="1"/>
      <w:numFmt w:val="lowerRoman"/>
      <w:lvlText w:val="%6."/>
      <w:lvlJc w:val="right"/>
      <w:pPr>
        <w:ind w:left="4320" w:hanging="180"/>
      </w:pPr>
    </w:lvl>
    <w:lvl w:ilvl="6" w:tplc="C24C527C" w:tentative="1">
      <w:start w:val="1"/>
      <w:numFmt w:val="decimal"/>
      <w:lvlText w:val="%7."/>
      <w:lvlJc w:val="left"/>
      <w:pPr>
        <w:ind w:left="5040" w:hanging="360"/>
      </w:pPr>
    </w:lvl>
    <w:lvl w:ilvl="7" w:tplc="BCB4ECB0" w:tentative="1">
      <w:start w:val="1"/>
      <w:numFmt w:val="lowerLetter"/>
      <w:lvlText w:val="%8."/>
      <w:lvlJc w:val="left"/>
      <w:pPr>
        <w:ind w:left="5760" w:hanging="360"/>
      </w:pPr>
    </w:lvl>
    <w:lvl w:ilvl="8" w:tplc="CCF0D19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BBC03900">
      <w:start w:val="1"/>
      <w:numFmt w:val="lowerRoman"/>
      <w:lvlText w:val="(%1)"/>
      <w:lvlJc w:val="left"/>
      <w:pPr>
        <w:ind w:left="1080" w:hanging="720"/>
      </w:pPr>
      <w:rPr>
        <w:rFonts w:hint="default"/>
      </w:rPr>
    </w:lvl>
    <w:lvl w:ilvl="1" w:tplc="28D623B0" w:tentative="1">
      <w:start w:val="1"/>
      <w:numFmt w:val="lowerLetter"/>
      <w:lvlText w:val="%2."/>
      <w:lvlJc w:val="left"/>
      <w:pPr>
        <w:ind w:left="1440" w:hanging="360"/>
      </w:pPr>
    </w:lvl>
    <w:lvl w:ilvl="2" w:tplc="76367CA4" w:tentative="1">
      <w:start w:val="1"/>
      <w:numFmt w:val="lowerRoman"/>
      <w:lvlText w:val="%3."/>
      <w:lvlJc w:val="right"/>
      <w:pPr>
        <w:ind w:left="2160" w:hanging="180"/>
      </w:pPr>
    </w:lvl>
    <w:lvl w:ilvl="3" w:tplc="2F9A6EBA" w:tentative="1">
      <w:start w:val="1"/>
      <w:numFmt w:val="decimal"/>
      <w:lvlText w:val="%4."/>
      <w:lvlJc w:val="left"/>
      <w:pPr>
        <w:ind w:left="2880" w:hanging="360"/>
      </w:pPr>
    </w:lvl>
    <w:lvl w:ilvl="4" w:tplc="62AA94EC" w:tentative="1">
      <w:start w:val="1"/>
      <w:numFmt w:val="lowerLetter"/>
      <w:lvlText w:val="%5."/>
      <w:lvlJc w:val="left"/>
      <w:pPr>
        <w:ind w:left="3600" w:hanging="360"/>
      </w:pPr>
    </w:lvl>
    <w:lvl w:ilvl="5" w:tplc="98625AE8" w:tentative="1">
      <w:start w:val="1"/>
      <w:numFmt w:val="lowerRoman"/>
      <w:lvlText w:val="%6."/>
      <w:lvlJc w:val="right"/>
      <w:pPr>
        <w:ind w:left="4320" w:hanging="180"/>
      </w:pPr>
    </w:lvl>
    <w:lvl w:ilvl="6" w:tplc="E1229014" w:tentative="1">
      <w:start w:val="1"/>
      <w:numFmt w:val="decimal"/>
      <w:lvlText w:val="%7."/>
      <w:lvlJc w:val="left"/>
      <w:pPr>
        <w:ind w:left="5040" w:hanging="360"/>
      </w:pPr>
    </w:lvl>
    <w:lvl w:ilvl="7" w:tplc="D884FC00" w:tentative="1">
      <w:start w:val="1"/>
      <w:numFmt w:val="lowerLetter"/>
      <w:lvlText w:val="%8."/>
      <w:lvlJc w:val="left"/>
      <w:pPr>
        <w:ind w:left="5760" w:hanging="360"/>
      </w:pPr>
    </w:lvl>
    <w:lvl w:ilvl="8" w:tplc="4E9AE42C"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02B2A588">
      <w:start w:val="1"/>
      <w:numFmt w:val="lowerRoman"/>
      <w:lvlText w:val="(%1)"/>
      <w:lvlJc w:val="left"/>
      <w:pPr>
        <w:ind w:left="1080" w:hanging="720"/>
      </w:pPr>
      <w:rPr>
        <w:rFonts w:hint="default"/>
      </w:rPr>
    </w:lvl>
    <w:lvl w:ilvl="1" w:tplc="EBB64140" w:tentative="1">
      <w:start w:val="1"/>
      <w:numFmt w:val="lowerLetter"/>
      <w:lvlText w:val="%2."/>
      <w:lvlJc w:val="left"/>
      <w:pPr>
        <w:ind w:left="1440" w:hanging="360"/>
      </w:pPr>
    </w:lvl>
    <w:lvl w:ilvl="2" w:tplc="CA640D92" w:tentative="1">
      <w:start w:val="1"/>
      <w:numFmt w:val="lowerRoman"/>
      <w:lvlText w:val="%3."/>
      <w:lvlJc w:val="right"/>
      <w:pPr>
        <w:ind w:left="2160" w:hanging="180"/>
      </w:pPr>
    </w:lvl>
    <w:lvl w:ilvl="3" w:tplc="07F0C792" w:tentative="1">
      <w:start w:val="1"/>
      <w:numFmt w:val="decimal"/>
      <w:lvlText w:val="%4."/>
      <w:lvlJc w:val="left"/>
      <w:pPr>
        <w:ind w:left="2880" w:hanging="360"/>
      </w:pPr>
    </w:lvl>
    <w:lvl w:ilvl="4" w:tplc="D22EAB6E" w:tentative="1">
      <w:start w:val="1"/>
      <w:numFmt w:val="lowerLetter"/>
      <w:lvlText w:val="%5."/>
      <w:lvlJc w:val="left"/>
      <w:pPr>
        <w:ind w:left="3600" w:hanging="360"/>
      </w:pPr>
    </w:lvl>
    <w:lvl w:ilvl="5" w:tplc="461609B2" w:tentative="1">
      <w:start w:val="1"/>
      <w:numFmt w:val="lowerRoman"/>
      <w:lvlText w:val="%6."/>
      <w:lvlJc w:val="right"/>
      <w:pPr>
        <w:ind w:left="4320" w:hanging="180"/>
      </w:pPr>
    </w:lvl>
    <w:lvl w:ilvl="6" w:tplc="2FAC4712" w:tentative="1">
      <w:start w:val="1"/>
      <w:numFmt w:val="decimal"/>
      <w:lvlText w:val="%7."/>
      <w:lvlJc w:val="left"/>
      <w:pPr>
        <w:ind w:left="5040" w:hanging="360"/>
      </w:pPr>
    </w:lvl>
    <w:lvl w:ilvl="7" w:tplc="0C6E456E" w:tentative="1">
      <w:start w:val="1"/>
      <w:numFmt w:val="lowerLetter"/>
      <w:lvlText w:val="%8."/>
      <w:lvlJc w:val="left"/>
      <w:pPr>
        <w:ind w:left="5760" w:hanging="360"/>
      </w:pPr>
    </w:lvl>
    <w:lvl w:ilvl="8" w:tplc="F7447CAE" w:tentative="1">
      <w:start w:val="1"/>
      <w:numFmt w:val="lowerRoman"/>
      <w:lvlText w:val="%9."/>
      <w:lvlJc w:val="right"/>
      <w:pPr>
        <w:ind w:left="6480" w:hanging="180"/>
      </w:pPr>
    </w:lvl>
  </w:abstractNum>
  <w:abstractNum w:abstractNumId="11" w15:restartNumberingAfterBreak="0">
    <w:nsid w:val="560E1165"/>
    <w:multiLevelType w:val="hybridMultilevel"/>
    <w:tmpl w:val="D5B04EC8"/>
    <w:lvl w:ilvl="0" w:tplc="DEB21266">
      <w:start w:val="1"/>
      <w:numFmt w:val="bullet"/>
      <w:lvlText w:val=""/>
      <w:lvlJc w:val="left"/>
      <w:pPr>
        <w:ind w:left="624" w:hanging="267"/>
      </w:pPr>
      <w:rPr>
        <w:rFonts w:ascii="Symbol" w:hAnsi="Symbol" w:hint="default"/>
      </w:rPr>
    </w:lvl>
    <w:lvl w:ilvl="1" w:tplc="37C27012" w:tentative="1">
      <w:start w:val="1"/>
      <w:numFmt w:val="bullet"/>
      <w:lvlText w:val="o"/>
      <w:lvlJc w:val="left"/>
      <w:pPr>
        <w:ind w:left="1080" w:hanging="360"/>
      </w:pPr>
      <w:rPr>
        <w:rFonts w:ascii="Courier New" w:hAnsi="Courier New" w:cs="Courier New" w:hint="default"/>
      </w:rPr>
    </w:lvl>
    <w:lvl w:ilvl="2" w:tplc="E92C0388" w:tentative="1">
      <w:start w:val="1"/>
      <w:numFmt w:val="bullet"/>
      <w:lvlText w:val=""/>
      <w:lvlJc w:val="left"/>
      <w:pPr>
        <w:ind w:left="1800" w:hanging="360"/>
      </w:pPr>
      <w:rPr>
        <w:rFonts w:ascii="Wingdings" w:hAnsi="Wingdings" w:hint="default"/>
      </w:rPr>
    </w:lvl>
    <w:lvl w:ilvl="3" w:tplc="D8FCC668" w:tentative="1">
      <w:start w:val="1"/>
      <w:numFmt w:val="bullet"/>
      <w:lvlText w:val=""/>
      <w:lvlJc w:val="left"/>
      <w:pPr>
        <w:ind w:left="2520" w:hanging="360"/>
      </w:pPr>
      <w:rPr>
        <w:rFonts w:ascii="Symbol" w:hAnsi="Symbol" w:hint="default"/>
      </w:rPr>
    </w:lvl>
    <w:lvl w:ilvl="4" w:tplc="04441A98" w:tentative="1">
      <w:start w:val="1"/>
      <w:numFmt w:val="bullet"/>
      <w:lvlText w:val="o"/>
      <w:lvlJc w:val="left"/>
      <w:pPr>
        <w:ind w:left="3240" w:hanging="360"/>
      </w:pPr>
      <w:rPr>
        <w:rFonts w:ascii="Courier New" w:hAnsi="Courier New" w:cs="Courier New" w:hint="default"/>
      </w:rPr>
    </w:lvl>
    <w:lvl w:ilvl="5" w:tplc="A70CF8D4" w:tentative="1">
      <w:start w:val="1"/>
      <w:numFmt w:val="bullet"/>
      <w:lvlText w:val=""/>
      <w:lvlJc w:val="left"/>
      <w:pPr>
        <w:ind w:left="3960" w:hanging="360"/>
      </w:pPr>
      <w:rPr>
        <w:rFonts w:ascii="Wingdings" w:hAnsi="Wingdings" w:hint="default"/>
      </w:rPr>
    </w:lvl>
    <w:lvl w:ilvl="6" w:tplc="5E80BAFC" w:tentative="1">
      <w:start w:val="1"/>
      <w:numFmt w:val="bullet"/>
      <w:lvlText w:val=""/>
      <w:lvlJc w:val="left"/>
      <w:pPr>
        <w:ind w:left="4680" w:hanging="360"/>
      </w:pPr>
      <w:rPr>
        <w:rFonts w:ascii="Symbol" w:hAnsi="Symbol" w:hint="default"/>
      </w:rPr>
    </w:lvl>
    <w:lvl w:ilvl="7" w:tplc="ED1E3420" w:tentative="1">
      <w:start w:val="1"/>
      <w:numFmt w:val="bullet"/>
      <w:lvlText w:val="o"/>
      <w:lvlJc w:val="left"/>
      <w:pPr>
        <w:ind w:left="5400" w:hanging="360"/>
      </w:pPr>
      <w:rPr>
        <w:rFonts w:ascii="Courier New" w:hAnsi="Courier New" w:cs="Courier New" w:hint="default"/>
      </w:rPr>
    </w:lvl>
    <w:lvl w:ilvl="8" w:tplc="062C1C7E"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C8D63616">
      <w:start w:val="1"/>
      <w:numFmt w:val="lowerRoman"/>
      <w:lvlText w:val="(%1)"/>
      <w:lvlJc w:val="left"/>
      <w:pPr>
        <w:ind w:left="1080" w:hanging="720"/>
      </w:pPr>
      <w:rPr>
        <w:rFonts w:hint="default"/>
      </w:rPr>
    </w:lvl>
    <w:lvl w:ilvl="1" w:tplc="3092BC52" w:tentative="1">
      <w:start w:val="1"/>
      <w:numFmt w:val="lowerLetter"/>
      <w:lvlText w:val="%2."/>
      <w:lvlJc w:val="left"/>
      <w:pPr>
        <w:ind w:left="1440" w:hanging="360"/>
      </w:pPr>
    </w:lvl>
    <w:lvl w:ilvl="2" w:tplc="2F08D4CC" w:tentative="1">
      <w:start w:val="1"/>
      <w:numFmt w:val="lowerRoman"/>
      <w:lvlText w:val="%3."/>
      <w:lvlJc w:val="right"/>
      <w:pPr>
        <w:ind w:left="2160" w:hanging="180"/>
      </w:pPr>
    </w:lvl>
    <w:lvl w:ilvl="3" w:tplc="3E20AD32" w:tentative="1">
      <w:start w:val="1"/>
      <w:numFmt w:val="decimal"/>
      <w:lvlText w:val="%4."/>
      <w:lvlJc w:val="left"/>
      <w:pPr>
        <w:ind w:left="2880" w:hanging="360"/>
      </w:pPr>
    </w:lvl>
    <w:lvl w:ilvl="4" w:tplc="02D02C8A" w:tentative="1">
      <w:start w:val="1"/>
      <w:numFmt w:val="lowerLetter"/>
      <w:lvlText w:val="%5."/>
      <w:lvlJc w:val="left"/>
      <w:pPr>
        <w:ind w:left="3600" w:hanging="360"/>
      </w:pPr>
    </w:lvl>
    <w:lvl w:ilvl="5" w:tplc="390CD18C" w:tentative="1">
      <w:start w:val="1"/>
      <w:numFmt w:val="lowerRoman"/>
      <w:lvlText w:val="%6."/>
      <w:lvlJc w:val="right"/>
      <w:pPr>
        <w:ind w:left="4320" w:hanging="180"/>
      </w:pPr>
    </w:lvl>
    <w:lvl w:ilvl="6" w:tplc="6750DBAC" w:tentative="1">
      <w:start w:val="1"/>
      <w:numFmt w:val="decimal"/>
      <w:lvlText w:val="%7."/>
      <w:lvlJc w:val="left"/>
      <w:pPr>
        <w:ind w:left="5040" w:hanging="360"/>
      </w:pPr>
    </w:lvl>
    <w:lvl w:ilvl="7" w:tplc="0BD6743A" w:tentative="1">
      <w:start w:val="1"/>
      <w:numFmt w:val="lowerLetter"/>
      <w:lvlText w:val="%8."/>
      <w:lvlJc w:val="left"/>
      <w:pPr>
        <w:ind w:left="5760" w:hanging="360"/>
      </w:pPr>
    </w:lvl>
    <w:lvl w:ilvl="8" w:tplc="76CE49FE"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72386126">
      <w:start w:val="1"/>
      <w:numFmt w:val="lowerRoman"/>
      <w:lvlText w:val="(%1)"/>
      <w:lvlJc w:val="left"/>
      <w:pPr>
        <w:ind w:left="1080" w:hanging="720"/>
      </w:pPr>
      <w:rPr>
        <w:rFonts w:hint="default"/>
      </w:rPr>
    </w:lvl>
    <w:lvl w:ilvl="1" w:tplc="83943064" w:tentative="1">
      <w:start w:val="1"/>
      <w:numFmt w:val="lowerLetter"/>
      <w:lvlText w:val="%2."/>
      <w:lvlJc w:val="left"/>
      <w:pPr>
        <w:ind w:left="1440" w:hanging="360"/>
      </w:pPr>
    </w:lvl>
    <w:lvl w:ilvl="2" w:tplc="DF9CEBAC" w:tentative="1">
      <w:start w:val="1"/>
      <w:numFmt w:val="lowerRoman"/>
      <w:lvlText w:val="%3."/>
      <w:lvlJc w:val="right"/>
      <w:pPr>
        <w:ind w:left="2160" w:hanging="180"/>
      </w:pPr>
    </w:lvl>
    <w:lvl w:ilvl="3" w:tplc="BB901700" w:tentative="1">
      <w:start w:val="1"/>
      <w:numFmt w:val="decimal"/>
      <w:lvlText w:val="%4."/>
      <w:lvlJc w:val="left"/>
      <w:pPr>
        <w:ind w:left="2880" w:hanging="360"/>
      </w:pPr>
    </w:lvl>
    <w:lvl w:ilvl="4" w:tplc="9D0656E4" w:tentative="1">
      <w:start w:val="1"/>
      <w:numFmt w:val="lowerLetter"/>
      <w:lvlText w:val="%5."/>
      <w:lvlJc w:val="left"/>
      <w:pPr>
        <w:ind w:left="3600" w:hanging="360"/>
      </w:pPr>
    </w:lvl>
    <w:lvl w:ilvl="5" w:tplc="FF0CFC2C" w:tentative="1">
      <w:start w:val="1"/>
      <w:numFmt w:val="lowerRoman"/>
      <w:lvlText w:val="%6."/>
      <w:lvlJc w:val="right"/>
      <w:pPr>
        <w:ind w:left="4320" w:hanging="180"/>
      </w:pPr>
    </w:lvl>
    <w:lvl w:ilvl="6" w:tplc="AFC24434" w:tentative="1">
      <w:start w:val="1"/>
      <w:numFmt w:val="decimal"/>
      <w:lvlText w:val="%7."/>
      <w:lvlJc w:val="left"/>
      <w:pPr>
        <w:ind w:left="5040" w:hanging="360"/>
      </w:pPr>
    </w:lvl>
    <w:lvl w:ilvl="7" w:tplc="0150D2A6" w:tentative="1">
      <w:start w:val="1"/>
      <w:numFmt w:val="lowerLetter"/>
      <w:lvlText w:val="%8."/>
      <w:lvlJc w:val="left"/>
      <w:pPr>
        <w:ind w:left="5760" w:hanging="360"/>
      </w:pPr>
    </w:lvl>
    <w:lvl w:ilvl="8" w:tplc="ACA82648"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5"/>
  </w:num>
  <w:num w:numId="3">
    <w:abstractNumId w:val="2"/>
  </w:num>
  <w:num w:numId="4">
    <w:abstractNumId w:val="9"/>
  </w:num>
  <w:num w:numId="5">
    <w:abstractNumId w:val="8"/>
  </w:num>
  <w:num w:numId="6">
    <w:abstractNumId w:val="0"/>
  </w:num>
  <w:num w:numId="7">
    <w:abstractNumId w:val="12"/>
  </w:num>
  <w:num w:numId="8">
    <w:abstractNumId w:val="6"/>
  </w:num>
  <w:num w:numId="9">
    <w:abstractNumId w:val="10"/>
  </w:num>
  <w:num w:numId="10">
    <w:abstractNumId w:val="3"/>
  </w:num>
  <w:num w:numId="11">
    <w:abstractNumId w:val="13"/>
  </w:num>
  <w:num w:numId="12">
    <w:abstractNumId w:val="1"/>
  </w:num>
  <w:num w:numId="13">
    <w:abstractNumId w:val="7"/>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0NLKwMDEyNDIwNzRX0lEKTi0uzszPAykwrgUAT+jPpiwAAAA="/>
  </w:docVars>
  <w:rsids>
    <w:rsidRoot w:val="00064F99"/>
    <w:rsid w:val="00061FC8"/>
    <w:rsid w:val="00064F99"/>
    <w:rsid w:val="000933A8"/>
    <w:rsid w:val="000A1EEE"/>
    <w:rsid w:val="000A65BD"/>
    <w:rsid w:val="000D6371"/>
    <w:rsid w:val="000D6480"/>
    <w:rsid w:val="001461E6"/>
    <w:rsid w:val="00162C5E"/>
    <w:rsid w:val="001E21EE"/>
    <w:rsid w:val="002A040A"/>
    <w:rsid w:val="002C2E43"/>
    <w:rsid w:val="00300C19"/>
    <w:rsid w:val="00333FB1"/>
    <w:rsid w:val="00385582"/>
    <w:rsid w:val="00385A58"/>
    <w:rsid w:val="00396EE7"/>
    <w:rsid w:val="003B1619"/>
    <w:rsid w:val="003D17A6"/>
    <w:rsid w:val="003F29B4"/>
    <w:rsid w:val="003F60AE"/>
    <w:rsid w:val="004061B6"/>
    <w:rsid w:val="004464E3"/>
    <w:rsid w:val="00447823"/>
    <w:rsid w:val="0046297E"/>
    <w:rsid w:val="00487FA9"/>
    <w:rsid w:val="004A165E"/>
    <w:rsid w:val="004B1650"/>
    <w:rsid w:val="004B7437"/>
    <w:rsid w:val="004D7A28"/>
    <w:rsid w:val="004E210C"/>
    <w:rsid w:val="0051296A"/>
    <w:rsid w:val="00564F0A"/>
    <w:rsid w:val="0058643F"/>
    <w:rsid w:val="005C56A8"/>
    <w:rsid w:val="00632016"/>
    <w:rsid w:val="00695C10"/>
    <w:rsid w:val="006A3562"/>
    <w:rsid w:val="006B0293"/>
    <w:rsid w:val="006E67BD"/>
    <w:rsid w:val="007323A0"/>
    <w:rsid w:val="00735373"/>
    <w:rsid w:val="00737EDA"/>
    <w:rsid w:val="00750815"/>
    <w:rsid w:val="007A4E9A"/>
    <w:rsid w:val="007E5DCD"/>
    <w:rsid w:val="008045B2"/>
    <w:rsid w:val="00813984"/>
    <w:rsid w:val="0081722F"/>
    <w:rsid w:val="00834370"/>
    <w:rsid w:val="00856BC7"/>
    <w:rsid w:val="00870423"/>
    <w:rsid w:val="008A5458"/>
    <w:rsid w:val="008F120B"/>
    <w:rsid w:val="008F4D29"/>
    <w:rsid w:val="008F5D03"/>
    <w:rsid w:val="009039E2"/>
    <w:rsid w:val="00995496"/>
    <w:rsid w:val="009B2550"/>
    <w:rsid w:val="009C1A53"/>
    <w:rsid w:val="00A032AB"/>
    <w:rsid w:val="00A05A4B"/>
    <w:rsid w:val="00A27295"/>
    <w:rsid w:val="00B259BE"/>
    <w:rsid w:val="00B31E25"/>
    <w:rsid w:val="00B6214B"/>
    <w:rsid w:val="00B72C38"/>
    <w:rsid w:val="00BE5A28"/>
    <w:rsid w:val="00BF4B83"/>
    <w:rsid w:val="00C336C6"/>
    <w:rsid w:val="00C63277"/>
    <w:rsid w:val="00CC1012"/>
    <w:rsid w:val="00CE01C2"/>
    <w:rsid w:val="00CF6F9D"/>
    <w:rsid w:val="00D7381F"/>
    <w:rsid w:val="00D81753"/>
    <w:rsid w:val="00DB64A3"/>
    <w:rsid w:val="00DE6FFB"/>
    <w:rsid w:val="00DE70BF"/>
    <w:rsid w:val="00E36DAC"/>
    <w:rsid w:val="00E426A5"/>
    <w:rsid w:val="00E5675E"/>
    <w:rsid w:val="00EB586D"/>
    <w:rsid w:val="00EE5444"/>
    <w:rsid w:val="00EF06D5"/>
    <w:rsid w:val="00F27C03"/>
    <w:rsid w:val="00F63AF8"/>
    <w:rsid w:val="00F8573B"/>
    <w:rsid w:val="00F97900"/>
    <w:rsid w:val="00FA78A6"/>
    <w:rsid w:val="00FC74EC"/>
    <w:rsid w:val="00FD166B"/>
    <w:rsid w:val="00FF7E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0C5C6"/>
  <w15:docId w15:val="{B70CE20F-41C7-4099-BFA1-F33D2240B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461E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3977</RACS_x0020_ID>
    <Approved_x0020_Provider xmlns="a8338b6e-77a6-4851-82b6-98166143ffdd">Bupa Aged Care Australia Pty Ltd</Approved_x0020_Provider>
    <Management_x0020_Company_x0020_ID xmlns="a8338b6e-77a6-4851-82b6-98166143ffdd" xsi:nil="true"/>
    <Home xmlns="a8338b6e-77a6-4851-82b6-98166143ffdd">Bupa Traralgon</Home>
    <Signed xmlns="a8338b6e-77a6-4851-82b6-98166143ffdd" xsi:nil="true"/>
    <Uploaded xmlns="a8338b6e-77a6-4851-82b6-98166143ffdd">true</Uploaded>
    <Management_x0020_Company xmlns="a8338b6e-77a6-4851-82b6-98166143ffdd" xsi:nil="true"/>
    <Doc_x0020_Date xmlns="a8338b6e-77a6-4851-82b6-98166143ffdd">2023-08-11T03:33:42+00:00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9BD57192-455E-E411-B1AD-005056922186</Home_x0020_ID>
    <State xmlns="a8338b6e-77a6-4851-82b6-98166143ffdd">VIC</State>
    <Doc_x0020_Sent_Received_x0020_Date xmlns="a8338b6e-77a6-4851-82b6-98166143ffdd">2023-08-11T00:00:00+00:00</Doc_x0020_Sent_Received_x0020_Date>
    <Activity_x0020_ID xmlns="a8338b6e-77a6-4851-82b6-98166143ffdd">C8978A79-360F-EE11-B19A-005056922186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purl.org/dc/elements/1.1/"/>
    <ds:schemaRef ds:uri="http://schemas.openxmlformats.org/package/2006/metadata/core-properties"/>
    <ds:schemaRef ds:uri="http://purl.org/dc/dcmitype/"/>
    <ds:schemaRef ds:uri="http://schemas.microsoft.com/office/2006/metadata/properties"/>
    <ds:schemaRef ds:uri="http://schemas.microsoft.com/office/2006/documentManagement/types"/>
    <ds:schemaRef ds:uri="a8338b6e-77a6-4851-82b6-98166143ffdd"/>
    <ds:schemaRef ds:uri="http://www.w3.org/XML/1998/namespace"/>
  </ds:schemaRefs>
</ds:datastoreItem>
</file>

<file path=customXml/itemProps2.xml><?xml version="1.0" encoding="utf-8"?>
<ds:datastoreItem xmlns:ds="http://schemas.openxmlformats.org/officeDocument/2006/customXml" ds:itemID="{631DF98A-5566-4541-AE58-DC32D339B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1069</Words>
  <Characters>6095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2023-08-14T07:41:00Z</dcterms:created>
  <dcterms:modified xsi:type="dcterms:W3CDTF">2023-08-14T07:41:00Z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