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C6932" w14:textId="62B01828" w:rsidR="00D27E8E" w:rsidRDefault="00D27E8E"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2CF1ECC2" wp14:editId="67A5E787">
                <wp:simplePos x="0" y="0"/>
                <wp:positionH relativeFrom="column">
                  <wp:posOffset>-895350</wp:posOffset>
                </wp:positionH>
                <wp:positionV relativeFrom="paragraph">
                  <wp:posOffset>722630</wp:posOffset>
                </wp:positionV>
                <wp:extent cx="5686425" cy="1727200"/>
                <wp:effectExtent l="0" t="0" r="0" b="0"/>
                <wp:wrapSquare wrapText="bothSides"/>
                <wp:docPr id="19501549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D3F2D" w14:textId="77777777" w:rsidR="00D27E8E" w:rsidRDefault="00D27E8E"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7DAD7CD5" w14:textId="77777777" w:rsidR="00D27E8E" w:rsidRPr="001E694D" w:rsidRDefault="00D27E8E"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039AEF45" w14:textId="77777777" w:rsidR="00D27E8E" w:rsidRPr="001E694D" w:rsidRDefault="00D27E8E" w:rsidP="009504D0">
                            <w:pPr>
                              <w:pStyle w:val="ContactNumber"/>
                              <w:spacing w:after="600"/>
                              <w:rPr>
                                <w:rFonts w:ascii="Open Sans" w:hAnsi="Open Sans" w:cs="Open Sans"/>
                              </w:rPr>
                            </w:pPr>
                            <w:r w:rsidRPr="001E694D">
                              <w:rPr>
                                <w:rFonts w:ascii="Open Sans" w:hAnsi="Open Sans" w:cs="Open Sans"/>
                              </w:rPr>
                              <w:t>Agedcarequality.gov.au</w:t>
                            </w:r>
                          </w:p>
                          <w:p w14:paraId="69D9CF27" w14:textId="77777777" w:rsidR="00D27E8E" w:rsidRDefault="00D27E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F1ECC2"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393D3F2D" w14:textId="77777777" w:rsidR="00D27E8E" w:rsidRDefault="00D27E8E"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7DAD7CD5" w14:textId="77777777" w:rsidR="00D27E8E" w:rsidRPr="001E694D" w:rsidRDefault="00D27E8E"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039AEF45" w14:textId="77777777" w:rsidR="00D27E8E" w:rsidRPr="001E694D" w:rsidRDefault="00D27E8E" w:rsidP="009504D0">
                      <w:pPr>
                        <w:pStyle w:val="ContactNumber"/>
                        <w:spacing w:after="600"/>
                        <w:rPr>
                          <w:rFonts w:ascii="Open Sans" w:hAnsi="Open Sans" w:cs="Open Sans"/>
                        </w:rPr>
                      </w:pPr>
                      <w:r w:rsidRPr="001E694D">
                        <w:rPr>
                          <w:rFonts w:ascii="Open Sans" w:hAnsi="Open Sans" w:cs="Open Sans"/>
                        </w:rPr>
                        <w:t>Agedcarequality.gov.au</w:t>
                      </w:r>
                    </w:p>
                    <w:p w14:paraId="69D9CF27" w14:textId="77777777" w:rsidR="00D27E8E" w:rsidRDefault="00D27E8E"/>
                  </w:txbxContent>
                </v:textbox>
                <w10:wrap type="square"/>
              </v:shape>
            </w:pict>
          </mc:Fallback>
        </mc:AlternateContent>
      </w:r>
      <w:r>
        <w:rPr>
          <w:noProof/>
        </w:rPr>
        <w:drawing>
          <wp:anchor distT="360045" distB="180340" distL="114300" distR="114300" simplePos="0" relativeHeight="251659264" behindDoc="1" locked="0" layoutInCell="1" allowOverlap="1" wp14:anchorId="5814A6D1" wp14:editId="2B507FB0">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2E2C6F25" w14:textId="77777777" w:rsidR="00D27E8E" w:rsidRPr="001E694D" w:rsidRDefault="00D27E8E" w:rsidP="001E694D">
      <w:pPr>
        <w:tabs>
          <w:tab w:val="left" w:pos="4569"/>
        </w:tabs>
        <w:rPr>
          <w:rFonts w:ascii="Open Sans" w:hAnsi="Open Sans" w:cs="Open Sans"/>
          <w:color w:val="FFFFFF" w:themeColor="background1"/>
          <w:sz w:val="66"/>
          <w:szCs w:val="66"/>
        </w:rPr>
      </w:pPr>
    </w:p>
    <w:p w14:paraId="79B098F5" w14:textId="77777777" w:rsidR="00D27E8E" w:rsidRDefault="00D27E8E" w:rsidP="00372ED2">
      <w:pPr>
        <w:spacing w:after="0"/>
        <w:rPr>
          <w:rFonts w:ascii="Open Sans" w:hAnsi="Open Sans" w:cs="Open Sans"/>
          <w:b/>
          <w:bCs/>
          <w:color w:val="FFFFFF" w:themeColor="background1"/>
          <w:sz w:val="66"/>
          <w:szCs w:val="66"/>
        </w:rPr>
      </w:pPr>
    </w:p>
    <w:p w14:paraId="06E8E9E4" w14:textId="77777777" w:rsidR="00D27E8E" w:rsidRDefault="00D27E8E" w:rsidP="00372ED2">
      <w:pPr>
        <w:spacing w:after="0"/>
        <w:rPr>
          <w:rFonts w:ascii="Open Sans" w:hAnsi="Open Sans" w:cs="Open Sans"/>
          <w:b/>
          <w:bCs/>
          <w:color w:val="FFFFFF" w:themeColor="background1"/>
          <w:sz w:val="66"/>
          <w:szCs w:val="66"/>
        </w:rPr>
      </w:pPr>
    </w:p>
    <w:p w14:paraId="30617F1C" w14:textId="77777777" w:rsidR="00D27E8E" w:rsidRPr="00412FC5" w:rsidRDefault="00D27E8E" w:rsidP="00372ED2">
      <w:pPr>
        <w:spacing w:after="0"/>
        <w:rPr>
          <w:rFonts w:ascii="Open Sans" w:hAnsi="Open Sans" w:cs="Open Sans"/>
          <w:b/>
          <w:bCs/>
          <w:color w:val="FFFFFF" w:themeColor="background1"/>
          <w:sz w:val="40"/>
          <w:szCs w:val="40"/>
        </w:rPr>
      </w:pPr>
    </w:p>
    <w:tbl>
      <w:tblPr>
        <w:tblStyle w:val="TableGrid"/>
        <w:tblW w:w="10065" w:type="dxa"/>
        <w:tblInd w:w="-142" w:type="dxa"/>
        <w:tblLook w:val="0480" w:firstRow="0" w:lastRow="0" w:firstColumn="1" w:lastColumn="0" w:noHBand="0" w:noVBand="1"/>
      </w:tblPr>
      <w:tblGrid>
        <w:gridCol w:w="3403"/>
        <w:gridCol w:w="6662"/>
      </w:tblGrid>
      <w:tr w:rsidR="003F3133" w14:paraId="1F4230C5" w14:textId="77777777" w:rsidTr="000A59DC">
        <w:tc>
          <w:tcPr>
            <w:cnfStyle w:val="001000000000" w:firstRow="0" w:lastRow="0" w:firstColumn="1" w:lastColumn="0" w:oddVBand="0" w:evenVBand="0" w:oddHBand="0" w:evenHBand="0" w:firstRowFirstColumn="0" w:firstRowLastColumn="0" w:lastRowFirstColumn="0" w:lastRowLastColumn="0"/>
            <w:tcW w:w="3403" w:type="dxa"/>
          </w:tcPr>
          <w:p w14:paraId="27562040" w14:textId="77777777" w:rsidR="00D27E8E" w:rsidRPr="001E694D" w:rsidRDefault="00D27E8E"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6662" w:type="dxa"/>
          </w:tcPr>
          <w:p w14:paraId="2E20113E" w14:textId="77777777" w:rsidR="00D27E8E" w:rsidRPr="001E694D" w:rsidRDefault="00D27E8E"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Bupa Woodville</w:t>
            </w:r>
          </w:p>
        </w:tc>
      </w:tr>
      <w:tr w:rsidR="003F3133" w14:paraId="13043237" w14:textId="77777777" w:rsidTr="000A59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4955C6B7" w14:textId="77777777" w:rsidR="00D27E8E" w:rsidRPr="001E694D" w:rsidRDefault="00D27E8E"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6662" w:type="dxa"/>
            <w:shd w:val="clear" w:color="auto" w:fill="auto"/>
          </w:tcPr>
          <w:p w14:paraId="7AB52974" w14:textId="77777777" w:rsidR="00D27E8E" w:rsidRPr="001E694D" w:rsidRDefault="00D27E8E"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6940</w:t>
            </w:r>
          </w:p>
        </w:tc>
      </w:tr>
      <w:tr w:rsidR="003F3133" w14:paraId="46BD7108" w14:textId="77777777" w:rsidTr="000A59DC">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23073130" w14:textId="77777777" w:rsidR="00D27E8E" w:rsidRPr="001E694D" w:rsidRDefault="00D27E8E"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6662" w:type="dxa"/>
            <w:shd w:val="clear" w:color="auto" w:fill="auto"/>
          </w:tcPr>
          <w:p w14:paraId="65F6C3AB" w14:textId="77777777" w:rsidR="00D27E8E" w:rsidRPr="001E694D" w:rsidRDefault="00D27E8E"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104 Woodville</w:t>
            </w:r>
            <w:r w:rsidRPr="001E694D">
              <w:rPr>
                <w:rFonts w:ascii="Open Sans" w:eastAsia="Times New Roman" w:hAnsi="Open Sans" w:cs="Open Sans"/>
                <w:lang w:eastAsia="en-AU"/>
              </w:rPr>
              <w:t xml:space="preserve"> Road, WOODVILLE, South Australia, 5011</w:t>
            </w:r>
          </w:p>
        </w:tc>
      </w:tr>
      <w:tr w:rsidR="003F3133" w14:paraId="65781743" w14:textId="77777777" w:rsidTr="000A59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6CA607AF" w14:textId="77777777" w:rsidR="00D27E8E" w:rsidRPr="001E694D" w:rsidRDefault="00D27E8E"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6662" w:type="dxa"/>
            <w:shd w:val="clear" w:color="auto" w:fill="auto"/>
          </w:tcPr>
          <w:p w14:paraId="3881C53A" w14:textId="77777777" w:rsidR="00D27E8E" w:rsidRPr="001E694D" w:rsidRDefault="00D27E8E"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3F3133" w14:paraId="47E36294" w14:textId="77777777" w:rsidTr="000A59DC">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4B215356" w14:textId="77777777" w:rsidR="00D27E8E" w:rsidRPr="001E694D" w:rsidRDefault="00D27E8E"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6662" w:type="dxa"/>
            <w:shd w:val="clear" w:color="auto" w:fill="auto"/>
          </w:tcPr>
          <w:p w14:paraId="5886D698" w14:textId="77777777" w:rsidR="00D27E8E" w:rsidRPr="001E694D" w:rsidRDefault="00D27E8E"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20 November 2024 to 21 November 2024</w:t>
            </w:r>
          </w:p>
        </w:tc>
      </w:tr>
      <w:tr w:rsidR="003F3133" w14:paraId="0841886D" w14:textId="77777777" w:rsidTr="000A59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7949AE0A" w14:textId="77777777" w:rsidR="00D27E8E" w:rsidRPr="001E694D" w:rsidRDefault="00D27E8E"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230779683"/>
            <w:placeholder>
              <w:docPart w:val="DefaultPlaceholder_-1854013437"/>
            </w:placeholder>
            <w:date w:fullDate="2024-12-03T00:00:00Z">
              <w:dateFormat w:val="d MMMM yyyy"/>
              <w:lid w:val="en-AU"/>
              <w:storeMappedDataAs w:val="dateTime"/>
              <w:calendar w:val="gregorian"/>
            </w:date>
          </w:sdtPr>
          <w:sdtEndPr/>
          <w:sdtContent>
            <w:tc>
              <w:tcPr>
                <w:tcW w:w="6662" w:type="dxa"/>
                <w:shd w:val="clear" w:color="auto" w:fill="FFFFFF" w:themeFill="background1"/>
              </w:tcPr>
              <w:p w14:paraId="1AA6B384" w14:textId="6EF7419F" w:rsidR="00D27E8E" w:rsidRPr="001E694D" w:rsidRDefault="0051667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3 December 2024</w:t>
                </w:r>
              </w:p>
            </w:tc>
          </w:sdtContent>
        </w:sdt>
      </w:tr>
      <w:tr w:rsidR="003F3133" w14:paraId="204D5A06" w14:textId="77777777" w:rsidTr="000A59DC">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551B7D49" w14:textId="77777777" w:rsidR="00D27E8E" w:rsidRPr="001E694D" w:rsidRDefault="00D27E8E"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6662" w:type="dxa"/>
            <w:shd w:val="clear" w:color="auto" w:fill="FFFFFF" w:themeFill="background1"/>
          </w:tcPr>
          <w:p w14:paraId="1AA2427F" w14:textId="77777777" w:rsidR="00D27E8E" w:rsidRPr="001E694D" w:rsidRDefault="00D27E8E"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1297 Bupa Aged Care Australia Pty Ltd </w:t>
            </w:r>
          </w:p>
          <w:p w14:paraId="5DDDC7F8" w14:textId="77777777" w:rsidR="00D27E8E" w:rsidRPr="001E694D" w:rsidRDefault="00D27E8E"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4349 Bupa Woodville</w:t>
            </w:r>
          </w:p>
        </w:tc>
      </w:tr>
    </w:tbl>
    <w:bookmarkEnd w:id="0"/>
    <w:p w14:paraId="5283655B" w14:textId="77777777" w:rsidR="00D27E8E" w:rsidRPr="001E694D" w:rsidRDefault="00D27E8E"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15D43159" w14:textId="77777777" w:rsidR="00D27E8E" w:rsidRPr="003E162B" w:rsidRDefault="00D27E8E"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0875DC48" w14:textId="361C418A" w:rsidR="00D27E8E" w:rsidRPr="001E694D" w:rsidRDefault="00D27E8E"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Bupa Woodville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M Glenn</w:t>
      </w:r>
      <w:r w:rsidRPr="00F67EE3">
        <w:rPr>
          <w:rFonts w:ascii="Open Sans" w:hAnsi="Open Sans" w:cs="Open Sans"/>
          <w:color w:val="auto"/>
        </w:rPr>
        <w:t>,</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2C906B6F" w14:textId="77777777" w:rsidR="00D27E8E" w:rsidRPr="001E694D" w:rsidRDefault="00D27E8E"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41AC0472" w14:textId="77777777" w:rsidR="00D27E8E" w:rsidRPr="003E162B" w:rsidRDefault="00D27E8E"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7F3360A1" w14:textId="77777777" w:rsidR="00D27E8E" w:rsidRPr="001E694D" w:rsidRDefault="00D27E8E"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710EEACF" w14:textId="44003BE9" w:rsidR="00D27E8E" w:rsidRPr="00472B2D" w:rsidRDefault="00D27E8E" w:rsidP="00472B2D">
      <w:pPr>
        <w:pStyle w:val="ListBullet"/>
        <w:spacing w:before="0" w:after="120" w:line="22" w:lineRule="atLeast"/>
        <w:ind w:left="425" w:hanging="425"/>
        <w:rPr>
          <w:rFonts w:ascii="Open Sans" w:hAnsi="Open Sans" w:cs="Open Sans"/>
          <w:color w:val="auto"/>
        </w:rPr>
      </w:pPr>
      <w:r w:rsidRPr="00472B2D">
        <w:rPr>
          <w:rFonts w:ascii="Open Sans" w:hAnsi="Open Sans" w:cs="Open Sans"/>
          <w:color w:val="auto"/>
        </w:rPr>
        <w:t xml:space="preserve">the </w:t>
      </w:r>
      <w:r w:rsidR="00472B2D" w:rsidRPr="00472B2D">
        <w:rPr>
          <w:rFonts w:ascii="Open Sans" w:hAnsi="Open Sans" w:cs="Open Sans"/>
          <w:color w:val="auto"/>
        </w:rPr>
        <w:t>A</w:t>
      </w:r>
      <w:r w:rsidRPr="00472B2D">
        <w:rPr>
          <w:rFonts w:ascii="Open Sans" w:hAnsi="Open Sans" w:cs="Open Sans"/>
          <w:color w:val="auto"/>
        </w:rPr>
        <w:t xml:space="preserve">ssessment </w:t>
      </w:r>
      <w:r w:rsidR="00472B2D" w:rsidRPr="00472B2D">
        <w:rPr>
          <w:rFonts w:ascii="Open Sans" w:hAnsi="Open Sans" w:cs="Open Sans"/>
          <w:color w:val="auto"/>
        </w:rPr>
        <w:t>T</w:t>
      </w:r>
      <w:r w:rsidRPr="00472B2D">
        <w:rPr>
          <w:rFonts w:ascii="Open Sans" w:hAnsi="Open Sans" w:cs="Open Sans"/>
          <w:color w:val="auto"/>
        </w:rPr>
        <w:t xml:space="preserve">eam’s report for the </w:t>
      </w:r>
      <w:r w:rsidR="00472B2D" w:rsidRPr="00472B2D">
        <w:rPr>
          <w:rFonts w:ascii="Open Sans" w:hAnsi="Open Sans" w:cs="Open Sans"/>
          <w:color w:val="auto"/>
        </w:rPr>
        <w:t>a</w:t>
      </w:r>
      <w:r w:rsidRPr="00472B2D">
        <w:rPr>
          <w:rFonts w:ascii="Open Sans" w:hAnsi="Open Sans" w:cs="Open Sans"/>
          <w:color w:val="auto"/>
        </w:rPr>
        <w:t>ssessment contact (performance assessment) – site report</w:t>
      </w:r>
      <w:r w:rsidR="00516679">
        <w:rPr>
          <w:rFonts w:ascii="Open Sans" w:hAnsi="Open Sans" w:cs="Open Sans"/>
          <w:color w:val="auto"/>
        </w:rPr>
        <w:t>, which</w:t>
      </w:r>
      <w:r w:rsidRPr="00472B2D">
        <w:rPr>
          <w:rFonts w:ascii="Open Sans" w:hAnsi="Open Sans" w:cs="Open Sans"/>
          <w:color w:val="auto"/>
        </w:rPr>
        <w:t xml:space="preserve"> was informed by a site assessment, observations at the service, review of documents and interviews with </w:t>
      </w:r>
      <w:r w:rsidR="00BE31EA" w:rsidRPr="00472B2D">
        <w:rPr>
          <w:rFonts w:ascii="Open Sans" w:hAnsi="Open Sans" w:cs="Open Sans"/>
          <w:color w:val="auto"/>
        </w:rPr>
        <w:t xml:space="preserve">consumers, </w:t>
      </w:r>
      <w:r w:rsidRPr="00472B2D">
        <w:rPr>
          <w:rFonts w:ascii="Open Sans" w:hAnsi="Open Sans" w:cs="Open Sans"/>
          <w:color w:val="auto"/>
        </w:rPr>
        <w:t>representatives</w:t>
      </w:r>
      <w:r w:rsidR="00BE31EA" w:rsidRPr="00472B2D">
        <w:rPr>
          <w:rFonts w:ascii="Open Sans" w:hAnsi="Open Sans" w:cs="Open Sans"/>
          <w:color w:val="auto"/>
        </w:rPr>
        <w:t>, staff</w:t>
      </w:r>
      <w:r w:rsidRPr="00472B2D">
        <w:rPr>
          <w:rFonts w:ascii="Open Sans" w:hAnsi="Open Sans" w:cs="Open Sans"/>
          <w:color w:val="auto"/>
        </w:rPr>
        <w:t xml:space="preserve"> and </w:t>
      </w:r>
      <w:r w:rsidR="00BE31EA" w:rsidRPr="00472B2D">
        <w:rPr>
          <w:rFonts w:ascii="Open Sans" w:hAnsi="Open Sans" w:cs="Open Sans"/>
          <w:color w:val="auto"/>
        </w:rPr>
        <w:t>management;</w:t>
      </w:r>
      <w:r w:rsidR="00472B2D">
        <w:rPr>
          <w:rFonts w:ascii="Open Sans" w:hAnsi="Open Sans" w:cs="Open Sans"/>
          <w:color w:val="auto"/>
        </w:rPr>
        <w:t xml:space="preserve"> </w:t>
      </w:r>
    </w:p>
    <w:p w14:paraId="6452FDCF" w14:textId="65660AAD" w:rsidR="00D27E8E" w:rsidRPr="001E694D" w:rsidRDefault="00E83B9D" w:rsidP="00472B2D">
      <w:pPr>
        <w:pStyle w:val="ListBullet"/>
        <w:spacing w:before="0" w:after="120" w:line="22" w:lineRule="atLeast"/>
        <w:ind w:left="425" w:hanging="425"/>
        <w:rPr>
          <w:rFonts w:ascii="Open Sans" w:hAnsi="Open Sans" w:cs="Open Sans"/>
          <w:color w:val="FF0000"/>
        </w:rPr>
      </w:pPr>
      <w:r>
        <w:rPr>
          <w:rFonts w:ascii="Open Sans" w:hAnsi="Open Sans" w:cs="Open Sans"/>
        </w:rPr>
        <w:t xml:space="preserve">an email from the </w:t>
      </w:r>
      <w:r w:rsidR="00D27E8E" w:rsidRPr="001E694D">
        <w:rPr>
          <w:rFonts w:ascii="Open Sans" w:hAnsi="Open Sans" w:cs="Open Sans"/>
        </w:rPr>
        <w:t>provider</w:t>
      </w:r>
      <w:r>
        <w:rPr>
          <w:rFonts w:ascii="Open Sans" w:hAnsi="Open Sans" w:cs="Open Sans"/>
        </w:rPr>
        <w:t xml:space="preserve"> received </w:t>
      </w:r>
      <w:r w:rsidR="00A66C5A">
        <w:rPr>
          <w:rFonts w:ascii="Open Sans" w:hAnsi="Open Sans" w:cs="Open Sans"/>
        </w:rPr>
        <w:t>28 November 2024 acknowledging the Assessment Team’s report and recommendations</w:t>
      </w:r>
      <w:r w:rsidR="004456B1">
        <w:rPr>
          <w:rFonts w:ascii="Open Sans" w:hAnsi="Open Sans" w:cs="Open Sans"/>
        </w:rPr>
        <w:t>; and</w:t>
      </w:r>
    </w:p>
    <w:p w14:paraId="5EDFDCB8" w14:textId="6D451AE3" w:rsidR="00472B2D" w:rsidRPr="001E694D" w:rsidRDefault="00BE31EA" w:rsidP="00472B2D">
      <w:pPr>
        <w:pStyle w:val="ListBullet"/>
        <w:spacing w:before="0" w:after="120" w:line="22" w:lineRule="atLeast"/>
        <w:ind w:left="425" w:hanging="425"/>
        <w:rPr>
          <w:rFonts w:ascii="Open Sans" w:hAnsi="Open Sans" w:cs="Open Sans"/>
        </w:rPr>
      </w:pPr>
      <w:r>
        <w:rPr>
          <w:rFonts w:ascii="Open Sans" w:hAnsi="Open Sans" w:cs="Open Sans"/>
        </w:rPr>
        <w:t xml:space="preserve">a performance report dated </w:t>
      </w:r>
      <w:r w:rsidR="00C005C2">
        <w:rPr>
          <w:rFonts w:ascii="Open Sans" w:hAnsi="Open Sans" w:cs="Open Sans"/>
        </w:rPr>
        <w:t xml:space="preserve">3 May 2024 for a site audit undertaken 28 February 2024 to 4 March 2024. </w:t>
      </w:r>
    </w:p>
    <w:p w14:paraId="5F98288C" w14:textId="6A790E60" w:rsidR="00D27E8E" w:rsidRPr="001E694D" w:rsidRDefault="00D27E8E"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6B586BC2" w14:textId="77777777" w:rsidR="00D27E8E" w:rsidRPr="003E162B" w:rsidRDefault="00D27E8E"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3F3133" w14:paraId="59C9BBB9" w14:textId="77777777" w:rsidTr="003F3133">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A2AD6B5" w14:textId="77777777" w:rsidR="00D27E8E" w:rsidRPr="001E694D" w:rsidRDefault="00D27E8E"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187BA085" w14:textId="0E8F7977" w:rsidR="00D27E8E" w:rsidRPr="00103993" w:rsidRDefault="00103993"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r>
              <w:rPr>
                <w:rFonts w:ascii="Open Sans" w:hAnsi="Open Sans" w:cs="Open Sans"/>
              </w:rPr>
              <w:t>Not fully assessed</w:t>
            </w:r>
          </w:p>
        </w:tc>
      </w:tr>
      <w:tr w:rsidR="00D21125" w14:paraId="69B03C24" w14:textId="77777777" w:rsidTr="003F3133">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B3384E5" w14:textId="77777777" w:rsidR="00D21125" w:rsidRPr="001E694D" w:rsidRDefault="00D21125" w:rsidP="00D21125">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727E131D" w14:textId="62885F9B" w:rsidR="00D21125" w:rsidRPr="00D21125" w:rsidRDefault="00D21125" w:rsidP="00D21125">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D21125">
              <w:rPr>
                <w:rFonts w:ascii="Open Sans" w:hAnsi="Open Sans" w:cs="Open Sans"/>
                <w:b/>
                <w:bCs/>
              </w:rPr>
              <w:t>Not fully assessed</w:t>
            </w:r>
          </w:p>
        </w:tc>
      </w:tr>
      <w:tr w:rsidR="00D21125" w14:paraId="4D288273" w14:textId="77777777" w:rsidTr="003F313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9000D9E" w14:textId="77777777" w:rsidR="00D21125" w:rsidRPr="001E694D" w:rsidRDefault="00D21125" w:rsidP="00D21125">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02172664" w14:textId="13275B2B" w:rsidR="00D21125" w:rsidRPr="00D21125" w:rsidRDefault="00D21125" w:rsidP="00D21125">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r w:rsidRPr="00D21125">
              <w:rPr>
                <w:rFonts w:ascii="Open Sans" w:hAnsi="Open Sans" w:cs="Open Sans"/>
                <w:b/>
                <w:bCs/>
              </w:rPr>
              <w:t>Not fully assessed</w:t>
            </w:r>
          </w:p>
        </w:tc>
      </w:tr>
      <w:tr w:rsidR="00D21125" w14:paraId="38F7F721" w14:textId="77777777" w:rsidTr="003F3133">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2832ED1" w14:textId="77777777" w:rsidR="00D21125" w:rsidRPr="001E694D" w:rsidRDefault="00D21125" w:rsidP="00D21125">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4DA7C9DD" w14:textId="6299EFE2" w:rsidR="00D21125" w:rsidRPr="00D21125" w:rsidRDefault="00D21125" w:rsidP="00D21125">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D21125">
              <w:rPr>
                <w:rFonts w:ascii="Open Sans" w:hAnsi="Open Sans" w:cs="Open Sans"/>
                <w:b/>
                <w:bCs/>
              </w:rPr>
              <w:t>Not fully assessed</w:t>
            </w:r>
          </w:p>
        </w:tc>
      </w:tr>
      <w:tr w:rsidR="00D21125" w14:paraId="4A4D1D01" w14:textId="77777777" w:rsidTr="003F313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BD090A5" w14:textId="77777777" w:rsidR="00D21125" w:rsidRPr="001E694D" w:rsidRDefault="00D21125" w:rsidP="00D21125">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2B49D3BF" w14:textId="19009450" w:rsidR="00D21125" w:rsidRPr="00D21125" w:rsidRDefault="00D21125" w:rsidP="00D21125">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r w:rsidRPr="00D21125">
              <w:rPr>
                <w:rFonts w:ascii="Open Sans" w:hAnsi="Open Sans" w:cs="Open Sans"/>
                <w:b/>
                <w:bCs/>
              </w:rPr>
              <w:t>Not fully assessed</w:t>
            </w:r>
          </w:p>
        </w:tc>
      </w:tr>
      <w:tr w:rsidR="00D21125" w14:paraId="44D8B404" w14:textId="77777777" w:rsidTr="003F3133">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B5E884F" w14:textId="77777777" w:rsidR="00D21125" w:rsidRPr="001E694D" w:rsidRDefault="00D21125" w:rsidP="00D21125">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449FE31D" w14:textId="654E6DE5" w:rsidR="00D21125" w:rsidRPr="00D21125" w:rsidRDefault="00D21125" w:rsidP="00D21125">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D21125">
              <w:rPr>
                <w:rFonts w:ascii="Open Sans" w:hAnsi="Open Sans" w:cs="Open Sans"/>
                <w:b/>
                <w:bCs/>
              </w:rPr>
              <w:t>Not fully assessed</w:t>
            </w:r>
          </w:p>
        </w:tc>
      </w:tr>
    </w:tbl>
    <w:p w14:paraId="487EC72F" w14:textId="77777777" w:rsidR="00D27E8E" w:rsidRPr="001E694D" w:rsidRDefault="00D27E8E"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42AC25B9" w14:textId="77777777" w:rsidR="00D27E8E" w:rsidRPr="003E162B" w:rsidRDefault="00D27E8E"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0A93AC79" w14:textId="77777777" w:rsidR="00D27E8E" w:rsidRPr="001E694D" w:rsidRDefault="00D27E8E"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03857410" w14:textId="3050A4D5" w:rsidR="00D27E8E" w:rsidRPr="001E694D" w:rsidRDefault="00D27E8E" w:rsidP="0036130C">
      <w:pPr>
        <w:pStyle w:val="NormalArial"/>
        <w:rPr>
          <w:rFonts w:ascii="Open Sans" w:hAnsi="Open Sans" w:cs="Open Sans"/>
        </w:rPr>
      </w:pPr>
      <w:r w:rsidRPr="001E694D">
        <w:rPr>
          <w:rFonts w:ascii="Open Sans" w:hAnsi="Open Sans" w:cs="Open Sans"/>
        </w:rPr>
        <w:br w:type="page"/>
      </w:r>
    </w:p>
    <w:p w14:paraId="31C24216" w14:textId="77777777" w:rsidR="00D27E8E" w:rsidRPr="001E694D" w:rsidRDefault="00D27E8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3F3133" w14:paraId="5DEC4B05" w14:textId="77777777" w:rsidTr="00472B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1" w:type="dxa"/>
            <w:gridSpan w:val="2"/>
            <w:tcBorders>
              <w:bottom w:val="single" w:sz="4" w:space="0" w:color="BFBFBF" w:themeColor="background1" w:themeShade="BF"/>
            </w:tcBorders>
            <w:shd w:val="clear" w:color="auto" w:fill="781E77"/>
          </w:tcPr>
          <w:p w14:paraId="046E0948" w14:textId="77777777" w:rsidR="00D27E8E" w:rsidRPr="001E694D" w:rsidRDefault="00D27E8E"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835" w:type="dxa"/>
            <w:tcBorders>
              <w:bottom w:val="single" w:sz="4" w:space="0" w:color="BFBFBF" w:themeColor="background1" w:themeShade="BF"/>
            </w:tcBorders>
            <w:shd w:val="clear" w:color="auto" w:fill="781E77"/>
          </w:tcPr>
          <w:p w14:paraId="0C66C6FB" w14:textId="77777777" w:rsidR="00D27E8E" w:rsidRPr="001E694D" w:rsidRDefault="00D27E8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F3133" w14:paraId="22B4458F" w14:textId="77777777" w:rsidTr="00472B2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D06F5BA" w14:textId="77777777" w:rsidR="00D27E8E" w:rsidRPr="001E694D" w:rsidRDefault="00D27E8E" w:rsidP="00C272D4">
            <w:pPr>
              <w:spacing w:before="0" w:line="22" w:lineRule="atLeast"/>
              <w:rPr>
                <w:rFonts w:ascii="Open Sans" w:hAnsi="Open Sans" w:cs="Open Sans"/>
              </w:rPr>
            </w:pPr>
            <w:r w:rsidRPr="001E694D">
              <w:rPr>
                <w:rFonts w:ascii="Open Sans" w:hAnsi="Open Sans" w:cs="Open Sans"/>
              </w:rPr>
              <w:t>Requirement 1(3)(a)</w:t>
            </w:r>
          </w:p>
        </w:tc>
        <w:tc>
          <w:tcPr>
            <w:tcW w:w="5504" w:type="dxa"/>
            <w:shd w:val="clear" w:color="auto" w:fill="auto"/>
          </w:tcPr>
          <w:p w14:paraId="1F0DC487" w14:textId="77777777" w:rsidR="00D27E8E" w:rsidRPr="001E694D" w:rsidRDefault="00D27E8E"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835" w:type="dxa"/>
            <w:shd w:val="clear" w:color="auto" w:fill="auto"/>
          </w:tcPr>
          <w:p w14:paraId="6E392E5B" w14:textId="77777777" w:rsidR="00D27E8E" w:rsidRPr="001E694D" w:rsidRDefault="0077753A"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24641610"/>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D27E8E" w:rsidRPr="001E694D">
                  <w:rPr>
                    <w:rFonts w:ascii="Open Sans" w:hAnsi="Open Sans" w:cs="Open Sans"/>
                  </w:rPr>
                  <w:t>Compliant</w:t>
                </w:r>
              </w:sdtContent>
            </w:sdt>
          </w:p>
        </w:tc>
      </w:tr>
    </w:tbl>
    <w:p w14:paraId="31BF7BAE" w14:textId="77777777" w:rsidR="00D27E8E" w:rsidRPr="003E162B" w:rsidRDefault="00D27E8E" w:rsidP="001A5684">
      <w:pPr>
        <w:pStyle w:val="Heading20"/>
        <w:rPr>
          <w:rFonts w:ascii="Open Sans" w:hAnsi="Open Sans" w:cs="Open Sans"/>
          <w:color w:val="781E77"/>
        </w:rPr>
      </w:pPr>
      <w:r w:rsidRPr="003E162B">
        <w:rPr>
          <w:rFonts w:ascii="Open Sans" w:hAnsi="Open Sans" w:cs="Open Sans"/>
          <w:color w:val="781E77"/>
        </w:rPr>
        <w:t>Findings</w:t>
      </w:r>
    </w:p>
    <w:p w14:paraId="07B72EBB" w14:textId="0AF27569" w:rsidR="00B95EE1" w:rsidRPr="00B95EE1" w:rsidRDefault="00472B2D" w:rsidP="00B95EE1">
      <w:pPr>
        <w:pStyle w:val="NormalArial"/>
        <w:rPr>
          <w:rFonts w:ascii="Open Sans" w:hAnsi="Open Sans" w:cs="Open Sans"/>
        </w:rPr>
      </w:pPr>
      <w:r>
        <w:rPr>
          <w:rFonts w:ascii="Open Sans" w:hAnsi="Open Sans" w:cs="Open Sans"/>
        </w:rPr>
        <w:t xml:space="preserve">Requirement (3)(a) was found non-compliant following a site audit undertaken in February/March 2024 as </w:t>
      </w:r>
      <w:r w:rsidR="00310189" w:rsidRPr="00310189">
        <w:rPr>
          <w:rFonts w:ascii="Open Sans" w:hAnsi="Open Sans" w:cs="Open Sans"/>
        </w:rPr>
        <w:t>consumers and representatives felt consumers were not listened to, they were ignored and not heard by staff, and observations showed a consumer’s dignity was not upheld</w:t>
      </w:r>
      <w:r w:rsidR="00310189">
        <w:rPr>
          <w:rFonts w:ascii="Open Sans" w:hAnsi="Open Sans" w:cs="Open Sans"/>
        </w:rPr>
        <w:t xml:space="preserve">. In response to the non-compliance, the provider has implemented a range of improvement actions, including, but not limited to, </w:t>
      </w:r>
      <w:r w:rsidR="00B95EE1">
        <w:rPr>
          <w:rFonts w:ascii="Open Sans" w:hAnsi="Open Sans"/>
          <w:color w:val="auto"/>
          <w:szCs w:val="22"/>
        </w:rPr>
        <w:t>staff</w:t>
      </w:r>
      <w:r w:rsidR="00B95EE1" w:rsidRPr="00B95EE1">
        <w:rPr>
          <w:rFonts w:ascii="Open Sans" w:hAnsi="Open Sans"/>
          <w:color w:val="auto"/>
          <w:szCs w:val="22"/>
        </w:rPr>
        <w:t xml:space="preserve"> training</w:t>
      </w:r>
      <w:r w:rsidR="00B95EE1">
        <w:rPr>
          <w:rFonts w:ascii="Open Sans" w:hAnsi="Open Sans"/>
          <w:color w:val="auto"/>
          <w:szCs w:val="22"/>
        </w:rPr>
        <w:t xml:space="preserve"> on</w:t>
      </w:r>
      <w:r w:rsidR="00B95EE1" w:rsidRPr="00B95EE1">
        <w:rPr>
          <w:rFonts w:ascii="Open Sans" w:hAnsi="Open Sans"/>
          <w:color w:val="auto"/>
          <w:szCs w:val="22"/>
        </w:rPr>
        <w:t xml:space="preserve"> dignity and respect, choice and decision making, and consumer experience</w:t>
      </w:r>
      <w:r w:rsidR="00B95EE1">
        <w:rPr>
          <w:rFonts w:ascii="Open Sans" w:hAnsi="Open Sans"/>
          <w:color w:val="auto"/>
          <w:szCs w:val="22"/>
        </w:rPr>
        <w:t xml:space="preserve">; </w:t>
      </w:r>
      <w:r w:rsidR="00B95EE1" w:rsidRPr="00B95EE1">
        <w:rPr>
          <w:rFonts w:ascii="Open Sans" w:hAnsi="Open Sans"/>
          <w:color w:val="auto"/>
          <w:szCs w:val="22"/>
        </w:rPr>
        <w:t>monthly consumer ‘spotlight’ sessions to ensure consumers are receiving care which is respectful and appropriate for them</w:t>
      </w:r>
      <w:r w:rsidR="00B95EE1">
        <w:rPr>
          <w:rFonts w:ascii="Open Sans" w:hAnsi="Open Sans"/>
          <w:color w:val="auto"/>
          <w:szCs w:val="22"/>
        </w:rPr>
        <w:t>; and</w:t>
      </w:r>
      <w:r w:rsidR="00B95EE1" w:rsidRPr="00B95EE1">
        <w:rPr>
          <w:rFonts w:ascii="Open Sans" w:hAnsi="Open Sans"/>
          <w:color w:val="auto"/>
          <w:szCs w:val="22"/>
        </w:rPr>
        <w:t xml:space="preserve"> consumer experience surveys to ensure consumers are satisfied with</w:t>
      </w:r>
      <w:r w:rsidR="00B95EE1" w:rsidRPr="00B95EE1">
        <w:rPr>
          <w:rFonts w:ascii="Open Sans" w:eastAsia="Arial" w:hAnsi="Open Sans" w:cs="Open Sans"/>
          <w:color w:val="auto"/>
          <w:szCs w:val="22"/>
        </w:rPr>
        <w:t xml:space="preserve"> their experience at the service. </w:t>
      </w:r>
    </w:p>
    <w:p w14:paraId="4492924A" w14:textId="253E83E5" w:rsidR="003F7901" w:rsidRPr="00EA4CCF" w:rsidRDefault="00EA4CCF" w:rsidP="003F7901">
      <w:pPr>
        <w:pStyle w:val="NormalArial"/>
        <w:rPr>
          <w:rFonts w:ascii="Open Sans" w:hAnsi="Open Sans" w:cs="Open Sans"/>
        </w:rPr>
      </w:pPr>
      <w:r w:rsidRPr="00EA4CCF">
        <w:rPr>
          <w:rFonts w:ascii="Open Sans" w:hAnsi="Open Sans" w:cs="Open Sans"/>
        </w:rPr>
        <w:t xml:space="preserve">At the </w:t>
      </w:r>
      <w:r w:rsidRPr="003F7901">
        <w:rPr>
          <w:rFonts w:ascii="Open Sans" w:hAnsi="Open Sans" w:cs="Open Sans"/>
        </w:rPr>
        <w:t>a</w:t>
      </w:r>
      <w:r w:rsidRPr="00EA4CCF">
        <w:rPr>
          <w:rFonts w:ascii="Open Sans" w:hAnsi="Open Sans" w:cs="Open Sans"/>
        </w:rPr>
        <w:t xml:space="preserve">ssessment </w:t>
      </w:r>
      <w:r w:rsidRPr="003F7901">
        <w:rPr>
          <w:rFonts w:ascii="Open Sans" w:hAnsi="Open Sans" w:cs="Open Sans"/>
        </w:rPr>
        <w:t>c</w:t>
      </w:r>
      <w:r w:rsidRPr="00EA4CCF">
        <w:rPr>
          <w:rFonts w:ascii="Open Sans" w:hAnsi="Open Sans" w:cs="Open Sans"/>
        </w:rPr>
        <w:t>ontact</w:t>
      </w:r>
      <w:r w:rsidRPr="003F7901">
        <w:rPr>
          <w:rFonts w:ascii="Open Sans" w:hAnsi="Open Sans" w:cs="Open Sans"/>
        </w:rPr>
        <w:t xml:space="preserve"> in November 2024</w:t>
      </w:r>
      <w:r w:rsidRPr="00EA4CCF">
        <w:rPr>
          <w:rFonts w:ascii="Open Sans" w:hAnsi="Open Sans" w:cs="Open Sans"/>
        </w:rPr>
        <w:t xml:space="preserve">, consumers and representatives </w:t>
      </w:r>
      <w:r w:rsidRPr="003F7901">
        <w:rPr>
          <w:rFonts w:ascii="Open Sans" w:hAnsi="Open Sans" w:cs="Open Sans"/>
        </w:rPr>
        <w:t>felt</w:t>
      </w:r>
      <w:r w:rsidRPr="00EA4CCF">
        <w:rPr>
          <w:rFonts w:ascii="Open Sans" w:hAnsi="Open Sans" w:cs="Open Sans"/>
        </w:rPr>
        <w:t xml:space="preserve"> consumers </w:t>
      </w:r>
      <w:r w:rsidR="00516679">
        <w:rPr>
          <w:rFonts w:ascii="Open Sans" w:hAnsi="Open Sans" w:cs="Open Sans"/>
        </w:rPr>
        <w:t>we</w:t>
      </w:r>
      <w:r w:rsidRPr="00EA4CCF">
        <w:rPr>
          <w:rFonts w:ascii="Open Sans" w:hAnsi="Open Sans" w:cs="Open Sans"/>
        </w:rPr>
        <w:t xml:space="preserve">re treated with dignity and respect and accepted and valued. </w:t>
      </w:r>
      <w:r w:rsidR="003F7901" w:rsidRPr="003F7901">
        <w:rPr>
          <w:rFonts w:ascii="Open Sans" w:hAnsi="Open Sans" w:cs="Open Sans"/>
        </w:rPr>
        <w:t>Information relating to consumers’ b</w:t>
      </w:r>
      <w:r w:rsidRPr="00EA4CCF">
        <w:rPr>
          <w:rFonts w:ascii="Open Sans" w:hAnsi="Open Sans" w:cs="Open Sans"/>
        </w:rPr>
        <w:t xml:space="preserve">ackground and service preferences </w:t>
      </w:r>
      <w:r w:rsidR="003F7901" w:rsidRPr="003F7901">
        <w:rPr>
          <w:rFonts w:ascii="Open Sans" w:hAnsi="Open Sans" w:cs="Open Sans"/>
        </w:rPr>
        <w:t>is</w:t>
      </w:r>
      <w:r w:rsidRPr="00EA4CCF">
        <w:rPr>
          <w:rFonts w:ascii="Open Sans" w:hAnsi="Open Sans" w:cs="Open Sans"/>
        </w:rPr>
        <w:t xml:space="preserve"> obtained from consumers </w:t>
      </w:r>
      <w:r w:rsidR="003F7901" w:rsidRPr="003F7901">
        <w:rPr>
          <w:rFonts w:ascii="Open Sans" w:hAnsi="Open Sans" w:cs="Open Sans"/>
        </w:rPr>
        <w:t xml:space="preserve">on entry and ongoing, </w:t>
      </w:r>
      <w:r w:rsidRPr="00EA4CCF">
        <w:rPr>
          <w:rFonts w:ascii="Open Sans" w:hAnsi="Open Sans" w:cs="Open Sans"/>
        </w:rPr>
        <w:t xml:space="preserve">and documented </w:t>
      </w:r>
      <w:r w:rsidR="003F7901" w:rsidRPr="003F7901">
        <w:rPr>
          <w:rFonts w:ascii="Open Sans" w:hAnsi="Open Sans" w:cs="Open Sans"/>
        </w:rPr>
        <w:t>in a</w:t>
      </w:r>
      <w:r w:rsidRPr="00EA4CCF">
        <w:rPr>
          <w:rFonts w:ascii="Open Sans" w:hAnsi="Open Sans" w:cs="Open Sans"/>
        </w:rPr>
        <w:t xml:space="preserve"> care plan which is accessible to care staff.</w:t>
      </w:r>
      <w:r w:rsidR="003F7901" w:rsidRPr="003F7901">
        <w:rPr>
          <w:rFonts w:ascii="Open Sans" w:hAnsi="Open Sans" w:cs="Open Sans"/>
        </w:rPr>
        <w:t xml:space="preserve"> </w:t>
      </w:r>
      <w:r w:rsidRPr="003F7901">
        <w:rPr>
          <w:rFonts w:ascii="Open Sans" w:hAnsi="Open Sans" w:cs="Open Sans"/>
        </w:rPr>
        <w:t>Care files sampled include</w:t>
      </w:r>
      <w:r w:rsidRPr="00EA4CCF">
        <w:rPr>
          <w:rFonts w:ascii="Open Sans" w:hAnsi="Open Sans" w:cs="Open Sans"/>
        </w:rPr>
        <w:t xml:space="preserve"> information about each consumer’s background, personal preferences, religion, and cultural practices</w:t>
      </w:r>
      <w:r w:rsidRPr="003F7901">
        <w:rPr>
          <w:rFonts w:ascii="Open Sans" w:hAnsi="Open Sans" w:cs="Open Sans"/>
        </w:rPr>
        <w:t xml:space="preserve"> which aligns </w:t>
      </w:r>
      <w:r w:rsidRPr="00EA4CCF">
        <w:rPr>
          <w:rFonts w:ascii="Open Sans" w:hAnsi="Open Sans" w:cs="Open Sans"/>
        </w:rPr>
        <w:t xml:space="preserve">with information provided </w:t>
      </w:r>
      <w:r w:rsidRPr="003F7901">
        <w:rPr>
          <w:rFonts w:ascii="Open Sans" w:hAnsi="Open Sans" w:cs="Open Sans"/>
        </w:rPr>
        <w:t>through</w:t>
      </w:r>
      <w:r w:rsidRPr="00EA4CCF">
        <w:rPr>
          <w:rFonts w:ascii="Open Sans" w:hAnsi="Open Sans" w:cs="Open Sans"/>
        </w:rPr>
        <w:t xml:space="preserve"> consumer and staff interviews.</w:t>
      </w:r>
      <w:r w:rsidR="003F7901" w:rsidRPr="003F7901">
        <w:rPr>
          <w:rFonts w:ascii="Open Sans" w:hAnsi="Open Sans" w:cs="Open Sans"/>
        </w:rPr>
        <w:t xml:space="preserve"> </w:t>
      </w:r>
      <w:r w:rsidR="003F7901" w:rsidRPr="00EA4CCF">
        <w:rPr>
          <w:rFonts w:ascii="Open Sans" w:hAnsi="Open Sans" w:cs="Open Sans"/>
        </w:rPr>
        <w:t>Staff described what treating consumers with dignity and respect means and said if they s</w:t>
      </w:r>
      <w:r w:rsidR="00516679">
        <w:rPr>
          <w:rFonts w:ascii="Open Sans" w:hAnsi="Open Sans" w:cs="Open Sans"/>
        </w:rPr>
        <w:t>ee</w:t>
      </w:r>
      <w:r w:rsidR="003F7901" w:rsidRPr="00EA4CCF">
        <w:rPr>
          <w:rFonts w:ascii="Open Sans" w:hAnsi="Open Sans" w:cs="Open Sans"/>
        </w:rPr>
        <w:t xml:space="preserve"> another staff member treating a consumer in a disrespectful way, they w</w:t>
      </w:r>
      <w:r w:rsidR="00516679">
        <w:rPr>
          <w:rFonts w:ascii="Open Sans" w:hAnsi="Open Sans" w:cs="Open Sans"/>
        </w:rPr>
        <w:t>ill</w:t>
      </w:r>
      <w:r w:rsidR="003F7901" w:rsidRPr="00EA4CCF">
        <w:rPr>
          <w:rFonts w:ascii="Open Sans" w:hAnsi="Open Sans" w:cs="Open Sans"/>
        </w:rPr>
        <w:t xml:space="preserve"> report the incident to registered staff or management.</w:t>
      </w:r>
      <w:r w:rsidR="003F7901" w:rsidRPr="003F7901">
        <w:rPr>
          <w:rFonts w:ascii="Open Sans" w:hAnsi="Open Sans" w:cs="Open Sans"/>
        </w:rPr>
        <w:t xml:space="preserve"> </w:t>
      </w:r>
      <w:r w:rsidR="003F7901" w:rsidRPr="00EA4CCF">
        <w:rPr>
          <w:rFonts w:ascii="Open Sans" w:hAnsi="Open Sans" w:cs="Open Sans"/>
        </w:rPr>
        <w:t xml:space="preserve">Staff were interacting with consumers in a respectful manner and in a way which </w:t>
      </w:r>
      <w:r w:rsidR="003F7901" w:rsidRPr="003F7901">
        <w:rPr>
          <w:rFonts w:ascii="Open Sans" w:hAnsi="Open Sans" w:cs="Open Sans"/>
        </w:rPr>
        <w:t>maintained</w:t>
      </w:r>
      <w:r w:rsidR="003F7901" w:rsidRPr="00EA4CCF">
        <w:rPr>
          <w:rFonts w:ascii="Open Sans" w:hAnsi="Open Sans" w:cs="Open Sans"/>
        </w:rPr>
        <w:t xml:space="preserve"> consumers</w:t>
      </w:r>
      <w:r w:rsidR="003F7901" w:rsidRPr="003F7901">
        <w:rPr>
          <w:rFonts w:ascii="Open Sans" w:hAnsi="Open Sans" w:cs="Open Sans"/>
        </w:rPr>
        <w:t>’</w:t>
      </w:r>
      <w:r w:rsidR="003F7901" w:rsidRPr="00EA4CCF">
        <w:rPr>
          <w:rFonts w:ascii="Open Sans" w:hAnsi="Open Sans" w:cs="Open Sans"/>
        </w:rPr>
        <w:t xml:space="preserve"> dignity.</w:t>
      </w:r>
    </w:p>
    <w:p w14:paraId="6310CC83" w14:textId="4999A4EC" w:rsidR="00EA4CCF" w:rsidRPr="00EA4CCF" w:rsidRDefault="00E83B9D" w:rsidP="003F7901">
      <w:pPr>
        <w:pStyle w:val="NormalArial"/>
        <w:rPr>
          <w:rFonts w:ascii="Open Sans" w:hAnsi="Open Sans" w:cs="Open Sans"/>
        </w:rPr>
      </w:pPr>
      <w:r>
        <w:rPr>
          <w:rFonts w:ascii="Open Sans" w:hAnsi="Open Sans" w:cs="Open Sans"/>
        </w:rPr>
        <w:t>Based on the Assessment Team’s report</w:t>
      </w:r>
      <w:r w:rsidR="003F7901" w:rsidRPr="003F7901">
        <w:rPr>
          <w:rFonts w:ascii="Open Sans" w:hAnsi="Open Sans" w:cs="Open Sans"/>
        </w:rPr>
        <w:t xml:space="preserve">, I find requirement (3)(a) in Standard 1 Consumer dignity and choice compliant. </w:t>
      </w:r>
      <w:r w:rsidR="00EA4CCF" w:rsidRPr="00EA4CCF">
        <w:rPr>
          <w:rFonts w:ascii="Open Sans" w:hAnsi="Open Sans" w:cs="Open Sans"/>
        </w:rPr>
        <w:t xml:space="preserve"> </w:t>
      </w:r>
    </w:p>
    <w:p w14:paraId="11951C98" w14:textId="77777777" w:rsidR="00B95EE1" w:rsidRPr="001E694D" w:rsidRDefault="00B95EE1" w:rsidP="0036130C">
      <w:pPr>
        <w:pStyle w:val="NormalArial"/>
        <w:rPr>
          <w:rFonts w:ascii="Open Sans" w:hAnsi="Open Sans" w:cs="Open Sans"/>
        </w:rPr>
      </w:pPr>
    </w:p>
    <w:p w14:paraId="6EA4B1A1" w14:textId="77777777" w:rsidR="00D27E8E" w:rsidRPr="001E694D" w:rsidRDefault="00D27E8E" w:rsidP="0036130C">
      <w:pPr>
        <w:pStyle w:val="NormalArial"/>
        <w:rPr>
          <w:rFonts w:ascii="Open Sans" w:hAnsi="Open Sans" w:cs="Open Sans"/>
        </w:rPr>
      </w:pPr>
      <w:r w:rsidRPr="001E694D">
        <w:rPr>
          <w:rFonts w:ascii="Open Sans" w:hAnsi="Open Sans" w:cs="Open Sans"/>
        </w:rPr>
        <w:br w:type="page"/>
      </w:r>
    </w:p>
    <w:p w14:paraId="3F3F5E2E" w14:textId="77777777" w:rsidR="00D27E8E" w:rsidRPr="001E694D" w:rsidRDefault="00D27E8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3F3133" w14:paraId="2A4ACE3C" w14:textId="77777777" w:rsidTr="00472B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0" w:type="pct"/>
            <w:gridSpan w:val="2"/>
            <w:shd w:val="clear" w:color="auto" w:fill="781E77"/>
          </w:tcPr>
          <w:p w14:paraId="7D0CEBBD" w14:textId="77777777" w:rsidR="00D27E8E" w:rsidRPr="001E694D" w:rsidRDefault="00D27E8E"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00" w:type="pct"/>
            <w:shd w:val="clear" w:color="auto" w:fill="781E77"/>
          </w:tcPr>
          <w:p w14:paraId="73BCBA7A" w14:textId="77777777" w:rsidR="00D27E8E" w:rsidRPr="001E694D" w:rsidRDefault="00D27E8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F3133" w14:paraId="2D5EF7C9" w14:textId="77777777" w:rsidTr="00472B2D">
        <w:tc>
          <w:tcPr>
            <w:cnfStyle w:val="001000000000" w:firstRow="0" w:lastRow="0" w:firstColumn="1" w:lastColumn="0" w:oddVBand="0" w:evenVBand="0" w:oddHBand="0" w:evenHBand="0" w:firstRowFirstColumn="0" w:firstRowLastColumn="0" w:lastRowFirstColumn="0" w:lastRowLastColumn="0"/>
            <w:tcW w:w="930" w:type="pct"/>
            <w:shd w:val="clear" w:color="auto" w:fill="auto"/>
          </w:tcPr>
          <w:p w14:paraId="12D6ADA4" w14:textId="77777777" w:rsidR="00D27E8E" w:rsidRPr="001E694D" w:rsidRDefault="00D27E8E" w:rsidP="002C5FA9">
            <w:pPr>
              <w:spacing w:line="22" w:lineRule="atLeast"/>
              <w:rPr>
                <w:rFonts w:ascii="Open Sans" w:hAnsi="Open Sans" w:cs="Open Sans"/>
              </w:rPr>
            </w:pPr>
            <w:r w:rsidRPr="001E694D">
              <w:rPr>
                <w:rFonts w:ascii="Open Sans" w:hAnsi="Open Sans" w:cs="Open Sans"/>
              </w:rPr>
              <w:t>Requirement 2(3)(a)</w:t>
            </w:r>
          </w:p>
        </w:tc>
        <w:tc>
          <w:tcPr>
            <w:tcW w:w="3170" w:type="pct"/>
            <w:shd w:val="clear" w:color="auto" w:fill="auto"/>
          </w:tcPr>
          <w:p w14:paraId="50D017E3" w14:textId="77777777" w:rsidR="00D27E8E" w:rsidRPr="001E694D" w:rsidRDefault="00D27E8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00" w:type="pct"/>
            <w:shd w:val="clear" w:color="auto" w:fill="auto"/>
          </w:tcPr>
          <w:p w14:paraId="5A3138DA" w14:textId="77777777" w:rsidR="00D27E8E" w:rsidRPr="001E694D" w:rsidRDefault="0077753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94247230"/>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D27E8E" w:rsidRPr="001E694D">
                  <w:rPr>
                    <w:rFonts w:ascii="Open Sans" w:hAnsi="Open Sans" w:cs="Open Sans"/>
                  </w:rPr>
                  <w:t>Compliant</w:t>
                </w:r>
              </w:sdtContent>
            </w:sdt>
          </w:p>
        </w:tc>
      </w:tr>
      <w:tr w:rsidR="003F3133" w14:paraId="593511CF" w14:textId="77777777" w:rsidTr="00472B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 w:type="pct"/>
            <w:shd w:val="clear" w:color="auto" w:fill="auto"/>
          </w:tcPr>
          <w:p w14:paraId="3CD2CCF5" w14:textId="77777777" w:rsidR="00D27E8E" w:rsidRPr="001E694D" w:rsidRDefault="00D27E8E" w:rsidP="002C5FA9">
            <w:pPr>
              <w:spacing w:line="22" w:lineRule="atLeast"/>
              <w:rPr>
                <w:rFonts w:ascii="Open Sans" w:hAnsi="Open Sans" w:cs="Open Sans"/>
              </w:rPr>
            </w:pPr>
            <w:r w:rsidRPr="001E694D">
              <w:rPr>
                <w:rFonts w:ascii="Open Sans" w:hAnsi="Open Sans" w:cs="Open Sans"/>
              </w:rPr>
              <w:t>Requirement 2(3)(e)</w:t>
            </w:r>
          </w:p>
        </w:tc>
        <w:tc>
          <w:tcPr>
            <w:tcW w:w="3170" w:type="pct"/>
            <w:shd w:val="clear" w:color="auto" w:fill="auto"/>
          </w:tcPr>
          <w:p w14:paraId="7E0DAEB6" w14:textId="77777777" w:rsidR="00D27E8E" w:rsidRPr="001E694D" w:rsidRDefault="00D27E8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00" w:type="pct"/>
            <w:shd w:val="clear" w:color="auto" w:fill="auto"/>
          </w:tcPr>
          <w:p w14:paraId="6DF488E8" w14:textId="77777777" w:rsidR="00D27E8E" w:rsidRPr="001E694D" w:rsidRDefault="0077753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80977427"/>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D27E8E" w:rsidRPr="001E694D">
                  <w:rPr>
                    <w:rFonts w:ascii="Open Sans" w:hAnsi="Open Sans" w:cs="Open Sans"/>
                  </w:rPr>
                  <w:t>Compliant</w:t>
                </w:r>
              </w:sdtContent>
            </w:sdt>
          </w:p>
        </w:tc>
      </w:tr>
    </w:tbl>
    <w:p w14:paraId="63F910D5" w14:textId="77777777" w:rsidR="00D27E8E" w:rsidRPr="003E162B" w:rsidRDefault="00D27E8E" w:rsidP="00D87E7C">
      <w:pPr>
        <w:pStyle w:val="Heading20"/>
        <w:rPr>
          <w:rFonts w:ascii="Open Sans" w:hAnsi="Open Sans" w:cs="Open Sans"/>
          <w:color w:val="781E77"/>
        </w:rPr>
      </w:pPr>
      <w:r w:rsidRPr="003E162B">
        <w:rPr>
          <w:rFonts w:ascii="Open Sans" w:hAnsi="Open Sans" w:cs="Open Sans"/>
          <w:color w:val="781E77"/>
        </w:rPr>
        <w:t>Findings</w:t>
      </w:r>
    </w:p>
    <w:p w14:paraId="0F096C19" w14:textId="2C6449BC" w:rsidR="00B11E25" w:rsidRPr="00B11E25" w:rsidRDefault="003F7901" w:rsidP="00F155A4">
      <w:pPr>
        <w:pStyle w:val="NormalArial"/>
        <w:rPr>
          <w:rFonts w:ascii="Open Sans" w:hAnsi="Open Sans" w:cs="Open Sans"/>
        </w:rPr>
      </w:pPr>
      <w:r>
        <w:rPr>
          <w:rFonts w:ascii="Open Sans" w:hAnsi="Open Sans" w:cs="Open Sans"/>
        </w:rPr>
        <w:t xml:space="preserve">Requirements (3)(a) and (3)(e) were found non-compliant following a site audit undertaken in February/March 2024 as </w:t>
      </w:r>
      <w:r w:rsidR="007E388C" w:rsidRPr="007E388C">
        <w:rPr>
          <w:rFonts w:ascii="Open Sans" w:hAnsi="Open Sans" w:cs="Open Sans"/>
        </w:rPr>
        <w:t>assessment and planning did not inform delivery of safe and effective care and services</w:t>
      </w:r>
      <w:r w:rsidR="007E388C">
        <w:rPr>
          <w:rFonts w:ascii="Open Sans" w:hAnsi="Open Sans" w:cs="Open Sans"/>
        </w:rPr>
        <w:t xml:space="preserve">; </w:t>
      </w:r>
      <w:r w:rsidR="00905947" w:rsidRPr="007E388C">
        <w:rPr>
          <w:rFonts w:ascii="Open Sans" w:hAnsi="Open Sans" w:cs="Open Sans"/>
        </w:rPr>
        <w:t>and systems and processes to ensure care and services provided to consumers were continually assessed and adjusted to meet their changed needs were not</w:t>
      </w:r>
      <w:r w:rsidR="00546507" w:rsidRPr="007E388C">
        <w:rPr>
          <w:rFonts w:ascii="Open Sans" w:hAnsi="Open Sans" w:cs="Open Sans"/>
        </w:rPr>
        <w:t xml:space="preserve"> effective.</w:t>
      </w:r>
      <w:r w:rsidR="007E388C">
        <w:rPr>
          <w:rFonts w:ascii="Open Sans" w:hAnsi="Open Sans" w:cs="Open Sans"/>
        </w:rPr>
        <w:t xml:space="preserve"> </w:t>
      </w:r>
      <w:r>
        <w:rPr>
          <w:rFonts w:ascii="Open Sans" w:hAnsi="Open Sans" w:cs="Open Sans"/>
        </w:rPr>
        <w:t>In response to the non-compliance, the provider has implemented a range of improvement actions, including, but not limited to,</w:t>
      </w:r>
      <w:r w:rsidR="00F155A4">
        <w:rPr>
          <w:rFonts w:ascii="Open Sans" w:hAnsi="Open Sans" w:cs="Open Sans"/>
        </w:rPr>
        <w:t xml:space="preserve"> r</w:t>
      </w:r>
      <w:r w:rsidR="00B11E25">
        <w:rPr>
          <w:rFonts w:ascii="Open Sans" w:hAnsi="Open Sans" w:cs="Open Sans"/>
          <w:color w:val="auto"/>
          <w:szCs w:val="22"/>
        </w:rPr>
        <w:t xml:space="preserve">eviewing </w:t>
      </w:r>
      <w:r w:rsidR="00B11E25" w:rsidRPr="00B11E25">
        <w:rPr>
          <w:rFonts w:ascii="Open Sans" w:hAnsi="Open Sans" w:cs="Open Sans"/>
          <w:color w:val="auto"/>
          <w:szCs w:val="22"/>
        </w:rPr>
        <w:t>care files to ensure they are up-to-date, and captur</w:t>
      </w:r>
      <w:r w:rsidR="00B11E25">
        <w:rPr>
          <w:rFonts w:ascii="Open Sans" w:hAnsi="Open Sans" w:cs="Open Sans"/>
          <w:color w:val="auto"/>
          <w:szCs w:val="22"/>
        </w:rPr>
        <w:t>e</w:t>
      </w:r>
      <w:r w:rsidR="00B11E25" w:rsidRPr="00B11E25">
        <w:rPr>
          <w:rFonts w:ascii="Open Sans" w:hAnsi="Open Sans" w:cs="Open Sans"/>
          <w:color w:val="auto"/>
          <w:szCs w:val="22"/>
        </w:rPr>
        <w:t xml:space="preserve"> all consumer needs</w:t>
      </w:r>
      <w:r w:rsidR="00516679">
        <w:rPr>
          <w:rFonts w:ascii="Open Sans" w:hAnsi="Open Sans" w:cs="Open Sans"/>
          <w:color w:val="auto"/>
          <w:szCs w:val="22"/>
        </w:rPr>
        <w:t>,</w:t>
      </w:r>
      <w:r w:rsidR="00B11E25" w:rsidRPr="00B11E25">
        <w:rPr>
          <w:rFonts w:ascii="Open Sans" w:hAnsi="Open Sans" w:cs="Open Sans"/>
          <w:color w:val="auto"/>
          <w:szCs w:val="22"/>
        </w:rPr>
        <w:t xml:space="preserve"> risks, </w:t>
      </w:r>
      <w:r w:rsidR="00D83DCE">
        <w:rPr>
          <w:rFonts w:ascii="Open Sans" w:hAnsi="Open Sans" w:cs="Open Sans"/>
          <w:color w:val="auto"/>
          <w:szCs w:val="22"/>
        </w:rPr>
        <w:t>and</w:t>
      </w:r>
      <w:r w:rsidR="00B11E25" w:rsidRPr="00B11E25">
        <w:rPr>
          <w:rFonts w:ascii="Open Sans" w:hAnsi="Open Sans" w:cs="Open Sans"/>
          <w:color w:val="auto"/>
          <w:szCs w:val="22"/>
        </w:rPr>
        <w:t xml:space="preserve"> mitigation strategies</w:t>
      </w:r>
      <w:r w:rsidR="00F155A4">
        <w:rPr>
          <w:rFonts w:ascii="Open Sans" w:hAnsi="Open Sans" w:cs="Open Sans"/>
          <w:color w:val="auto"/>
          <w:szCs w:val="22"/>
        </w:rPr>
        <w:t>; and t</w:t>
      </w:r>
      <w:r w:rsidR="00D83DCE">
        <w:rPr>
          <w:rFonts w:ascii="Open Sans" w:hAnsi="Open Sans" w:cs="Open Sans"/>
          <w:color w:val="auto"/>
          <w:szCs w:val="22"/>
        </w:rPr>
        <w:t>raining for staff on</w:t>
      </w:r>
      <w:r w:rsidR="00B11E25" w:rsidRPr="00B11E25">
        <w:rPr>
          <w:rFonts w:ascii="Open Sans" w:hAnsi="Open Sans" w:cs="Open Sans"/>
          <w:color w:val="auto"/>
          <w:szCs w:val="22"/>
        </w:rPr>
        <w:t xml:space="preserve"> assessment and planning</w:t>
      </w:r>
      <w:r w:rsidR="00F155A4">
        <w:rPr>
          <w:rFonts w:ascii="Open Sans" w:hAnsi="Open Sans" w:cs="Open Sans"/>
          <w:color w:val="auto"/>
          <w:szCs w:val="22"/>
        </w:rPr>
        <w:t xml:space="preserve">, including </w:t>
      </w:r>
      <w:r w:rsidR="00516679">
        <w:rPr>
          <w:rFonts w:ascii="Open Sans" w:hAnsi="Open Sans" w:cs="Open Sans"/>
          <w:color w:val="auto"/>
          <w:szCs w:val="22"/>
        </w:rPr>
        <w:t xml:space="preserve">the </w:t>
      </w:r>
      <w:r w:rsidR="00F155A4">
        <w:rPr>
          <w:rFonts w:ascii="Open Sans" w:hAnsi="Open Sans" w:cs="Open Sans"/>
          <w:color w:val="auto"/>
          <w:szCs w:val="22"/>
        </w:rPr>
        <w:t xml:space="preserve">admission pathway, consumer choice, dignity of risk and </w:t>
      </w:r>
      <w:r w:rsidR="00B11E25" w:rsidRPr="00B11E25">
        <w:rPr>
          <w:rFonts w:ascii="Open Sans" w:hAnsi="Open Sans" w:cs="Open Sans"/>
          <w:color w:val="auto"/>
          <w:szCs w:val="22"/>
        </w:rPr>
        <w:t>return and transfer to hospital.</w:t>
      </w:r>
    </w:p>
    <w:p w14:paraId="2600ADAD" w14:textId="06B1B6C4" w:rsidR="00AA0C94" w:rsidRPr="00A74066" w:rsidRDefault="003F7901" w:rsidP="00AA0C94">
      <w:pPr>
        <w:pStyle w:val="NormalArial"/>
        <w:rPr>
          <w:rFonts w:ascii="Open Sans" w:hAnsi="Open Sans" w:cs="Open Sans"/>
        </w:rPr>
      </w:pPr>
      <w:r w:rsidRPr="00EA4CCF">
        <w:rPr>
          <w:rFonts w:ascii="Open Sans" w:hAnsi="Open Sans" w:cs="Open Sans"/>
        </w:rPr>
        <w:t xml:space="preserve">At the </w:t>
      </w:r>
      <w:r w:rsidRPr="003F7901">
        <w:rPr>
          <w:rFonts w:ascii="Open Sans" w:hAnsi="Open Sans" w:cs="Open Sans"/>
        </w:rPr>
        <w:t>a</w:t>
      </w:r>
      <w:r w:rsidRPr="00EA4CCF">
        <w:rPr>
          <w:rFonts w:ascii="Open Sans" w:hAnsi="Open Sans" w:cs="Open Sans"/>
        </w:rPr>
        <w:t xml:space="preserve">ssessment </w:t>
      </w:r>
      <w:r w:rsidRPr="003F7901">
        <w:rPr>
          <w:rFonts w:ascii="Open Sans" w:hAnsi="Open Sans" w:cs="Open Sans"/>
        </w:rPr>
        <w:t>c</w:t>
      </w:r>
      <w:r w:rsidRPr="00EA4CCF">
        <w:rPr>
          <w:rFonts w:ascii="Open Sans" w:hAnsi="Open Sans" w:cs="Open Sans"/>
        </w:rPr>
        <w:t>ontact</w:t>
      </w:r>
      <w:r w:rsidRPr="003F7901">
        <w:rPr>
          <w:rFonts w:ascii="Open Sans" w:hAnsi="Open Sans" w:cs="Open Sans"/>
        </w:rPr>
        <w:t xml:space="preserve"> in November 2024</w:t>
      </w:r>
      <w:r w:rsidRPr="00EA4CCF">
        <w:rPr>
          <w:rFonts w:ascii="Open Sans" w:hAnsi="Open Sans" w:cs="Open Sans"/>
        </w:rPr>
        <w:t xml:space="preserve">, </w:t>
      </w:r>
      <w:r w:rsidR="00A74066" w:rsidRPr="00A74066">
        <w:rPr>
          <w:rFonts w:ascii="Open Sans" w:hAnsi="Open Sans" w:cs="Open Sans"/>
          <w:color w:val="000000"/>
        </w:rPr>
        <w:t xml:space="preserve">processes for assessment and planning, </w:t>
      </w:r>
      <w:r w:rsidR="00A74066">
        <w:rPr>
          <w:rFonts w:ascii="Open Sans" w:hAnsi="Open Sans" w:cs="Open Sans"/>
          <w:color w:val="000000"/>
        </w:rPr>
        <w:t xml:space="preserve">including use of </w:t>
      </w:r>
      <w:r w:rsidR="00A74066" w:rsidRPr="00A74066">
        <w:rPr>
          <w:rFonts w:ascii="Open Sans" w:hAnsi="Open Sans" w:cs="Open Sans"/>
          <w:color w:val="000000"/>
        </w:rPr>
        <w:t xml:space="preserve">validated </w:t>
      </w:r>
      <w:r w:rsidR="00A74066">
        <w:rPr>
          <w:rFonts w:ascii="Open Sans" w:hAnsi="Open Sans" w:cs="Open Sans"/>
          <w:color w:val="000000"/>
        </w:rPr>
        <w:t xml:space="preserve">assessment </w:t>
      </w:r>
      <w:r w:rsidR="00A74066" w:rsidRPr="00A74066">
        <w:rPr>
          <w:rFonts w:ascii="Open Sans" w:hAnsi="Open Sans" w:cs="Open Sans"/>
          <w:color w:val="000000"/>
        </w:rPr>
        <w:t>tools to identify risks to consumers</w:t>
      </w:r>
      <w:r w:rsidR="00A74066">
        <w:rPr>
          <w:rFonts w:ascii="Open Sans" w:hAnsi="Open Sans" w:cs="Open Sans"/>
          <w:color w:val="000000"/>
        </w:rPr>
        <w:t>’</w:t>
      </w:r>
      <w:r w:rsidR="00A74066" w:rsidRPr="00A74066">
        <w:rPr>
          <w:rFonts w:ascii="Open Sans" w:hAnsi="Open Sans" w:cs="Open Sans"/>
          <w:color w:val="000000"/>
        </w:rPr>
        <w:t xml:space="preserve"> health and wellbeing</w:t>
      </w:r>
      <w:r w:rsidR="00A74066">
        <w:rPr>
          <w:rFonts w:ascii="Open Sans" w:hAnsi="Open Sans" w:cs="Open Sans"/>
          <w:color w:val="000000"/>
        </w:rPr>
        <w:t xml:space="preserve"> were demonstrated</w:t>
      </w:r>
      <w:r w:rsidR="00A74066" w:rsidRPr="00A74066">
        <w:rPr>
          <w:rFonts w:ascii="Open Sans" w:hAnsi="Open Sans" w:cs="Open Sans"/>
          <w:color w:val="000000"/>
        </w:rPr>
        <w:t xml:space="preserve">. </w:t>
      </w:r>
      <w:r w:rsidR="00A74066" w:rsidRPr="00A74066">
        <w:rPr>
          <w:rFonts w:ascii="Open Sans" w:hAnsi="Open Sans" w:cs="Open Sans"/>
          <w:color w:val="auto"/>
          <w:szCs w:val="22"/>
        </w:rPr>
        <w:t xml:space="preserve">Information about consumers is gathered through </w:t>
      </w:r>
      <w:r w:rsidR="000B4709">
        <w:rPr>
          <w:rFonts w:ascii="Open Sans" w:hAnsi="Open Sans" w:cs="Open Sans"/>
          <w:color w:val="auto"/>
          <w:szCs w:val="22"/>
        </w:rPr>
        <w:t>a p</w:t>
      </w:r>
      <w:r w:rsidR="00A74066" w:rsidRPr="00A74066">
        <w:rPr>
          <w:rFonts w:ascii="Open Sans" w:hAnsi="Open Sans" w:cs="Open Sans"/>
          <w:color w:val="auto"/>
          <w:szCs w:val="22"/>
        </w:rPr>
        <w:t>re-</w:t>
      </w:r>
      <w:r w:rsidR="000B4709">
        <w:rPr>
          <w:rFonts w:ascii="Open Sans" w:hAnsi="Open Sans" w:cs="Open Sans"/>
          <w:color w:val="auto"/>
          <w:szCs w:val="22"/>
        </w:rPr>
        <w:t>a</w:t>
      </w:r>
      <w:r w:rsidR="00A74066" w:rsidRPr="00A74066">
        <w:rPr>
          <w:rFonts w:ascii="Open Sans" w:hAnsi="Open Sans" w:cs="Open Sans"/>
          <w:color w:val="auto"/>
          <w:szCs w:val="22"/>
        </w:rPr>
        <w:t xml:space="preserve">dmission </w:t>
      </w:r>
      <w:r w:rsidR="000B4709">
        <w:rPr>
          <w:rFonts w:ascii="Open Sans" w:hAnsi="Open Sans" w:cs="Open Sans"/>
          <w:color w:val="auto"/>
          <w:szCs w:val="22"/>
        </w:rPr>
        <w:t>a</w:t>
      </w:r>
      <w:r w:rsidR="00A74066" w:rsidRPr="00A74066">
        <w:rPr>
          <w:rFonts w:ascii="Open Sans" w:hAnsi="Open Sans" w:cs="Open Sans"/>
          <w:color w:val="auto"/>
          <w:szCs w:val="22"/>
        </w:rPr>
        <w:t>ssessment</w:t>
      </w:r>
      <w:r w:rsidR="000B4709">
        <w:rPr>
          <w:rFonts w:ascii="Open Sans" w:hAnsi="Open Sans" w:cs="Open Sans"/>
          <w:color w:val="auto"/>
          <w:szCs w:val="22"/>
        </w:rPr>
        <w:t xml:space="preserve"> which includes </w:t>
      </w:r>
      <w:r w:rsidR="00A74066" w:rsidRPr="00A74066">
        <w:rPr>
          <w:rFonts w:ascii="Open Sans" w:hAnsi="Open Sans" w:cs="Open Sans"/>
          <w:color w:val="auto"/>
          <w:szCs w:val="22"/>
        </w:rPr>
        <w:t>validated risk assessment tools</w:t>
      </w:r>
      <w:r w:rsidR="000B4709">
        <w:rPr>
          <w:rFonts w:ascii="Open Sans" w:hAnsi="Open Sans" w:cs="Open Sans"/>
          <w:color w:val="auto"/>
          <w:szCs w:val="22"/>
        </w:rPr>
        <w:t>, and a</w:t>
      </w:r>
      <w:r w:rsidR="000C2ACA">
        <w:rPr>
          <w:rFonts w:ascii="Open Sans" w:hAnsi="Open Sans" w:cs="Open Sans"/>
          <w:color w:val="auto"/>
          <w:szCs w:val="22"/>
        </w:rPr>
        <w:t>n admission pathway, which is commence</w:t>
      </w:r>
      <w:r w:rsidR="00516679">
        <w:rPr>
          <w:rFonts w:ascii="Open Sans" w:hAnsi="Open Sans" w:cs="Open Sans"/>
          <w:color w:val="auto"/>
          <w:szCs w:val="22"/>
        </w:rPr>
        <w:t>d on the</w:t>
      </w:r>
      <w:r w:rsidR="000C2ACA">
        <w:rPr>
          <w:rFonts w:ascii="Open Sans" w:hAnsi="Open Sans" w:cs="Open Sans"/>
          <w:color w:val="auto"/>
          <w:szCs w:val="22"/>
        </w:rPr>
        <w:t xml:space="preserve"> day of entry</w:t>
      </w:r>
      <w:r w:rsidR="00A74066" w:rsidRPr="00A74066">
        <w:rPr>
          <w:rFonts w:ascii="Open Sans" w:hAnsi="Open Sans" w:cs="Open Sans"/>
          <w:color w:val="auto"/>
          <w:szCs w:val="22"/>
        </w:rPr>
        <w:t>.</w:t>
      </w:r>
      <w:r w:rsidR="000C2ACA" w:rsidRPr="000C2ACA">
        <w:rPr>
          <w:rFonts w:ascii="Open Sans" w:hAnsi="Open Sans" w:cs="Open Sans"/>
          <w:color w:val="auto"/>
          <w:szCs w:val="22"/>
        </w:rPr>
        <w:t xml:space="preserve"> </w:t>
      </w:r>
      <w:r w:rsidR="000C2ACA">
        <w:rPr>
          <w:rFonts w:ascii="Open Sans" w:hAnsi="Open Sans" w:cs="Open Sans"/>
          <w:color w:val="auto"/>
          <w:szCs w:val="22"/>
        </w:rPr>
        <w:t xml:space="preserve">Where </w:t>
      </w:r>
      <w:r w:rsidR="000C2ACA" w:rsidRPr="00A74066">
        <w:rPr>
          <w:rFonts w:ascii="Open Sans" w:hAnsi="Open Sans" w:cs="Open Sans"/>
          <w:color w:val="auto"/>
          <w:szCs w:val="22"/>
        </w:rPr>
        <w:t xml:space="preserve">risks are identified, referrals are made to appropriate allied health professionals </w:t>
      </w:r>
      <w:r w:rsidR="000C2ACA">
        <w:rPr>
          <w:rFonts w:ascii="Open Sans" w:hAnsi="Open Sans" w:cs="Open Sans"/>
          <w:color w:val="auto"/>
          <w:szCs w:val="22"/>
        </w:rPr>
        <w:t>to further support provision of safe and effective care and services.</w:t>
      </w:r>
      <w:r w:rsidR="00AA0C94" w:rsidRPr="00AA0C94">
        <w:rPr>
          <w:rFonts w:ascii="Open Sans" w:hAnsi="Open Sans" w:cs="Open Sans"/>
          <w:color w:val="000000"/>
        </w:rPr>
        <w:t xml:space="preserve"> </w:t>
      </w:r>
      <w:r w:rsidR="00AA0C94" w:rsidRPr="00A74066">
        <w:rPr>
          <w:rFonts w:ascii="Open Sans" w:hAnsi="Open Sans" w:cs="Open Sans"/>
          <w:color w:val="000000"/>
        </w:rPr>
        <w:t xml:space="preserve">Consumers and representatives </w:t>
      </w:r>
      <w:r w:rsidR="00AA0C94">
        <w:rPr>
          <w:rFonts w:ascii="Open Sans" w:hAnsi="Open Sans" w:cs="Open Sans"/>
          <w:color w:val="000000"/>
        </w:rPr>
        <w:t>interviewed are satisfied</w:t>
      </w:r>
      <w:r w:rsidR="00AA0C94" w:rsidRPr="00A74066">
        <w:rPr>
          <w:rFonts w:ascii="Open Sans" w:hAnsi="Open Sans" w:cs="Open Sans"/>
          <w:color w:val="000000"/>
        </w:rPr>
        <w:t xml:space="preserve"> with assessment and planning processes, </w:t>
      </w:r>
      <w:r w:rsidR="00AA0C94">
        <w:rPr>
          <w:rFonts w:ascii="Open Sans" w:hAnsi="Open Sans" w:cs="Open Sans"/>
          <w:color w:val="000000"/>
        </w:rPr>
        <w:t>and aware</w:t>
      </w:r>
      <w:r w:rsidR="00AA0C94" w:rsidRPr="00A74066">
        <w:rPr>
          <w:rFonts w:ascii="Open Sans" w:hAnsi="Open Sans" w:cs="Open Sans"/>
          <w:color w:val="000000"/>
        </w:rPr>
        <w:t xml:space="preserve"> of strategies implemented whe</w:t>
      </w:r>
      <w:r w:rsidR="00AA0C94">
        <w:rPr>
          <w:rFonts w:ascii="Open Sans" w:hAnsi="Open Sans" w:cs="Open Sans"/>
          <w:color w:val="000000"/>
        </w:rPr>
        <w:t>re</w:t>
      </w:r>
      <w:r w:rsidR="00AA0C94" w:rsidRPr="00A74066">
        <w:rPr>
          <w:rFonts w:ascii="Open Sans" w:hAnsi="Open Sans" w:cs="Open Sans"/>
          <w:color w:val="000000"/>
        </w:rPr>
        <w:t xml:space="preserve"> risks</w:t>
      </w:r>
      <w:r w:rsidR="00AA0C94">
        <w:rPr>
          <w:rFonts w:ascii="Open Sans" w:hAnsi="Open Sans" w:cs="Open Sans"/>
          <w:color w:val="000000"/>
        </w:rPr>
        <w:t xml:space="preserve"> are identified</w:t>
      </w:r>
      <w:r w:rsidR="00AA0C94" w:rsidRPr="00A74066">
        <w:rPr>
          <w:rFonts w:ascii="Open Sans" w:hAnsi="Open Sans" w:cs="Open Sans"/>
          <w:color w:val="000000"/>
        </w:rPr>
        <w:t xml:space="preserve">. </w:t>
      </w:r>
    </w:p>
    <w:p w14:paraId="64A9C26D" w14:textId="0DC3E9C6" w:rsidR="00665BFF" w:rsidRPr="00190268" w:rsidRDefault="00190268" w:rsidP="00665BFF">
      <w:pPr>
        <w:pStyle w:val="NormalArial"/>
        <w:rPr>
          <w:rFonts w:ascii="Open Sans" w:hAnsi="Open Sans" w:cs="Open Sans"/>
        </w:rPr>
      </w:pPr>
      <w:r w:rsidRPr="00665BFF">
        <w:rPr>
          <w:rFonts w:ascii="Open Sans" w:hAnsi="Open Sans" w:cs="Open Sans"/>
        </w:rPr>
        <w:t>C</w:t>
      </w:r>
      <w:r w:rsidRPr="00190268">
        <w:rPr>
          <w:rFonts w:ascii="Open Sans" w:hAnsi="Open Sans" w:cs="Open Sans"/>
        </w:rPr>
        <w:t>are</w:t>
      </w:r>
      <w:bookmarkStart w:id="1" w:name="_Hlk183166697"/>
      <w:r w:rsidRPr="00190268">
        <w:rPr>
          <w:rFonts w:ascii="Open Sans" w:hAnsi="Open Sans" w:cs="Open Sans"/>
        </w:rPr>
        <w:t xml:space="preserve"> plans</w:t>
      </w:r>
      <w:r w:rsidRPr="00190268" w:rsidDel="0044613E">
        <w:rPr>
          <w:rFonts w:ascii="Open Sans" w:hAnsi="Open Sans" w:cs="Open Sans"/>
        </w:rPr>
        <w:t xml:space="preserve"> </w:t>
      </w:r>
      <w:r w:rsidRPr="00665BFF">
        <w:rPr>
          <w:rFonts w:ascii="Open Sans" w:hAnsi="Open Sans" w:cs="Open Sans"/>
        </w:rPr>
        <w:t>a</w:t>
      </w:r>
      <w:r w:rsidRPr="00190268">
        <w:rPr>
          <w:rFonts w:ascii="Open Sans" w:hAnsi="Open Sans" w:cs="Open Sans"/>
        </w:rPr>
        <w:t xml:space="preserve">re reviewed monthly in conjunction with </w:t>
      </w:r>
      <w:r w:rsidRPr="00665BFF">
        <w:rPr>
          <w:rFonts w:ascii="Open Sans" w:hAnsi="Open Sans" w:cs="Open Sans"/>
        </w:rPr>
        <w:t>‘</w:t>
      </w:r>
      <w:r w:rsidRPr="00190268">
        <w:rPr>
          <w:rFonts w:ascii="Open Sans" w:hAnsi="Open Sans" w:cs="Open Sans"/>
        </w:rPr>
        <w:t>spotlight</w:t>
      </w:r>
      <w:r w:rsidRPr="00665BFF">
        <w:rPr>
          <w:rFonts w:ascii="Open Sans" w:hAnsi="Open Sans" w:cs="Open Sans"/>
        </w:rPr>
        <w:t>’</w:t>
      </w:r>
      <w:r w:rsidRPr="00190268">
        <w:rPr>
          <w:rFonts w:ascii="Open Sans" w:hAnsi="Open Sans" w:cs="Open Sans"/>
        </w:rPr>
        <w:t xml:space="preserve"> monthly discussion</w:t>
      </w:r>
      <w:r w:rsidR="00DD1483" w:rsidRPr="00665BFF">
        <w:rPr>
          <w:rFonts w:ascii="Open Sans" w:hAnsi="Open Sans" w:cs="Open Sans"/>
        </w:rPr>
        <w:t xml:space="preserve">s, and </w:t>
      </w:r>
      <w:r w:rsidRPr="00190268">
        <w:rPr>
          <w:rFonts w:ascii="Open Sans" w:hAnsi="Open Sans" w:cs="Open Sans"/>
        </w:rPr>
        <w:t>whe</w:t>
      </w:r>
      <w:r w:rsidR="00516679">
        <w:rPr>
          <w:rFonts w:ascii="Open Sans" w:hAnsi="Open Sans" w:cs="Open Sans"/>
        </w:rPr>
        <w:t>n</w:t>
      </w:r>
      <w:r w:rsidRPr="00190268">
        <w:rPr>
          <w:rFonts w:ascii="Open Sans" w:hAnsi="Open Sans" w:cs="Open Sans"/>
        </w:rPr>
        <w:t xml:space="preserve"> </w:t>
      </w:r>
      <w:r w:rsidR="00DD1483" w:rsidRPr="00665BFF">
        <w:rPr>
          <w:rFonts w:ascii="Open Sans" w:hAnsi="Open Sans" w:cs="Open Sans"/>
        </w:rPr>
        <w:t xml:space="preserve">consumers’ </w:t>
      </w:r>
      <w:r w:rsidRPr="00190268">
        <w:rPr>
          <w:rFonts w:ascii="Open Sans" w:hAnsi="Open Sans" w:cs="Open Sans"/>
        </w:rPr>
        <w:t xml:space="preserve">circumstances change or incidents </w:t>
      </w:r>
      <w:r w:rsidR="00DD1483" w:rsidRPr="00665BFF">
        <w:rPr>
          <w:rFonts w:ascii="Open Sans" w:hAnsi="Open Sans" w:cs="Open Sans"/>
        </w:rPr>
        <w:t>occur</w:t>
      </w:r>
      <w:r w:rsidRPr="00190268">
        <w:rPr>
          <w:rFonts w:ascii="Open Sans" w:hAnsi="Open Sans" w:cs="Open Sans"/>
        </w:rPr>
        <w:t xml:space="preserve">. </w:t>
      </w:r>
      <w:r w:rsidR="00516679">
        <w:rPr>
          <w:rFonts w:ascii="Open Sans" w:hAnsi="Open Sans" w:cs="Open Sans"/>
        </w:rPr>
        <w:t>S</w:t>
      </w:r>
      <w:r w:rsidR="00665BFF" w:rsidRPr="00665BFF">
        <w:rPr>
          <w:rFonts w:ascii="Open Sans" w:hAnsi="Open Sans" w:cs="Open Sans"/>
        </w:rPr>
        <w:t xml:space="preserve">potlight discussions consider </w:t>
      </w:r>
      <w:r w:rsidR="00665BFF" w:rsidRPr="00190268">
        <w:rPr>
          <w:rFonts w:ascii="Open Sans" w:hAnsi="Open Sans" w:cs="Open Sans"/>
        </w:rPr>
        <w:t>weight, falls, infection</w:t>
      </w:r>
      <w:r w:rsidR="00516679">
        <w:rPr>
          <w:rFonts w:ascii="Open Sans" w:hAnsi="Open Sans" w:cs="Open Sans"/>
        </w:rPr>
        <w:t>s</w:t>
      </w:r>
      <w:r w:rsidR="00665BFF" w:rsidRPr="00190268">
        <w:rPr>
          <w:rFonts w:ascii="Open Sans" w:hAnsi="Open Sans" w:cs="Open Sans"/>
        </w:rPr>
        <w:t>, medication</w:t>
      </w:r>
      <w:r w:rsidR="00516679">
        <w:rPr>
          <w:rFonts w:ascii="Open Sans" w:hAnsi="Open Sans" w:cs="Open Sans"/>
        </w:rPr>
        <w:t>s</w:t>
      </w:r>
      <w:r w:rsidR="00665BFF" w:rsidRPr="00190268">
        <w:rPr>
          <w:rFonts w:ascii="Open Sans" w:hAnsi="Open Sans" w:cs="Open Sans"/>
        </w:rPr>
        <w:t xml:space="preserve">, skin, and any issues occurring during the month. Assessments </w:t>
      </w:r>
      <w:r w:rsidR="00665BFF" w:rsidRPr="00665BFF">
        <w:rPr>
          <w:rFonts w:ascii="Open Sans" w:hAnsi="Open Sans" w:cs="Open Sans"/>
        </w:rPr>
        <w:t xml:space="preserve">and care plans </w:t>
      </w:r>
      <w:r w:rsidR="00665BFF" w:rsidRPr="00190268">
        <w:rPr>
          <w:rFonts w:ascii="Open Sans" w:hAnsi="Open Sans" w:cs="Open Sans"/>
        </w:rPr>
        <w:t>are updated</w:t>
      </w:r>
      <w:r w:rsidR="00665BFF" w:rsidRPr="00665BFF">
        <w:rPr>
          <w:rFonts w:ascii="Open Sans" w:hAnsi="Open Sans" w:cs="Open Sans"/>
        </w:rPr>
        <w:t>, where required,</w:t>
      </w:r>
      <w:r w:rsidR="00665BFF" w:rsidRPr="00190268">
        <w:rPr>
          <w:rFonts w:ascii="Open Sans" w:hAnsi="Open Sans" w:cs="Open Sans"/>
        </w:rPr>
        <w:t xml:space="preserve"> to reflect </w:t>
      </w:r>
      <w:r w:rsidR="00665BFF" w:rsidRPr="00665BFF">
        <w:rPr>
          <w:rFonts w:ascii="Open Sans" w:hAnsi="Open Sans" w:cs="Open Sans"/>
        </w:rPr>
        <w:t xml:space="preserve">consumers’ </w:t>
      </w:r>
      <w:r w:rsidR="00665BFF" w:rsidRPr="00190268">
        <w:rPr>
          <w:rFonts w:ascii="Open Sans" w:hAnsi="Open Sans" w:cs="Open Sans"/>
        </w:rPr>
        <w:t>current needs, goals, and preferences.</w:t>
      </w:r>
      <w:bookmarkEnd w:id="1"/>
      <w:r w:rsidR="00665BFF" w:rsidRPr="00665BFF">
        <w:rPr>
          <w:rFonts w:ascii="Open Sans" w:hAnsi="Open Sans" w:cs="Open Sans"/>
        </w:rPr>
        <w:t xml:space="preserve"> </w:t>
      </w:r>
      <w:r w:rsidRPr="00190268">
        <w:rPr>
          <w:rFonts w:ascii="Open Sans" w:hAnsi="Open Sans" w:cs="Open Sans"/>
        </w:rPr>
        <w:t xml:space="preserve">Care staff described their responsibilities </w:t>
      </w:r>
      <w:r w:rsidR="00516679">
        <w:rPr>
          <w:rFonts w:ascii="Open Sans" w:hAnsi="Open Sans" w:cs="Open Sans"/>
        </w:rPr>
        <w:t>for</w:t>
      </w:r>
      <w:r w:rsidRPr="00190268">
        <w:rPr>
          <w:rFonts w:ascii="Open Sans" w:hAnsi="Open Sans" w:cs="Open Sans"/>
        </w:rPr>
        <w:t xml:space="preserve"> reporting changes in consumer</w:t>
      </w:r>
      <w:r w:rsidR="00665BFF" w:rsidRPr="00665BFF">
        <w:rPr>
          <w:rFonts w:ascii="Open Sans" w:hAnsi="Open Sans" w:cs="Open Sans"/>
        </w:rPr>
        <w:t>s’</w:t>
      </w:r>
      <w:r w:rsidRPr="00190268">
        <w:rPr>
          <w:rFonts w:ascii="Open Sans" w:hAnsi="Open Sans" w:cs="Open Sans"/>
        </w:rPr>
        <w:t xml:space="preserve"> health or presentation</w:t>
      </w:r>
      <w:r w:rsidR="00665BFF" w:rsidRPr="00665BFF">
        <w:rPr>
          <w:rFonts w:ascii="Open Sans" w:hAnsi="Open Sans" w:cs="Open Sans"/>
        </w:rPr>
        <w:t>, including notifying c</w:t>
      </w:r>
      <w:r w:rsidRPr="00190268">
        <w:rPr>
          <w:rFonts w:ascii="Open Sans" w:hAnsi="Open Sans" w:cs="Open Sans"/>
        </w:rPr>
        <w:t>linical staff.</w:t>
      </w:r>
      <w:r w:rsidR="00665BFF" w:rsidRPr="00665BFF">
        <w:rPr>
          <w:rFonts w:ascii="Open Sans" w:hAnsi="Open Sans" w:cs="Open Sans"/>
        </w:rPr>
        <w:t xml:space="preserve"> </w:t>
      </w:r>
      <w:r w:rsidR="00665BFF" w:rsidRPr="00190268">
        <w:rPr>
          <w:rFonts w:ascii="Open Sans" w:hAnsi="Open Sans" w:cs="Open Sans"/>
        </w:rPr>
        <w:t>Consumer</w:t>
      </w:r>
      <w:r w:rsidR="00516679">
        <w:rPr>
          <w:rFonts w:ascii="Open Sans" w:hAnsi="Open Sans" w:cs="Open Sans"/>
        </w:rPr>
        <w:t>s</w:t>
      </w:r>
      <w:r w:rsidR="00665BFF" w:rsidRPr="00190268">
        <w:rPr>
          <w:rFonts w:ascii="Open Sans" w:hAnsi="Open Sans" w:cs="Open Sans"/>
        </w:rPr>
        <w:t xml:space="preserve"> and representative</w:t>
      </w:r>
      <w:r w:rsidR="00665BFF" w:rsidRPr="00665BFF">
        <w:rPr>
          <w:rFonts w:ascii="Open Sans" w:hAnsi="Open Sans" w:cs="Open Sans"/>
        </w:rPr>
        <w:t>s</w:t>
      </w:r>
      <w:r w:rsidR="00665BFF" w:rsidRPr="00190268">
        <w:rPr>
          <w:rFonts w:ascii="Open Sans" w:hAnsi="Open Sans" w:cs="Open Sans"/>
        </w:rPr>
        <w:t xml:space="preserve"> said the service regularly communicates with them about </w:t>
      </w:r>
      <w:r w:rsidR="00665BFF" w:rsidRPr="00665BFF">
        <w:rPr>
          <w:rFonts w:ascii="Open Sans" w:hAnsi="Open Sans" w:cs="Open Sans"/>
        </w:rPr>
        <w:lastRenderedPageBreak/>
        <w:t>consumers’</w:t>
      </w:r>
      <w:r w:rsidR="00665BFF" w:rsidRPr="00190268">
        <w:rPr>
          <w:rFonts w:ascii="Open Sans" w:hAnsi="Open Sans" w:cs="Open Sans"/>
        </w:rPr>
        <w:t xml:space="preserve"> care</w:t>
      </w:r>
      <w:r w:rsidR="00665BFF" w:rsidRPr="00665BFF">
        <w:rPr>
          <w:rFonts w:ascii="Open Sans" w:hAnsi="Open Sans" w:cs="Open Sans"/>
        </w:rPr>
        <w:t xml:space="preserve">, including </w:t>
      </w:r>
      <w:r w:rsidR="00516679">
        <w:rPr>
          <w:rFonts w:ascii="Open Sans" w:hAnsi="Open Sans" w:cs="Open Sans"/>
        </w:rPr>
        <w:t>following</w:t>
      </w:r>
      <w:r w:rsidR="00665BFF" w:rsidRPr="00190268">
        <w:rPr>
          <w:rFonts w:ascii="Open Sans" w:hAnsi="Open Sans" w:cs="Open Sans"/>
        </w:rPr>
        <w:t xml:space="preserve"> incidents, such as falls, diet changes or skin damage and following medical review</w:t>
      </w:r>
      <w:r w:rsidR="00516679">
        <w:rPr>
          <w:rFonts w:ascii="Open Sans" w:hAnsi="Open Sans" w:cs="Open Sans"/>
        </w:rPr>
        <w:t>s</w:t>
      </w:r>
      <w:r w:rsidR="00665BFF" w:rsidRPr="00190268">
        <w:rPr>
          <w:rFonts w:ascii="Open Sans" w:hAnsi="Open Sans" w:cs="Open Sans"/>
        </w:rPr>
        <w:t>.</w:t>
      </w:r>
    </w:p>
    <w:p w14:paraId="723028F1" w14:textId="3E63AF41" w:rsidR="003F7901" w:rsidRPr="00EA4CCF" w:rsidRDefault="00E83B9D" w:rsidP="003F7901">
      <w:pPr>
        <w:pStyle w:val="NormalArial"/>
        <w:rPr>
          <w:rFonts w:ascii="Open Sans" w:hAnsi="Open Sans" w:cs="Open Sans"/>
        </w:rPr>
      </w:pPr>
      <w:r>
        <w:rPr>
          <w:rFonts w:ascii="Open Sans" w:hAnsi="Open Sans" w:cs="Open Sans"/>
        </w:rPr>
        <w:t>Based on the Assessment Team’s report</w:t>
      </w:r>
      <w:r w:rsidR="003F7901" w:rsidRPr="003F7901">
        <w:rPr>
          <w:rFonts w:ascii="Open Sans" w:hAnsi="Open Sans" w:cs="Open Sans"/>
        </w:rPr>
        <w:t>, I find requirement</w:t>
      </w:r>
      <w:r w:rsidR="007E388C">
        <w:rPr>
          <w:rFonts w:ascii="Open Sans" w:hAnsi="Open Sans" w:cs="Open Sans"/>
        </w:rPr>
        <w:t>s</w:t>
      </w:r>
      <w:r w:rsidR="003F7901" w:rsidRPr="003F7901">
        <w:rPr>
          <w:rFonts w:ascii="Open Sans" w:hAnsi="Open Sans" w:cs="Open Sans"/>
        </w:rPr>
        <w:t xml:space="preserve"> (3)(a)</w:t>
      </w:r>
      <w:r w:rsidR="007E388C">
        <w:rPr>
          <w:rFonts w:ascii="Open Sans" w:hAnsi="Open Sans" w:cs="Open Sans"/>
        </w:rPr>
        <w:t xml:space="preserve"> and (3)(e)</w:t>
      </w:r>
      <w:r w:rsidR="003F7901" w:rsidRPr="003F7901">
        <w:rPr>
          <w:rFonts w:ascii="Open Sans" w:hAnsi="Open Sans" w:cs="Open Sans"/>
        </w:rPr>
        <w:t xml:space="preserve"> in Standard </w:t>
      </w:r>
      <w:r w:rsidR="007E388C">
        <w:rPr>
          <w:rFonts w:ascii="Open Sans" w:hAnsi="Open Sans" w:cs="Open Sans"/>
        </w:rPr>
        <w:t>2 Ongoing assessment and planning with consumers</w:t>
      </w:r>
      <w:r w:rsidR="003F7901" w:rsidRPr="003F7901">
        <w:rPr>
          <w:rFonts w:ascii="Open Sans" w:hAnsi="Open Sans" w:cs="Open Sans"/>
        </w:rPr>
        <w:t xml:space="preserve"> compliant. </w:t>
      </w:r>
      <w:r w:rsidR="003F7901" w:rsidRPr="00EA4CCF">
        <w:rPr>
          <w:rFonts w:ascii="Open Sans" w:hAnsi="Open Sans" w:cs="Open Sans"/>
        </w:rPr>
        <w:t xml:space="preserve"> </w:t>
      </w:r>
    </w:p>
    <w:p w14:paraId="64983460" w14:textId="77777777" w:rsidR="003F7901" w:rsidRPr="001E694D" w:rsidRDefault="003F7901" w:rsidP="0036130C">
      <w:pPr>
        <w:pStyle w:val="NormalArial"/>
        <w:rPr>
          <w:rFonts w:ascii="Open Sans" w:hAnsi="Open Sans" w:cs="Open Sans"/>
        </w:rPr>
      </w:pPr>
    </w:p>
    <w:p w14:paraId="7152DBBA" w14:textId="77777777" w:rsidR="00D27E8E" w:rsidRPr="001E694D" w:rsidRDefault="00D27E8E" w:rsidP="0036130C">
      <w:pPr>
        <w:pStyle w:val="NormalArial"/>
        <w:rPr>
          <w:rFonts w:ascii="Open Sans" w:hAnsi="Open Sans" w:cs="Open Sans"/>
        </w:rPr>
      </w:pPr>
      <w:r w:rsidRPr="001E694D">
        <w:rPr>
          <w:rFonts w:ascii="Open Sans" w:hAnsi="Open Sans" w:cs="Open Sans"/>
        </w:rPr>
        <w:t xml:space="preserve"> </w:t>
      </w:r>
      <w:r w:rsidRPr="001E694D">
        <w:rPr>
          <w:rFonts w:ascii="Open Sans" w:hAnsi="Open Sans" w:cs="Open Sans"/>
        </w:rPr>
        <w:br w:type="page"/>
      </w:r>
    </w:p>
    <w:p w14:paraId="12C454C7" w14:textId="77777777" w:rsidR="00D27E8E" w:rsidRPr="001E694D" w:rsidRDefault="00D27E8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3F3133" w14:paraId="474F5F1B" w14:textId="77777777" w:rsidTr="00472B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2" w:type="dxa"/>
            <w:gridSpan w:val="2"/>
            <w:shd w:val="clear" w:color="auto" w:fill="781E77"/>
          </w:tcPr>
          <w:p w14:paraId="10F5007B" w14:textId="77777777" w:rsidR="00D27E8E" w:rsidRPr="001E694D" w:rsidRDefault="00D27E8E"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34" w:type="dxa"/>
            <w:shd w:val="clear" w:color="auto" w:fill="781E77"/>
          </w:tcPr>
          <w:p w14:paraId="22202C47" w14:textId="77777777" w:rsidR="00D27E8E" w:rsidRPr="001E694D" w:rsidRDefault="00D27E8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F3133" w14:paraId="37E9A766" w14:textId="77777777" w:rsidTr="00472B2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B007B4E" w14:textId="77777777" w:rsidR="00D27E8E" w:rsidRPr="001E694D" w:rsidRDefault="00D27E8E" w:rsidP="002C5FA9">
            <w:pPr>
              <w:spacing w:line="22" w:lineRule="atLeast"/>
              <w:rPr>
                <w:rFonts w:ascii="Open Sans" w:hAnsi="Open Sans" w:cs="Open Sans"/>
              </w:rPr>
            </w:pPr>
            <w:r w:rsidRPr="001E694D">
              <w:rPr>
                <w:rFonts w:ascii="Open Sans" w:hAnsi="Open Sans" w:cs="Open Sans"/>
              </w:rPr>
              <w:t>Requirement 3(3)(a)</w:t>
            </w:r>
          </w:p>
        </w:tc>
        <w:tc>
          <w:tcPr>
            <w:tcW w:w="5505" w:type="dxa"/>
            <w:shd w:val="clear" w:color="auto" w:fill="auto"/>
          </w:tcPr>
          <w:p w14:paraId="6C8739C6" w14:textId="77777777" w:rsidR="00D27E8E" w:rsidRPr="001E694D" w:rsidRDefault="00D27E8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1AC043FD" w14:textId="77777777" w:rsidR="00D27E8E" w:rsidRPr="001E694D" w:rsidRDefault="00D27E8E"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5CFCF97B" w14:textId="77777777" w:rsidR="00D27E8E" w:rsidRPr="001E694D" w:rsidRDefault="00D27E8E"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6FFBC2D7" w14:textId="77777777" w:rsidR="00D27E8E" w:rsidRPr="001E694D" w:rsidRDefault="00D27E8E"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834" w:type="dxa"/>
            <w:shd w:val="clear" w:color="auto" w:fill="auto"/>
          </w:tcPr>
          <w:p w14:paraId="286EA62C" w14:textId="77777777" w:rsidR="00D27E8E" w:rsidRPr="001E694D" w:rsidRDefault="0077753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84689924"/>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D27E8E" w:rsidRPr="001E694D">
                  <w:rPr>
                    <w:rFonts w:ascii="Open Sans" w:hAnsi="Open Sans" w:cs="Open Sans"/>
                  </w:rPr>
                  <w:t>Compliant</w:t>
                </w:r>
              </w:sdtContent>
            </w:sdt>
          </w:p>
        </w:tc>
      </w:tr>
      <w:tr w:rsidR="003F3133" w14:paraId="0D658CAC" w14:textId="77777777" w:rsidTr="00472B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9C7BD7D" w14:textId="77777777" w:rsidR="00D27E8E" w:rsidRPr="001E694D" w:rsidRDefault="00D27E8E" w:rsidP="002C5FA9">
            <w:pPr>
              <w:spacing w:line="22" w:lineRule="atLeast"/>
              <w:rPr>
                <w:rFonts w:ascii="Open Sans" w:hAnsi="Open Sans" w:cs="Open Sans"/>
              </w:rPr>
            </w:pPr>
            <w:r w:rsidRPr="001E694D">
              <w:rPr>
                <w:rFonts w:ascii="Open Sans" w:hAnsi="Open Sans" w:cs="Open Sans"/>
              </w:rPr>
              <w:t>Requirement 3(3)(b)</w:t>
            </w:r>
          </w:p>
        </w:tc>
        <w:tc>
          <w:tcPr>
            <w:tcW w:w="5505" w:type="dxa"/>
            <w:shd w:val="clear" w:color="auto" w:fill="auto"/>
          </w:tcPr>
          <w:p w14:paraId="1EBD1830" w14:textId="77777777" w:rsidR="00D27E8E" w:rsidRPr="001E694D" w:rsidRDefault="00D27E8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834" w:type="dxa"/>
            <w:shd w:val="clear" w:color="auto" w:fill="auto"/>
          </w:tcPr>
          <w:p w14:paraId="5755B09E" w14:textId="77777777" w:rsidR="00D27E8E" w:rsidRPr="001E694D" w:rsidRDefault="0077753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01944357"/>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D27E8E" w:rsidRPr="001E694D">
                  <w:rPr>
                    <w:rFonts w:ascii="Open Sans" w:hAnsi="Open Sans" w:cs="Open Sans"/>
                  </w:rPr>
                  <w:t>Compliant</w:t>
                </w:r>
              </w:sdtContent>
            </w:sdt>
          </w:p>
        </w:tc>
      </w:tr>
      <w:tr w:rsidR="003F3133" w14:paraId="0673F41F" w14:textId="77777777" w:rsidTr="00472B2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290E3B8" w14:textId="77777777" w:rsidR="00D27E8E" w:rsidRPr="001E694D" w:rsidRDefault="00D27E8E" w:rsidP="002C5FA9">
            <w:pPr>
              <w:spacing w:line="22" w:lineRule="atLeast"/>
              <w:rPr>
                <w:rFonts w:ascii="Open Sans" w:hAnsi="Open Sans" w:cs="Open Sans"/>
              </w:rPr>
            </w:pPr>
            <w:r w:rsidRPr="001E694D">
              <w:rPr>
                <w:rFonts w:ascii="Open Sans" w:hAnsi="Open Sans" w:cs="Open Sans"/>
              </w:rPr>
              <w:t>Requirement 3(3)(d)</w:t>
            </w:r>
          </w:p>
        </w:tc>
        <w:tc>
          <w:tcPr>
            <w:tcW w:w="5505" w:type="dxa"/>
            <w:shd w:val="clear" w:color="auto" w:fill="auto"/>
          </w:tcPr>
          <w:p w14:paraId="7B7CE960" w14:textId="77777777" w:rsidR="00D27E8E" w:rsidRPr="001E694D" w:rsidRDefault="00D27E8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834" w:type="dxa"/>
            <w:shd w:val="clear" w:color="auto" w:fill="auto"/>
          </w:tcPr>
          <w:p w14:paraId="0211F86C" w14:textId="77777777" w:rsidR="00D27E8E" w:rsidRPr="001E694D" w:rsidRDefault="0077753A"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50414742"/>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D27E8E" w:rsidRPr="001E694D">
                  <w:rPr>
                    <w:rFonts w:ascii="Open Sans" w:hAnsi="Open Sans" w:cs="Open Sans"/>
                  </w:rPr>
                  <w:t>Compliant</w:t>
                </w:r>
              </w:sdtContent>
            </w:sdt>
          </w:p>
        </w:tc>
      </w:tr>
    </w:tbl>
    <w:p w14:paraId="7C78EAEF" w14:textId="77777777" w:rsidR="00D27E8E" w:rsidRPr="003E162B" w:rsidRDefault="00D27E8E" w:rsidP="00D87E7C">
      <w:pPr>
        <w:pStyle w:val="Heading20"/>
        <w:rPr>
          <w:rFonts w:ascii="Open Sans" w:hAnsi="Open Sans" w:cs="Open Sans"/>
          <w:color w:val="781E77"/>
        </w:rPr>
      </w:pPr>
      <w:r w:rsidRPr="003E162B">
        <w:rPr>
          <w:rFonts w:ascii="Open Sans" w:hAnsi="Open Sans" w:cs="Open Sans"/>
          <w:color w:val="781E77"/>
        </w:rPr>
        <w:t>Findings</w:t>
      </w:r>
    </w:p>
    <w:p w14:paraId="093F671B" w14:textId="60DFFB44" w:rsidR="00152A6B" w:rsidRPr="00152A6B" w:rsidRDefault="00665BFF" w:rsidP="00BB3F40">
      <w:pPr>
        <w:pStyle w:val="NormalArial"/>
        <w:rPr>
          <w:rFonts w:ascii="Open Sans" w:hAnsi="Open Sans" w:cs="Open Sans"/>
        </w:rPr>
      </w:pPr>
      <w:r>
        <w:rPr>
          <w:rFonts w:ascii="Open Sans" w:hAnsi="Open Sans" w:cs="Open Sans"/>
        </w:rPr>
        <w:t xml:space="preserve">Requirements (3)(a), (3)(b) and (3)(d) were found non-compliant following a site audit undertaken in February/March 2024 as </w:t>
      </w:r>
      <w:r w:rsidR="001650B2" w:rsidRPr="00666300">
        <w:rPr>
          <w:rFonts w:ascii="Open Sans" w:hAnsi="Open Sans" w:cs="Open Sans"/>
        </w:rPr>
        <w:t xml:space="preserve">personal and clinical care </w:t>
      </w:r>
      <w:r w:rsidR="00666300">
        <w:rPr>
          <w:rFonts w:ascii="Open Sans" w:hAnsi="Open Sans" w:cs="Open Sans"/>
        </w:rPr>
        <w:t>was not</w:t>
      </w:r>
      <w:r w:rsidR="001650B2" w:rsidRPr="00666300">
        <w:rPr>
          <w:rFonts w:ascii="Open Sans" w:hAnsi="Open Sans" w:cs="Open Sans"/>
        </w:rPr>
        <w:t xml:space="preserve"> tailored to consumers’ needs </w:t>
      </w:r>
      <w:r w:rsidR="00666300">
        <w:rPr>
          <w:rFonts w:ascii="Open Sans" w:hAnsi="Open Sans" w:cs="Open Sans"/>
        </w:rPr>
        <w:t>nor</w:t>
      </w:r>
      <w:r w:rsidR="001650B2" w:rsidRPr="00666300">
        <w:rPr>
          <w:rFonts w:ascii="Open Sans" w:hAnsi="Open Sans" w:cs="Open Sans"/>
        </w:rPr>
        <w:t xml:space="preserve"> safe and effective</w:t>
      </w:r>
      <w:r w:rsidR="00666300">
        <w:rPr>
          <w:rFonts w:ascii="Open Sans" w:hAnsi="Open Sans" w:cs="Open Sans"/>
        </w:rPr>
        <w:t>;</w:t>
      </w:r>
      <w:r w:rsidR="004A691E" w:rsidRPr="00666300">
        <w:rPr>
          <w:rFonts w:ascii="Open Sans" w:hAnsi="Open Sans" w:cs="Open Sans"/>
        </w:rPr>
        <w:t xml:space="preserve"> risks relating to falls, pain and pressure injuries</w:t>
      </w:r>
      <w:r w:rsidR="00666300">
        <w:rPr>
          <w:rFonts w:ascii="Open Sans" w:hAnsi="Open Sans" w:cs="Open Sans"/>
        </w:rPr>
        <w:t xml:space="preserve"> were not effectively managed; and deterioration or changes in consumers’ condition were not e</w:t>
      </w:r>
      <w:r w:rsidR="00640A76">
        <w:rPr>
          <w:rFonts w:ascii="Open Sans" w:hAnsi="Open Sans" w:cs="Open Sans"/>
        </w:rPr>
        <w:t xml:space="preserve">ffectively recognised or </w:t>
      </w:r>
      <w:r w:rsidR="0091164F">
        <w:rPr>
          <w:rFonts w:ascii="Open Sans" w:hAnsi="Open Sans" w:cs="Open Sans"/>
        </w:rPr>
        <w:t>responded</w:t>
      </w:r>
      <w:r w:rsidR="00640A76">
        <w:rPr>
          <w:rFonts w:ascii="Open Sans" w:hAnsi="Open Sans" w:cs="Open Sans"/>
        </w:rPr>
        <w:t xml:space="preserve"> to.</w:t>
      </w:r>
      <w:r w:rsidR="0091164F">
        <w:rPr>
          <w:rFonts w:ascii="Open Sans" w:hAnsi="Open Sans" w:cs="Open Sans"/>
        </w:rPr>
        <w:t xml:space="preserve"> </w:t>
      </w:r>
      <w:r>
        <w:rPr>
          <w:rFonts w:ascii="Open Sans" w:hAnsi="Open Sans" w:cs="Open Sans"/>
        </w:rPr>
        <w:t xml:space="preserve">In response to the non-compliance, the provider has implemented a range of improvement actions, including, but not limited to, </w:t>
      </w:r>
      <w:r w:rsidR="006C716E" w:rsidRPr="006C716E">
        <w:rPr>
          <w:rFonts w:ascii="Open Sans" w:hAnsi="Open Sans" w:cs="Open Sans"/>
          <w:color w:val="auto"/>
          <w:szCs w:val="22"/>
        </w:rPr>
        <w:t>staff training</w:t>
      </w:r>
      <w:r w:rsidR="00152A6B">
        <w:rPr>
          <w:rFonts w:ascii="Open Sans" w:hAnsi="Open Sans" w:cs="Open Sans"/>
          <w:color w:val="auto"/>
          <w:szCs w:val="22"/>
        </w:rPr>
        <w:t xml:space="preserve"> on</w:t>
      </w:r>
      <w:r w:rsidR="006C716E" w:rsidRPr="006C716E">
        <w:rPr>
          <w:rFonts w:ascii="Open Sans" w:hAnsi="Open Sans" w:cs="Open Sans"/>
          <w:color w:val="auto"/>
          <w:szCs w:val="22"/>
        </w:rPr>
        <w:t xml:space="preserve"> skin integrity, skin tears and infection, oral nutritional supplements</w:t>
      </w:r>
      <w:r w:rsidR="00152A6B">
        <w:rPr>
          <w:rFonts w:ascii="Open Sans" w:hAnsi="Open Sans" w:cs="Open Sans"/>
          <w:color w:val="auto"/>
          <w:szCs w:val="22"/>
        </w:rPr>
        <w:t>,</w:t>
      </w:r>
      <w:r w:rsidR="006C716E" w:rsidRPr="006C716E">
        <w:rPr>
          <w:rFonts w:ascii="Open Sans" w:hAnsi="Open Sans" w:cs="Open Sans"/>
          <w:color w:val="auto"/>
          <w:szCs w:val="22"/>
        </w:rPr>
        <w:t xml:space="preserve"> wound healing</w:t>
      </w:r>
      <w:r w:rsidR="00152A6B">
        <w:rPr>
          <w:rFonts w:ascii="Open Sans" w:hAnsi="Open Sans" w:cs="Open Sans"/>
          <w:color w:val="auto"/>
          <w:szCs w:val="22"/>
        </w:rPr>
        <w:t xml:space="preserve">, falls management, clinical deterioration and pain; </w:t>
      </w:r>
      <w:r w:rsidR="00516679">
        <w:rPr>
          <w:rFonts w:ascii="Open Sans" w:hAnsi="Open Sans" w:cs="Open Sans"/>
          <w:color w:val="auto"/>
          <w:szCs w:val="22"/>
        </w:rPr>
        <w:t xml:space="preserve">and </w:t>
      </w:r>
      <w:r w:rsidR="006C716E" w:rsidRPr="006C716E">
        <w:rPr>
          <w:rFonts w:ascii="Open Sans" w:hAnsi="Open Sans" w:cs="Open Sans"/>
          <w:color w:val="auto"/>
          <w:szCs w:val="22"/>
        </w:rPr>
        <w:t>daily governance</w:t>
      </w:r>
      <w:r w:rsidR="00152A6B">
        <w:rPr>
          <w:rFonts w:ascii="Open Sans" w:hAnsi="Open Sans" w:cs="Open Sans"/>
          <w:color w:val="auto"/>
          <w:szCs w:val="22"/>
        </w:rPr>
        <w:t xml:space="preserve"> </w:t>
      </w:r>
      <w:r w:rsidR="006C716E" w:rsidRPr="006C716E">
        <w:rPr>
          <w:rFonts w:ascii="Open Sans" w:hAnsi="Open Sans" w:cs="Open Sans"/>
          <w:color w:val="auto"/>
          <w:szCs w:val="22"/>
        </w:rPr>
        <w:t xml:space="preserve">and leadership meetings </w:t>
      </w:r>
      <w:r w:rsidR="00152A6B" w:rsidRPr="00152A6B">
        <w:rPr>
          <w:rFonts w:ascii="Open Sans" w:hAnsi="Open Sans" w:cs="Open Sans"/>
          <w:color w:val="auto"/>
          <w:szCs w:val="22"/>
        </w:rPr>
        <w:t xml:space="preserve">to increase </w:t>
      </w:r>
      <w:r w:rsidR="00152A6B">
        <w:rPr>
          <w:rFonts w:ascii="Open Sans" w:hAnsi="Open Sans" w:cs="Open Sans"/>
          <w:color w:val="auto"/>
          <w:szCs w:val="22"/>
        </w:rPr>
        <w:t xml:space="preserve">clinical </w:t>
      </w:r>
      <w:r w:rsidR="00152A6B" w:rsidRPr="00152A6B">
        <w:rPr>
          <w:rFonts w:ascii="Open Sans" w:hAnsi="Open Sans" w:cs="Open Sans"/>
          <w:color w:val="auto"/>
          <w:szCs w:val="22"/>
        </w:rPr>
        <w:t>oversight</w:t>
      </w:r>
      <w:r w:rsidR="00BB3F40">
        <w:rPr>
          <w:rFonts w:ascii="Open Sans" w:hAnsi="Open Sans" w:cs="Open Sans"/>
          <w:color w:val="auto"/>
          <w:szCs w:val="22"/>
        </w:rPr>
        <w:t xml:space="preserve">, </w:t>
      </w:r>
      <w:r w:rsidR="00BB3F40" w:rsidRPr="00BB3F40">
        <w:rPr>
          <w:rFonts w:ascii="Open Sans" w:hAnsi="Open Sans" w:cs="Open Sans"/>
          <w:color w:val="auto"/>
          <w:szCs w:val="22"/>
        </w:rPr>
        <w:t>identify trends in clinical care</w:t>
      </w:r>
      <w:r w:rsidR="00BB3F40" w:rsidRPr="00152A6B">
        <w:rPr>
          <w:rFonts w:ascii="Open Sans" w:hAnsi="Open Sans" w:cs="Open Sans"/>
          <w:color w:val="auto"/>
          <w:szCs w:val="22"/>
        </w:rPr>
        <w:t xml:space="preserve"> </w:t>
      </w:r>
      <w:r w:rsidR="00152A6B" w:rsidRPr="00152A6B">
        <w:rPr>
          <w:rFonts w:ascii="Open Sans" w:hAnsi="Open Sans" w:cs="Open Sans"/>
          <w:color w:val="auto"/>
          <w:szCs w:val="22"/>
        </w:rPr>
        <w:t>and monitor consumers experiencing new and ongoing deterioration.</w:t>
      </w:r>
    </w:p>
    <w:p w14:paraId="459B3094" w14:textId="2C746FEF" w:rsidR="00E30E30" w:rsidRPr="00846D6B" w:rsidRDefault="00665BFF" w:rsidP="00846D6B">
      <w:pPr>
        <w:pStyle w:val="NormalArial"/>
        <w:rPr>
          <w:rFonts w:ascii="Open Sans" w:hAnsi="Open Sans" w:cs="Open Sans"/>
        </w:rPr>
      </w:pPr>
      <w:r w:rsidRPr="00EA4CCF">
        <w:rPr>
          <w:rFonts w:ascii="Open Sans" w:hAnsi="Open Sans" w:cs="Open Sans"/>
        </w:rPr>
        <w:t xml:space="preserve">At the </w:t>
      </w:r>
      <w:r w:rsidRPr="003F7901">
        <w:rPr>
          <w:rFonts w:ascii="Open Sans" w:hAnsi="Open Sans" w:cs="Open Sans"/>
        </w:rPr>
        <w:t>a</w:t>
      </w:r>
      <w:r w:rsidRPr="00EA4CCF">
        <w:rPr>
          <w:rFonts w:ascii="Open Sans" w:hAnsi="Open Sans" w:cs="Open Sans"/>
        </w:rPr>
        <w:t xml:space="preserve">ssessment </w:t>
      </w:r>
      <w:r w:rsidRPr="003F7901">
        <w:rPr>
          <w:rFonts w:ascii="Open Sans" w:hAnsi="Open Sans" w:cs="Open Sans"/>
        </w:rPr>
        <w:t>c</w:t>
      </w:r>
      <w:r w:rsidRPr="00EA4CCF">
        <w:rPr>
          <w:rFonts w:ascii="Open Sans" w:hAnsi="Open Sans" w:cs="Open Sans"/>
        </w:rPr>
        <w:t>ontact</w:t>
      </w:r>
      <w:r w:rsidRPr="003F7901">
        <w:rPr>
          <w:rFonts w:ascii="Open Sans" w:hAnsi="Open Sans" w:cs="Open Sans"/>
        </w:rPr>
        <w:t xml:space="preserve"> in November 2024</w:t>
      </w:r>
      <w:r w:rsidRPr="00EA4CCF">
        <w:rPr>
          <w:rFonts w:ascii="Open Sans" w:hAnsi="Open Sans" w:cs="Open Sans"/>
        </w:rPr>
        <w:t xml:space="preserve">, </w:t>
      </w:r>
      <w:r w:rsidR="00E30E30" w:rsidRPr="00846D6B">
        <w:rPr>
          <w:rFonts w:ascii="Open Sans" w:hAnsi="Open Sans" w:cs="Open Sans"/>
        </w:rPr>
        <w:t>c</w:t>
      </w:r>
      <w:r w:rsidR="00E30E30" w:rsidRPr="00E30E30">
        <w:rPr>
          <w:rFonts w:ascii="Open Sans" w:hAnsi="Open Sans" w:cs="Open Sans"/>
        </w:rPr>
        <w:t xml:space="preserve">onsumers and representatives interviewed </w:t>
      </w:r>
      <w:r w:rsidR="00E30E30" w:rsidRPr="00846D6B">
        <w:rPr>
          <w:rFonts w:ascii="Open Sans" w:hAnsi="Open Sans" w:cs="Open Sans"/>
        </w:rPr>
        <w:t>were</w:t>
      </w:r>
      <w:r w:rsidR="00E30E30" w:rsidRPr="00E30E30">
        <w:rPr>
          <w:rFonts w:ascii="Open Sans" w:hAnsi="Open Sans" w:cs="Open Sans"/>
        </w:rPr>
        <w:t xml:space="preserve"> confident consumers </w:t>
      </w:r>
      <w:r w:rsidR="00516679">
        <w:rPr>
          <w:rFonts w:ascii="Open Sans" w:hAnsi="Open Sans" w:cs="Open Sans"/>
        </w:rPr>
        <w:t>received</w:t>
      </w:r>
      <w:r w:rsidR="00E30E30" w:rsidRPr="00E30E30">
        <w:rPr>
          <w:rFonts w:ascii="Open Sans" w:hAnsi="Open Sans" w:cs="Open Sans"/>
        </w:rPr>
        <w:t xml:space="preserve"> safe care</w:t>
      </w:r>
      <w:r w:rsidR="00E30E30" w:rsidRPr="00846D6B">
        <w:rPr>
          <w:rFonts w:ascii="Open Sans" w:hAnsi="Open Sans" w:cs="Open Sans"/>
        </w:rPr>
        <w:t xml:space="preserve"> that </w:t>
      </w:r>
      <w:r w:rsidR="00516679">
        <w:rPr>
          <w:rFonts w:ascii="Open Sans" w:hAnsi="Open Sans" w:cs="Open Sans"/>
        </w:rPr>
        <w:t>wa</w:t>
      </w:r>
      <w:r w:rsidR="00E30E30" w:rsidRPr="00846D6B">
        <w:rPr>
          <w:rFonts w:ascii="Open Sans" w:hAnsi="Open Sans" w:cs="Open Sans"/>
        </w:rPr>
        <w:t>s right for them</w:t>
      </w:r>
      <w:r w:rsidR="00E30E30" w:rsidRPr="00E30E30">
        <w:rPr>
          <w:rFonts w:ascii="Open Sans" w:hAnsi="Open Sans" w:cs="Open Sans"/>
        </w:rPr>
        <w:t>.</w:t>
      </w:r>
      <w:r w:rsidR="00E30E30" w:rsidRPr="00846D6B">
        <w:rPr>
          <w:rFonts w:ascii="Open Sans" w:hAnsi="Open Sans" w:cs="Open Sans"/>
        </w:rPr>
        <w:t xml:space="preserve"> Care files evidence safe, effective, tailored care relating to personal hygiene and restrictive practices. There are processes to identify, assess,</w:t>
      </w:r>
      <w:r w:rsidR="00285800" w:rsidRPr="00846D6B">
        <w:rPr>
          <w:rFonts w:ascii="Open Sans" w:hAnsi="Open Sans" w:cs="Open Sans"/>
        </w:rPr>
        <w:t xml:space="preserve"> plan for, manage and review high impact or high </w:t>
      </w:r>
      <w:r w:rsidR="00846D6B" w:rsidRPr="00846D6B">
        <w:rPr>
          <w:rFonts w:ascii="Open Sans" w:hAnsi="Open Sans" w:cs="Open Sans"/>
        </w:rPr>
        <w:t>prevalence</w:t>
      </w:r>
      <w:r w:rsidR="00285800" w:rsidRPr="00846D6B">
        <w:rPr>
          <w:rFonts w:ascii="Open Sans" w:hAnsi="Open Sans" w:cs="Open Sans"/>
        </w:rPr>
        <w:t xml:space="preserve"> risks relating to consumers’ care. Care files demonstrate effective management of risks relating to </w:t>
      </w:r>
      <w:r w:rsidR="00D70EB3" w:rsidRPr="00846D6B">
        <w:rPr>
          <w:rFonts w:ascii="Open Sans" w:hAnsi="Open Sans" w:cs="Open Sans"/>
        </w:rPr>
        <w:t xml:space="preserve">falls, wounds, pressure injuries and behaviours. Care files also evidence involvement of medical officers and allied health professionals in the management of identified risks. </w:t>
      </w:r>
      <w:r w:rsidR="00846D6B" w:rsidRPr="00E30E30">
        <w:rPr>
          <w:rFonts w:ascii="Open Sans" w:hAnsi="Open Sans" w:cs="Open Sans"/>
        </w:rPr>
        <w:t xml:space="preserve">Staff </w:t>
      </w:r>
      <w:r w:rsidR="00846D6B" w:rsidRPr="00846D6B">
        <w:rPr>
          <w:rFonts w:ascii="Open Sans" w:hAnsi="Open Sans" w:cs="Open Sans"/>
        </w:rPr>
        <w:t>interviewed a</w:t>
      </w:r>
      <w:r w:rsidR="00846D6B" w:rsidRPr="00E30E30">
        <w:rPr>
          <w:rFonts w:ascii="Open Sans" w:hAnsi="Open Sans" w:cs="Open Sans"/>
        </w:rPr>
        <w:t xml:space="preserve">re knowledgeable </w:t>
      </w:r>
      <w:r w:rsidR="00846D6B" w:rsidRPr="00846D6B">
        <w:rPr>
          <w:rFonts w:ascii="Open Sans" w:hAnsi="Open Sans" w:cs="Open Sans"/>
        </w:rPr>
        <w:t xml:space="preserve">of </w:t>
      </w:r>
      <w:r w:rsidR="00846D6B" w:rsidRPr="00E30E30">
        <w:rPr>
          <w:rFonts w:ascii="Open Sans" w:hAnsi="Open Sans" w:cs="Open Sans"/>
        </w:rPr>
        <w:t xml:space="preserve">consumers’ needs, goals and preferences and provided examples of how they ensure care and services are </w:t>
      </w:r>
      <w:r w:rsidR="00846D6B" w:rsidRPr="00846D6B">
        <w:rPr>
          <w:rFonts w:ascii="Open Sans" w:hAnsi="Open Sans" w:cs="Open Sans"/>
        </w:rPr>
        <w:t xml:space="preserve">tailored and </w:t>
      </w:r>
      <w:r w:rsidR="00846D6B" w:rsidRPr="00E30E30">
        <w:rPr>
          <w:rFonts w:ascii="Open Sans" w:hAnsi="Open Sans" w:cs="Open Sans"/>
        </w:rPr>
        <w:t>delivered safely and effectively.</w:t>
      </w:r>
    </w:p>
    <w:p w14:paraId="1243120B" w14:textId="09F6FE1E" w:rsidR="009F405E" w:rsidRPr="009F405E" w:rsidRDefault="009F405E" w:rsidP="00931739">
      <w:pPr>
        <w:pStyle w:val="NormalArial"/>
        <w:rPr>
          <w:rFonts w:ascii="Open Sans" w:hAnsi="Open Sans" w:cs="Open Sans"/>
        </w:rPr>
      </w:pPr>
      <w:r w:rsidRPr="00931739">
        <w:rPr>
          <w:rFonts w:ascii="Open Sans" w:hAnsi="Open Sans" w:cs="Open Sans"/>
        </w:rPr>
        <w:lastRenderedPageBreak/>
        <w:t xml:space="preserve">Care files sampled demonstrate timely recognition and response to changes or deterioration in a consumer’s condition. </w:t>
      </w:r>
      <w:r w:rsidR="00931739" w:rsidRPr="009F405E">
        <w:rPr>
          <w:rFonts w:ascii="Open Sans" w:hAnsi="Open Sans" w:cs="Open Sans"/>
        </w:rPr>
        <w:t>Clinical staff described how they recognise</w:t>
      </w:r>
      <w:r w:rsidR="00931739" w:rsidRPr="00931739">
        <w:rPr>
          <w:rFonts w:ascii="Open Sans" w:hAnsi="Open Sans" w:cs="Open Sans"/>
        </w:rPr>
        <w:t xml:space="preserve"> and respond to</w:t>
      </w:r>
      <w:r w:rsidR="00931739" w:rsidRPr="009F405E">
        <w:rPr>
          <w:rFonts w:ascii="Open Sans" w:hAnsi="Open Sans" w:cs="Open Sans"/>
        </w:rPr>
        <w:t xml:space="preserve"> signs of deterioration</w:t>
      </w:r>
      <w:r w:rsidR="00931739" w:rsidRPr="00931739">
        <w:rPr>
          <w:rFonts w:ascii="Open Sans" w:hAnsi="Open Sans" w:cs="Open Sans"/>
        </w:rPr>
        <w:t xml:space="preserve">, </w:t>
      </w:r>
      <w:r w:rsidR="00931739" w:rsidRPr="009F405E">
        <w:rPr>
          <w:rFonts w:ascii="Open Sans" w:hAnsi="Open Sans" w:cs="Open Sans"/>
        </w:rPr>
        <w:t>following the service’s policies, procedures and escalation pathway.</w:t>
      </w:r>
      <w:r w:rsidR="00931739" w:rsidRPr="00931739">
        <w:rPr>
          <w:rFonts w:ascii="Open Sans" w:hAnsi="Open Sans" w:cs="Open Sans"/>
        </w:rPr>
        <w:t xml:space="preserve"> </w:t>
      </w:r>
      <w:r w:rsidRPr="009F405E">
        <w:rPr>
          <w:rFonts w:ascii="Open Sans" w:hAnsi="Open Sans" w:cs="Open Sans"/>
        </w:rPr>
        <w:t xml:space="preserve">Consumers and representatives said staff are competent and understand the care and services consumers require. </w:t>
      </w:r>
    </w:p>
    <w:p w14:paraId="22C45F69" w14:textId="0E5CF46E" w:rsidR="00665BFF" w:rsidRPr="00EA4CCF" w:rsidRDefault="00E83B9D" w:rsidP="00665BFF">
      <w:pPr>
        <w:pStyle w:val="NormalArial"/>
        <w:rPr>
          <w:rFonts w:ascii="Open Sans" w:hAnsi="Open Sans" w:cs="Open Sans"/>
        </w:rPr>
      </w:pPr>
      <w:r>
        <w:rPr>
          <w:rFonts w:ascii="Open Sans" w:hAnsi="Open Sans" w:cs="Open Sans"/>
        </w:rPr>
        <w:t>Based on the Assessment Team’s report</w:t>
      </w:r>
      <w:r w:rsidR="00665BFF" w:rsidRPr="003F7901">
        <w:rPr>
          <w:rFonts w:ascii="Open Sans" w:hAnsi="Open Sans" w:cs="Open Sans"/>
        </w:rPr>
        <w:t>, I find requirement</w:t>
      </w:r>
      <w:r w:rsidR="00665BFF">
        <w:rPr>
          <w:rFonts w:ascii="Open Sans" w:hAnsi="Open Sans" w:cs="Open Sans"/>
        </w:rPr>
        <w:t>s</w:t>
      </w:r>
      <w:r w:rsidR="00665BFF" w:rsidRPr="003F7901">
        <w:rPr>
          <w:rFonts w:ascii="Open Sans" w:hAnsi="Open Sans" w:cs="Open Sans"/>
        </w:rPr>
        <w:t xml:space="preserve"> (3)(a)</w:t>
      </w:r>
      <w:r w:rsidR="00665BFF">
        <w:rPr>
          <w:rFonts w:ascii="Open Sans" w:hAnsi="Open Sans" w:cs="Open Sans"/>
        </w:rPr>
        <w:t>, (3)(b) and (3)(d)</w:t>
      </w:r>
      <w:r w:rsidR="00665BFF" w:rsidRPr="003F7901">
        <w:rPr>
          <w:rFonts w:ascii="Open Sans" w:hAnsi="Open Sans" w:cs="Open Sans"/>
        </w:rPr>
        <w:t xml:space="preserve"> in Standard </w:t>
      </w:r>
      <w:r w:rsidR="00665BFF">
        <w:rPr>
          <w:rFonts w:ascii="Open Sans" w:hAnsi="Open Sans" w:cs="Open Sans"/>
        </w:rPr>
        <w:t>3 Personal care and clinical care</w:t>
      </w:r>
      <w:r w:rsidR="00665BFF" w:rsidRPr="003F7901">
        <w:rPr>
          <w:rFonts w:ascii="Open Sans" w:hAnsi="Open Sans" w:cs="Open Sans"/>
        </w:rPr>
        <w:t xml:space="preserve"> compliant. </w:t>
      </w:r>
      <w:r w:rsidR="00665BFF" w:rsidRPr="00EA4CCF">
        <w:rPr>
          <w:rFonts w:ascii="Open Sans" w:hAnsi="Open Sans" w:cs="Open Sans"/>
        </w:rPr>
        <w:t xml:space="preserve"> </w:t>
      </w:r>
    </w:p>
    <w:p w14:paraId="519B389D" w14:textId="77777777" w:rsidR="00D27E8E" w:rsidRPr="001E694D" w:rsidRDefault="00D27E8E" w:rsidP="0036130C">
      <w:pPr>
        <w:pStyle w:val="NormalArial"/>
        <w:rPr>
          <w:rFonts w:ascii="Open Sans" w:hAnsi="Open Sans" w:cs="Open Sans"/>
        </w:rPr>
      </w:pPr>
      <w:r w:rsidRPr="001E694D">
        <w:rPr>
          <w:rFonts w:ascii="Open Sans" w:hAnsi="Open Sans" w:cs="Open Sans"/>
        </w:rPr>
        <w:br w:type="page"/>
      </w:r>
    </w:p>
    <w:p w14:paraId="1857DED0" w14:textId="77777777" w:rsidR="00D27E8E" w:rsidRPr="001E694D" w:rsidRDefault="00D27E8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3F3133" w14:paraId="408862A1" w14:textId="77777777" w:rsidTr="00472B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8" w:type="dxa"/>
            <w:gridSpan w:val="2"/>
            <w:shd w:val="clear" w:color="auto" w:fill="781E77"/>
          </w:tcPr>
          <w:p w14:paraId="7E0B8735" w14:textId="77777777" w:rsidR="00D27E8E" w:rsidRPr="001E694D" w:rsidRDefault="00D27E8E"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858" w:type="dxa"/>
            <w:shd w:val="clear" w:color="auto" w:fill="781E77"/>
          </w:tcPr>
          <w:p w14:paraId="1B4EFE8F" w14:textId="77777777" w:rsidR="00D27E8E" w:rsidRPr="001E694D" w:rsidRDefault="00D27E8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F3133" w14:paraId="4B3A3CB2" w14:textId="77777777" w:rsidTr="00472B2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F9D6E78" w14:textId="77777777" w:rsidR="00D27E8E" w:rsidRPr="001E694D" w:rsidRDefault="00D27E8E" w:rsidP="002C5FA9">
            <w:pPr>
              <w:spacing w:line="22" w:lineRule="atLeast"/>
              <w:rPr>
                <w:rFonts w:ascii="Open Sans" w:hAnsi="Open Sans" w:cs="Open Sans"/>
              </w:rPr>
            </w:pPr>
            <w:r w:rsidRPr="001E694D">
              <w:rPr>
                <w:rFonts w:ascii="Open Sans" w:hAnsi="Open Sans" w:cs="Open Sans"/>
              </w:rPr>
              <w:t>Requirement 6(3)(c)</w:t>
            </w:r>
          </w:p>
        </w:tc>
        <w:tc>
          <w:tcPr>
            <w:tcW w:w="5481" w:type="dxa"/>
            <w:shd w:val="clear" w:color="auto" w:fill="auto"/>
          </w:tcPr>
          <w:p w14:paraId="55A3ED26" w14:textId="77777777" w:rsidR="00D27E8E" w:rsidRPr="001E694D" w:rsidRDefault="00D27E8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858" w:type="dxa"/>
            <w:shd w:val="clear" w:color="auto" w:fill="auto"/>
          </w:tcPr>
          <w:p w14:paraId="0CCDB8E1" w14:textId="77777777" w:rsidR="00D27E8E" w:rsidRPr="001E694D" w:rsidRDefault="0077753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46851013"/>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D27E8E" w:rsidRPr="001E694D">
                  <w:rPr>
                    <w:rFonts w:ascii="Open Sans" w:hAnsi="Open Sans" w:cs="Open Sans"/>
                  </w:rPr>
                  <w:t>Compliant</w:t>
                </w:r>
              </w:sdtContent>
            </w:sdt>
          </w:p>
        </w:tc>
      </w:tr>
    </w:tbl>
    <w:p w14:paraId="5749D610" w14:textId="77777777" w:rsidR="00D27E8E" w:rsidRPr="003E162B" w:rsidRDefault="00D27E8E" w:rsidP="00D87E7C">
      <w:pPr>
        <w:pStyle w:val="Heading20"/>
        <w:rPr>
          <w:rFonts w:ascii="Open Sans" w:hAnsi="Open Sans" w:cs="Open Sans"/>
          <w:color w:val="781E77"/>
        </w:rPr>
      </w:pPr>
      <w:r w:rsidRPr="003E162B">
        <w:rPr>
          <w:rFonts w:ascii="Open Sans" w:hAnsi="Open Sans" w:cs="Open Sans"/>
          <w:color w:val="781E77"/>
        </w:rPr>
        <w:t>Findings</w:t>
      </w:r>
    </w:p>
    <w:p w14:paraId="666A7395" w14:textId="2B84B4B2" w:rsidR="001A4473" w:rsidRPr="001A4473" w:rsidRDefault="00931739" w:rsidP="001A4473">
      <w:pPr>
        <w:pStyle w:val="NormalArial"/>
        <w:rPr>
          <w:rFonts w:ascii="Open Sans" w:hAnsi="Open Sans" w:cs="Open Sans"/>
        </w:rPr>
      </w:pPr>
      <w:r>
        <w:rPr>
          <w:rFonts w:ascii="Open Sans" w:hAnsi="Open Sans" w:cs="Open Sans"/>
        </w:rPr>
        <w:t xml:space="preserve">Requirement (3)(c) was found non-compliant following a site audit undertaken in February/March 2024 as </w:t>
      </w:r>
      <w:r w:rsidR="006A55D9" w:rsidRPr="006A55D9">
        <w:rPr>
          <w:rFonts w:ascii="Open Sans" w:hAnsi="Open Sans" w:cs="Open Sans"/>
        </w:rPr>
        <w:t>while there were processes</w:t>
      </w:r>
      <w:r w:rsidR="0055663C" w:rsidRPr="006A55D9">
        <w:rPr>
          <w:rFonts w:ascii="Open Sans" w:hAnsi="Open Sans" w:cs="Open Sans"/>
        </w:rPr>
        <w:t xml:space="preserve"> </w:t>
      </w:r>
      <w:r w:rsidR="006A55D9" w:rsidRPr="006A55D9">
        <w:rPr>
          <w:rFonts w:ascii="Open Sans" w:hAnsi="Open Sans" w:cs="Open Sans"/>
        </w:rPr>
        <w:t>to address</w:t>
      </w:r>
      <w:r w:rsidR="0055663C" w:rsidRPr="006A55D9">
        <w:rPr>
          <w:rFonts w:ascii="Open Sans" w:hAnsi="Open Sans" w:cs="Open Sans"/>
        </w:rPr>
        <w:t xml:space="preserve"> concerns, respondents were </w:t>
      </w:r>
      <w:r w:rsidR="006A55D9" w:rsidRPr="006A55D9">
        <w:rPr>
          <w:rFonts w:ascii="Open Sans" w:hAnsi="Open Sans" w:cs="Open Sans"/>
        </w:rPr>
        <w:t xml:space="preserve">not </w:t>
      </w:r>
      <w:r w:rsidR="0055663C" w:rsidRPr="006A55D9">
        <w:rPr>
          <w:rFonts w:ascii="Open Sans" w:hAnsi="Open Sans" w:cs="Open Sans"/>
        </w:rPr>
        <w:t xml:space="preserve">satisfied with the resolution or outcome of their </w:t>
      </w:r>
      <w:r w:rsidR="006A55D9" w:rsidRPr="006A55D9">
        <w:rPr>
          <w:rFonts w:ascii="Open Sans" w:hAnsi="Open Sans" w:cs="Open Sans"/>
        </w:rPr>
        <w:t>complaints.</w:t>
      </w:r>
      <w:r w:rsidR="006A55D9">
        <w:rPr>
          <w:rFonts w:ascii="Open Sans" w:hAnsi="Open Sans" w:cs="Open Sans"/>
        </w:rPr>
        <w:t xml:space="preserve"> In</w:t>
      </w:r>
      <w:r>
        <w:rPr>
          <w:rFonts w:ascii="Open Sans" w:hAnsi="Open Sans" w:cs="Open Sans"/>
        </w:rPr>
        <w:t xml:space="preserve"> response to the non-compliance, the provider has implemented a range of improvement actions, including, but not limited to, </w:t>
      </w:r>
      <w:r w:rsidR="001A4473" w:rsidRPr="001A4473">
        <w:rPr>
          <w:rFonts w:ascii="Open Sans" w:hAnsi="Open Sans" w:cs="Open Sans"/>
          <w:color w:val="auto"/>
          <w:szCs w:val="22"/>
        </w:rPr>
        <w:t xml:space="preserve">staff </w:t>
      </w:r>
      <w:r w:rsidR="001A4473">
        <w:rPr>
          <w:rFonts w:ascii="Open Sans" w:hAnsi="Open Sans" w:cs="Open Sans"/>
          <w:color w:val="auto"/>
          <w:szCs w:val="22"/>
        </w:rPr>
        <w:t>training</w:t>
      </w:r>
      <w:r w:rsidR="001A4473" w:rsidRPr="001A4473">
        <w:rPr>
          <w:rFonts w:ascii="Open Sans" w:hAnsi="Open Sans" w:cs="Open Sans"/>
          <w:color w:val="auto"/>
          <w:szCs w:val="22"/>
        </w:rPr>
        <w:t xml:space="preserve"> on customer experience and feedback and complaints</w:t>
      </w:r>
      <w:r w:rsidR="001A4473">
        <w:rPr>
          <w:rFonts w:ascii="Open Sans" w:hAnsi="Open Sans" w:cs="Open Sans"/>
          <w:color w:val="auto"/>
          <w:szCs w:val="22"/>
        </w:rPr>
        <w:t>; o</w:t>
      </w:r>
      <w:r w:rsidR="001A4473" w:rsidRPr="001A4473">
        <w:rPr>
          <w:rFonts w:ascii="Open Sans" w:hAnsi="Open Sans" w:cs="Open Sans"/>
          <w:color w:val="auto"/>
          <w:szCs w:val="22"/>
        </w:rPr>
        <w:t>ngoing review and reminders relating to feedback, complaints and open disclosure at staff meetings</w:t>
      </w:r>
      <w:r w:rsidR="001A4473">
        <w:rPr>
          <w:rFonts w:ascii="Open Sans" w:hAnsi="Open Sans" w:cs="Open Sans"/>
          <w:color w:val="auto"/>
          <w:szCs w:val="22"/>
        </w:rPr>
        <w:t>; and i</w:t>
      </w:r>
      <w:r w:rsidR="001A4473" w:rsidRPr="001A4473">
        <w:rPr>
          <w:rFonts w:ascii="Open Sans" w:hAnsi="Open Sans" w:cs="Open Sans"/>
          <w:color w:val="auto"/>
          <w:szCs w:val="22"/>
        </w:rPr>
        <w:t>ncreased capturing, trending and analysis of complaints.</w:t>
      </w:r>
    </w:p>
    <w:p w14:paraId="1B389312" w14:textId="0CD0821C" w:rsidR="00071B85" w:rsidRPr="00176710" w:rsidRDefault="00931739" w:rsidP="00071B85">
      <w:pPr>
        <w:pStyle w:val="NormalArial"/>
        <w:rPr>
          <w:rFonts w:ascii="Open Sans" w:hAnsi="Open Sans" w:cs="Open Sans"/>
        </w:rPr>
      </w:pPr>
      <w:r w:rsidRPr="00EA4CCF">
        <w:rPr>
          <w:rFonts w:ascii="Open Sans" w:hAnsi="Open Sans" w:cs="Open Sans"/>
        </w:rPr>
        <w:t xml:space="preserve">At the </w:t>
      </w:r>
      <w:r w:rsidRPr="003F7901">
        <w:rPr>
          <w:rFonts w:ascii="Open Sans" w:hAnsi="Open Sans" w:cs="Open Sans"/>
        </w:rPr>
        <w:t>a</w:t>
      </w:r>
      <w:r w:rsidRPr="00EA4CCF">
        <w:rPr>
          <w:rFonts w:ascii="Open Sans" w:hAnsi="Open Sans" w:cs="Open Sans"/>
        </w:rPr>
        <w:t xml:space="preserve">ssessment </w:t>
      </w:r>
      <w:r w:rsidRPr="003F7901">
        <w:rPr>
          <w:rFonts w:ascii="Open Sans" w:hAnsi="Open Sans" w:cs="Open Sans"/>
        </w:rPr>
        <w:t>c</w:t>
      </w:r>
      <w:r w:rsidRPr="00EA4CCF">
        <w:rPr>
          <w:rFonts w:ascii="Open Sans" w:hAnsi="Open Sans" w:cs="Open Sans"/>
        </w:rPr>
        <w:t>ontact</w:t>
      </w:r>
      <w:r w:rsidRPr="003F7901">
        <w:rPr>
          <w:rFonts w:ascii="Open Sans" w:hAnsi="Open Sans" w:cs="Open Sans"/>
        </w:rPr>
        <w:t xml:space="preserve"> in November 2024</w:t>
      </w:r>
      <w:r w:rsidR="00CF3F40">
        <w:rPr>
          <w:rFonts w:ascii="Open Sans" w:hAnsi="Open Sans" w:cs="Open Sans"/>
        </w:rPr>
        <w:t>, c</w:t>
      </w:r>
      <w:r w:rsidR="00176710" w:rsidRPr="00176710">
        <w:rPr>
          <w:rFonts w:ascii="Open Sans" w:hAnsi="Open Sans" w:cs="Open Sans"/>
        </w:rPr>
        <w:t xml:space="preserve">onsumers and representatives </w:t>
      </w:r>
      <w:r w:rsidR="008B660F" w:rsidRPr="00071B85">
        <w:rPr>
          <w:rFonts w:ascii="Open Sans" w:hAnsi="Open Sans" w:cs="Open Sans"/>
        </w:rPr>
        <w:t xml:space="preserve">interviewed </w:t>
      </w:r>
      <w:r w:rsidR="00176710" w:rsidRPr="00176710">
        <w:rPr>
          <w:rFonts w:ascii="Open Sans" w:hAnsi="Open Sans" w:cs="Open Sans"/>
        </w:rPr>
        <w:t>said the organisation responds appropriately and promptly to their feedback or concerns</w:t>
      </w:r>
      <w:r w:rsidR="00CF3F40" w:rsidRPr="00071B85">
        <w:rPr>
          <w:rFonts w:ascii="Open Sans" w:hAnsi="Open Sans" w:cs="Open Sans"/>
        </w:rPr>
        <w:t xml:space="preserve">, </w:t>
      </w:r>
      <w:r w:rsidR="00CF3F40" w:rsidRPr="00176710">
        <w:rPr>
          <w:rFonts w:ascii="Open Sans" w:hAnsi="Open Sans" w:cs="Open Sans"/>
        </w:rPr>
        <w:t>and is open and transparent when things go wrong</w:t>
      </w:r>
      <w:r w:rsidR="00176710" w:rsidRPr="00176710">
        <w:rPr>
          <w:rFonts w:ascii="Open Sans" w:hAnsi="Open Sans" w:cs="Open Sans"/>
        </w:rPr>
        <w:t xml:space="preserve">. </w:t>
      </w:r>
      <w:r w:rsidR="00071B85" w:rsidRPr="00071B85">
        <w:rPr>
          <w:rFonts w:ascii="Open Sans" w:hAnsi="Open Sans" w:cs="Open Sans"/>
        </w:rPr>
        <w:t xml:space="preserve">A complaint and compliment register is maintained and shows </w:t>
      </w:r>
      <w:r w:rsidR="00071B85" w:rsidRPr="00176710">
        <w:rPr>
          <w:rFonts w:ascii="Open Sans" w:hAnsi="Open Sans" w:cs="Open Sans"/>
        </w:rPr>
        <w:t xml:space="preserve">timely action of complaints with apologies recorded where things have gone wrong. </w:t>
      </w:r>
      <w:r w:rsidR="00071B85" w:rsidRPr="00071B85">
        <w:rPr>
          <w:rFonts w:ascii="Open Sans" w:hAnsi="Open Sans" w:cs="Open Sans"/>
        </w:rPr>
        <w:t>The register includes</w:t>
      </w:r>
      <w:r w:rsidR="00071B85" w:rsidRPr="00176710">
        <w:rPr>
          <w:rFonts w:ascii="Open Sans" w:hAnsi="Open Sans" w:cs="Open Sans"/>
        </w:rPr>
        <w:t xml:space="preserve"> complaints made by consumers and representatives, with dates of the event, acknowledgement, and the source of how the feedback or complaints were lodge. </w:t>
      </w:r>
      <w:r w:rsidR="00071B85" w:rsidRPr="00071B85">
        <w:rPr>
          <w:rFonts w:ascii="Open Sans" w:hAnsi="Open Sans" w:cs="Open Sans"/>
        </w:rPr>
        <w:t>A</w:t>
      </w:r>
      <w:r w:rsidR="00071B85" w:rsidRPr="00176710">
        <w:rPr>
          <w:rFonts w:ascii="Open Sans" w:hAnsi="Open Sans" w:cs="Open Sans"/>
        </w:rPr>
        <w:t xml:space="preserve">ctions taken to address complaints, </w:t>
      </w:r>
      <w:r w:rsidR="00071B85" w:rsidRPr="00071B85">
        <w:rPr>
          <w:rFonts w:ascii="Open Sans" w:hAnsi="Open Sans" w:cs="Open Sans"/>
        </w:rPr>
        <w:t xml:space="preserve">as well as </w:t>
      </w:r>
      <w:r w:rsidR="00071B85" w:rsidRPr="00176710">
        <w:rPr>
          <w:rFonts w:ascii="Open Sans" w:hAnsi="Open Sans" w:cs="Open Sans"/>
        </w:rPr>
        <w:t xml:space="preserve">feedback provided to consumers, representatives and staff </w:t>
      </w:r>
      <w:r w:rsidR="00071B85" w:rsidRPr="00071B85">
        <w:rPr>
          <w:rFonts w:ascii="Open Sans" w:hAnsi="Open Sans" w:cs="Open Sans"/>
        </w:rPr>
        <w:t>are documented</w:t>
      </w:r>
      <w:r w:rsidR="00071B85" w:rsidRPr="00176710">
        <w:rPr>
          <w:rFonts w:ascii="Open Sans" w:hAnsi="Open Sans" w:cs="Open Sans"/>
        </w:rPr>
        <w:t xml:space="preserve">. All staff interviewed described the process of open disclosure and the importance of being open and transparent when things go wrong. </w:t>
      </w:r>
    </w:p>
    <w:p w14:paraId="6CA496F2" w14:textId="31F8F0E5" w:rsidR="00931739" w:rsidRPr="00EA4CCF" w:rsidRDefault="00E83B9D" w:rsidP="00931739">
      <w:pPr>
        <w:pStyle w:val="NormalArial"/>
        <w:rPr>
          <w:rFonts w:ascii="Open Sans" w:hAnsi="Open Sans" w:cs="Open Sans"/>
        </w:rPr>
      </w:pPr>
      <w:r>
        <w:rPr>
          <w:rFonts w:ascii="Open Sans" w:hAnsi="Open Sans" w:cs="Open Sans"/>
        </w:rPr>
        <w:t>Based on the Assessment Team’s report</w:t>
      </w:r>
      <w:r w:rsidR="00931739" w:rsidRPr="003F7901">
        <w:rPr>
          <w:rFonts w:ascii="Open Sans" w:hAnsi="Open Sans" w:cs="Open Sans"/>
        </w:rPr>
        <w:t>, I find requirement (3)(</w:t>
      </w:r>
      <w:r w:rsidR="00931739">
        <w:rPr>
          <w:rFonts w:ascii="Open Sans" w:hAnsi="Open Sans" w:cs="Open Sans"/>
        </w:rPr>
        <w:t>c</w:t>
      </w:r>
      <w:r w:rsidR="00931739" w:rsidRPr="003F7901">
        <w:rPr>
          <w:rFonts w:ascii="Open Sans" w:hAnsi="Open Sans" w:cs="Open Sans"/>
        </w:rPr>
        <w:t xml:space="preserve">) in Standard </w:t>
      </w:r>
      <w:r w:rsidR="00931739">
        <w:rPr>
          <w:rFonts w:ascii="Open Sans" w:hAnsi="Open Sans" w:cs="Open Sans"/>
        </w:rPr>
        <w:t>6 Feedback and complaints</w:t>
      </w:r>
      <w:r w:rsidR="00931739" w:rsidRPr="003F7901">
        <w:rPr>
          <w:rFonts w:ascii="Open Sans" w:hAnsi="Open Sans" w:cs="Open Sans"/>
        </w:rPr>
        <w:t xml:space="preserve"> compliant. </w:t>
      </w:r>
      <w:r w:rsidR="00931739" w:rsidRPr="00EA4CCF">
        <w:rPr>
          <w:rFonts w:ascii="Open Sans" w:hAnsi="Open Sans" w:cs="Open Sans"/>
        </w:rPr>
        <w:t xml:space="preserve"> </w:t>
      </w:r>
    </w:p>
    <w:p w14:paraId="68A1E59B" w14:textId="77777777" w:rsidR="00D27E8E" w:rsidRPr="001E694D" w:rsidRDefault="00D27E8E" w:rsidP="0036130C">
      <w:pPr>
        <w:pStyle w:val="NormalArial"/>
        <w:rPr>
          <w:rFonts w:ascii="Open Sans" w:hAnsi="Open Sans" w:cs="Open Sans"/>
        </w:rPr>
      </w:pPr>
      <w:r w:rsidRPr="001E694D">
        <w:rPr>
          <w:rFonts w:ascii="Open Sans" w:hAnsi="Open Sans" w:cs="Open Sans"/>
        </w:rPr>
        <w:br w:type="page"/>
      </w:r>
    </w:p>
    <w:p w14:paraId="25F2599B" w14:textId="77777777" w:rsidR="00D27E8E" w:rsidRPr="001E694D" w:rsidRDefault="00D27E8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3F3133" w14:paraId="24A1CCB3" w14:textId="77777777" w:rsidTr="00472B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4" w:type="dxa"/>
            <w:gridSpan w:val="2"/>
            <w:shd w:val="clear" w:color="auto" w:fill="781E77"/>
          </w:tcPr>
          <w:p w14:paraId="5D64512B" w14:textId="77777777" w:rsidR="00D27E8E" w:rsidRPr="001E694D" w:rsidRDefault="00D27E8E"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52" w:type="dxa"/>
            <w:shd w:val="clear" w:color="auto" w:fill="781E77"/>
          </w:tcPr>
          <w:p w14:paraId="6C8AD1DC" w14:textId="77777777" w:rsidR="00D27E8E" w:rsidRPr="001E694D" w:rsidRDefault="00D27E8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F3133" w14:paraId="722A4BBB" w14:textId="77777777" w:rsidTr="00472B2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E36B888" w14:textId="77777777" w:rsidR="00D27E8E" w:rsidRPr="001E694D" w:rsidRDefault="00D27E8E" w:rsidP="002C5FA9">
            <w:pPr>
              <w:spacing w:line="22" w:lineRule="atLeast"/>
              <w:rPr>
                <w:rFonts w:ascii="Open Sans" w:hAnsi="Open Sans" w:cs="Open Sans"/>
              </w:rPr>
            </w:pPr>
            <w:r w:rsidRPr="001E694D">
              <w:rPr>
                <w:rFonts w:ascii="Open Sans" w:hAnsi="Open Sans" w:cs="Open Sans"/>
              </w:rPr>
              <w:t>Requirement 7(3)(a)</w:t>
            </w:r>
          </w:p>
        </w:tc>
        <w:tc>
          <w:tcPr>
            <w:tcW w:w="5487" w:type="dxa"/>
            <w:shd w:val="clear" w:color="auto" w:fill="auto"/>
          </w:tcPr>
          <w:p w14:paraId="44521A83" w14:textId="77777777" w:rsidR="00D27E8E" w:rsidRPr="001E694D" w:rsidRDefault="00D27E8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852" w:type="dxa"/>
            <w:shd w:val="clear" w:color="auto" w:fill="auto"/>
          </w:tcPr>
          <w:p w14:paraId="1CCFFD04" w14:textId="77777777" w:rsidR="00D27E8E" w:rsidRPr="001E694D" w:rsidRDefault="0077753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2304768"/>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D27E8E" w:rsidRPr="001E694D">
                  <w:rPr>
                    <w:rFonts w:ascii="Open Sans" w:hAnsi="Open Sans" w:cs="Open Sans"/>
                  </w:rPr>
                  <w:t>Compliant</w:t>
                </w:r>
              </w:sdtContent>
            </w:sdt>
          </w:p>
        </w:tc>
      </w:tr>
      <w:tr w:rsidR="003F3133" w14:paraId="1686564D" w14:textId="77777777" w:rsidTr="00472B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3590851" w14:textId="77777777" w:rsidR="00D27E8E" w:rsidRPr="001E694D" w:rsidRDefault="00D27E8E" w:rsidP="002C5FA9">
            <w:pPr>
              <w:spacing w:line="22" w:lineRule="atLeast"/>
              <w:rPr>
                <w:rFonts w:ascii="Open Sans" w:hAnsi="Open Sans" w:cs="Open Sans"/>
              </w:rPr>
            </w:pPr>
            <w:r w:rsidRPr="001E694D">
              <w:rPr>
                <w:rFonts w:ascii="Open Sans" w:hAnsi="Open Sans" w:cs="Open Sans"/>
              </w:rPr>
              <w:t>Requirement 7(3)(c)</w:t>
            </w:r>
          </w:p>
        </w:tc>
        <w:tc>
          <w:tcPr>
            <w:tcW w:w="5487" w:type="dxa"/>
            <w:shd w:val="clear" w:color="auto" w:fill="auto"/>
          </w:tcPr>
          <w:p w14:paraId="39A0F0CE" w14:textId="77777777" w:rsidR="00D27E8E" w:rsidRPr="001E694D" w:rsidRDefault="00D27E8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852" w:type="dxa"/>
            <w:shd w:val="clear" w:color="auto" w:fill="auto"/>
          </w:tcPr>
          <w:p w14:paraId="6E42DF88" w14:textId="77777777" w:rsidR="00D27E8E" w:rsidRPr="001E694D" w:rsidRDefault="0077753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47313167"/>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D27E8E" w:rsidRPr="001E694D">
                  <w:rPr>
                    <w:rFonts w:ascii="Open Sans" w:hAnsi="Open Sans" w:cs="Open Sans"/>
                  </w:rPr>
                  <w:t>Compliant</w:t>
                </w:r>
              </w:sdtContent>
            </w:sdt>
          </w:p>
        </w:tc>
      </w:tr>
      <w:tr w:rsidR="003F3133" w14:paraId="2E603726" w14:textId="77777777" w:rsidTr="00472B2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365BE4B" w14:textId="77777777" w:rsidR="00D27E8E" w:rsidRPr="001E694D" w:rsidRDefault="00D27E8E" w:rsidP="002C5FA9">
            <w:pPr>
              <w:spacing w:line="22" w:lineRule="atLeast"/>
              <w:rPr>
                <w:rFonts w:ascii="Open Sans" w:hAnsi="Open Sans" w:cs="Open Sans"/>
              </w:rPr>
            </w:pPr>
            <w:r w:rsidRPr="001E694D">
              <w:rPr>
                <w:rFonts w:ascii="Open Sans" w:hAnsi="Open Sans" w:cs="Open Sans"/>
              </w:rPr>
              <w:t>Requirement 7(3)(e)</w:t>
            </w:r>
          </w:p>
        </w:tc>
        <w:tc>
          <w:tcPr>
            <w:tcW w:w="5487" w:type="dxa"/>
            <w:shd w:val="clear" w:color="auto" w:fill="auto"/>
          </w:tcPr>
          <w:p w14:paraId="51423DFA" w14:textId="77777777" w:rsidR="00D27E8E" w:rsidRPr="001E694D" w:rsidRDefault="00D27E8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852" w:type="dxa"/>
            <w:shd w:val="clear" w:color="auto" w:fill="auto"/>
          </w:tcPr>
          <w:p w14:paraId="75508DE3" w14:textId="77777777" w:rsidR="00D27E8E" w:rsidRPr="001E694D" w:rsidRDefault="0077753A"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27042365"/>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D27E8E" w:rsidRPr="001E694D">
                  <w:rPr>
                    <w:rFonts w:ascii="Open Sans" w:hAnsi="Open Sans" w:cs="Open Sans"/>
                  </w:rPr>
                  <w:t>Compliant</w:t>
                </w:r>
              </w:sdtContent>
            </w:sdt>
          </w:p>
        </w:tc>
      </w:tr>
    </w:tbl>
    <w:p w14:paraId="3C30860B" w14:textId="77777777" w:rsidR="00D27E8E" w:rsidRPr="003E162B" w:rsidRDefault="00D27E8E" w:rsidP="002B0C90">
      <w:pPr>
        <w:pStyle w:val="Heading20"/>
        <w:rPr>
          <w:rFonts w:ascii="Open Sans" w:hAnsi="Open Sans" w:cs="Open Sans"/>
          <w:color w:val="781E77"/>
        </w:rPr>
      </w:pPr>
      <w:r w:rsidRPr="003E162B">
        <w:rPr>
          <w:rFonts w:ascii="Open Sans" w:hAnsi="Open Sans" w:cs="Open Sans"/>
          <w:color w:val="781E77"/>
        </w:rPr>
        <w:t>Findings</w:t>
      </w:r>
    </w:p>
    <w:p w14:paraId="4C9BB1E6" w14:textId="6F1F5EAC" w:rsidR="006A24B0" w:rsidRPr="006A24B0" w:rsidRDefault="00071B85" w:rsidP="006A24B0">
      <w:pPr>
        <w:pStyle w:val="NormalArial"/>
        <w:rPr>
          <w:rFonts w:ascii="Open Sans" w:hAnsi="Open Sans" w:cs="Open Sans"/>
        </w:rPr>
      </w:pPr>
      <w:r>
        <w:rPr>
          <w:rFonts w:ascii="Open Sans" w:hAnsi="Open Sans" w:cs="Open Sans"/>
        </w:rPr>
        <w:t>Requirements (3)(a), (3)(</w:t>
      </w:r>
      <w:r w:rsidR="0058101B">
        <w:rPr>
          <w:rFonts w:ascii="Open Sans" w:hAnsi="Open Sans" w:cs="Open Sans"/>
        </w:rPr>
        <w:t>c</w:t>
      </w:r>
      <w:r>
        <w:rPr>
          <w:rFonts w:ascii="Open Sans" w:hAnsi="Open Sans" w:cs="Open Sans"/>
        </w:rPr>
        <w:t>) and (3)(</w:t>
      </w:r>
      <w:r w:rsidR="0058101B">
        <w:rPr>
          <w:rFonts w:ascii="Open Sans" w:hAnsi="Open Sans" w:cs="Open Sans"/>
        </w:rPr>
        <w:t>e</w:t>
      </w:r>
      <w:r>
        <w:rPr>
          <w:rFonts w:ascii="Open Sans" w:hAnsi="Open Sans" w:cs="Open Sans"/>
        </w:rPr>
        <w:t xml:space="preserve">) were found non-compliant following a site audit undertaken in February/March 2024 as </w:t>
      </w:r>
      <w:r w:rsidR="00F454AD" w:rsidRPr="0056245D">
        <w:rPr>
          <w:rFonts w:ascii="Open Sans" w:hAnsi="Open Sans" w:cs="Open Sans"/>
        </w:rPr>
        <w:t>rostering, access to agency staff and review and monitoring processes used to plan numbers and skill mix of staff</w:t>
      </w:r>
      <w:r w:rsidR="00F454AD">
        <w:rPr>
          <w:rFonts w:ascii="Open Sans" w:hAnsi="Open Sans" w:cs="Open Sans"/>
        </w:rPr>
        <w:t xml:space="preserve"> </w:t>
      </w:r>
      <w:r w:rsidR="00030D0E" w:rsidRPr="0056245D">
        <w:rPr>
          <w:rFonts w:ascii="Open Sans" w:hAnsi="Open Sans" w:cs="Open Sans"/>
        </w:rPr>
        <w:t>were not effective</w:t>
      </w:r>
      <w:r w:rsidR="00F454AD" w:rsidRPr="0056245D">
        <w:rPr>
          <w:rFonts w:ascii="Open Sans" w:hAnsi="Open Sans" w:cs="Open Sans"/>
        </w:rPr>
        <w:t xml:space="preserve">; </w:t>
      </w:r>
      <w:r w:rsidR="00A17920" w:rsidRPr="0056245D">
        <w:rPr>
          <w:rFonts w:ascii="Open Sans" w:hAnsi="Open Sans" w:cs="Open Sans"/>
        </w:rPr>
        <w:t xml:space="preserve">the workforce was not competent and did not have sufficient knowledge to undertake their roles effectively; and </w:t>
      </w:r>
      <w:r w:rsidR="003B6556" w:rsidRPr="0056245D">
        <w:rPr>
          <w:rFonts w:ascii="Open Sans" w:hAnsi="Open Sans" w:cs="Open Sans"/>
        </w:rPr>
        <w:t xml:space="preserve">annual </w:t>
      </w:r>
      <w:r w:rsidR="0056245D" w:rsidRPr="0056245D">
        <w:rPr>
          <w:rFonts w:ascii="Open Sans" w:hAnsi="Open Sans" w:cs="Open Sans"/>
        </w:rPr>
        <w:t xml:space="preserve">appraisals </w:t>
      </w:r>
      <w:r w:rsidR="003B6556" w:rsidRPr="0056245D">
        <w:rPr>
          <w:rFonts w:ascii="Open Sans" w:hAnsi="Open Sans" w:cs="Open Sans"/>
        </w:rPr>
        <w:t>or pre-</w:t>
      </w:r>
      <w:r w:rsidR="0056245D" w:rsidRPr="0056245D">
        <w:rPr>
          <w:rFonts w:ascii="Open Sans" w:hAnsi="Open Sans" w:cs="Open Sans"/>
        </w:rPr>
        <w:t xml:space="preserve">probationary reviews had not been completed for all staff. </w:t>
      </w:r>
      <w:r w:rsidR="0056245D">
        <w:rPr>
          <w:rFonts w:ascii="Open Sans" w:hAnsi="Open Sans" w:cs="Open Sans"/>
        </w:rPr>
        <w:t xml:space="preserve">In response to the non-compliance, the provider has implemented a range of improvement actions, including, but not limited to, </w:t>
      </w:r>
      <w:r w:rsidR="00DF2A73">
        <w:rPr>
          <w:rFonts w:ascii="Open Sans" w:hAnsi="Open Sans" w:cs="Open Sans"/>
        </w:rPr>
        <w:t>i</w:t>
      </w:r>
      <w:r w:rsidR="00DB6EE0" w:rsidRPr="00DB6EE0">
        <w:rPr>
          <w:rFonts w:ascii="Open Sans" w:hAnsi="Open Sans" w:cs="Open Sans"/>
          <w:color w:val="auto"/>
          <w:szCs w:val="22"/>
        </w:rPr>
        <w:t>ncreased and ongoing hiring of new staff</w:t>
      </w:r>
      <w:r w:rsidR="006A24B0">
        <w:rPr>
          <w:rFonts w:ascii="Open Sans" w:hAnsi="Open Sans" w:cs="Open Sans"/>
          <w:color w:val="auto"/>
          <w:szCs w:val="22"/>
        </w:rPr>
        <w:t xml:space="preserve">; </w:t>
      </w:r>
      <w:r w:rsidR="00DB6EE0" w:rsidRPr="00DB6EE0">
        <w:rPr>
          <w:rFonts w:ascii="Open Sans" w:hAnsi="Open Sans" w:cs="Open Sans"/>
          <w:color w:val="auto"/>
          <w:szCs w:val="22"/>
        </w:rPr>
        <w:t>a 2024 workforce management plan with a plan to decrease agency usage</w:t>
      </w:r>
      <w:r w:rsidR="006A24B0">
        <w:rPr>
          <w:rFonts w:ascii="Open Sans" w:hAnsi="Open Sans" w:cs="Open Sans"/>
          <w:color w:val="auto"/>
          <w:szCs w:val="22"/>
        </w:rPr>
        <w:t xml:space="preserve">; </w:t>
      </w:r>
      <w:r w:rsidR="00B503C3" w:rsidRPr="00B503C3">
        <w:rPr>
          <w:rFonts w:ascii="Open Sans" w:hAnsi="Open Sans" w:cs="Open Sans"/>
          <w:color w:val="auto"/>
          <w:szCs w:val="22"/>
        </w:rPr>
        <w:t xml:space="preserve">staff training relating to deficits identified </w:t>
      </w:r>
      <w:r w:rsidR="006A24B0">
        <w:rPr>
          <w:rFonts w:ascii="Open Sans" w:hAnsi="Open Sans" w:cs="Open Sans"/>
          <w:color w:val="auto"/>
          <w:szCs w:val="22"/>
        </w:rPr>
        <w:t>at the site audit; c</w:t>
      </w:r>
      <w:r w:rsidR="006A24B0" w:rsidRPr="006A24B0">
        <w:rPr>
          <w:rFonts w:ascii="Open Sans" w:hAnsi="Open Sans" w:cs="Open Sans"/>
          <w:color w:val="auto"/>
          <w:szCs w:val="22"/>
        </w:rPr>
        <w:t>aptured and addressed all outstanding performance appraisals</w:t>
      </w:r>
      <w:r w:rsidR="006A24B0">
        <w:rPr>
          <w:rFonts w:ascii="Open Sans" w:hAnsi="Open Sans" w:cs="Open Sans"/>
          <w:color w:val="auto"/>
          <w:szCs w:val="22"/>
        </w:rPr>
        <w:t>; and d</w:t>
      </w:r>
      <w:r w:rsidR="006A24B0" w:rsidRPr="006A24B0">
        <w:rPr>
          <w:rFonts w:ascii="Open Sans" w:hAnsi="Open Sans" w:cs="Open Sans"/>
          <w:color w:val="auto"/>
          <w:szCs w:val="22"/>
        </w:rPr>
        <w:t>aily governance meetings and review of incidents, feedback and progress notes for ongoing monitoring of staff practice and performance.</w:t>
      </w:r>
    </w:p>
    <w:p w14:paraId="38F15F7A" w14:textId="751E2BF5" w:rsidR="001A01D6" w:rsidRPr="003E52A9" w:rsidRDefault="00071B85" w:rsidP="001A01D6">
      <w:pPr>
        <w:pStyle w:val="NormalArial"/>
        <w:rPr>
          <w:rFonts w:ascii="Open Sans" w:hAnsi="Open Sans" w:cs="Open Sans"/>
        </w:rPr>
      </w:pPr>
      <w:r w:rsidRPr="00EA4CCF">
        <w:rPr>
          <w:rFonts w:ascii="Open Sans" w:hAnsi="Open Sans" w:cs="Open Sans"/>
        </w:rPr>
        <w:t xml:space="preserve">At the </w:t>
      </w:r>
      <w:r w:rsidRPr="003F7901">
        <w:rPr>
          <w:rFonts w:ascii="Open Sans" w:hAnsi="Open Sans" w:cs="Open Sans"/>
        </w:rPr>
        <w:t>a</w:t>
      </w:r>
      <w:r w:rsidRPr="00EA4CCF">
        <w:rPr>
          <w:rFonts w:ascii="Open Sans" w:hAnsi="Open Sans" w:cs="Open Sans"/>
        </w:rPr>
        <w:t xml:space="preserve">ssessment </w:t>
      </w:r>
      <w:r w:rsidRPr="003F7901">
        <w:rPr>
          <w:rFonts w:ascii="Open Sans" w:hAnsi="Open Sans" w:cs="Open Sans"/>
        </w:rPr>
        <w:t>c</w:t>
      </w:r>
      <w:r w:rsidRPr="00EA4CCF">
        <w:rPr>
          <w:rFonts w:ascii="Open Sans" w:hAnsi="Open Sans" w:cs="Open Sans"/>
        </w:rPr>
        <w:t>ontact</w:t>
      </w:r>
      <w:r w:rsidRPr="003F7901">
        <w:rPr>
          <w:rFonts w:ascii="Open Sans" w:hAnsi="Open Sans" w:cs="Open Sans"/>
        </w:rPr>
        <w:t xml:space="preserve"> in November 2024</w:t>
      </w:r>
      <w:r w:rsidRPr="00EA4CCF">
        <w:rPr>
          <w:rFonts w:ascii="Open Sans" w:hAnsi="Open Sans" w:cs="Open Sans"/>
        </w:rPr>
        <w:t xml:space="preserve">, </w:t>
      </w:r>
      <w:r w:rsidR="004363D7">
        <w:rPr>
          <w:rFonts w:ascii="Open Sans" w:hAnsi="Open Sans" w:cs="Open Sans"/>
        </w:rPr>
        <w:t>c</w:t>
      </w:r>
      <w:r w:rsidR="003E52A9" w:rsidRPr="003E52A9">
        <w:rPr>
          <w:rFonts w:ascii="Open Sans" w:hAnsi="Open Sans" w:cs="Open Sans"/>
        </w:rPr>
        <w:t xml:space="preserve">onsumers and representatives said there is an appropriate number of staff to attend to </w:t>
      </w:r>
      <w:r w:rsidR="003E52A9" w:rsidRPr="001A01D6">
        <w:rPr>
          <w:rFonts w:ascii="Open Sans" w:hAnsi="Open Sans" w:cs="Open Sans"/>
        </w:rPr>
        <w:t>consumers’</w:t>
      </w:r>
      <w:r w:rsidR="003E52A9" w:rsidRPr="003E52A9">
        <w:rPr>
          <w:rFonts w:ascii="Open Sans" w:hAnsi="Open Sans" w:cs="Open Sans"/>
        </w:rPr>
        <w:t xml:space="preserve"> needs, with several stating they have seen a notable improvement in staffing levels in recent months. </w:t>
      </w:r>
      <w:r w:rsidR="003E52A9" w:rsidRPr="001A01D6">
        <w:rPr>
          <w:rFonts w:ascii="Open Sans" w:hAnsi="Open Sans" w:cs="Open Sans"/>
        </w:rPr>
        <w:t>A</w:t>
      </w:r>
      <w:r w:rsidR="003E52A9" w:rsidRPr="003E52A9">
        <w:rPr>
          <w:rFonts w:ascii="Open Sans" w:hAnsi="Open Sans" w:cs="Open Sans"/>
        </w:rPr>
        <w:t xml:space="preserve"> roster</w:t>
      </w:r>
      <w:r w:rsidR="003E52A9" w:rsidRPr="001A01D6">
        <w:rPr>
          <w:rFonts w:ascii="Open Sans" w:hAnsi="Open Sans" w:cs="Open Sans"/>
        </w:rPr>
        <w:t xml:space="preserve"> is </w:t>
      </w:r>
      <w:r w:rsidR="003E52A9" w:rsidRPr="003E52A9">
        <w:rPr>
          <w:rFonts w:ascii="Open Sans" w:hAnsi="Open Sans" w:cs="Open Sans"/>
        </w:rPr>
        <w:t>created and implemented based on a range of factors</w:t>
      </w:r>
      <w:r w:rsidR="003E52A9" w:rsidRPr="001A01D6">
        <w:rPr>
          <w:rFonts w:ascii="Open Sans" w:hAnsi="Open Sans" w:cs="Open Sans"/>
        </w:rPr>
        <w:t>,</w:t>
      </w:r>
      <w:r w:rsidR="003E52A9" w:rsidRPr="003E52A9">
        <w:rPr>
          <w:rFonts w:ascii="Open Sans" w:hAnsi="Open Sans" w:cs="Open Sans"/>
        </w:rPr>
        <w:t xml:space="preserve"> such as consumer acuity, staff experience and skill mix, and planned leave. </w:t>
      </w:r>
      <w:r w:rsidR="003E52A9" w:rsidRPr="001A01D6">
        <w:rPr>
          <w:rFonts w:ascii="Open Sans" w:hAnsi="Open Sans" w:cs="Open Sans"/>
        </w:rPr>
        <w:t xml:space="preserve">There are processes to manage planned and unplanned </w:t>
      </w:r>
      <w:r w:rsidR="004363D7">
        <w:rPr>
          <w:rFonts w:ascii="Open Sans" w:hAnsi="Open Sans" w:cs="Open Sans"/>
        </w:rPr>
        <w:t xml:space="preserve">staff </w:t>
      </w:r>
      <w:r w:rsidR="003E52A9" w:rsidRPr="001A01D6">
        <w:rPr>
          <w:rFonts w:ascii="Open Sans" w:hAnsi="Open Sans" w:cs="Open Sans"/>
        </w:rPr>
        <w:t>leave.</w:t>
      </w:r>
      <w:r w:rsidR="001A01D6" w:rsidRPr="001A01D6">
        <w:rPr>
          <w:rFonts w:ascii="Open Sans" w:hAnsi="Open Sans" w:cs="Open Sans"/>
        </w:rPr>
        <w:t xml:space="preserve"> </w:t>
      </w:r>
      <w:r w:rsidR="001A01D6" w:rsidRPr="003E52A9">
        <w:rPr>
          <w:rFonts w:ascii="Open Sans" w:hAnsi="Open Sans" w:cs="Open Sans"/>
        </w:rPr>
        <w:t xml:space="preserve">Staff </w:t>
      </w:r>
      <w:r w:rsidR="001A01D6" w:rsidRPr="001A01D6">
        <w:rPr>
          <w:rFonts w:ascii="Open Sans" w:hAnsi="Open Sans" w:cs="Open Sans"/>
        </w:rPr>
        <w:t xml:space="preserve">interviewed said they </w:t>
      </w:r>
      <w:r w:rsidR="001A01D6" w:rsidRPr="003E52A9">
        <w:rPr>
          <w:rFonts w:ascii="Open Sans" w:hAnsi="Open Sans" w:cs="Open Sans"/>
        </w:rPr>
        <w:t xml:space="preserve">have seen improvements to staffing in recent months, and they </w:t>
      </w:r>
      <w:r w:rsidR="004363D7">
        <w:rPr>
          <w:rFonts w:ascii="Open Sans" w:hAnsi="Open Sans" w:cs="Open Sans"/>
        </w:rPr>
        <w:t xml:space="preserve">have </w:t>
      </w:r>
      <w:r w:rsidR="001A01D6" w:rsidRPr="001A01D6">
        <w:rPr>
          <w:rFonts w:ascii="Open Sans" w:hAnsi="Open Sans" w:cs="Open Sans"/>
        </w:rPr>
        <w:t>sufficient</w:t>
      </w:r>
      <w:r w:rsidR="001A01D6" w:rsidRPr="003E52A9">
        <w:rPr>
          <w:rFonts w:ascii="Open Sans" w:hAnsi="Open Sans" w:cs="Open Sans"/>
        </w:rPr>
        <w:t xml:space="preserve"> time to undertake their roles. </w:t>
      </w:r>
    </w:p>
    <w:p w14:paraId="68ABF5FF" w14:textId="2CCE403A" w:rsidR="00907196" w:rsidRPr="00DD6639" w:rsidRDefault="00DD6639" w:rsidP="00907196">
      <w:pPr>
        <w:pStyle w:val="NormalArial"/>
        <w:rPr>
          <w:rFonts w:ascii="Open Sans" w:hAnsi="Open Sans" w:cs="Open Sans"/>
        </w:rPr>
      </w:pPr>
      <w:r w:rsidRPr="00DD6639">
        <w:rPr>
          <w:rFonts w:ascii="Open Sans" w:hAnsi="Open Sans" w:cs="Open Sans"/>
        </w:rPr>
        <w:t>Management described process</w:t>
      </w:r>
      <w:r w:rsidR="00BF7421" w:rsidRPr="00907196">
        <w:rPr>
          <w:rFonts w:ascii="Open Sans" w:hAnsi="Open Sans" w:cs="Open Sans"/>
        </w:rPr>
        <w:t xml:space="preserve">es to ensure </w:t>
      </w:r>
      <w:r w:rsidRPr="00DD6639">
        <w:rPr>
          <w:rFonts w:ascii="Open Sans" w:hAnsi="Open Sans" w:cs="Open Sans"/>
        </w:rPr>
        <w:t xml:space="preserve">staff are competent, including competencies, and regular review of progress notes, incidents, and feedback and complaints. </w:t>
      </w:r>
      <w:r w:rsidR="00BF7421" w:rsidRPr="00907196">
        <w:rPr>
          <w:rFonts w:ascii="Open Sans" w:hAnsi="Open Sans" w:cs="Open Sans"/>
        </w:rPr>
        <w:t>R</w:t>
      </w:r>
      <w:r w:rsidRPr="00DD6639">
        <w:rPr>
          <w:rFonts w:ascii="Open Sans" w:hAnsi="Open Sans" w:cs="Open Sans"/>
        </w:rPr>
        <w:t xml:space="preserve">ecords demonstrate a </w:t>
      </w:r>
      <w:r w:rsidR="00BF7421" w:rsidRPr="00907196">
        <w:rPr>
          <w:rFonts w:ascii="Open Sans" w:hAnsi="Open Sans" w:cs="Open Sans"/>
        </w:rPr>
        <w:t xml:space="preserve">range of training topics completed </w:t>
      </w:r>
      <w:r w:rsidRPr="00DD6639">
        <w:rPr>
          <w:rFonts w:ascii="Open Sans" w:hAnsi="Open Sans" w:cs="Open Sans"/>
        </w:rPr>
        <w:t xml:space="preserve">by </w:t>
      </w:r>
      <w:r w:rsidRPr="00DD6639">
        <w:rPr>
          <w:rFonts w:ascii="Open Sans" w:hAnsi="Open Sans" w:cs="Open Sans"/>
        </w:rPr>
        <w:lastRenderedPageBreak/>
        <w:t xml:space="preserve">staff and a high completion rate. </w:t>
      </w:r>
      <w:r w:rsidR="00907196" w:rsidRPr="00DD6639">
        <w:rPr>
          <w:rFonts w:ascii="Open Sans" w:hAnsi="Open Sans" w:cs="Open Sans"/>
        </w:rPr>
        <w:t xml:space="preserve">Staff </w:t>
      </w:r>
      <w:r w:rsidR="00907196" w:rsidRPr="00907196">
        <w:rPr>
          <w:rFonts w:ascii="Open Sans" w:hAnsi="Open Sans" w:cs="Open Sans"/>
        </w:rPr>
        <w:t xml:space="preserve">interviewed </w:t>
      </w:r>
      <w:r w:rsidR="00907196" w:rsidRPr="00DD6639">
        <w:rPr>
          <w:rFonts w:ascii="Open Sans" w:hAnsi="Open Sans" w:cs="Open Sans"/>
        </w:rPr>
        <w:t>said they are supported to raise requests for additional training</w:t>
      </w:r>
      <w:r w:rsidR="004363D7">
        <w:rPr>
          <w:rFonts w:ascii="Open Sans" w:hAnsi="Open Sans" w:cs="Open Sans"/>
        </w:rPr>
        <w:t>,</w:t>
      </w:r>
      <w:r w:rsidR="00907196" w:rsidRPr="00907196">
        <w:rPr>
          <w:rFonts w:ascii="Open Sans" w:hAnsi="Open Sans" w:cs="Open Sans"/>
        </w:rPr>
        <w:t xml:space="preserve"> and c</w:t>
      </w:r>
      <w:r w:rsidR="00907196" w:rsidRPr="00DD6639">
        <w:rPr>
          <w:rFonts w:ascii="Open Sans" w:hAnsi="Open Sans" w:cs="Open Sans"/>
        </w:rPr>
        <w:t xml:space="preserve">onsumers and representatives said they feel staff providing care are competent and understand </w:t>
      </w:r>
      <w:r w:rsidR="00907196" w:rsidRPr="00907196">
        <w:rPr>
          <w:rFonts w:ascii="Open Sans" w:hAnsi="Open Sans" w:cs="Open Sans"/>
        </w:rPr>
        <w:t>consumers’</w:t>
      </w:r>
      <w:r w:rsidR="00907196" w:rsidRPr="00DD6639">
        <w:rPr>
          <w:rFonts w:ascii="Open Sans" w:hAnsi="Open Sans" w:cs="Open Sans"/>
        </w:rPr>
        <w:t xml:space="preserve"> individual needs and preferences. </w:t>
      </w:r>
    </w:p>
    <w:p w14:paraId="6FDE2DF3" w14:textId="540DB8A6" w:rsidR="00B47748" w:rsidRPr="000D0186" w:rsidRDefault="00286E6F" w:rsidP="00286E6F">
      <w:pPr>
        <w:pStyle w:val="NormalArial"/>
        <w:rPr>
          <w:rFonts w:ascii="Open Sans" w:hAnsi="Open Sans" w:cs="Open Sans"/>
        </w:rPr>
      </w:pPr>
      <w:r w:rsidRPr="00286E6F">
        <w:rPr>
          <w:rFonts w:ascii="Open Sans" w:hAnsi="Open Sans" w:cs="Open Sans"/>
        </w:rPr>
        <w:t>Staff p</w:t>
      </w:r>
      <w:r w:rsidR="000D0186" w:rsidRPr="000D0186">
        <w:rPr>
          <w:rFonts w:ascii="Open Sans" w:hAnsi="Open Sans" w:cs="Open Sans"/>
        </w:rPr>
        <w:t>erformance appraisals are undertaken within the first 6 months of a new staff member</w:t>
      </w:r>
      <w:r w:rsidR="004363D7">
        <w:rPr>
          <w:rFonts w:ascii="Open Sans" w:hAnsi="Open Sans" w:cs="Open Sans"/>
        </w:rPr>
        <w:t>’</w:t>
      </w:r>
      <w:r w:rsidR="000D0186" w:rsidRPr="000D0186">
        <w:rPr>
          <w:rFonts w:ascii="Open Sans" w:hAnsi="Open Sans" w:cs="Open Sans"/>
        </w:rPr>
        <w:t>s employment period, and annually</w:t>
      </w:r>
      <w:r w:rsidR="00B47748" w:rsidRPr="00286E6F">
        <w:rPr>
          <w:rFonts w:ascii="Open Sans" w:hAnsi="Open Sans" w:cs="Open Sans"/>
        </w:rPr>
        <w:t xml:space="preserve"> thereafter</w:t>
      </w:r>
      <w:r w:rsidR="000D0186" w:rsidRPr="000D0186">
        <w:rPr>
          <w:rFonts w:ascii="Open Sans" w:hAnsi="Open Sans" w:cs="Open Sans"/>
        </w:rPr>
        <w:t xml:space="preserve">. Records </w:t>
      </w:r>
      <w:r w:rsidR="00B47748" w:rsidRPr="00286E6F">
        <w:rPr>
          <w:rFonts w:ascii="Open Sans" w:hAnsi="Open Sans" w:cs="Open Sans"/>
        </w:rPr>
        <w:t>show</w:t>
      </w:r>
      <w:r w:rsidR="000D0186" w:rsidRPr="000D0186">
        <w:rPr>
          <w:rFonts w:ascii="Open Sans" w:hAnsi="Open Sans" w:cs="Open Sans"/>
        </w:rPr>
        <w:t xml:space="preserve"> all </w:t>
      </w:r>
      <w:r w:rsidR="00B47748" w:rsidRPr="00286E6F">
        <w:rPr>
          <w:rFonts w:ascii="Open Sans" w:hAnsi="Open Sans" w:cs="Open Sans"/>
        </w:rPr>
        <w:t xml:space="preserve">current </w:t>
      </w:r>
      <w:r w:rsidR="000D0186" w:rsidRPr="000D0186">
        <w:rPr>
          <w:rFonts w:ascii="Open Sans" w:hAnsi="Open Sans" w:cs="Open Sans"/>
        </w:rPr>
        <w:t>staff are up to date with performance appraisals.</w:t>
      </w:r>
      <w:r w:rsidR="00B47748" w:rsidRPr="00286E6F">
        <w:rPr>
          <w:rFonts w:ascii="Open Sans" w:hAnsi="Open Sans" w:cs="Open Sans"/>
        </w:rPr>
        <w:t xml:space="preserve"> </w:t>
      </w:r>
      <w:r w:rsidR="000D0186" w:rsidRPr="00286E6F">
        <w:rPr>
          <w:rFonts w:ascii="Open Sans" w:hAnsi="Open Sans" w:cs="Open Sans"/>
        </w:rPr>
        <w:t>S</w:t>
      </w:r>
      <w:r w:rsidR="000D0186" w:rsidRPr="000D0186">
        <w:rPr>
          <w:rFonts w:ascii="Open Sans" w:hAnsi="Open Sans" w:cs="Open Sans"/>
        </w:rPr>
        <w:t xml:space="preserve">taff performance is </w:t>
      </w:r>
      <w:r w:rsidR="000D0186" w:rsidRPr="00286E6F">
        <w:rPr>
          <w:rFonts w:ascii="Open Sans" w:hAnsi="Open Sans" w:cs="Open Sans"/>
        </w:rPr>
        <w:t>monitored</w:t>
      </w:r>
      <w:r w:rsidR="000D0186" w:rsidRPr="000D0186">
        <w:rPr>
          <w:rFonts w:ascii="Open Sans" w:hAnsi="Open Sans" w:cs="Open Sans"/>
        </w:rPr>
        <w:t xml:space="preserve"> on a day-to-day basis, </w:t>
      </w:r>
      <w:r w:rsidR="000D0186" w:rsidRPr="00286E6F">
        <w:rPr>
          <w:rFonts w:ascii="Open Sans" w:hAnsi="Open Sans" w:cs="Open Sans"/>
        </w:rPr>
        <w:t>including through</w:t>
      </w:r>
      <w:r w:rsidR="000D0186" w:rsidRPr="000D0186">
        <w:rPr>
          <w:rFonts w:ascii="Open Sans" w:hAnsi="Open Sans" w:cs="Open Sans"/>
        </w:rPr>
        <w:t xml:space="preserve"> incident review, feedback </w:t>
      </w:r>
      <w:r w:rsidR="000D0186" w:rsidRPr="00286E6F">
        <w:rPr>
          <w:rFonts w:ascii="Open Sans" w:hAnsi="Open Sans" w:cs="Open Sans"/>
        </w:rPr>
        <w:t>processes</w:t>
      </w:r>
      <w:r w:rsidR="000D0186" w:rsidRPr="000D0186">
        <w:rPr>
          <w:rFonts w:ascii="Open Sans" w:hAnsi="Open Sans" w:cs="Open Sans"/>
        </w:rPr>
        <w:t xml:space="preserve">, audits, and progress note reviews. </w:t>
      </w:r>
      <w:r w:rsidRPr="00286E6F">
        <w:rPr>
          <w:rFonts w:ascii="Open Sans" w:hAnsi="Open Sans" w:cs="Open Sans"/>
        </w:rPr>
        <w:t xml:space="preserve">Performance management processes are implemented where poor staff performance is identified. </w:t>
      </w:r>
      <w:r w:rsidR="00B47748" w:rsidRPr="000D0186">
        <w:rPr>
          <w:rFonts w:ascii="Open Sans" w:hAnsi="Open Sans" w:cs="Open Sans"/>
        </w:rPr>
        <w:t xml:space="preserve">Staff confirm they are involved in performance reviews, where they can discuss additional training and support needs, and receive feedback on their performance. </w:t>
      </w:r>
    </w:p>
    <w:p w14:paraId="7ED6FA63" w14:textId="7ADCAF3D" w:rsidR="00071B85" w:rsidRPr="00EA4CCF" w:rsidRDefault="00E83B9D" w:rsidP="00071B85">
      <w:pPr>
        <w:pStyle w:val="NormalArial"/>
        <w:rPr>
          <w:rFonts w:ascii="Open Sans" w:hAnsi="Open Sans" w:cs="Open Sans"/>
        </w:rPr>
      </w:pPr>
      <w:r>
        <w:rPr>
          <w:rFonts w:ascii="Open Sans" w:hAnsi="Open Sans" w:cs="Open Sans"/>
        </w:rPr>
        <w:t>Based on the Assessment Team’s report</w:t>
      </w:r>
      <w:r w:rsidR="00071B85" w:rsidRPr="003F7901">
        <w:rPr>
          <w:rFonts w:ascii="Open Sans" w:hAnsi="Open Sans" w:cs="Open Sans"/>
        </w:rPr>
        <w:t>, I find requirement</w:t>
      </w:r>
      <w:r w:rsidR="00071B85">
        <w:rPr>
          <w:rFonts w:ascii="Open Sans" w:hAnsi="Open Sans" w:cs="Open Sans"/>
        </w:rPr>
        <w:t>s</w:t>
      </w:r>
      <w:r w:rsidR="00071B85" w:rsidRPr="003F7901">
        <w:rPr>
          <w:rFonts w:ascii="Open Sans" w:hAnsi="Open Sans" w:cs="Open Sans"/>
        </w:rPr>
        <w:t xml:space="preserve"> (3)(a)</w:t>
      </w:r>
      <w:r w:rsidR="00071B85">
        <w:rPr>
          <w:rFonts w:ascii="Open Sans" w:hAnsi="Open Sans" w:cs="Open Sans"/>
        </w:rPr>
        <w:t>, (3)(</w:t>
      </w:r>
      <w:r w:rsidR="0058101B">
        <w:rPr>
          <w:rFonts w:ascii="Open Sans" w:hAnsi="Open Sans" w:cs="Open Sans"/>
        </w:rPr>
        <w:t>c</w:t>
      </w:r>
      <w:r w:rsidR="00071B85">
        <w:rPr>
          <w:rFonts w:ascii="Open Sans" w:hAnsi="Open Sans" w:cs="Open Sans"/>
        </w:rPr>
        <w:t>) and (3)(</w:t>
      </w:r>
      <w:r w:rsidR="0058101B">
        <w:rPr>
          <w:rFonts w:ascii="Open Sans" w:hAnsi="Open Sans" w:cs="Open Sans"/>
        </w:rPr>
        <w:t>e</w:t>
      </w:r>
      <w:r w:rsidR="00071B85">
        <w:rPr>
          <w:rFonts w:ascii="Open Sans" w:hAnsi="Open Sans" w:cs="Open Sans"/>
        </w:rPr>
        <w:t>)</w:t>
      </w:r>
      <w:r w:rsidR="00071B85" w:rsidRPr="003F7901">
        <w:rPr>
          <w:rFonts w:ascii="Open Sans" w:hAnsi="Open Sans" w:cs="Open Sans"/>
        </w:rPr>
        <w:t xml:space="preserve"> in Standard </w:t>
      </w:r>
      <w:r w:rsidR="0058101B">
        <w:rPr>
          <w:rFonts w:ascii="Open Sans" w:hAnsi="Open Sans" w:cs="Open Sans"/>
        </w:rPr>
        <w:t>7 Human resources</w:t>
      </w:r>
      <w:r w:rsidR="00071B85" w:rsidRPr="003F7901">
        <w:rPr>
          <w:rFonts w:ascii="Open Sans" w:hAnsi="Open Sans" w:cs="Open Sans"/>
        </w:rPr>
        <w:t xml:space="preserve"> compliant. </w:t>
      </w:r>
      <w:r w:rsidR="00071B85" w:rsidRPr="00EA4CCF">
        <w:rPr>
          <w:rFonts w:ascii="Open Sans" w:hAnsi="Open Sans" w:cs="Open Sans"/>
        </w:rPr>
        <w:t xml:space="preserve"> </w:t>
      </w:r>
    </w:p>
    <w:p w14:paraId="273DC64D" w14:textId="77777777" w:rsidR="00D27E8E" w:rsidRPr="001E694D" w:rsidRDefault="00D27E8E" w:rsidP="0036130C">
      <w:pPr>
        <w:pStyle w:val="NormalArial"/>
        <w:rPr>
          <w:rFonts w:ascii="Open Sans" w:hAnsi="Open Sans" w:cs="Open Sans"/>
        </w:rPr>
      </w:pPr>
      <w:r w:rsidRPr="001E694D">
        <w:rPr>
          <w:rFonts w:ascii="Open Sans" w:hAnsi="Open Sans" w:cs="Open Sans"/>
        </w:rPr>
        <w:br w:type="page"/>
      </w:r>
    </w:p>
    <w:p w14:paraId="07ED4334" w14:textId="77777777" w:rsidR="00D27E8E" w:rsidRPr="001E694D" w:rsidRDefault="00D27E8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3F3133" w14:paraId="11093D20" w14:textId="77777777" w:rsidTr="00472B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7" w:type="dxa"/>
            <w:gridSpan w:val="2"/>
            <w:shd w:val="clear" w:color="auto" w:fill="781E77"/>
          </w:tcPr>
          <w:p w14:paraId="3437E374" w14:textId="77777777" w:rsidR="00D27E8E" w:rsidRPr="001E694D" w:rsidRDefault="00D27E8E"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729" w:type="dxa"/>
            <w:shd w:val="clear" w:color="auto" w:fill="781E77"/>
          </w:tcPr>
          <w:p w14:paraId="5F1DB081" w14:textId="77777777" w:rsidR="00D27E8E" w:rsidRPr="001E694D" w:rsidRDefault="00D27E8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F3133" w14:paraId="4CED10E6" w14:textId="77777777" w:rsidTr="00472B2D">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351F7B96" w14:textId="77777777" w:rsidR="00D27E8E" w:rsidRPr="001E694D" w:rsidRDefault="00D27E8E" w:rsidP="002C5FA9">
            <w:pPr>
              <w:spacing w:line="22" w:lineRule="atLeast"/>
              <w:rPr>
                <w:rFonts w:ascii="Open Sans" w:hAnsi="Open Sans" w:cs="Open Sans"/>
              </w:rPr>
            </w:pPr>
            <w:r w:rsidRPr="001E694D">
              <w:rPr>
                <w:rFonts w:ascii="Open Sans" w:hAnsi="Open Sans" w:cs="Open Sans"/>
              </w:rPr>
              <w:t>Requirement 8(3)(c)</w:t>
            </w:r>
          </w:p>
        </w:tc>
        <w:tc>
          <w:tcPr>
            <w:tcW w:w="5610" w:type="dxa"/>
            <w:shd w:val="clear" w:color="auto" w:fill="auto"/>
          </w:tcPr>
          <w:p w14:paraId="13D4E729" w14:textId="77777777" w:rsidR="00D27E8E" w:rsidRPr="001E694D" w:rsidRDefault="00D27E8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69B4D62D" w14:textId="77777777" w:rsidR="00D27E8E" w:rsidRPr="001E694D" w:rsidRDefault="00D27E8E"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598964B9" w14:textId="77777777" w:rsidR="00D27E8E" w:rsidRPr="001E694D" w:rsidRDefault="00D27E8E"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06E9E806" w14:textId="77777777" w:rsidR="00D27E8E" w:rsidRPr="001E694D" w:rsidRDefault="00D27E8E"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5676E759" w14:textId="77777777" w:rsidR="00D27E8E" w:rsidRPr="001E694D" w:rsidRDefault="00D27E8E"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2A9631E0" w14:textId="77777777" w:rsidR="00D27E8E" w:rsidRPr="001E694D" w:rsidRDefault="00D27E8E"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5F043178" w14:textId="77777777" w:rsidR="00D27E8E" w:rsidRPr="001E694D" w:rsidRDefault="00D27E8E"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729" w:type="dxa"/>
            <w:shd w:val="clear" w:color="auto" w:fill="auto"/>
          </w:tcPr>
          <w:p w14:paraId="3EEAB34B" w14:textId="77777777" w:rsidR="00D27E8E" w:rsidRPr="001E694D" w:rsidRDefault="0077753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65231736"/>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D27E8E" w:rsidRPr="001E694D">
                  <w:rPr>
                    <w:rFonts w:ascii="Open Sans" w:hAnsi="Open Sans" w:cs="Open Sans"/>
                  </w:rPr>
                  <w:t>Compliant</w:t>
                </w:r>
              </w:sdtContent>
            </w:sdt>
          </w:p>
        </w:tc>
      </w:tr>
      <w:tr w:rsidR="003F3133" w14:paraId="405823B7" w14:textId="77777777" w:rsidTr="00472B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3DAE1A6D" w14:textId="77777777" w:rsidR="00D27E8E" w:rsidRPr="001E694D" w:rsidRDefault="00D27E8E" w:rsidP="002C5FA9">
            <w:pPr>
              <w:spacing w:line="22" w:lineRule="atLeast"/>
              <w:rPr>
                <w:rFonts w:ascii="Open Sans" w:hAnsi="Open Sans" w:cs="Open Sans"/>
              </w:rPr>
            </w:pPr>
            <w:r w:rsidRPr="001E694D">
              <w:rPr>
                <w:rFonts w:ascii="Open Sans" w:hAnsi="Open Sans" w:cs="Open Sans"/>
              </w:rPr>
              <w:t>Requirement 8(3)(d)</w:t>
            </w:r>
          </w:p>
        </w:tc>
        <w:tc>
          <w:tcPr>
            <w:tcW w:w="5610" w:type="dxa"/>
            <w:shd w:val="clear" w:color="auto" w:fill="auto"/>
          </w:tcPr>
          <w:p w14:paraId="5B389D64" w14:textId="77777777" w:rsidR="00D27E8E" w:rsidRPr="001E694D" w:rsidRDefault="00D27E8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25FADE58" w14:textId="77777777" w:rsidR="00D27E8E" w:rsidRPr="001E694D" w:rsidRDefault="00D27E8E"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2430A7B8" w14:textId="77777777" w:rsidR="00D27E8E" w:rsidRPr="001E694D" w:rsidRDefault="00D27E8E"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799EF7D6" w14:textId="77777777" w:rsidR="00D27E8E" w:rsidRPr="001E694D" w:rsidRDefault="00D27E8E"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6296BD35" w14:textId="77777777" w:rsidR="00D27E8E" w:rsidRPr="001E694D" w:rsidRDefault="00D27E8E"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729" w:type="dxa"/>
            <w:shd w:val="clear" w:color="auto" w:fill="auto"/>
          </w:tcPr>
          <w:p w14:paraId="4BE58CD2" w14:textId="77777777" w:rsidR="00D27E8E" w:rsidRPr="001E694D" w:rsidRDefault="0077753A"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3528178"/>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D27E8E" w:rsidRPr="001E694D">
                  <w:rPr>
                    <w:rFonts w:ascii="Open Sans" w:hAnsi="Open Sans" w:cs="Open Sans"/>
                  </w:rPr>
                  <w:t>Compliant</w:t>
                </w:r>
              </w:sdtContent>
            </w:sdt>
          </w:p>
        </w:tc>
      </w:tr>
      <w:tr w:rsidR="003F3133" w14:paraId="6F6820AB" w14:textId="77777777" w:rsidTr="00472B2D">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105EEBA4" w14:textId="77777777" w:rsidR="00D27E8E" w:rsidRPr="001E694D" w:rsidRDefault="00D27E8E" w:rsidP="002C5FA9">
            <w:pPr>
              <w:spacing w:line="22" w:lineRule="atLeast"/>
              <w:rPr>
                <w:rFonts w:ascii="Open Sans" w:hAnsi="Open Sans" w:cs="Open Sans"/>
              </w:rPr>
            </w:pPr>
            <w:r w:rsidRPr="001E694D">
              <w:rPr>
                <w:rFonts w:ascii="Open Sans" w:hAnsi="Open Sans" w:cs="Open Sans"/>
              </w:rPr>
              <w:t>Requirement 8(3)(e)</w:t>
            </w:r>
          </w:p>
        </w:tc>
        <w:tc>
          <w:tcPr>
            <w:tcW w:w="5610" w:type="dxa"/>
            <w:shd w:val="clear" w:color="auto" w:fill="auto"/>
          </w:tcPr>
          <w:p w14:paraId="2482A2FC" w14:textId="77777777" w:rsidR="00D27E8E" w:rsidRPr="001E694D" w:rsidRDefault="00D27E8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42B35E0F" w14:textId="77777777" w:rsidR="00D27E8E" w:rsidRPr="001E694D" w:rsidRDefault="00D27E8E"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762C4E59" w14:textId="77777777" w:rsidR="00D27E8E" w:rsidRPr="001E694D" w:rsidRDefault="00D27E8E"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1CC69190" w14:textId="77777777" w:rsidR="00D27E8E" w:rsidRPr="001E694D" w:rsidRDefault="00D27E8E"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729" w:type="dxa"/>
            <w:shd w:val="clear" w:color="auto" w:fill="auto"/>
          </w:tcPr>
          <w:p w14:paraId="08CB0414" w14:textId="77777777" w:rsidR="00D27E8E" w:rsidRPr="001E694D" w:rsidRDefault="0077753A"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59732983"/>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D27E8E" w:rsidRPr="001E694D">
                  <w:rPr>
                    <w:rFonts w:ascii="Open Sans" w:hAnsi="Open Sans" w:cs="Open Sans"/>
                  </w:rPr>
                  <w:t>Compliant</w:t>
                </w:r>
              </w:sdtContent>
            </w:sdt>
          </w:p>
        </w:tc>
      </w:tr>
    </w:tbl>
    <w:p w14:paraId="08BA432D" w14:textId="77777777" w:rsidR="00D27E8E" w:rsidRPr="007A2323" w:rsidRDefault="00D27E8E" w:rsidP="007A2323">
      <w:pPr>
        <w:pStyle w:val="NormalArial"/>
        <w:rPr>
          <w:rFonts w:ascii="Open Sans" w:hAnsi="Open Sans" w:cs="Open Sans"/>
          <w:b/>
          <w:bCs/>
          <w:color w:val="781E77"/>
        </w:rPr>
      </w:pPr>
      <w:r w:rsidRPr="007A2323">
        <w:rPr>
          <w:rFonts w:ascii="Open Sans" w:hAnsi="Open Sans" w:cs="Open Sans"/>
          <w:b/>
          <w:bCs/>
          <w:color w:val="781E77"/>
        </w:rPr>
        <w:t>Findings</w:t>
      </w:r>
    </w:p>
    <w:p w14:paraId="75CD1253" w14:textId="4D96284C" w:rsidR="00D707E3" w:rsidRPr="00D707E3" w:rsidRDefault="00286E6F" w:rsidP="00052C30">
      <w:pPr>
        <w:pStyle w:val="NormalArial"/>
        <w:rPr>
          <w:rFonts w:ascii="Open Sans" w:hAnsi="Open Sans" w:cs="Open Sans"/>
        </w:rPr>
      </w:pPr>
      <w:r>
        <w:rPr>
          <w:rFonts w:ascii="Open Sans" w:hAnsi="Open Sans" w:cs="Open Sans"/>
        </w:rPr>
        <w:t>Requirements (3)(</w:t>
      </w:r>
      <w:r w:rsidR="009542BF">
        <w:rPr>
          <w:rFonts w:ascii="Open Sans" w:hAnsi="Open Sans" w:cs="Open Sans"/>
        </w:rPr>
        <w:t>c</w:t>
      </w:r>
      <w:r>
        <w:rPr>
          <w:rFonts w:ascii="Open Sans" w:hAnsi="Open Sans" w:cs="Open Sans"/>
        </w:rPr>
        <w:t>), (3)(</w:t>
      </w:r>
      <w:r w:rsidR="009542BF">
        <w:rPr>
          <w:rFonts w:ascii="Open Sans" w:hAnsi="Open Sans" w:cs="Open Sans"/>
        </w:rPr>
        <w:t>d</w:t>
      </w:r>
      <w:r>
        <w:rPr>
          <w:rFonts w:ascii="Open Sans" w:hAnsi="Open Sans" w:cs="Open Sans"/>
        </w:rPr>
        <w:t xml:space="preserve">) and (3)(e) were found non-compliant following a site audit undertaken in February/March 2024 as </w:t>
      </w:r>
      <w:r w:rsidR="008F3D43" w:rsidRPr="00AC0226">
        <w:rPr>
          <w:rFonts w:ascii="Open Sans" w:hAnsi="Open Sans" w:cs="Open Sans"/>
        </w:rPr>
        <w:t>organisation wide workforce governance systems were not effective</w:t>
      </w:r>
      <w:r w:rsidR="002E31FF" w:rsidRPr="00AC0226">
        <w:rPr>
          <w:rFonts w:ascii="Open Sans" w:hAnsi="Open Sans" w:cs="Open Sans"/>
        </w:rPr>
        <w:t xml:space="preserve">; </w:t>
      </w:r>
      <w:r w:rsidR="00C915E2" w:rsidRPr="00AC0226">
        <w:rPr>
          <w:rFonts w:ascii="Open Sans" w:hAnsi="Open Sans" w:cs="Open Sans"/>
        </w:rPr>
        <w:t xml:space="preserve">the risk management </w:t>
      </w:r>
      <w:r w:rsidR="002E31FF" w:rsidRPr="00AC0226">
        <w:rPr>
          <w:rFonts w:ascii="Open Sans" w:hAnsi="Open Sans" w:cs="Open Sans"/>
        </w:rPr>
        <w:t>framework</w:t>
      </w:r>
      <w:r w:rsidR="00C915E2" w:rsidRPr="00AC0226">
        <w:rPr>
          <w:rFonts w:ascii="Open Sans" w:hAnsi="Open Sans" w:cs="Open Sans"/>
        </w:rPr>
        <w:t xml:space="preserve">, </w:t>
      </w:r>
      <w:r w:rsidR="004363D7">
        <w:rPr>
          <w:rFonts w:ascii="Open Sans" w:hAnsi="Open Sans" w:cs="Open Sans"/>
        </w:rPr>
        <w:t>was</w:t>
      </w:r>
      <w:r w:rsidR="00C915E2" w:rsidRPr="00AC0226">
        <w:rPr>
          <w:rFonts w:ascii="Open Sans" w:hAnsi="Open Sans" w:cs="Open Sans"/>
        </w:rPr>
        <w:t xml:space="preserve"> not effective; and systemic issues relating to identifying and minimising restrictive practices</w:t>
      </w:r>
      <w:r w:rsidR="00AC0226" w:rsidRPr="00AC0226">
        <w:rPr>
          <w:rFonts w:ascii="Open Sans" w:hAnsi="Open Sans" w:cs="Open Sans"/>
        </w:rPr>
        <w:t xml:space="preserve">, </w:t>
      </w:r>
      <w:r w:rsidR="00C915E2" w:rsidRPr="00AC0226">
        <w:rPr>
          <w:rFonts w:ascii="Open Sans" w:hAnsi="Open Sans" w:cs="Open Sans"/>
        </w:rPr>
        <w:t>specifically chemical restraint</w:t>
      </w:r>
      <w:r w:rsidR="00AC0226" w:rsidRPr="00AC0226">
        <w:rPr>
          <w:rFonts w:ascii="Open Sans" w:hAnsi="Open Sans" w:cs="Open Sans"/>
        </w:rPr>
        <w:t xml:space="preserve"> were identified</w:t>
      </w:r>
      <w:r w:rsidR="00C915E2" w:rsidRPr="00AC0226">
        <w:rPr>
          <w:rFonts w:ascii="Open Sans" w:hAnsi="Open Sans" w:cs="Open Sans"/>
        </w:rPr>
        <w:t>.</w:t>
      </w:r>
      <w:r w:rsidR="00AC0226">
        <w:rPr>
          <w:rFonts w:ascii="Open Sans" w:hAnsi="Open Sans" w:cs="Open Sans"/>
        </w:rPr>
        <w:t xml:space="preserve"> </w:t>
      </w:r>
      <w:r>
        <w:rPr>
          <w:rFonts w:ascii="Open Sans" w:hAnsi="Open Sans" w:cs="Open Sans"/>
        </w:rPr>
        <w:t xml:space="preserve">In response </w:t>
      </w:r>
      <w:r>
        <w:rPr>
          <w:rFonts w:ascii="Open Sans" w:hAnsi="Open Sans" w:cs="Open Sans"/>
        </w:rPr>
        <w:lastRenderedPageBreak/>
        <w:t xml:space="preserve">to the non-compliance, the provider has implemented a range of improvement actions, including, but not limited to, </w:t>
      </w:r>
      <w:r w:rsidR="00D707E3">
        <w:rPr>
          <w:rFonts w:ascii="Open Sans" w:hAnsi="Open Sans" w:cs="Open Sans"/>
          <w:color w:val="auto"/>
          <w:szCs w:val="22"/>
        </w:rPr>
        <w:t>i</w:t>
      </w:r>
      <w:r w:rsidR="0006743A" w:rsidRPr="0006743A">
        <w:rPr>
          <w:rFonts w:ascii="Open Sans" w:hAnsi="Open Sans" w:cs="Open Sans"/>
          <w:color w:val="auto"/>
          <w:szCs w:val="22"/>
        </w:rPr>
        <w:t>ncreased oversight of feedback and complaints</w:t>
      </w:r>
      <w:r w:rsidR="00D707E3">
        <w:rPr>
          <w:rFonts w:ascii="Open Sans" w:hAnsi="Open Sans" w:cs="Open Sans"/>
          <w:color w:val="auto"/>
          <w:szCs w:val="22"/>
        </w:rPr>
        <w:t xml:space="preserve">; </w:t>
      </w:r>
      <w:r w:rsidR="0006743A" w:rsidRPr="0006743A">
        <w:rPr>
          <w:rFonts w:ascii="Open Sans" w:hAnsi="Open Sans" w:cs="Open Sans"/>
          <w:color w:val="auto"/>
          <w:szCs w:val="22"/>
        </w:rPr>
        <w:t>an electronic staff management system, increasing monitoring and oversight of staff compliance with training and performance appraisals</w:t>
      </w:r>
      <w:r w:rsidR="00D707E3">
        <w:rPr>
          <w:rFonts w:ascii="Open Sans" w:hAnsi="Open Sans" w:cs="Open Sans"/>
          <w:color w:val="auto"/>
          <w:szCs w:val="22"/>
        </w:rPr>
        <w:t xml:space="preserve">; </w:t>
      </w:r>
      <w:r w:rsidR="00706762" w:rsidRPr="00706762">
        <w:rPr>
          <w:rFonts w:ascii="Open Sans" w:hAnsi="Open Sans" w:cs="Open Sans"/>
          <w:color w:val="auto"/>
          <w:szCs w:val="22"/>
        </w:rPr>
        <w:t>daily governance meetings, with review of incidents, clinical deterioration and high</w:t>
      </w:r>
      <w:r w:rsidR="004363D7">
        <w:rPr>
          <w:rFonts w:ascii="Open Sans" w:hAnsi="Open Sans" w:cs="Open Sans"/>
          <w:color w:val="auto"/>
          <w:szCs w:val="22"/>
        </w:rPr>
        <w:t xml:space="preserve"> </w:t>
      </w:r>
      <w:r w:rsidR="00706762" w:rsidRPr="00706762">
        <w:rPr>
          <w:rFonts w:ascii="Open Sans" w:hAnsi="Open Sans" w:cs="Open Sans"/>
          <w:color w:val="auto"/>
          <w:szCs w:val="22"/>
        </w:rPr>
        <w:t>risk consumers</w:t>
      </w:r>
      <w:r w:rsidR="00052C30">
        <w:rPr>
          <w:rFonts w:ascii="Open Sans" w:hAnsi="Open Sans" w:cs="Open Sans"/>
          <w:color w:val="auto"/>
          <w:szCs w:val="22"/>
        </w:rPr>
        <w:t>; r</w:t>
      </w:r>
      <w:r w:rsidR="00D707E3" w:rsidRPr="00D707E3">
        <w:rPr>
          <w:rFonts w:ascii="Open Sans" w:hAnsi="Open Sans" w:cs="Open Sans"/>
          <w:color w:val="auto"/>
          <w:szCs w:val="22"/>
        </w:rPr>
        <w:t>eview</w:t>
      </w:r>
      <w:r w:rsidR="00052C30">
        <w:rPr>
          <w:rFonts w:ascii="Open Sans" w:hAnsi="Open Sans" w:cs="Open Sans"/>
          <w:color w:val="auto"/>
          <w:szCs w:val="22"/>
        </w:rPr>
        <w:t>ed</w:t>
      </w:r>
      <w:r w:rsidR="00D707E3" w:rsidRPr="00D707E3">
        <w:rPr>
          <w:rFonts w:ascii="Open Sans" w:hAnsi="Open Sans" w:cs="Open Sans"/>
          <w:color w:val="auto"/>
          <w:szCs w:val="22"/>
        </w:rPr>
        <w:t xml:space="preserve"> psychotropic</w:t>
      </w:r>
      <w:r w:rsidR="00052C30">
        <w:rPr>
          <w:rFonts w:ascii="Open Sans" w:hAnsi="Open Sans" w:cs="Open Sans"/>
          <w:color w:val="auto"/>
          <w:szCs w:val="22"/>
        </w:rPr>
        <w:t xml:space="preserve"> use</w:t>
      </w:r>
      <w:r w:rsidR="00D707E3" w:rsidRPr="00D707E3">
        <w:rPr>
          <w:rFonts w:ascii="Open Sans" w:hAnsi="Open Sans" w:cs="Open Sans"/>
          <w:color w:val="auto"/>
          <w:szCs w:val="22"/>
        </w:rPr>
        <w:t xml:space="preserve"> to ensure regulatory requirements are met</w:t>
      </w:r>
      <w:r w:rsidR="00052C30">
        <w:rPr>
          <w:rFonts w:ascii="Open Sans" w:hAnsi="Open Sans" w:cs="Open Sans"/>
          <w:color w:val="auto"/>
          <w:szCs w:val="22"/>
        </w:rPr>
        <w:t>; and i</w:t>
      </w:r>
      <w:r w:rsidR="00D707E3" w:rsidRPr="00D707E3">
        <w:rPr>
          <w:rFonts w:ascii="Open Sans" w:hAnsi="Open Sans" w:cs="Open Sans"/>
          <w:color w:val="auto"/>
          <w:szCs w:val="22"/>
        </w:rPr>
        <w:t xml:space="preserve">ncreased culture of reporting and transparency in incident management. </w:t>
      </w:r>
    </w:p>
    <w:p w14:paraId="686C9EA7" w14:textId="2428ACAA" w:rsidR="00EE1A53" w:rsidRPr="00EE1A53" w:rsidRDefault="00052C30" w:rsidP="009E5717">
      <w:pPr>
        <w:pStyle w:val="NormalArial"/>
        <w:rPr>
          <w:rFonts w:ascii="Open Sans" w:hAnsi="Open Sans" w:cs="Open Sans"/>
          <w:color w:val="000000"/>
        </w:rPr>
      </w:pPr>
      <w:r>
        <w:rPr>
          <w:rFonts w:ascii="Open Sans" w:hAnsi="Open Sans" w:cs="Open Sans"/>
        </w:rPr>
        <w:t>A</w:t>
      </w:r>
      <w:r w:rsidR="00286E6F" w:rsidRPr="00EA4CCF">
        <w:rPr>
          <w:rFonts w:ascii="Open Sans" w:hAnsi="Open Sans" w:cs="Open Sans"/>
        </w:rPr>
        <w:t xml:space="preserve">t the </w:t>
      </w:r>
      <w:r w:rsidR="00286E6F" w:rsidRPr="003F7901">
        <w:rPr>
          <w:rFonts w:ascii="Open Sans" w:hAnsi="Open Sans" w:cs="Open Sans"/>
        </w:rPr>
        <w:t>a</w:t>
      </w:r>
      <w:r w:rsidR="00286E6F" w:rsidRPr="00EA4CCF">
        <w:rPr>
          <w:rFonts w:ascii="Open Sans" w:hAnsi="Open Sans" w:cs="Open Sans"/>
        </w:rPr>
        <w:t xml:space="preserve">ssessment </w:t>
      </w:r>
      <w:r w:rsidR="00286E6F" w:rsidRPr="003F7901">
        <w:rPr>
          <w:rFonts w:ascii="Open Sans" w:hAnsi="Open Sans" w:cs="Open Sans"/>
        </w:rPr>
        <w:t>c</w:t>
      </w:r>
      <w:r w:rsidR="00286E6F" w:rsidRPr="00EA4CCF">
        <w:rPr>
          <w:rFonts w:ascii="Open Sans" w:hAnsi="Open Sans" w:cs="Open Sans"/>
        </w:rPr>
        <w:t>ontact</w:t>
      </w:r>
      <w:r w:rsidR="00286E6F" w:rsidRPr="003F7901">
        <w:rPr>
          <w:rFonts w:ascii="Open Sans" w:hAnsi="Open Sans" w:cs="Open Sans"/>
        </w:rPr>
        <w:t xml:space="preserve"> in November 2024</w:t>
      </w:r>
      <w:r w:rsidR="00286E6F" w:rsidRPr="00EA4CCF">
        <w:rPr>
          <w:rFonts w:ascii="Open Sans" w:hAnsi="Open Sans" w:cs="Open Sans"/>
        </w:rPr>
        <w:t xml:space="preserve">, </w:t>
      </w:r>
      <w:r w:rsidR="00040B06">
        <w:rPr>
          <w:rFonts w:ascii="Open Sans" w:hAnsi="Open Sans" w:cs="Open Sans"/>
          <w:color w:val="000000"/>
        </w:rPr>
        <w:t xml:space="preserve">effective organisation wide </w:t>
      </w:r>
      <w:r w:rsidR="00EE1A53" w:rsidRPr="00EE1A53">
        <w:rPr>
          <w:rFonts w:ascii="Open Sans" w:hAnsi="Open Sans" w:cs="Open Sans"/>
          <w:color w:val="000000"/>
        </w:rPr>
        <w:t>governance systems</w:t>
      </w:r>
      <w:r w:rsidR="00A822B7">
        <w:rPr>
          <w:rFonts w:ascii="Open Sans" w:hAnsi="Open Sans" w:cs="Open Sans"/>
          <w:color w:val="000000"/>
        </w:rPr>
        <w:t xml:space="preserve">, </w:t>
      </w:r>
      <w:r w:rsidR="00EE1A53" w:rsidRPr="00EE1A53">
        <w:rPr>
          <w:rFonts w:ascii="Open Sans" w:hAnsi="Open Sans" w:cs="Open Sans"/>
          <w:color w:val="000000"/>
        </w:rPr>
        <w:t>including a governance framework, assigned delegations and accountabilities, monitoring systems and policies and procedures</w:t>
      </w:r>
      <w:r w:rsidR="002702B9">
        <w:rPr>
          <w:rFonts w:ascii="Open Sans" w:hAnsi="Open Sans" w:cs="Open Sans"/>
          <w:color w:val="000000"/>
        </w:rPr>
        <w:t xml:space="preserve"> were demonstrated</w:t>
      </w:r>
      <w:r w:rsidR="00EE1A53" w:rsidRPr="00EE1A53">
        <w:rPr>
          <w:rFonts w:ascii="Open Sans" w:hAnsi="Open Sans" w:cs="Open Sans"/>
          <w:color w:val="000000"/>
        </w:rPr>
        <w:t>. Information is stored in secure systems, and ensures staff have access to accurate</w:t>
      </w:r>
      <w:r w:rsidR="004363D7">
        <w:rPr>
          <w:rFonts w:ascii="Open Sans" w:hAnsi="Open Sans" w:cs="Open Sans"/>
          <w:color w:val="000000"/>
        </w:rPr>
        <w:t>,</w:t>
      </w:r>
      <w:r w:rsidR="00EE1A53" w:rsidRPr="00EE1A53">
        <w:rPr>
          <w:rFonts w:ascii="Open Sans" w:hAnsi="Open Sans" w:cs="Open Sans"/>
          <w:color w:val="000000"/>
        </w:rPr>
        <w:t xml:space="preserve"> up-to-date information required to complete their roles.</w:t>
      </w:r>
      <w:r w:rsidR="001216AC" w:rsidRPr="001216AC">
        <w:rPr>
          <w:rFonts w:ascii="Open Sans" w:hAnsi="Open Sans" w:cs="Open Sans"/>
          <w:color w:val="auto"/>
          <w:szCs w:val="22"/>
        </w:rPr>
        <w:t xml:space="preserve"> </w:t>
      </w:r>
      <w:r w:rsidR="004363D7">
        <w:rPr>
          <w:rFonts w:ascii="Open Sans" w:hAnsi="Open Sans" w:cs="Open Sans"/>
          <w:color w:val="auto"/>
          <w:szCs w:val="22"/>
        </w:rPr>
        <w:t>O</w:t>
      </w:r>
      <w:r w:rsidR="001216AC" w:rsidRPr="00EE1A53">
        <w:rPr>
          <w:rFonts w:ascii="Open Sans" w:hAnsi="Open Sans" w:cs="Open Sans"/>
          <w:color w:val="auto"/>
          <w:szCs w:val="22"/>
        </w:rPr>
        <w:t xml:space="preserve">rganisational and service level continuous improvement actions are identified through a range of mechanisms, </w:t>
      </w:r>
      <w:r w:rsidR="004363D7">
        <w:rPr>
          <w:rFonts w:ascii="Open Sans" w:hAnsi="Open Sans" w:cs="Open Sans"/>
          <w:color w:val="auto"/>
          <w:szCs w:val="22"/>
        </w:rPr>
        <w:t>including</w:t>
      </w:r>
      <w:r w:rsidR="001216AC" w:rsidRPr="00EE1A53">
        <w:rPr>
          <w:rFonts w:ascii="Open Sans" w:hAnsi="Open Sans" w:cs="Open Sans"/>
          <w:color w:val="auto"/>
          <w:szCs w:val="22"/>
        </w:rPr>
        <w:t xml:space="preserve"> quality indicators, feedback, and incidents.</w:t>
      </w:r>
      <w:r w:rsidR="001216AC">
        <w:rPr>
          <w:rFonts w:ascii="Open Sans" w:hAnsi="Open Sans" w:cs="Open Sans"/>
          <w:color w:val="auto"/>
          <w:szCs w:val="22"/>
        </w:rPr>
        <w:t xml:space="preserve"> </w:t>
      </w:r>
      <w:r w:rsidR="009E5717" w:rsidRPr="00EE1A53">
        <w:rPr>
          <w:rFonts w:ascii="Open Sans" w:hAnsi="Open Sans" w:cs="Open Sans"/>
          <w:color w:val="auto"/>
          <w:szCs w:val="22"/>
        </w:rPr>
        <w:t>The organisation has an annual budget comprised of expected expenditures, and considers items</w:t>
      </w:r>
      <w:r w:rsidR="004363D7">
        <w:rPr>
          <w:rFonts w:ascii="Open Sans" w:hAnsi="Open Sans" w:cs="Open Sans"/>
          <w:color w:val="auto"/>
          <w:szCs w:val="22"/>
        </w:rPr>
        <w:t>,</w:t>
      </w:r>
      <w:r w:rsidR="009E5717" w:rsidRPr="00EE1A53">
        <w:rPr>
          <w:rFonts w:ascii="Open Sans" w:hAnsi="Open Sans" w:cs="Open Sans"/>
          <w:color w:val="auto"/>
          <w:szCs w:val="22"/>
        </w:rPr>
        <w:t xml:space="preserve"> such as legislated care minutes and planned upgrades service environment</w:t>
      </w:r>
      <w:r w:rsidR="004363D7">
        <w:rPr>
          <w:rFonts w:ascii="Open Sans" w:hAnsi="Open Sans" w:cs="Open Sans"/>
          <w:color w:val="auto"/>
          <w:szCs w:val="22"/>
        </w:rPr>
        <w:t xml:space="preserve"> upgrades</w:t>
      </w:r>
      <w:r w:rsidR="009E5717" w:rsidRPr="00EE1A53">
        <w:rPr>
          <w:rFonts w:ascii="Open Sans" w:hAnsi="Open Sans" w:cs="Open Sans"/>
          <w:color w:val="auto"/>
          <w:szCs w:val="22"/>
        </w:rPr>
        <w:t xml:space="preserve">. </w:t>
      </w:r>
      <w:r w:rsidR="009E5717">
        <w:rPr>
          <w:rFonts w:ascii="Open Sans" w:hAnsi="Open Sans" w:cs="Open Sans"/>
          <w:color w:val="auto"/>
          <w:szCs w:val="22"/>
        </w:rPr>
        <w:t>There are processes for o</w:t>
      </w:r>
      <w:r w:rsidR="009E5717" w:rsidRPr="00EE1A53">
        <w:rPr>
          <w:rFonts w:ascii="Open Sans" w:hAnsi="Open Sans" w:cs="Open Sans"/>
          <w:color w:val="auto"/>
          <w:szCs w:val="22"/>
        </w:rPr>
        <w:t xml:space="preserve">ut of budget </w:t>
      </w:r>
      <w:r w:rsidR="009E5717">
        <w:rPr>
          <w:rFonts w:ascii="Open Sans" w:hAnsi="Open Sans" w:cs="Open Sans"/>
          <w:color w:val="auto"/>
          <w:szCs w:val="22"/>
        </w:rPr>
        <w:t>expenses</w:t>
      </w:r>
      <w:r w:rsidR="009E5717" w:rsidRPr="00EE1A53">
        <w:rPr>
          <w:rFonts w:ascii="Open Sans" w:hAnsi="Open Sans" w:cs="Open Sans"/>
          <w:color w:val="auto"/>
          <w:szCs w:val="22"/>
        </w:rPr>
        <w:t xml:space="preserve">. </w:t>
      </w:r>
      <w:r w:rsidR="002702B9">
        <w:rPr>
          <w:rFonts w:ascii="Open Sans" w:hAnsi="Open Sans" w:cs="Open Sans"/>
          <w:color w:val="000000"/>
        </w:rPr>
        <w:t>There are p</w:t>
      </w:r>
      <w:r w:rsidR="00EE1A53" w:rsidRPr="00EE1A53">
        <w:rPr>
          <w:rFonts w:ascii="Open Sans" w:hAnsi="Open Sans" w:cs="Open Sans"/>
          <w:color w:val="000000"/>
        </w:rPr>
        <w:t xml:space="preserve">rocesses to ensure staff are selected, trained and supported to meet the organisation’s values, and job specifications of their role. </w:t>
      </w:r>
      <w:r w:rsidR="00EE1A53" w:rsidRPr="00EE1A53">
        <w:rPr>
          <w:rFonts w:ascii="Open Sans" w:hAnsi="Open Sans" w:cs="Open Sans"/>
          <w:color w:val="auto"/>
          <w:szCs w:val="22"/>
        </w:rPr>
        <w:t>A central compliance team monitors regulatory and legislative changes</w:t>
      </w:r>
      <w:r w:rsidR="00E47D31">
        <w:rPr>
          <w:rFonts w:ascii="Open Sans" w:hAnsi="Open Sans" w:cs="Open Sans"/>
          <w:color w:val="auto"/>
          <w:szCs w:val="22"/>
        </w:rPr>
        <w:t xml:space="preserve">, and there are processes to ensure changes </w:t>
      </w:r>
      <w:r w:rsidR="004363D7">
        <w:rPr>
          <w:rFonts w:ascii="Open Sans" w:hAnsi="Open Sans" w:cs="Open Sans"/>
          <w:color w:val="auto"/>
          <w:szCs w:val="22"/>
        </w:rPr>
        <w:t xml:space="preserve">are </w:t>
      </w:r>
      <w:r w:rsidR="00E47D31">
        <w:rPr>
          <w:rFonts w:ascii="Open Sans" w:hAnsi="Open Sans" w:cs="Open Sans"/>
          <w:color w:val="auto"/>
          <w:szCs w:val="22"/>
        </w:rPr>
        <w:t>communicated to the ser</w:t>
      </w:r>
      <w:r w:rsidR="009A1929">
        <w:rPr>
          <w:rFonts w:ascii="Open Sans" w:hAnsi="Open Sans" w:cs="Open Sans"/>
          <w:color w:val="auto"/>
          <w:szCs w:val="22"/>
        </w:rPr>
        <w:t>vice and staff. There are processes to ensure m</w:t>
      </w:r>
      <w:r w:rsidR="00EE1A53" w:rsidRPr="00EE1A53">
        <w:rPr>
          <w:rFonts w:ascii="Open Sans" w:hAnsi="Open Sans" w:cs="Open Sans"/>
          <w:color w:val="auto"/>
          <w:szCs w:val="22"/>
        </w:rPr>
        <w:t xml:space="preserve">andatory reporting obligations, including </w:t>
      </w:r>
      <w:r w:rsidR="009A1929">
        <w:rPr>
          <w:rFonts w:ascii="Open Sans" w:hAnsi="Open Sans" w:cs="Open Sans"/>
          <w:color w:val="auto"/>
          <w:szCs w:val="22"/>
        </w:rPr>
        <w:t>s</w:t>
      </w:r>
      <w:r w:rsidR="00EE1A53" w:rsidRPr="00EE1A53">
        <w:rPr>
          <w:rFonts w:ascii="Open Sans" w:hAnsi="Open Sans" w:cs="Open Sans"/>
          <w:color w:val="auto"/>
          <w:szCs w:val="22"/>
        </w:rPr>
        <w:t xml:space="preserve">erious </w:t>
      </w:r>
      <w:r w:rsidR="009A1929">
        <w:rPr>
          <w:rFonts w:ascii="Open Sans" w:hAnsi="Open Sans" w:cs="Open Sans"/>
          <w:color w:val="auto"/>
          <w:szCs w:val="22"/>
        </w:rPr>
        <w:t>i</w:t>
      </w:r>
      <w:r w:rsidR="00EE1A53" w:rsidRPr="00EE1A53">
        <w:rPr>
          <w:rFonts w:ascii="Open Sans" w:hAnsi="Open Sans" w:cs="Open Sans"/>
          <w:color w:val="auto"/>
          <w:szCs w:val="22"/>
        </w:rPr>
        <w:t xml:space="preserve">ncident </w:t>
      </w:r>
      <w:r w:rsidR="009A1929">
        <w:rPr>
          <w:rFonts w:ascii="Open Sans" w:hAnsi="Open Sans" w:cs="Open Sans"/>
          <w:color w:val="auto"/>
          <w:szCs w:val="22"/>
        </w:rPr>
        <w:t>r</w:t>
      </w:r>
      <w:r w:rsidR="00EE1A53" w:rsidRPr="00EE1A53">
        <w:rPr>
          <w:rFonts w:ascii="Open Sans" w:hAnsi="Open Sans" w:cs="Open Sans"/>
          <w:color w:val="auto"/>
          <w:szCs w:val="22"/>
        </w:rPr>
        <w:t xml:space="preserve">esponse </w:t>
      </w:r>
      <w:r w:rsidR="009A1929">
        <w:rPr>
          <w:rFonts w:ascii="Open Sans" w:hAnsi="Open Sans" w:cs="Open Sans"/>
          <w:color w:val="auto"/>
          <w:szCs w:val="22"/>
        </w:rPr>
        <w:t>s</w:t>
      </w:r>
      <w:r w:rsidR="00EE1A53" w:rsidRPr="00EE1A53">
        <w:rPr>
          <w:rFonts w:ascii="Open Sans" w:hAnsi="Open Sans" w:cs="Open Sans"/>
          <w:color w:val="auto"/>
          <w:szCs w:val="22"/>
        </w:rPr>
        <w:t>cheme (SIRS) reporting, and care minutes</w:t>
      </w:r>
      <w:r w:rsidR="009A1929">
        <w:rPr>
          <w:rFonts w:ascii="Open Sans" w:hAnsi="Open Sans" w:cs="Open Sans"/>
          <w:color w:val="auto"/>
          <w:szCs w:val="22"/>
        </w:rPr>
        <w:t xml:space="preserve"> are met</w:t>
      </w:r>
      <w:r w:rsidR="00EE1A53" w:rsidRPr="00EE1A53">
        <w:rPr>
          <w:rFonts w:ascii="Open Sans" w:hAnsi="Open Sans" w:cs="Open Sans"/>
          <w:color w:val="auto"/>
          <w:szCs w:val="22"/>
        </w:rPr>
        <w:t>.</w:t>
      </w:r>
      <w:r w:rsidR="005137C2">
        <w:rPr>
          <w:rFonts w:ascii="Open Sans" w:hAnsi="Open Sans" w:cs="Open Sans"/>
          <w:color w:val="auto"/>
          <w:szCs w:val="22"/>
        </w:rPr>
        <w:t xml:space="preserve"> </w:t>
      </w:r>
      <w:r w:rsidR="004363D7">
        <w:rPr>
          <w:rFonts w:ascii="Open Sans" w:hAnsi="Open Sans" w:cs="Open Sans"/>
          <w:color w:val="auto"/>
          <w:szCs w:val="22"/>
        </w:rPr>
        <w:t>F</w:t>
      </w:r>
      <w:r w:rsidR="00EE1A53" w:rsidRPr="00EE1A53">
        <w:rPr>
          <w:rFonts w:ascii="Open Sans" w:hAnsi="Open Sans" w:cs="Open Sans"/>
          <w:color w:val="auto"/>
          <w:szCs w:val="22"/>
        </w:rPr>
        <w:t>eedback and complaints</w:t>
      </w:r>
      <w:r w:rsidR="004363D7">
        <w:rPr>
          <w:rFonts w:ascii="Open Sans" w:hAnsi="Open Sans" w:cs="Open Sans"/>
          <w:color w:val="auto"/>
          <w:szCs w:val="22"/>
        </w:rPr>
        <w:t xml:space="preserve"> are monitored, </w:t>
      </w:r>
      <w:r w:rsidR="00EE1A53" w:rsidRPr="00EE1A53">
        <w:rPr>
          <w:rFonts w:ascii="Open Sans" w:hAnsi="Open Sans" w:cs="Open Sans"/>
          <w:color w:val="auto"/>
          <w:szCs w:val="22"/>
        </w:rPr>
        <w:t xml:space="preserve">managed </w:t>
      </w:r>
      <w:r w:rsidR="009A1929">
        <w:rPr>
          <w:rFonts w:ascii="Open Sans" w:hAnsi="Open Sans" w:cs="Open Sans"/>
          <w:color w:val="auto"/>
          <w:szCs w:val="22"/>
        </w:rPr>
        <w:t xml:space="preserve">and trended </w:t>
      </w:r>
      <w:r w:rsidR="00EE1A53" w:rsidRPr="00EE1A53">
        <w:rPr>
          <w:rFonts w:ascii="Open Sans" w:hAnsi="Open Sans" w:cs="Open Sans"/>
          <w:color w:val="auto"/>
          <w:szCs w:val="22"/>
        </w:rPr>
        <w:t>at a service level</w:t>
      </w:r>
      <w:r w:rsidR="009A1929">
        <w:rPr>
          <w:rFonts w:ascii="Open Sans" w:hAnsi="Open Sans" w:cs="Open Sans"/>
          <w:color w:val="auto"/>
          <w:szCs w:val="22"/>
        </w:rPr>
        <w:t>,</w:t>
      </w:r>
      <w:r w:rsidR="00EE1A53" w:rsidRPr="00EE1A53">
        <w:rPr>
          <w:rFonts w:ascii="Open Sans" w:hAnsi="Open Sans" w:cs="Open Sans"/>
          <w:color w:val="auto"/>
          <w:szCs w:val="22"/>
        </w:rPr>
        <w:t xml:space="preserve"> reported to the quality team, and escalated to the governing body where necessary. </w:t>
      </w:r>
    </w:p>
    <w:p w14:paraId="55E653BA" w14:textId="4774CBB3" w:rsidR="00324684" w:rsidRPr="00324684" w:rsidRDefault="002D2B02" w:rsidP="00E97C0A">
      <w:pPr>
        <w:pStyle w:val="NormalArial"/>
        <w:rPr>
          <w:rFonts w:ascii="Open Sans" w:hAnsi="Open Sans" w:cs="Open Sans"/>
        </w:rPr>
      </w:pPr>
      <w:r w:rsidRPr="00E97C0A">
        <w:rPr>
          <w:rFonts w:ascii="Open Sans" w:hAnsi="Open Sans" w:cs="Open Sans"/>
        </w:rPr>
        <w:t>High impact or high prevalence risk data is collected, analysed and trended</w:t>
      </w:r>
      <w:r w:rsidR="000605E3" w:rsidRPr="00E97C0A">
        <w:rPr>
          <w:rFonts w:ascii="Open Sans" w:hAnsi="Open Sans" w:cs="Open Sans"/>
        </w:rPr>
        <w:t xml:space="preserve">, with resulting information reported to </w:t>
      </w:r>
      <w:r w:rsidR="00324684" w:rsidRPr="00324684">
        <w:rPr>
          <w:rFonts w:ascii="Open Sans" w:hAnsi="Open Sans" w:cs="Open Sans"/>
        </w:rPr>
        <w:t>sub-committees, and the governing body.</w:t>
      </w:r>
      <w:r w:rsidR="00E97C0A" w:rsidRPr="00E97C0A">
        <w:rPr>
          <w:rFonts w:ascii="Open Sans" w:hAnsi="Open Sans" w:cs="Open Sans"/>
        </w:rPr>
        <w:t xml:space="preserve"> An</w:t>
      </w:r>
      <w:r w:rsidR="00324684" w:rsidRPr="00324684">
        <w:rPr>
          <w:rFonts w:ascii="Open Sans" w:hAnsi="Open Sans" w:cs="Open Sans"/>
        </w:rPr>
        <w:t xml:space="preserve"> incident register </w:t>
      </w:r>
      <w:r w:rsidR="00E97C0A" w:rsidRPr="00E97C0A">
        <w:rPr>
          <w:rFonts w:ascii="Open Sans" w:hAnsi="Open Sans" w:cs="Open Sans"/>
        </w:rPr>
        <w:t xml:space="preserve">is maintained and captures </w:t>
      </w:r>
      <w:r w:rsidR="00324684" w:rsidRPr="00324684">
        <w:rPr>
          <w:rFonts w:ascii="Open Sans" w:hAnsi="Open Sans" w:cs="Open Sans"/>
        </w:rPr>
        <w:t xml:space="preserve">all incidents, skin tears, falls, responsive behaviours and near misses. </w:t>
      </w:r>
      <w:r w:rsidR="00E97C0A" w:rsidRPr="00E97C0A">
        <w:rPr>
          <w:rFonts w:ascii="Open Sans" w:hAnsi="Open Sans" w:cs="Open Sans"/>
        </w:rPr>
        <w:t>Documentation sampled demonstrates</w:t>
      </w:r>
      <w:r w:rsidR="00324684" w:rsidRPr="00324684">
        <w:rPr>
          <w:rFonts w:ascii="Open Sans" w:hAnsi="Open Sans" w:cs="Open Sans"/>
        </w:rPr>
        <w:t xml:space="preserve"> reportable incidents are reported to SIRS within legislative timeframes</w:t>
      </w:r>
      <w:r w:rsidR="00E97C0A" w:rsidRPr="00E97C0A">
        <w:rPr>
          <w:rFonts w:ascii="Open Sans" w:hAnsi="Open Sans" w:cs="Open Sans"/>
        </w:rPr>
        <w:t xml:space="preserve">, with </w:t>
      </w:r>
      <w:r w:rsidR="00324684" w:rsidRPr="00324684">
        <w:rPr>
          <w:rFonts w:ascii="Open Sans" w:hAnsi="Open Sans" w:cs="Open Sans"/>
        </w:rPr>
        <w:t>SIRS information provided to sub-committees of the governing body, and trends analysed to identify areas for improvement.</w:t>
      </w:r>
    </w:p>
    <w:p w14:paraId="1E53FB3E" w14:textId="352C9A6C" w:rsidR="00F66C8A" w:rsidRPr="00F66C8A" w:rsidRDefault="00F66C8A" w:rsidP="002A283F">
      <w:pPr>
        <w:pStyle w:val="NormalArial"/>
        <w:rPr>
          <w:rFonts w:ascii="Open Sans" w:hAnsi="Open Sans" w:cs="Open Sans"/>
        </w:rPr>
      </w:pPr>
      <w:r w:rsidRPr="002A283F">
        <w:rPr>
          <w:rFonts w:ascii="Open Sans" w:hAnsi="Open Sans" w:cs="Open Sans"/>
        </w:rPr>
        <w:t>C</w:t>
      </w:r>
      <w:r w:rsidRPr="00F66C8A">
        <w:rPr>
          <w:rFonts w:ascii="Open Sans" w:hAnsi="Open Sans" w:cs="Open Sans"/>
        </w:rPr>
        <w:t>linical governance systems</w:t>
      </w:r>
      <w:r w:rsidR="00B562AE" w:rsidRPr="002A283F">
        <w:rPr>
          <w:rFonts w:ascii="Open Sans" w:hAnsi="Open Sans" w:cs="Open Sans"/>
        </w:rPr>
        <w:t>, supported by policies, procedures and staff training,</w:t>
      </w:r>
      <w:r w:rsidRPr="00F66C8A">
        <w:rPr>
          <w:rFonts w:ascii="Open Sans" w:hAnsi="Open Sans" w:cs="Open Sans"/>
        </w:rPr>
        <w:t xml:space="preserve"> </w:t>
      </w:r>
      <w:r w:rsidRPr="002A283F">
        <w:rPr>
          <w:rFonts w:ascii="Open Sans" w:hAnsi="Open Sans" w:cs="Open Sans"/>
        </w:rPr>
        <w:t>a</w:t>
      </w:r>
      <w:r w:rsidRPr="00F66C8A">
        <w:rPr>
          <w:rFonts w:ascii="Open Sans" w:hAnsi="Open Sans" w:cs="Open Sans"/>
        </w:rPr>
        <w:t>re embedded across the organisation. The framework includes management of antimicrobial stewardship, minimising the use of restraint and open disclosure</w:t>
      </w:r>
      <w:r w:rsidR="00B562AE" w:rsidRPr="002A283F">
        <w:rPr>
          <w:rFonts w:ascii="Open Sans" w:hAnsi="Open Sans" w:cs="Open Sans"/>
        </w:rPr>
        <w:t xml:space="preserve">, with the </w:t>
      </w:r>
      <w:r w:rsidRPr="00F66C8A">
        <w:rPr>
          <w:rFonts w:ascii="Open Sans" w:hAnsi="Open Sans" w:cs="Open Sans"/>
        </w:rPr>
        <w:t>governing body maintain</w:t>
      </w:r>
      <w:r w:rsidR="00B562AE" w:rsidRPr="002A283F">
        <w:rPr>
          <w:rFonts w:ascii="Open Sans" w:hAnsi="Open Sans" w:cs="Open Sans"/>
        </w:rPr>
        <w:t>ing</w:t>
      </w:r>
      <w:r w:rsidRPr="00F66C8A">
        <w:rPr>
          <w:rFonts w:ascii="Open Sans" w:hAnsi="Open Sans" w:cs="Open Sans"/>
        </w:rPr>
        <w:t xml:space="preserve"> oversight of clinical care. Infections are monitored and reported through monthly trending, and evidence use of appropriate pathology prior to commencement of antimicrobials. A psychotropic register is maintained, identifying consumers subject to chemical </w:t>
      </w:r>
      <w:r w:rsidRPr="00F66C8A">
        <w:rPr>
          <w:rFonts w:ascii="Open Sans" w:hAnsi="Open Sans" w:cs="Open Sans"/>
        </w:rPr>
        <w:lastRenderedPageBreak/>
        <w:t xml:space="preserve">restrictive practice. Information relating to use of restrictive practices within the service is trended and reported to sub-committees of the governing body. Monthly clinical reports </w:t>
      </w:r>
      <w:r w:rsidR="009D3FC2" w:rsidRPr="002A283F">
        <w:rPr>
          <w:rFonts w:ascii="Open Sans" w:hAnsi="Open Sans" w:cs="Open Sans"/>
        </w:rPr>
        <w:t>show</w:t>
      </w:r>
      <w:r w:rsidRPr="00F66C8A">
        <w:rPr>
          <w:rFonts w:ascii="Open Sans" w:hAnsi="Open Sans" w:cs="Open Sans"/>
        </w:rPr>
        <w:t xml:space="preserve"> prescribed psychotropics are regularly reviewed in consultation with the </w:t>
      </w:r>
      <w:r w:rsidR="009D3FC2" w:rsidRPr="002A283F">
        <w:rPr>
          <w:rFonts w:ascii="Open Sans" w:hAnsi="Open Sans" w:cs="Open Sans"/>
        </w:rPr>
        <w:t>medical officer</w:t>
      </w:r>
      <w:r w:rsidRPr="00F66C8A">
        <w:rPr>
          <w:rFonts w:ascii="Open Sans" w:hAnsi="Open Sans" w:cs="Open Sans"/>
        </w:rPr>
        <w:t>, with the aim of minimising or ceasing use, where appropriate for the consumer. An open disclosure policy and staff education support</w:t>
      </w:r>
      <w:r w:rsidR="004363D7">
        <w:rPr>
          <w:rFonts w:ascii="Open Sans" w:hAnsi="Open Sans" w:cs="Open Sans"/>
        </w:rPr>
        <w:t>s</w:t>
      </w:r>
      <w:r w:rsidRPr="00F66C8A">
        <w:rPr>
          <w:rFonts w:ascii="Open Sans" w:hAnsi="Open Sans" w:cs="Open Sans"/>
        </w:rPr>
        <w:t xml:space="preserve"> the organisation’s commitment to the use of open disclosure when things go wrong, with incident reporting and review processes to ensure appropriate investigation to identify strategies for the prevention of reoccurrence.</w:t>
      </w:r>
    </w:p>
    <w:p w14:paraId="1FF167BE" w14:textId="7BF0FE50" w:rsidR="00286E6F" w:rsidRPr="00EA4CCF" w:rsidRDefault="00E83B9D" w:rsidP="00286E6F">
      <w:pPr>
        <w:pStyle w:val="NormalArial"/>
        <w:rPr>
          <w:rFonts w:ascii="Open Sans" w:hAnsi="Open Sans" w:cs="Open Sans"/>
        </w:rPr>
      </w:pPr>
      <w:bookmarkStart w:id="2" w:name="_Hlk184040581"/>
      <w:r>
        <w:rPr>
          <w:rFonts w:ascii="Open Sans" w:hAnsi="Open Sans" w:cs="Open Sans"/>
        </w:rPr>
        <w:t>Based on the Assessment Team’s report</w:t>
      </w:r>
      <w:bookmarkEnd w:id="2"/>
      <w:r w:rsidR="00286E6F" w:rsidRPr="003F7901">
        <w:rPr>
          <w:rFonts w:ascii="Open Sans" w:hAnsi="Open Sans" w:cs="Open Sans"/>
        </w:rPr>
        <w:t>, I find requirement</w:t>
      </w:r>
      <w:r w:rsidR="00286E6F">
        <w:rPr>
          <w:rFonts w:ascii="Open Sans" w:hAnsi="Open Sans" w:cs="Open Sans"/>
        </w:rPr>
        <w:t>s</w:t>
      </w:r>
      <w:r w:rsidR="00286E6F" w:rsidRPr="003F7901">
        <w:rPr>
          <w:rFonts w:ascii="Open Sans" w:hAnsi="Open Sans" w:cs="Open Sans"/>
        </w:rPr>
        <w:t xml:space="preserve"> (3)(</w:t>
      </w:r>
      <w:r w:rsidR="00286E6F">
        <w:rPr>
          <w:rFonts w:ascii="Open Sans" w:hAnsi="Open Sans" w:cs="Open Sans"/>
        </w:rPr>
        <w:t>c</w:t>
      </w:r>
      <w:r w:rsidR="00286E6F" w:rsidRPr="003F7901">
        <w:rPr>
          <w:rFonts w:ascii="Open Sans" w:hAnsi="Open Sans" w:cs="Open Sans"/>
        </w:rPr>
        <w:t>)</w:t>
      </w:r>
      <w:r w:rsidR="00286E6F">
        <w:rPr>
          <w:rFonts w:ascii="Open Sans" w:hAnsi="Open Sans" w:cs="Open Sans"/>
        </w:rPr>
        <w:t>, (3)(d) and (3)(e)</w:t>
      </w:r>
      <w:r w:rsidR="00286E6F" w:rsidRPr="003F7901">
        <w:rPr>
          <w:rFonts w:ascii="Open Sans" w:hAnsi="Open Sans" w:cs="Open Sans"/>
        </w:rPr>
        <w:t xml:space="preserve"> in Standard </w:t>
      </w:r>
      <w:r w:rsidR="00286E6F">
        <w:rPr>
          <w:rFonts w:ascii="Open Sans" w:hAnsi="Open Sans" w:cs="Open Sans"/>
        </w:rPr>
        <w:t xml:space="preserve">8 </w:t>
      </w:r>
      <w:r w:rsidR="009542BF">
        <w:rPr>
          <w:rFonts w:ascii="Open Sans" w:hAnsi="Open Sans" w:cs="Open Sans"/>
        </w:rPr>
        <w:t>Organisational governance</w:t>
      </w:r>
      <w:r w:rsidR="00286E6F" w:rsidRPr="003F7901">
        <w:rPr>
          <w:rFonts w:ascii="Open Sans" w:hAnsi="Open Sans" w:cs="Open Sans"/>
        </w:rPr>
        <w:t xml:space="preserve"> compliant. </w:t>
      </w:r>
      <w:r w:rsidR="00286E6F" w:rsidRPr="00EA4CCF">
        <w:rPr>
          <w:rFonts w:ascii="Open Sans" w:hAnsi="Open Sans" w:cs="Open Sans"/>
        </w:rPr>
        <w:t xml:space="preserve"> </w:t>
      </w:r>
    </w:p>
    <w:p w14:paraId="4FA304FB" w14:textId="77777777" w:rsidR="00286E6F" w:rsidRPr="00286E6F" w:rsidRDefault="00286E6F" w:rsidP="00286E6F"/>
    <w:sectPr w:rsidR="00286E6F" w:rsidRPr="00286E6F"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19A8B" w14:textId="77777777" w:rsidR="00296520" w:rsidRDefault="00296520">
      <w:pPr>
        <w:spacing w:after="0"/>
      </w:pPr>
      <w:r>
        <w:separator/>
      </w:r>
    </w:p>
  </w:endnote>
  <w:endnote w:type="continuationSeparator" w:id="0">
    <w:p w14:paraId="79724F47" w14:textId="77777777" w:rsidR="00296520" w:rsidRDefault="002965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DD395" w14:textId="77777777" w:rsidR="00D27E8E" w:rsidRPr="00DF37F2" w:rsidRDefault="00D27E8E" w:rsidP="00DF37F2">
    <w:pPr>
      <w:pStyle w:val="FooterArial9"/>
      <w:rPr>
        <w:rStyle w:val="FooterBold"/>
        <w:rFonts w:ascii="Arial" w:hAnsi="Arial"/>
        <w:b w:val="0"/>
      </w:rPr>
    </w:pPr>
    <w:bookmarkStart w:id="3" w:name="_Hlk144301213"/>
    <w:r w:rsidRPr="00DF37F2">
      <w:rPr>
        <w:rStyle w:val="FooterBold"/>
        <w:rFonts w:ascii="Arial" w:hAnsi="Arial"/>
        <w:b w:val="0"/>
      </w:rPr>
      <w:t xml:space="preserve">Name of service: </w:t>
    </w:r>
    <w:r w:rsidRPr="00D3376F">
      <w:rPr>
        <w:rFonts w:cs="Times New Roman"/>
        <w:color w:val="auto"/>
        <w:szCs w:val="18"/>
      </w:rPr>
      <w:t>Bupa Woodville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77BAE8BF" w14:textId="77777777" w:rsidR="00D27E8E" w:rsidRPr="00DF37F2" w:rsidRDefault="00D27E8E"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6940</w:t>
    </w:r>
    <w:bookmarkEnd w:id="3"/>
    <w:r w:rsidRPr="00DF37F2">
      <w:rPr>
        <w:rStyle w:val="FooterBold"/>
        <w:rFonts w:ascii="Arial" w:hAnsi="Arial"/>
        <w:b w:val="0"/>
      </w:rPr>
      <w:tab/>
      <w:t xml:space="preserve">OFFICIAL: Sensitive </w:t>
    </w:r>
  </w:p>
  <w:p w14:paraId="587FDD9F" w14:textId="77777777" w:rsidR="00D27E8E" w:rsidRPr="00DF37F2" w:rsidRDefault="00D27E8E"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6DE4E" w14:textId="77777777" w:rsidR="00D27E8E" w:rsidRDefault="00D27E8E"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3F1D3" w14:textId="77777777" w:rsidR="00296520" w:rsidRDefault="00296520" w:rsidP="00D71F88">
      <w:pPr>
        <w:spacing w:after="0"/>
      </w:pPr>
      <w:r>
        <w:separator/>
      </w:r>
    </w:p>
  </w:footnote>
  <w:footnote w:type="continuationSeparator" w:id="0">
    <w:p w14:paraId="22C38DD1" w14:textId="77777777" w:rsidR="00296520" w:rsidRDefault="00296520" w:rsidP="00D71F88">
      <w:pPr>
        <w:spacing w:after="0"/>
      </w:pPr>
      <w:r>
        <w:continuationSeparator/>
      </w:r>
    </w:p>
  </w:footnote>
  <w:footnote w:id="1">
    <w:p w14:paraId="224B418D" w14:textId="360A15C7" w:rsidR="00D27E8E" w:rsidRDefault="00D27E8E"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BE31EA">
        <w:rPr>
          <w:rFonts w:ascii="Arial" w:hAnsi="Arial"/>
          <w:color w:val="auto"/>
          <w:sz w:val="20"/>
          <w:szCs w:val="20"/>
        </w:rPr>
        <w:t>section 68A</w:t>
      </w:r>
      <w:r w:rsidRPr="00BE31EA">
        <w:rPr>
          <w:rFonts w:ascii="Arial" w:hAnsi="Arial"/>
          <w:b/>
          <w:color w:val="auto"/>
          <w:sz w:val="20"/>
          <w:szCs w:val="20"/>
        </w:rPr>
        <w:t xml:space="preserve"> </w:t>
      </w:r>
      <w:r w:rsidRPr="00BE31EA">
        <w:rPr>
          <w:rFonts w:ascii="Arial" w:hAnsi="Arial"/>
          <w:color w:val="auto"/>
          <w:sz w:val="20"/>
          <w:szCs w:val="20"/>
        </w:rPr>
        <w:t xml:space="preserve">of the </w:t>
      </w:r>
      <w:r w:rsidRPr="00443CA4">
        <w:rPr>
          <w:rFonts w:ascii="Arial" w:hAnsi="Arial"/>
          <w:sz w:val="20"/>
          <w:szCs w:val="20"/>
        </w:rPr>
        <w:t>Aged Care Quality and Safety Commission Rules 2018.</w:t>
      </w:r>
    </w:p>
    <w:p w14:paraId="3C1E83AF" w14:textId="77777777" w:rsidR="00D27E8E" w:rsidRDefault="00D27E8E"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3D013" w14:textId="77777777" w:rsidR="00D27E8E" w:rsidRDefault="00D27E8E">
    <w:pPr>
      <w:pStyle w:val="Header"/>
    </w:pPr>
    <w:r>
      <w:rPr>
        <w:noProof/>
        <w:color w:val="2B579A"/>
        <w:shd w:val="clear" w:color="auto" w:fill="E6E6E6"/>
        <w:lang w:val="en-US"/>
      </w:rPr>
      <w:drawing>
        <wp:anchor distT="0" distB="0" distL="114300" distR="114300" simplePos="0" relativeHeight="251658241" behindDoc="1" locked="0" layoutInCell="1" allowOverlap="1" wp14:anchorId="066A6F55" wp14:editId="3C3DC920">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599B7" w14:textId="77777777" w:rsidR="00D27E8E" w:rsidRDefault="00D27E8E">
    <w:pPr>
      <w:pStyle w:val="Header"/>
    </w:pPr>
    <w:r>
      <w:rPr>
        <w:noProof/>
      </w:rPr>
      <w:drawing>
        <wp:anchor distT="0" distB="0" distL="114300" distR="114300" simplePos="0" relativeHeight="251658240" behindDoc="0" locked="0" layoutInCell="1" allowOverlap="1" wp14:anchorId="2959AD45" wp14:editId="70590615">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C60FD6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D04A57AA">
      <w:start w:val="1"/>
      <w:numFmt w:val="lowerRoman"/>
      <w:lvlText w:val="(%1)"/>
      <w:lvlJc w:val="left"/>
      <w:pPr>
        <w:ind w:left="1080" w:hanging="720"/>
      </w:pPr>
      <w:rPr>
        <w:rFonts w:hint="default"/>
      </w:rPr>
    </w:lvl>
    <w:lvl w:ilvl="1" w:tplc="7A849220" w:tentative="1">
      <w:start w:val="1"/>
      <w:numFmt w:val="lowerLetter"/>
      <w:lvlText w:val="%2."/>
      <w:lvlJc w:val="left"/>
      <w:pPr>
        <w:ind w:left="1440" w:hanging="360"/>
      </w:pPr>
    </w:lvl>
    <w:lvl w:ilvl="2" w:tplc="6FD833C4" w:tentative="1">
      <w:start w:val="1"/>
      <w:numFmt w:val="lowerRoman"/>
      <w:lvlText w:val="%3."/>
      <w:lvlJc w:val="right"/>
      <w:pPr>
        <w:ind w:left="2160" w:hanging="180"/>
      </w:pPr>
    </w:lvl>
    <w:lvl w:ilvl="3" w:tplc="5748D700" w:tentative="1">
      <w:start w:val="1"/>
      <w:numFmt w:val="decimal"/>
      <w:lvlText w:val="%4."/>
      <w:lvlJc w:val="left"/>
      <w:pPr>
        <w:ind w:left="2880" w:hanging="360"/>
      </w:pPr>
    </w:lvl>
    <w:lvl w:ilvl="4" w:tplc="9C4C9ADE" w:tentative="1">
      <w:start w:val="1"/>
      <w:numFmt w:val="lowerLetter"/>
      <w:lvlText w:val="%5."/>
      <w:lvlJc w:val="left"/>
      <w:pPr>
        <w:ind w:left="3600" w:hanging="360"/>
      </w:pPr>
    </w:lvl>
    <w:lvl w:ilvl="5" w:tplc="B8E4898E" w:tentative="1">
      <w:start w:val="1"/>
      <w:numFmt w:val="lowerRoman"/>
      <w:lvlText w:val="%6."/>
      <w:lvlJc w:val="right"/>
      <w:pPr>
        <w:ind w:left="4320" w:hanging="180"/>
      </w:pPr>
    </w:lvl>
    <w:lvl w:ilvl="6" w:tplc="AC12C244" w:tentative="1">
      <w:start w:val="1"/>
      <w:numFmt w:val="decimal"/>
      <w:lvlText w:val="%7."/>
      <w:lvlJc w:val="left"/>
      <w:pPr>
        <w:ind w:left="5040" w:hanging="360"/>
      </w:pPr>
    </w:lvl>
    <w:lvl w:ilvl="7" w:tplc="4E92ABB6" w:tentative="1">
      <w:start w:val="1"/>
      <w:numFmt w:val="lowerLetter"/>
      <w:lvlText w:val="%8."/>
      <w:lvlJc w:val="left"/>
      <w:pPr>
        <w:ind w:left="5760" w:hanging="360"/>
      </w:pPr>
    </w:lvl>
    <w:lvl w:ilvl="8" w:tplc="15AA5970"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F468E9C4">
      <w:start w:val="1"/>
      <w:numFmt w:val="lowerRoman"/>
      <w:lvlText w:val="(%1)"/>
      <w:lvlJc w:val="left"/>
      <w:pPr>
        <w:ind w:left="1080" w:hanging="720"/>
      </w:pPr>
      <w:rPr>
        <w:rFonts w:hint="default"/>
      </w:rPr>
    </w:lvl>
    <w:lvl w:ilvl="1" w:tplc="97147BA6" w:tentative="1">
      <w:start w:val="1"/>
      <w:numFmt w:val="lowerLetter"/>
      <w:lvlText w:val="%2."/>
      <w:lvlJc w:val="left"/>
      <w:pPr>
        <w:ind w:left="1440" w:hanging="360"/>
      </w:pPr>
    </w:lvl>
    <w:lvl w:ilvl="2" w:tplc="12886F00" w:tentative="1">
      <w:start w:val="1"/>
      <w:numFmt w:val="lowerRoman"/>
      <w:lvlText w:val="%3."/>
      <w:lvlJc w:val="right"/>
      <w:pPr>
        <w:ind w:left="2160" w:hanging="180"/>
      </w:pPr>
    </w:lvl>
    <w:lvl w:ilvl="3" w:tplc="D36C5C60" w:tentative="1">
      <w:start w:val="1"/>
      <w:numFmt w:val="decimal"/>
      <w:lvlText w:val="%4."/>
      <w:lvlJc w:val="left"/>
      <w:pPr>
        <w:ind w:left="2880" w:hanging="360"/>
      </w:pPr>
    </w:lvl>
    <w:lvl w:ilvl="4" w:tplc="683C26B4" w:tentative="1">
      <w:start w:val="1"/>
      <w:numFmt w:val="lowerLetter"/>
      <w:lvlText w:val="%5."/>
      <w:lvlJc w:val="left"/>
      <w:pPr>
        <w:ind w:left="3600" w:hanging="360"/>
      </w:pPr>
    </w:lvl>
    <w:lvl w:ilvl="5" w:tplc="2430B626" w:tentative="1">
      <w:start w:val="1"/>
      <w:numFmt w:val="lowerRoman"/>
      <w:lvlText w:val="%6."/>
      <w:lvlJc w:val="right"/>
      <w:pPr>
        <w:ind w:left="4320" w:hanging="180"/>
      </w:pPr>
    </w:lvl>
    <w:lvl w:ilvl="6" w:tplc="4466496A" w:tentative="1">
      <w:start w:val="1"/>
      <w:numFmt w:val="decimal"/>
      <w:lvlText w:val="%7."/>
      <w:lvlJc w:val="left"/>
      <w:pPr>
        <w:ind w:left="5040" w:hanging="360"/>
      </w:pPr>
    </w:lvl>
    <w:lvl w:ilvl="7" w:tplc="EA5C89BC" w:tentative="1">
      <w:start w:val="1"/>
      <w:numFmt w:val="lowerLetter"/>
      <w:lvlText w:val="%8."/>
      <w:lvlJc w:val="left"/>
      <w:pPr>
        <w:ind w:left="5760" w:hanging="360"/>
      </w:pPr>
    </w:lvl>
    <w:lvl w:ilvl="8" w:tplc="86F6F9DA"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74CAF8A0">
      <w:start w:val="1"/>
      <w:numFmt w:val="lowerRoman"/>
      <w:lvlText w:val="(%1)"/>
      <w:lvlJc w:val="left"/>
      <w:pPr>
        <w:ind w:left="1080" w:hanging="720"/>
      </w:pPr>
      <w:rPr>
        <w:rFonts w:hint="default"/>
      </w:rPr>
    </w:lvl>
    <w:lvl w:ilvl="1" w:tplc="BE44D470" w:tentative="1">
      <w:start w:val="1"/>
      <w:numFmt w:val="lowerLetter"/>
      <w:lvlText w:val="%2."/>
      <w:lvlJc w:val="left"/>
      <w:pPr>
        <w:ind w:left="1440" w:hanging="360"/>
      </w:pPr>
    </w:lvl>
    <w:lvl w:ilvl="2" w:tplc="438807B6" w:tentative="1">
      <w:start w:val="1"/>
      <w:numFmt w:val="lowerRoman"/>
      <w:lvlText w:val="%3."/>
      <w:lvlJc w:val="right"/>
      <w:pPr>
        <w:ind w:left="2160" w:hanging="180"/>
      </w:pPr>
    </w:lvl>
    <w:lvl w:ilvl="3" w:tplc="48400F5C" w:tentative="1">
      <w:start w:val="1"/>
      <w:numFmt w:val="decimal"/>
      <w:lvlText w:val="%4."/>
      <w:lvlJc w:val="left"/>
      <w:pPr>
        <w:ind w:left="2880" w:hanging="360"/>
      </w:pPr>
    </w:lvl>
    <w:lvl w:ilvl="4" w:tplc="A9943EB2" w:tentative="1">
      <w:start w:val="1"/>
      <w:numFmt w:val="lowerLetter"/>
      <w:lvlText w:val="%5."/>
      <w:lvlJc w:val="left"/>
      <w:pPr>
        <w:ind w:left="3600" w:hanging="360"/>
      </w:pPr>
    </w:lvl>
    <w:lvl w:ilvl="5" w:tplc="8EFCDF8E" w:tentative="1">
      <w:start w:val="1"/>
      <w:numFmt w:val="lowerRoman"/>
      <w:lvlText w:val="%6."/>
      <w:lvlJc w:val="right"/>
      <w:pPr>
        <w:ind w:left="4320" w:hanging="180"/>
      </w:pPr>
    </w:lvl>
    <w:lvl w:ilvl="6" w:tplc="FD0C783E" w:tentative="1">
      <w:start w:val="1"/>
      <w:numFmt w:val="decimal"/>
      <w:lvlText w:val="%7."/>
      <w:lvlJc w:val="left"/>
      <w:pPr>
        <w:ind w:left="5040" w:hanging="360"/>
      </w:pPr>
    </w:lvl>
    <w:lvl w:ilvl="7" w:tplc="72FE0830" w:tentative="1">
      <w:start w:val="1"/>
      <w:numFmt w:val="lowerLetter"/>
      <w:lvlText w:val="%8."/>
      <w:lvlJc w:val="left"/>
      <w:pPr>
        <w:ind w:left="5760" w:hanging="360"/>
      </w:pPr>
    </w:lvl>
    <w:lvl w:ilvl="8" w:tplc="79B452AC"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41D0541A">
      <w:start w:val="1"/>
      <w:numFmt w:val="bullet"/>
      <w:lvlText w:val=""/>
      <w:lvlJc w:val="left"/>
      <w:pPr>
        <w:ind w:left="720" w:hanging="360"/>
      </w:pPr>
      <w:rPr>
        <w:rFonts w:ascii="Symbol" w:hAnsi="Symbol" w:hint="default"/>
        <w:color w:val="auto"/>
        <w:sz w:val="24"/>
        <w:szCs w:val="24"/>
      </w:rPr>
    </w:lvl>
    <w:lvl w:ilvl="1" w:tplc="0450D60E" w:tentative="1">
      <w:start w:val="1"/>
      <w:numFmt w:val="bullet"/>
      <w:lvlText w:val="o"/>
      <w:lvlJc w:val="left"/>
      <w:pPr>
        <w:ind w:left="1440" w:hanging="360"/>
      </w:pPr>
      <w:rPr>
        <w:rFonts w:ascii="Courier New" w:hAnsi="Courier New" w:cs="Courier New" w:hint="default"/>
      </w:rPr>
    </w:lvl>
    <w:lvl w:ilvl="2" w:tplc="5D62F296" w:tentative="1">
      <w:start w:val="1"/>
      <w:numFmt w:val="bullet"/>
      <w:lvlText w:val=""/>
      <w:lvlJc w:val="left"/>
      <w:pPr>
        <w:ind w:left="2160" w:hanging="360"/>
      </w:pPr>
      <w:rPr>
        <w:rFonts w:ascii="Wingdings" w:hAnsi="Wingdings" w:hint="default"/>
      </w:rPr>
    </w:lvl>
    <w:lvl w:ilvl="3" w:tplc="E4287E5C" w:tentative="1">
      <w:start w:val="1"/>
      <w:numFmt w:val="bullet"/>
      <w:lvlText w:val=""/>
      <w:lvlJc w:val="left"/>
      <w:pPr>
        <w:ind w:left="2880" w:hanging="360"/>
      </w:pPr>
      <w:rPr>
        <w:rFonts w:ascii="Symbol" w:hAnsi="Symbol" w:hint="default"/>
      </w:rPr>
    </w:lvl>
    <w:lvl w:ilvl="4" w:tplc="2E70ECC2" w:tentative="1">
      <w:start w:val="1"/>
      <w:numFmt w:val="bullet"/>
      <w:lvlText w:val="o"/>
      <w:lvlJc w:val="left"/>
      <w:pPr>
        <w:ind w:left="3600" w:hanging="360"/>
      </w:pPr>
      <w:rPr>
        <w:rFonts w:ascii="Courier New" w:hAnsi="Courier New" w:cs="Courier New" w:hint="default"/>
      </w:rPr>
    </w:lvl>
    <w:lvl w:ilvl="5" w:tplc="4E6E31F4" w:tentative="1">
      <w:start w:val="1"/>
      <w:numFmt w:val="bullet"/>
      <w:lvlText w:val=""/>
      <w:lvlJc w:val="left"/>
      <w:pPr>
        <w:ind w:left="4320" w:hanging="360"/>
      </w:pPr>
      <w:rPr>
        <w:rFonts w:ascii="Wingdings" w:hAnsi="Wingdings" w:hint="default"/>
      </w:rPr>
    </w:lvl>
    <w:lvl w:ilvl="6" w:tplc="C0C6F392" w:tentative="1">
      <w:start w:val="1"/>
      <w:numFmt w:val="bullet"/>
      <w:lvlText w:val=""/>
      <w:lvlJc w:val="left"/>
      <w:pPr>
        <w:ind w:left="5040" w:hanging="360"/>
      </w:pPr>
      <w:rPr>
        <w:rFonts w:ascii="Symbol" w:hAnsi="Symbol" w:hint="default"/>
      </w:rPr>
    </w:lvl>
    <w:lvl w:ilvl="7" w:tplc="AC1EAF3C" w:tentative="1">
      <w:start w:val="1"/>
      <w:numFmt w:val="bullet"/>
      <w:lvlText w:val="o"/>
      <w:lvlJc w:val="left"/>
      <w:pPr>
        <w:ind w:left="5760" w:hanging="360"/>
      </w:pPr>
      <w:rPr>
        <w:rFonts w:ascii="Courier New" w:hAnsi="Courier New" w:cs="Courier New" w:hint="default"/>
      </w:rPr>
    </w:lvl>
    <w:lvl w:ilvl="8" w:tplc="25FC84D8"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ABB48E32">
      <w:start w:val="1"/>
      <w:numFmt w:val="lowerRoman"/>
      <w:lvlText w:val="(%1)"/>
      <w:lvlJc w:val="left"/>
      <w:pPr>
        <w:ind w:left="1080" w:hanging="720"/>
      </w:pPr>
      <w:rPr>
        <w:rFonts w:hint="default"/>
      </w:rPr>
    </w:lvl>
    <w:lvl w:ilvl="1" w:tplc="76FAF1CE" w:tentative="1">
      <w:start w:val="1"/>
      <w:numFmt w:val="lowerLetter"/>
      <w:lvlText w:val="%2."/>
      <w:lvlJc w:val="left"/>
      <w:pPr>
        <w:ind w:left="1440" w:hanging="360"/>
      </w:pPr>
    </w:lvl>
    <w:lvl w:ilvl="2" w:tplc="19040EE2" w:tentative="1">
      <w:start w:val="1"/>
      <w:numFmt w:val="lowerRoman"/>
      <w:lvlText w:val="%3."/>
      <w:lvlJc w:val="right"/>
      <w:pPr>
        <w:ind w:left="2160" w:hanging="180"/>
      </w:pPr>
    </w:lvl>
    <w:lvl w:ilvl="3" w:tplc="70665C80" w:tentative="1">
      <w:start w:val="1"/>
      <w:numFmt w:val="decimal"/>
      <w:lvlText w:val="%4."/>
      <w:lvlJc w:val="left"/>
      <w:pPr>
        <w:ind w:left="2880" w:hanging="360"/>
      </w:pPr>
    </w:lvl>
    <w:lvl w:ilvl="4" w:tplc="28D01F7E" w:tentative="1">
      <w:start w:val="1"/>
      <w:numFmt w:val="lowerLetter"/>
      <w:lvlText w:val="%5."/>
      <w:lvlJc w:val="left"/>
      <w:pPr>
        <w:ind w:left="3600" w:hanging="360"/>
      </w:pPr>
    </w:lvl>
    <w:lvl w:ilvl="5" w:tplc="8620FEE6" w:tentative="1">
      <w:start w:val="1"/>
      <w:numFmt w:val="lowerRoman"/>
      <w:lvlText w:val="%6."/>
      <w:lvlJc w:val="right"/>
      <w:pPr>
        <w:ind w:left="4320" w:hanging="180"/>
      </w:pPr>
    </w:lvl>
    <w:lvl w:ilvl="6" w:tplc="8152CB50" w:tentative="1">
      <w:start w:val="1"/>
      <w:numFmt w:val="decimal"/>
      <w:lvlText w:val="%7."/>
      <w:lvlJc w:val="left"/>
      <w:pPr>
        <w:ind w:left="5040" w:hanging="360"/>
      </w:pPr>
    </w:lvl>
    <w:lvl w:ilvl="7" w:tplc="6798A21C" w:tentative="1">
      <w:start w:val="1"/>
      <w:numFmt w:val="lowerLetter"/>
      <w:lvlText w:val="%8."/>
      <w:lvlJc w:val="left"/>
      <w:pPr>
        <w:ind w:left="5760" w:hanging="360"/>
      </w:pPr>
    </w:lvl>
    <w:lvl w:ilvl="8" w:tplc="B582EBC6"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0276B7E8">
      <w:start w:val="1"/>
      <w:numFmt w:val="lowerRoman"/>
      <w:lvlText w:val="(%1)"/>
      <w:lvlJc w:val="left"/>
      <w:pPr>
        <w:ind w:left="1080" w:hanging="720"/>
      </w:pPr>
      <w:rPr>
        <w:rFonts w:hint="default"/>
      </w:rPr>
    </w:lvl>
    <w:lvl w:ilvl="1" w:tplc="C39E3EE6" w:tentative="1">
      <w:start w:val="1"/>
      <w:numFmt w:val="lowerLetter"/>
      <w:lvlText w:val="%2."/>
      <w:lvlJc w:val="left"/>
      <w:pPr>
        <w:ind w:left="1440" w:hanging="360"/>
      </w:pPr>
    </w:lvl>
    <w:lvl w:ilvl="2" w:tplc="5530AB90" w:tentative="1">
      <w:start w:val="1"/>
      <w:numFmt w:val="lowerRoman"/>
      <w:lvlText w:val="%3."/>
      <w:lvlJc w:val="right"/>
      <w:pPr>
        <w:ind w:left="2160" w:hanging="180"/>
      </w:pPr>
    </w:lvl>
    <w:lvl w:ilvl="3" w:tplc="55D666D8" w:tentative="1">
      <w:start w:val="1"/>
      <w:numFmt w:val="decimal"/>
      <w:lvlText w:val="%4."/>
      <w:lvlJc w:val="left"/>
      <w:pPr>
        <w:ind w:left="2880" w:hanging="360"/>
      </w:pPr>
    </w:lvl>
    <w:lvl w:ilvl="4" w:tplc="D0FCF87C" w:tentative="1">
      <w:start w:val="1"/>
      <w:numFmt w:val="lowerLetter"/>
      <w:lvlText w:val="%5."/>
      <w:lvlJc w:val="left"/>
      <w:pPr>
        <w:ind w:left="3600" w:hanging="360"/>
      </w:pPr>
    </w:lvl>
    <w:lvl w:ilvl="5" w:tplc="54CA24C2" w:tentative="1">
      <w:start w:val="1"/>
      <w:numFmt w:val="lowerRoman"/>
      <w:lvlText w:val="%6."/>
      <w:lvlJc w:val="right"/>
      <w:pPr>
        <w:ind w:left="4320" w:hanging="180"/>
      </w:pPr>
    </w:lvl>
    <w:lvl w:ilvl="6" w:tplc="92069482" w:tentative="1">
      <w:start w:val="1"/>
      <w:numFmt w:val="decimal"/>
      <w:lvlText w:val="%7."/>
      <w:lvlJc w:val="left"/>
      <w:pPr>
        <w:ind w:left="5040" w:hanging="360"/>
      </w:pPr>
    </w:lvl>
    <w:lvl w:ilvl="7" w:tplc="C010C486" w:tentative="1">
      <w:start w:val="1"/>
      <w:numFmt w:val="lowerLetter"/>
      <w:lvlText w:val="%8."/>
      <w:lvlJc w:val="left"/>
      <w:pPr>
        <w:ind w:left="5760" w:hanging="360"/>
      </w:pPr>
    </w:lvl>
    <w:lvl w:ilvl="8" w:tplc="F2E00B8A"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48541D2A">
      <w:start w:val="1"/>
      <w:numFmt w:val="lowerRoman"/>
      <w:lvlText w:val="(%1)"/>
      <w:lvlJc w:val="left"/>
      <w:pPr>
        <w:ind w:left="1080" w:hanging="720"/>
      </w:pPr>
      <w:rPr>
        <w:rFonts w:hint="default"/>
      </w:rPr>
    </w:lvl>
    <w:lvl w:ilvl="1" w:tplc="2536E2A0" w:tentative="1">
      <w:start w:val="1"/>
      <w:numFmt w:val="lowerLetter"/>
      <w:lvlText w:val="%2."/>
      <w:lvlJc w:val="left"/>
      <w:pPr>
        <w:ind w:left="1440" w:hanging="360"/>
      </w:pPr>
    </w:lvl>
    <w:lvl w:ilvl="2" w:tplc="9B7A2C36" w:tentative="1">
      <w:start w:val="1"/>
      <w:numFmt w:val="lowerRoman"/>
      <w:lvlText w:val="%3."/>
      <w:lvlJc w:val="right"/>
      <w:pPr>
        <w:ind w:left="2160" w:hanging="180"/>
      </w:pPr>
    </w:lvl>
    <w:lvl w:ilvl="3" w:tplc="66D465B2" w:tentative="1">
      <w:start w:val="1"/>
      <w:numFmt w:val="decimal"/>
      <w:lvlText w:val="%4."/>
      <w:lvlJc w:val="left"/>
      <w:pPr>
        <w:ind w:left="2880" w:hanging="360"/>
      </w:pPr>
    </w:lvl>
    <w:lvl w:ilvl="4" w:tplc="D4B6FB84" w:tentative="1">
      <w:start w:val="1"/>
      <w:numFmt w:val="lowerLetter"/>
      <w:lvlText w:val="%5."/>
      <w:lvlJc w:val="left"/>
      <w:pPr>
        <w:ind w:left="3600" w:hanging="360"/>
      </w:pPr>
    </w:lvl>
    <w:lvl w:ilvl="5" w:tplc="B476A1DA" w:tentative="1">
      <w:start w:val="1"/>
      <w:numFmt w:val="lowerRoman"/>
      <w:lvlText w:val="%6."/>
      <w:lvlJc w:val="right"/>
      <w:pPr>
        <w:ind w:left="4320" w:hanging="180"/>
      </w:pPr>
    </w:lvl>
    <w:lvl w:ilvl="6" w:tplc="D43EE92E" w:tentative="1">
      <w:start w:val="1"/>
      <w:numFmt w:val="decimal"/>
      <w:lvlText w:val="%7."/>
      <w:lvlJc w:val="left"/>
      <w:pPr>
        <w:ind w:left="5040" w:hanging="360"/>
      </w:pPr>
    </w:lvl>
    <w:lvl w:ilvl="7" w:tplc="3C70DFC6" w:tentative="1">
      <w:start w:val="1"/>
      <w:numFmt w:val="lowerLetter"/>
      <w:lvlText w:val="%8."/>
      <w:lvlJc w:val="left"/>
      <w:pPr>
        <w:ind w:left="5760" w:hanging="360"/>
      </w:pPr>
    </w:lvl>
    <w:lvl w:ilvl="8" w:tplc="53623B44"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9CBC8816">
      <w:start w:val="1"/>
      <w:numFmt w:val="lowerRoman"/>
      <w:lvlText w:val="(%1)"/>
      <w:lvlJc w:val="left"/>
      <w:pPr>
        <w:ind w:left="1080" w:hanging="720"/>
      </w:pPr>
      <w:rPr>
        <w:rFonts w:hint="default"/>
      </w:rPr>
    </w:lvl>
    <w:lvl w:ilvl="1" w:tplc="4552E75E" w:tentative="1">
      <w:start w:val="1"/>
      <w:numFmt w:val="lowerLetter"/>
      <w:lvlText w:val="%2."/>
      <w:lvlJc w:val="left"/>
      <w:pPr>
        <w:ind w:left="1440" w:hanging="360"/>
      </w:pPr>
    </w:lvl>
    <w:lvl w:ilvl="2" w:tplc="C4CC5366" w:tentative="1">
      <w:start w:val="1"/>
      <w:numFmt w:val="lowerRoman"/>
      <w:lvlText w:val="%3."/>
      <w:lvlJc w:val="right"/>
      <w:pPr>
        <w:ind w:left="2160" w:hanging="180"/>
      </w:pPr>
    </w:lvl>
    <w:lvl w:ilvl="3" w:tplc="C82A887C" w:tentative="1">
      <w:start w:val="1"/>
      <w:numFmt w:val="decimal"/>
      <w:lvlText w:val="%4."/>
      <w:lvlJc w:val="left"/>
      <w:pPr>
        <w:ind w:left="2880" w:hanging="360"/>
      </w:pPr>
    </w:lvl>
    <w:lvl w:ilvl="4" w:tplc="99F834F0" w:tentative="1">
      <w:start w:val="1"/>
      <w:numFmt w:val="lowerLetter"/>
      <w:lvlText w:val="%5."/>
      <w:lvlJc w:val="left"/>
      <w:pPr>
        <w:ind w:left="3600" w:hanging="360"/>
      </w:pPr>
    </w:lvl>
    <w:lvl w:ilvl="5" w:tplc="22E646A2" w:tentative="1">
      <w:start w:val="1"/>
      <w:numFmt w:val="lowerRoman"/>
      <w:lvlText w:val="%6."/>
      <w:lvlJc w:val="right"/>
      <w:pPr>
        <w:ind w:left="4320" w:hanging="180"/>
      </w:pPr>
    </w:lvl>
    <w:lvl w:ilvl="6" w:tplc="0BC4B12E" w:tentative="1">
      <w:start w:val="1"/>
      <w:numFmt w:val="decimal"/>
      <w:lvlText w:val="%7."/>
      <w:lvlJc w:val="left"/>
      <w:pPr>
        <w:ind w:left="5040" w:hanging="360"/>
      </w:pPr>
    </w:lvl>
    <w:lvl w:ilvl="7" w:tplc="C0A4C9CC" w:tentative="1">
      <w:start w:val="1"/>
      <w:numFmt w:val="lowerLetter"/>
      <w:lvlText w:val="%8."/>
      <w:lvlJc w:val="left"/>
      <w:pPr>
        <w:ind w:left="5760" w:hanging="360"/>
      </w:pPr>
    </w:lvl>
    <w:lvl w:ilvl="8" w:tplc="51D498E8"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3EFCAE7A">
      <w:start w:val="1"/>
      <w:numFmt w:val="lowerRoman"/>
      <w:lvlText w:val="(%1)"/>
      <w:lvlJc w:val="left"/>
      <w:pPr>
        <w:ind w:left="1080" w:hanging="720"/>
      </w:pPr>
      <w:rPr>
        <w:rFonts w:hint="default"/>
      </w:rPr>
    </w:lvl>
    <w:lvl w:ilvl="1" w:tplc="F8AEF7C6" w:tentative="1">
      <w:start w:val="1"/>
      <w:numFmt w:val="lowerLetter"/>
      <w:lvlText w:val="%2."/>
      <w:lvlJc w:val="left"/>
      <w:pPr>
        <w:ind w:left="1440" w:hanging="360"/>
      </w:pPr>
    </w:lvl>
    <w:lvl w:ilvl="2" w:tplc="0338E10C" w:tentative="1">
      <w:start w:val="1"/>
      <w:numFmt w:val="lowerRoman"/>
      <w:lvlText w:val="%3."/>
      <w:lvlJc w:val="right"/>
      <w:pPr>
        <w:ind w:left="2160" w:hanging="180"/>
      </w:pPr>
    </w:lvl>
    <w:lvl w:ilvl="3" w:tplc="212A8BD2" w:tentative="1">
      <w:start w:val="1"/>
      <w:numFmt w:val="decimal"/>
      <w:lvlText w:val="%4."/>
      <w:lvlJc w:val="left"/>
      <w:pPr>
        <w:ind w:left="2880" w:hanging="360"/>
      </w:pPr>
    </w:lvl>
    <w:lvl w:ilvl="4" w:tplc="74F09386" w:tentative="1">
      <w:start w:val="1"/>
      <w:numFmt w:val="lowerLetter"/>
      <w:lvlText w:val="%5."/>
      <w:lvlJc w:val="left"/>
      <w:pPr>
        <w:ind w:left="3600" w:hanging="360"/>
      </w:pPr>
    </w:lvl>
    <w:lvl w:ilvl="5" w:tplc="F1A87198" w:tentative="1">
      <w:start w:val="1"/>
      <w:numFmt w:val="lowerRoman"/>
      <w:lvlText w:val="%6."/>
      <w:lvlJc w:val="right"/>
      <w:pPr>
        <w:ind w:left="4320" w:hanging="180"/>
      </w:pPr>
    </w:lvl>
    <w:lvl w:ilvl="6" w:tplc="5DC6D2B8" w:tentative="1">
      <w:start w:val="1"/>
      <w:numFmt w:val="decimal"/>
      <w:lvlText w:val="%7."/>
      <w:lvlJc w:val="left"/>
      <w:pPr>
        <w:ind w:left="5040" w:hanging="360"/>
      </w:pPr>
    </w:lvl>
    <w:lvl w:ilvl="7" w:tplc="7D6E4432" w:tentative="1">
      <w:start w:val="1"/>
      <w:numFmt w:val="lowerLetter"/>
      <w:lvlText w:val="%8."/>
      <w:lvlJc w:val="left"/>
      <w:pPr>
        <w:ind w:left="5760" w:hanging="360"/>
      </w:pPr>
    </w:lvl>
    <w:lvl w:ilvl="8" w:tplc="AB1CC9EA"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AE928A34">
      <w:start w:val="1"/>
      <w:numFmt w:val="lowerRoman"/>
      <w:lvlText w:val="(%1)"/>
      <w:lvlJc w:val="left"/>
      <w:pPr>
        <w:ind w:left="1080" w:hanging="720"/>
      </w:pPr>
      <w:rPr>
        <w:rFonts w:hint="default"/>
      </w:rPr>
    </w:lvl>
    <w:lvl w:ilvl="1" w:tplc="606453CE" w:tentative="1">
      <w:start w:val="1"/>
      <w:numFmt w:val="lowerLetter"/>
      <w:lvlText w:val="%2."/>
      <w:lvlJc w:val="left"/>
      <w:pPr>
        <w:ind w:left="1440" w:hanging="360"/>
      </w:pPr>
    </w:lvl>
    <w:lvl w:ilvl="2" w:tplc="95B01440" w:tentative="1">
      <w:start w:val="1"/>
      <w:numFmt w:val="lowerRoman"/>
      <w:lvlText w:val="%3."/>
      <w:lvlJc w:val="right"/>
      <w:pPr>
        <w:ind w:left="2160" w:hanging="180"/>
      </w:pPr>
    </w:lvl>
    <w:lvl w:ilvl="3" w:tplc="43BC1008" w:tentative="1">
      <w:start w:val="1"/>
      <w:numFmt w:val="decimal"/>
      <w:lvlText w:val="%4."/>
      <w:lvlJc w:val="left"/>
      <w:pPr>
        <w:ind w:left="2880" w:hanging="360"/>
      </w:pPr>
    </w:lvl>
    <w:lvl w:ilvl="4" w:tplc="79D8CA2E" w:tentative="1">
      <w:start w:val="1"/>
      <w:numFmt w:val="lowerLetter"/>
      <w:lvlText w:val="%5."/>
      <w:lvlJc w:val="left"/>
      <w:pPr>
        <w:ind w:left="3600" w:hanging="360"/>
      </w:pPr>
    </w:lvl>
    <w:lvl w:ilvl="5" w:tplc="C9787C48" w:tentative="1">
      <w:start w:val="1"/>
      <w:numFmt w:val="lowerRoman"/>
      <w:lvlText w:val="%6."/>
      <w:lvlJc w:val="right"/>
      <w:pPr>
        <w:ind w:left="4320" w:hanging="180"/>
      </w:pPr>
    </w:lvl>
    <w:lvl w:ilvl="6" w:tplc="68CE1D6E" w:tentative="1">
      <w:start w:val="1"/>
      <w:numFmt w:val="decimal"/>
      <w:lvlText w:val="%7."/>
      <w:lvlJc w:val="left"/>
      <w:pPr>
        <w:ind w:left="5040" w:hanging="360"/>
      </w:pPr>
    </w:lvl>
    <w:lvl w:ilvl="7" w:tplc="597A3A02" w:tentative="1">
      <w:start w:val="1"/>
      <w:numFmt w:val="lowerLetter"/>
      <w:lvlText w:val="%8."/>
      <w:lvlJc w:val="left"/>
      <w:pPr>
        <w:ind w:left="5760" w:hanging="360"/>
      </w:pPr>
    </w:lvl>
    <w:lvl w:ilvl="8" w:tplc="EB8885CC"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381395230">
    <w:abstractNumId w:val="11"/>
  </w:num>
  <w:num w:numId="2" w16cid:durableId="2101099494">
    <w:abstractNumId w:val="4"/>
  </w:num>
  <w:num w:numId="3" w16cid:durableId="323974381">
    <w:abstractNumId w:val="2"/>
  </w:num>
  <w:num w:numId="4" w16cid:durableId="1354960687">
    <w:abstractNumId w:val="7"/>
  </w:num>
  <w:num w:numId="5" w16cid:durableId="2120489014">
    <w:abstractNumId w:val="6"/>
  </w:num>
  <w:num w:numId="6" w16cid:durableId="1972907147">
    <w:abstractNumId w:val="1"/>
  </w:num>
  <w:num w:numId="7" w16cid:durableId="2021346197">
    <w:abstractNumId w:val="9"/>
  </w:num>
  <w:num w:numId="8" w16cid:durableId="1123495935">
    <w:abstractNumId w:val="5"/>
  </w:num>
  <w:num w:numId="9" w16cid:durableId="1926450316">
    <w:abstractNumId w:val="8"/>
  </w:num>
  <w:num w:numId="10" w16cid:durableId="1650592156">
    <w:abstractNumId w:val="3"/>
  </w:num>
  <w:num w:numId="11" w16cid:durableId="1534532833">
    <w:abstractNumId w:val="10"/>
  </w:num>
  <w:num w:numId="12" w16cid:durableId="1975133719">
    <w:abstractNumId w:val="0"/>
  </w:num>
  <w:num w:numId="13" w16cid:durableId="1466042929">
    <w:abstractNumId w:val="11"/>
  </w:num>
  <w:num w:numId="14" w16cid:durableId="116339904">
    <w:abstractNumId w:val="11"/>
  </w:num>
  <w:num w:numId="15" w16cid:durableId="377432402">
    <w:abstractNumId w:val="11"/>
  </w:num>
  <w:num w:numId="16" w16cid:durableId="106433038">
    <w:abstractNumId w:val="11"/>
  </w:num>
  <w:num w:numId="17" w16cid:durableId="3291384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33"/>
    <w:rsid w:val="00030D0E"/>
    <w:rsid w:val="00040B06"/>
    <w:rsid w:val="00052C30"/>
    <w:rsid w:val="000605E3"/>
    <w:rsid w:val="0006743A"/>
    <w:rsid w:val="00071B85"/>
    <w:rsid w:val="000A59DC"/>
    <w:rsid w:val="000B4709"/>
    <w:rsid w:val="000C2ACA"/>
    <w:rsid w:val="000D0186"/>
    <w:rsid w:val="00103993"/>
    <w:rsid w:val="001216AC"/>
    <w:rsid w:val="00131716"/>
    <w:rsid w:val="00137C2A"/>
    <w:rsid w:val="00140850"/>
    <w:rsid w:val="00152A6B"/>
    <w:rsid w:val="001650B2"/>
    <w:rsid w:val="00176710"/>
    <w:rsid w:val="00190268"/>
    <w:rsid w:val="001A01D6"/>
    <w:rsid w:val="001A4473"/>
    <w:rsid w:val="002702B9"/>
    <w:rsid w:val="00285800"/>
    <w:rsid w:val="00286E6F"/>
    <w:rsid w:val="00296520"/>
    <w:rsid w:val="002A283F"/>
    <w:rsid w:val="002B61F1"/>
    <w:rsid w:val="002C4CB3"/>
    <w:rsid w:val="002D2B02"/>
    <w:rsid w:val="002E31FF"/>
    <w:rsid w:val="00310189"/>
    <w:rsid w:val="003224ED"/>
    <w:rsid w:val="00324684"/>
    <w:rsid w:val="00364DEF"/>
    <w:rsid w:val="003B6556"/>
    <w:rsid w:val="003E52A9"/>
    <w:rsid w:val="003F3133"/>
    <w:rsid w:val="003F7901"/>
    <w:rsid w:val="004363D7"/>
    <w:rsid w:val="004456B1"/>
    <w:rsid w:val="00472B2D"/>
    <w:rsid w:val="0047797C"/>
    <w:rsid w:val="004A691E"/>
    <w:rsid w:val="005137C2"/>
    <w:rsid w:val="00516679"/>
    <w:rsid w:val="005413EA"/>
    <w:rsid w:val="00546507"/>
    <w:rsid w:val="0055663C"/>
    <w:rsid w:val="0056245D"/>
    <w:rsid w:val="00577CC9"/>
    <w:rsid w:val="00580E24"/>
    <w:rsid w:val="0058101B"/>
    <w:rsid w:val="005B5BF4"/>
    <w:rsid w:val="005C65E8"/>
    <w:rsid w:val="00640A76"/>
    <w:rsid w:val="00665BFF"/>
    <w:rsid w:val="00666300"/>
    <w:rsid w:val="006A24B0"/>
    <w:rsid w:val="006A55D9"/>
    <w:rsid w:val="006C716E"/>
    <w:rsid w:val="00706762"/>
    <w:rsid w:val="00731E2A"/>
    <w:rsid w:val="007D3935"/>
    <w:rsid w:val="007E388C"/>
    <w:rsid w:val="00846D6B"/>
    <w:rsid w:val="008B660F"/>
    <w:rsid w:val="008F3D43"/>
    <w:rsid w:val="00905947"/>
    <w:rsid w:val="00907196"/>
    <w:rsid w:val="0091164F"/>
    <w:rsid w:val="00931739"/>
    <w:rsid w:val="009542BF"/>
    <w:rsid w:val="0097246A"/>
    <w:rsid w:val="009A1929"/>
    <w:rsid w:val="009D3FC2"/>
    <w:rsid w:val="009E5717"/>
    <w:rsid w:val="009F01FD"/>
    <w:rsid w:val="009F405E"/>
    <w:rsid w:val="00A17920"/>
    <w:rsid w:val="00A66C5A"/>
    <w:rsid w:val="00A74066"/>
    <w:rsid w:val="00A822B7"/>
    <w:rsid w:val="00AA0C94"/>
    <w:rsid w:val="00AC0226"/>
    <w:rsid w:val="00B11E25"/>
    <w:rsid w:val="00B47748"/>
    <w:rsid w:val="00B503C3"/>
    <w:rsid w:val="00B562AE"/>
    <w:rsid w:val="00B95EE1"/>
    <w:rsid w:val="00BA6D67"/>
    <w:rsid w:val="00BB3F40"/>
    <w:rsid w:val="00BE31EA"/>
    <w:rsid w:val="00BF7421"/>
    <w:rsid w:val="00C005C2"/>
    <w:rsid w:val="00C915E2"/>
    <w:rsid w:val="00CF3F40"/>
    <w:rsid w:val="00D21125"/>
    <w:rsid w:val="00D27E8E"/>
    <w:rsid w:val="00D567D7"/>
    <w:rsid w:val="00D66BB5"/>
    <w:rsid w:val="00D707E3"/>
    <w:rsid w:val="00D70EB3"/>
    <w:rsid w:val="00D83DCE"/>
    <w:rsid w:val="00DB6EE0"/>
    <w:rsid w:val="00DD1483"/>
    <w:rsid w:val="00DD6639"/>
    <w:rsid w:val="00DF2A73"/>
    <w:rsid w:val="00DF7AD6"/>
    <w:rsid w:val="00E17747"/>
    <w:rsid w:val="00E30E30"/>
    <w:rsid w:val="00E37B8F"/>
    <w:rsid w:val="00E47D31"/>
    <w:rsid w:val="00E52CD0"/>
    <w:rsid w:val="00E83B9D"/>
    <w:rsid w:val="00E97C0A"/>
    <w:rsid w:val="00EA4CCF"/>
    <w:rsid w:val="00EE1A53"/>
    <w:rsid w:val="00F155A4"/>
    <w:rsid w:val="00F454AD"/>
    <w:rsid w:val="00F66C8A"/>
    <w:rsid w:val="00F67EE3"/>
    <w:rsid w:val="00F7489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39355"/>
  <w15:docId w15:val="{109C4A37-CE8D-494E-9E88-4A60D61CD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AD6716" w:rsidRDefault="00AD6716"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AD6716" w:rsidRDefault="00AD6716">
          <w:r w:rsidRPr="00925A3E">
            <w:rPr>
              <w:rStyle w:val="PlaceholderText"/>
            </w:rPr>
            <w:t>Click or tap to enter a date.</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AD6716" w:rsidRDefault="00AD6716" w:rsidP="00AF0AC5">
          <w:pPr>
            <w:pStyle w:val="C796FB26220542558C2A81DE34485313"/>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AD6716" w:rsidRDefault="00AD6716"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AD6716" w:rsidRDefault="00AD6716"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AD6716" w:rsidRDefault="00AD6716" w:rsidP="00AF0AC5">
          <w:pPr>
            <w:pStyle w:val="B49FA1BBEF644AB6B201ADBCD49F2011"/>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AD6716" w:rsidRDefault="00AD6716" w:rsidP="00AF0AC5">
          <w:pPr>
            <w:pStyle w:val="0B2FCB2C6D314CE59B805B4EB6683D10"/>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AD6716" w:rsidRDefault="00AD6716" w:rsidP="00AF0AC5">
          <w:pPr>
            <w:pStyle w:val="A92034DA58414232B74EE80A55195F29"/>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AD6716" w:rsidRDefault="00AD6716" w:rsidP="00AF0AC5">
          <w:pPr>
            <w:pStyle w:val="3E7DA6D4D488433DAA2BE3C0C665AE37"/>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AD6716" w:rsidRDefault="00AD6716" w:rsidP="00AF0AC5">
          <w:pPr>
            <w:pStyle w:val="2006D617159A4DBD950ADA2AF1263BED"/>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AD6716" w:rsidRDefault="00AD6716" w:rsidP="00AF0AC5">
          <w:pPr>
            <w:pStyle w:val="72D173DF183F466F90692AF84945A83C"/>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AD6716" w:rsidRDefault="00AD6716"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AD6716" w:rsidRDefault="00AD6716"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AD6716" w:rsidRDefault="00AD6716"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D6716"/>
    <w:rsid w:val="00106032"/>
    <w:rsid w:val="002C4CB3"/>
    <w:rsid w:val="0047797C"/>
    <w:rsid w:val="007A2ED1"/>
    <w:rsid w:val="007D3935"/>
    <w:rsid w:val="00867B5A"/>
    <w:rsid w:val="0097246A"/>
    <w:rsid w:val="009B227E"/>
    <w:rsid w:val="00AD6716"/>
    <w:rsid w:val="00D11150"/>
    <w:rsid w:val="00D567D7"/>
    <w:rsid w:val="00E37B8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CB816ECE02F54F73806BE3C3BB463508">
    <w:name w:val="CB816ECE02F54F73806BE3C3BB463508"/>
    <w:rsid w:val="00BF58F7"/>
  </w:style>
  <w:style w:type="paragraph" w:customStyle="1" w:styleId="C796FB26220542558C2A81DE34485313">
    <w:name w:val="C796FB26220542558C2A81DE34485313"/>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B2FCB2C6D314CE59B805B4EB6683D10">
    <w:name w:val="0B2FCB2C6D314CE59B805B4EB6683D10"/>
    <w:rsid w:val="00AF0AC5"/>
  </w:style>
  <w:style w:type="paragraph" w:customStyle="1" w:styleId="A92034DA58414232B74EE80A55195F29">
    <w:name w:val="A92034DA58414232B74EE80A55195F29"/>
    <w:rsid w:val="00AF0AC5"/>
  </w:style>
  <w:style w:type="paragraph" w:customStyle="1" w:styleId="3E7DA6D4D488433DAA2BE3C0C665AE37">
    <w:name w:val="3E7DA6D4D488433DAA2BE3C0C665AE37"/>
    <w:rsid w:val="00AF0AC5"/>
  </w:style>
  <w:style w:type="paragraph" w:customStyle="1" w:styleId="2006D617159A4DBD950ADA2AF1263BED">
    <w:name w:val="2006D617159A4DBD950ADA2AF1263BED"/>
    <w:rsid w:val="00AF0AC5"/>
  </w:style>
  <w:style w:type="paragraph" w:customStyle="1" w:styleId="72D173DF183F466F90692AF84945A83C">
    <w:name w:val="72D173DF183F466F90692AF84945A83C"/>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3003</Words>
  <Characters>17123</Characters>
  <Application>Microsoft Office Word</Application>
  <DocSecurity>8</DocSecurity>
  <Lines>142</Lines>
  <Paragraphs>40</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20086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2024-12-04T04:14:00Z</dcterms:created>
  <dcterms:modified xsi:type="dcterms:W3CDTF">2024-12-04T04:14:00Z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