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77563" w14:textId="77777777" w:rsidR="00D30C6C" w:rsidRPr="003C6EC2" w:rsidRDefault="00D30C6C" w:rsidP="00D30C6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E098FA7" wp14:editId="5FD8D40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995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4384" behindDoc="1" locked="0" layoutInCell="1" allowOverlap="1" wp14:anchorId="1C4B12FF" wp14:editId="07247D2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855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Woodville</w:t>
      </w:r>
      <w:r w:rsidRPr="003C6EC2">
        <w:rPr>
          <w:rFonts w:ascii="Arial Black" w:hAnsi="Arial Black"/>
        </w:rPr>
        <w:t xml:space="preserve"> </w:t>
      </w:r>
    </w:p>
    <w:p w14:paraId="7D3F5CC9" w14:textId="77777777" w:rsidR="00D30C6C" w:rsidRPr="003C6EC2" w:rsidRDefault="00D30C6C" w:rsidP="00D30C6C">
      <w:pPr>
        <w:pStyle w:val="Title"/>
        <w:spacing w:before="360" w:after="480"/>
      </w:pPr>
      <w:r w:rsidRPr="003C6EC2">
        <w:rPr>
          <w:rFonts w:ascii="Arial Black" w:eastAsia="Calibri" w:hAnsi="Arial Black"/>
          <w:sz w:val="56"/>
        </w:rPr>
        <w:t>Performance Report</w:t>
      </w:r>
    </w:p>
    <w:p w14:paraId="02D774BF" w14:textId="77777777" w:rsidR="00D30C6C" w:rsidRPr="003C6EC2" w:rsidRDefault="00D30C6C" w:rsidP="00D30C6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104 Woodville Road </w:t>
      </w:r>
      <w:r w:rsidRPr="003C6EC2">
        <w:rPr>
          <w:color w:val="FFFFFF" w:themeColor="background1"/>
          <w:sz w:val="28"/>
        </w:rPr>
        <w:br/>
        <w:t>WOODVILLE SA 5011</w:t>
      </w:r>
      <w:r w:rsidRPr="003C6EC2">
        <w:rPr>
          <w:color w:val="FFFFFF" w:themeColor="background1"/>
          <w:sz w:val="28"/>
        </w:rPr>
        <w:br/>
      </w:r>
      <w:r w:rsidRPr="003C6EC2">
        <w:rPr>
          <w:rFonts w:eastAsia="Calibri"/>
          <w:color w:val="FFFFFF" w:themeColor="background1"/>
          <w:sz w:val="28"/>
          <w:szCs w:val="56"/>
          <w:lang w:eastAsia="en-US"/>
        </w:rPr>
        <w:t>Phone number: 08 8211 1200</w:t>
      </w:r>
    </w:p>
    <w:p w14:paraId="1EA68241" w14:textId="77777777" w:rsidR="00D30C6C" w:rsidRDefault="00D30C6C" w:rsidP="00D30C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6940 </w:t>
      </w:r>
    </w:p>
    <w:p w14:paraId="74DFBA4D" w14:textId="77777777" w:rsidR="00D30C6C" w:rsidRPr="003C6EC2" w:rsidRDefault="00D30C6C" w:rsidP="00D30C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5FAFFC7" w14:textId="77777777" w:rsidR="00D30C6C" w:rsidRPr="003C6EC2" w:rsidRDefault="00D30C6C" w:rsidP="00D30C6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July 2022 to 13 July 2022</w:t>
      </w:r>
    </w:p>
    <w:p w14:paraId="49334D09" w14:textId="77777777" w:rsidR="00D30C6C" w:rsidRPr="00E93D41" w:rsidRDefault="00D30C6C" w:rsidP="00D30C6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August 2022</w:t>
      </w:r>
    </w:p>
    <w:bookmarkEnd w:id="1"/>
    <w:p w14:paraId="501F20A5" w14:textId="77777777" w:rsidR="00D30C6C" w:rsidRPr="003C6EC2" w:rsidRDefault="00D30C6C" w:rsidP="00D30C6C">
      <w:pPr>
        <w:tabs>
          <w:tab w:val="left" w:pos="2127"/>
        </w:tabs>
        <w:spacing w:before="120"/>
        <w:rPr>
          <w:rFonts w:eastAsia="Calibri"/>
          <w:b/>
          <w:color w:val="FFFFFF" w:themeColor="background1"/>
          <w:sz w:val="28"/>
          <w:szCs w:val="56"/>
          <w:lang w:eastAsia="en-US"/>
        </w:rPr>
      </w:pPr>
    </w:p>
    <w:p w14:paraId="553433A1" w14:textId="77777777" w:rsidR="00D30C6C" w:rsidRDefault="00D30C6C" w:rsidP="00D30C6C">
      <w:pPr>
        <w:pStyle w:val="Heading1"/>
        <w:sectPr w:rsidR="00D30C6C" w:rsidSect="00D30C6C">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4EAD9196" w14:textId="77777777" w:rsidR="00D30C6C" w:rsidRDefault="00D30C6C" w:rsidP="00D30C6C">
      <w:pPr>
        <w:pStyle w:val="Heading1"/>
      </w:pPr>
      <w:bookmarkStart w:id="2" w:name="_Hlk32477662"/>
      <w:r>
        <w:lastRenderedPageBreak/>
        <w:t>Performance report prepared by</w:t>
      </w:r>
    </w:p>
    <w:p w14:paraId="73B7091F" w14:textId="77777777" w:rsidR="00D30C6C" w:rsidRPr="009B0F30" w:rsidRDefault="00D30C6C" w:rsidP="00D30C6C">
      <w:r w:rsidRPr="00A553B4">
        <w:rPr>
          <w:rFonts w:cs="Times New Roman"/>
          <w:color w:val="000000" w:themeColor="text1"/>
        </w:rPr>
        <w:t>Marek Dubovinsky</w:t>
      </w:r>
      <w:r w:rsidRPr="00A553B4">
        <w:rPr>
          <w:color w:val="000000" w:themeColor="text1"/>
        </w:rPr>
        <w:t xml:space="preserve">, delegate </w:t>
      </w:r>
      <w:r>
        <w:t>of the Aged Care Quality and Safety Commissioner.</w:t>
      </w:r>
    </w:p>
    <w:p w14:paraId="4FE5DE1A" w14:textId="77777777" w:rsidR="00D30C6C" w:rsidRDefault="00D30C6C" w:rsidP="00D30C6C">
      <w:pPr>
        <w:pStyle w:val="Heading1"/>
      </w:pPr>
      <w:r>
        <w:t>Publication of report</w:t>
      </w:r>
    </w:p>
    <w:p w14:paraId="40865E64" w14:textId="77777777" w:rsidR="00D30C6C" w:rsidRPr="006B166B" w:rsidRDefault="00D30C6C" w:rsidP="00D30C6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DDFFF16" w14:textId="77777777" w:rsidR="00D30C6C" w:rsidRPr="00A553B4" w:rsidRDefault="00D30C6C" w:rsidP="00D30C6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0C6C" w14:paraId="24A2D838" w14:textId="77777777" w:rsidTr="006D38B6">
        <w:trPr>
          <w:trHeight w:val="227"/>
        </w:trPr>
        <w:tc>
          <w:tcPr>
            <w:tcW w:w="3942" w:type="pct"/>
            <w:shd w:val="clear" w:color="auto" w:fill="auto"/>
          </w:tcPr>
          <w:p w14:paraId="1549EA41" w14:textId="77777777" w:rsidR="00D30C6C" w:rsidRPr="001E6954" w:rsidRDefault="00D30C6C" w:rsidP="006D38B6">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FAC6B72" w14:textId="77777777" w:rsidR="00D30C6C" w:rsidRPr="001E6954" w:rsidRDefault="00D30C6C" w:rsidP="006D38B6">
            <w:pPr>
              <w:keepNext/>
              <w:spacing w:before="40" w:after="40" w:line="240" w:lineRule="auto"/>
              <w:jc w:val="right"/>
              <w:rPr>
                <w:b/>
                <w:color w:val="0000FF"/>
              </w:rPr>
            </w:pPr>
            <w:r w:rsidRPr="001E6954">
              <w:rPr>
                <w:b/>
                <w:bCs/>
                <w:iCs/>
                <w:color w:val="00577D"/>
                <w:szCs w:val="40"/>
              </w:rPr>
              <w:t>Non-compliant</w:t>
            </w:r>
          </w:p>
        </w:tc>
      </w:tr>
      <w:tr w:rsidR="00D30C6C" w14:paraId="00B6B5D7" w14:textId="77777777" w:rsidTr="006D38B6">
        <w:trPr>
          <w:trHeight w:val="227"/>
        </w:trPr>
        <w:tc>
          <w:tcPr>
            <w:tcW w:w="3942" w:type="pct"/>
            <w:shd w:val="clear" w:color="auto" w:fill="auto"/>
          </w:tcPr>
          <w:p w14:paraId="164DB416" w14:textId="77777777" w:rsidR="00D30C6C" w:rsidRPr="002B4C72" w:rsidRDefault="00D30C6C" w:rsidP="006D38B6">
            <w:pPr>
              <w:spacing w:before="40" w:after="40" w:line="240" w:lineRule="auto"/>
              <w:ind w:left="312"/>
            </w:pPr>
            <w:r w:rsidRPr="001E6954">
              <w:t>Requirement 3(3)(a)</w:t>
            </w:r>
          </w:p>
        </w:tc>
        <w:tc>
          <w:tcPr>
            <w:tcW w:w="1058" w:type="pct"/>
            <w:shd w:val="clear" w:color="auto" w:fill="auto"/>
          </w:tcPr>
          <w:p w14:paraId="3E027E5E" w14:textId="77777777" w:rsidR="00D30C6C" w:rsidRPr="001E6954" w:rsidRDefault="00D30C6C" w:rsidP="006D38B6">
            <w:pPr>
              <w:spacing w:before="40" w:after="40" w:line="240" w:lineRule="auto"/>
              <w:ind w:left="-107"/>
              <w:jc w:val="right"/>
              <w:rPr>
                <w:color w:val="0000FF"/>
              </w:rPr>
            </w:pPr>
            <w:r w:rsidRPr="001E6954">
              <w:rPr>
                <w:bCs/>
                <w:iCs/>
                <w:color w:val="00577D"/>
                <w:szCs w:val="40"/>
              </w:rPr>
              <w:t>Non-compliant</w:t>
            </w:r>
          </w:p>
        </w:tc>
      </w:tr>
      <w:tr w:rsidR="00D30C6C" w14:paraId="6CDADCBF" w14:textId="77777777" w:rsidTr="006D38B6">
        <w:trPr>
          <w:trHeight w:val="227"/>
        </w:trPr>
        <w:tc>
          <w:tcPr>
            <w:tcW w:w="3942" w:type="pct"/>
            <w:shd w:val="clear" w:color="auto" w:fill="auto"/>
          </w:tcPr>
          <w:p w14:paraId="7C6ABCD6" w14:textId="77777777" w:rsidR="00D30C6C" w:rsidRPr="001E6954" w:rsidRDefault="00D30C6C" w:rsidP="006D38B6">
            <w:pPr>
              <w:keepNext/>
              <w:spacing w:before="40" w:after="40" w:line="240" w:lineRule="auto"/>
              <w:rPr>
                <w:b/>
              </w:rPr>
            </w:pPr>
            <w:r w:rsidRPr="001E6954">
              <w:rPr>
                <w:b/>
              </w:rPr>
              <w:t>Standard 5 Organisation’s service environment</w:t>
            </w:r>
          </w:p>
        </w:tc>
        <w:tc>
          <w:tcPr>
            <w:tcW w:w="1058" w:type="pct"/>
            <w:shd w:val="clear" w:color="auto" w:fill="auto"/>
          </w:tcPr>
          <w:p w14:paraId="25DB65BD" w14:textId="77777777" w:rsidR="00D30C6C" w:rsidRPr="001E6954" w:rsidRDefault="00D30C6C" w:rsidP="006D38B6">
            <w:pPr>
              <w:keepNext/>
              <w:spacing w:before="40" w:after="40" w:line="240" w:lineRule="auto"/>
              <w:jc w:val="right"/>
              <w:rPr>
                <w:b/>
                <w:color w:val="0000FF"/>
              </w:rPr>
            </w:pPr>
            <w:r w:rsidRPr="001E6954">
              <w:rPr>
                <w:b/>
                <w:bCs/>
                <w:iCs/>
                <w:color w:val="00577D"/>
                <w:szCs w:val="40"/>
              </w:rPr>
              <w:t>Non-compliant</w:t>
            </w:r>
          </w:p>
        </w:tc>
      </w:tr>
      <w:tr w:rsidR="00D30C6C" w14:paraId="63046D12" w14:textId="77777777" w:rsidTr="006D38B6">
        <w:trPr>
          <w:trHeight w:val="227"/>
        </w:trPr>
        <w:tc>
          <w:tcPr>
            <w:tcW w:w="3942" w:type="pct"/>
            <w:shd w:val="clear" w:color="auto" w:fill="auto"/>
          </w:tcPr>
          <w:p w14:paraId="23538A78" w14:textId="77777777" w:rsidR="00D30C6C" w:rsidRPr="001E6954" w:rsidRDefault="00D30C6C" w:rsidP="006D38B6">
            <w:pPr>
              <w:spacing w:before="40" w:after="40" w:line="240" w:lineRule="auto"/>
              <w:ind w:left="318" w:hanging="7"/>
            </w:pPr>
            <w:r w:rsidRPr="001E6954">
              <w:t>Requirement 5(3)(b)</w:t>
            </w:r>
          </w:p>
        </w:tc>
        <w:tc>
          <w:tcPr>
            <w:tcW w:w="1058" w:type="pct"/>
            <w:shd w:val="clear" w:color="auto" w:fill="auto"/>
          </w:tcPr>
          <w:p w14:paraId="56F3D377" w14:textId="77777777" w:rsidR="00D30C6C" w:rsidRPr="001E6954" w:rsidRDefault="00D30C6C" w:rsidP="006D38B6">
            <w:pPr>
              <w:spacing w:before="40" w:after="40" w:line="240" w:lineRule="auto"/>
              <w:jc w:val="right"/>
              <w:rPr>
                <w:color w:val="0000FF"/>
              </w:rPr>
            </w:pPr>
            <w:r w:rsidRPr="001E6954">
              <w:rPr>
                <w:bCs/>
                <w:iCs/>
                <w:color w:val="00577D"/>
                <w:szCs w:val="40"/>
              </w:rPr>
              <w:t>Non-compliant</w:t>
            </w:r>
          </w:p>
        </w:tc>
      </w:tr>
      <w:tr w:rsidR="00D30C6C" w14:paraId="65DB2833" w14:textId="77777777" w:rsidTr="006D38B6">
        <w:trPr>
          <w:trHeight w:val="227"/>
        </w:trPr>
        <w:tc>
          <w:tcPr>
            <w:tcW w:w="3942" w:type="pct"/>
            <w:shd w:val="clear" w:color="auto" w:fill="auto"/>
          </w:tcPr>
          <w:p w14:paraId="3BD93A82" w14:textId="77777777" w:rsidR="00D30C6C" w:rsidRPr="001E6954" w:rsidRDefault="00D30C6C" w:rsidP="006D38B6">
            <w:pPr>
              <w:keepNext/>
              <w:spacing w:before="40" w:after="40" w:line="240" w:lineRule="auto"/>
              <w:rPr>
                <w:b/>
              </w:rPr>
            </w:pPr>
            <w:r w:rsidRPr="001E6954">
              <w:rPr>
                <w:b/>
              </w:rPr>
              <w:t>Standard 7 Human resources</w:t>
            </w:r>
          </w:p>
        </w:tc>
        <w:tc>
          <w:tcPr>
            <w:tcW w:w="1058" w:type="pct"/>
            <w:shd w:val="clear" w:color="auto" w:fill="auto"/>
          </w:tcPr>
          <w:p w14:paraId="17A66771" w14:textId="77777777" w:rsidR="00D30C6C" w:rsidRPr="001E6954" w:rsidRDefault="00D30C6C" w:rsidP="006D38B6">
            <w:pPr>
              <w:keepNext/>
              <w:spacing w:before="40" w:after="40" w:line="240" w:lineRule="auto"/>
              <w:jc w:val="right"/>
              <w:rPr>
                <w:b/>
                <w:color w:val="0000FF"/>
              </w:rPr>
            </w:pPr>
            <w:r w:rsidRPr="001E6954">
              <w:rPr>
                <w:b/>
                <w:bCs/>
                <w:iCs/>
                <w:color w:val="00577D"/>
                <w:szCs w:val="40"/>
              </w:rPr>
              <w:t>Non-compliant</w:t>
            </w:r>
          </w:p>
        </w:tc>
      </w:tr>
      <w:tr w:rsidR="00D30C6C" w14:paraId="066A7F6D" w14:textId="77777777" w:rsidTr="006D38B6">
        <w:trPr>
          <w:trHeight w:val="227"/>
        </w:trPr>
        <w:tc>
          <w:tcPr>
            <w:tcW w:w="3942" w:type="pct"/>
            <w:shd w:val="clear" w:color="auto" w:fill="auto"/>
          </w:tcPr>
          <w:p w14:paraId="23A217AD" w14:textId="77777777" w:rsidR="00D30C6C" w:rsidRPr="001E6954" w:rsidRDefault="00D30C6C" w:rsidP="006D38B6">
            <w:pPr>
              <w:spacing w:before="40" w:after="40" w:line="240" w:lineRule="auto"/>
              <w:ind w:left="318" w:hanging="7"/>
            </w:pPr>
            <w:r w:rsidRPr="001E6954">
              <w:t>Requirement 7(3)(a)</w:t>
            </w:r>
          </w:p>
        </w:tc>
        <w:tc>
          <w:tcPr>
            <w:tcW w:w="1058" w:type="pct"/>
            <w:shd w:val="clear" w:color="auto" w:fill="auto"/>
          </w:tcPr>
          <w:p w14:paraId="1C7317F3" w14:textId="77777777" w:rsidR="00D30C6C" w:rsidRPr="001E6954" w:rsidRDefault="00D30C6C" w:rsidP="006D38B6">
            <w:pPr>
              <w:spacing w:before="40" w:after="40" w:line="240" w:lineRule="auto"/>
              <w:jc w:val="right"/>
              <w:rPr>
                <w:color w:val="0000FF"/>
              </w:rPr>
            </w:pPr>
            <w:r w:rsidRPr="001E6954">
              <w:rPr>
                <w:bCs/>
                <w:iCs/>
                <w:color w:val="00577D"/>
                <w:szCs w:val="40"/>
              </w:rPr>
              <w:t>Non-compliant</w:t>
            </w:r>
          </w:p>
        </w:tc>
      </w:tr>
      <w:tr w:rsidR="00D30C6C" w14:paraId="5D33416A" w14:textId="77777777" w:rsidTr="006D38B6">
        <w:trPr>
          <w:trHeight w:val="227"/>
        </w:trPr>
        <w:tc>
          <w:tcPr>
            <w:tcW w:w="3942" w:type="pct"/>
            <w:shd w:val="clear" w:color="auto" w:fill="auto"/>
          </w:tcPr>
          <w:p w14:paraId="3EA72A47" w14:textId="77777777" w:rsidR="00D30C6C" w:rsidRPr="001E6954" w:rsidRDefault="00D30C6C" w:rsidP="006D38B6">
            <w:pPr>
              <w:keepNext/>
              <w:spacing w:before="40" w:after="40" w:line="240" w:lineRule="auto"/>
              <w:rPr>
                <w:b/>
              </w:rPr>
            </w:pPr>
            <w:r w:rsidRPr="001E6954">
              <w:rPr>
                <w:b/>
              </w:rPr>
              <w:t>Standard 8 Organisational governance</w:t>
            </w:r>
          </w:p>
        </w:tc>
        <w:tc>
          <w:tcPr>
            <w:tcW w:w="1058" w:type="pct"/>
            <w:shd w:val="clear" w:color="auto" w:fill="auto"/>
          </w:tcPr>
          <w:p w14:paraId="2E0DA9AE" w14:textId="77777777" w:rsidR="00D30C6C" w:rsidRPr="001E6954" w:rsidRDefault="00D30C6C" w:rsidP="006D38B6">
            <w:pPr>
              <w:keepNext/>
              <w:spacing w:before="40" w:after="40" w:line="240" w:lineRule="auto"/>
              <w:jc w:val="right"/>
              <w:rPr>
                <w:b/>
                <w:color w:val="0000FF"/>
              </w:rPr>
            </w:pPr>
            <w:r w:rsidRPr="001E6954">
              <w:rPr>
                <w:b/>
                <w:bCs/>
                <w:iCs/>
                <w:color w:val="00577D"/>
                <w:szCs w:val="40"/>
              </w:rPr>
              <w:t>Non-compliant</w:t>
            </w:r>
          </w:p>
        </w:tc>
      </w:tr>
      <w:tr w:rsidR="00D30C6C" w14:paraId="20D170D8" w14:textId="77777777" w:rsidTr="006D38B6">
        <w:trPr>
          <w:trHeight w:val="227"/>
        </w:trPr>
        <w:tc>
          <w:tcPr>
            <w:tcW w:w="3942" w:type="pct"/>
            <w:shd w:val="clear" w:color="auto" w:fill="auto"/>
          </w:tcPr>
          <w:p w14:paraId="12616B1C" w14:textId="77777777" w:rsidR="00D30C6C" w:rsidRPr="001E6954" w:rsidRDefault="00D30C6C" w:rsidP="006D38B6">
            <w:pPr>
              <w:spacing w:before="40" w:after="40" w:line="240" w:lineRule="auto"/>
              <w:ind w:left="318" w:hanging="7"/>
            </w:pPr>
            <w:r w:rsidRPr="001E6954">
              <w:t>Requirement 8(3)(d)</w:t>
            </w:r>
          </w:p>
        </w:tc>
        <w:tc>
          <w:tcPr>
            <w:tcW w:w="1058" w:type="pct"/>
            <w:shd w:val="clear" w:color="auto" w:fill="auto"/>
          </w:tcPr>
          <w:p w14:paraId="3E56BE5B" w14:textId="77777777" w:rsidR="00D30C6C" w:rsidRPr="001E6954" w:rsidRDefault="00D30C6C" w:rsidP="006D38B6">
            <w:pPr>
              <w:spacing w:before="40" w:after="40" w:line="240" w:lineRule="auto"/>
              <w:jc w:val="right"/>
              <w:rPr>
                <w:color w:val="0000FF"/>
              </w:rPr>
            </w:pPr>
            <w:r w:rsidRPr="001E6954">
              <w:rPr>
                <w:bCs/>
                <w:iCs/>
                <w:color w:val="00577D"/>
                <w:szCs w:val="40"/>
              </w:rPr>
              <w:t>Non-compliant</w:t>
            </w:r>
          </w:p>
        </w:tc>
      </w:tr>
      <w:bookmarkEnd w:id="4"/>
    </w:tbl>
    <w:p w14:paraId="1DE2C265" w14:textId="77777777" w:rsidR="00D30C6C" w:rsidRDefault="00D30C6C" w:rsidP="00D30C6C">
      <w:pPr>
        <w:sectPr w:rsidR="00D30C6C" w:rsidSect="001416E6">
          <w:headerReference w:type="first" r:id="rId16"/>
          <w:pgSz w:w="11906" w:h="16838"/>
          <w:pgMar w:top="1701" w:right="1418" w:bottom="1418" w:left="1418" w:header="709" w:footer="397" w:gutter="0"/>
          <w:cols w:space="708"/>
          <w:docGrid w:linePitch="360"/>
        </w:sectPr>
      </w:pPr>
    </w:p>
    <w:p w14:paraId="1F4871D0" w14:textId="77777777" w:rsidR="00D30C6C" w:rsidRPr="00D21DCD" w:rsidRDefault="00D30C6C" w:rsidP="00D30C6C">
      <w:pPr>
        <w:pStyle w:val="Heading1"/>
      </w:pPr>
      <w:r>
        <w:lastRenderedPageBreak/>
        <w:t>Detailed assessment</w:t>
      </w:r>
    </w:p>
    <w:p w14:paraId="3942F93A" w14:textId="77777777" w:rsidR="00D30C6C" w:rsidRPr="00D63989" w:rsidRDefault="00D30C6C" w:rsidP="00D30C6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5FF68B" w14:textId="77777777" w:rsidR="00D30C6C" w:rsidRPr="001E6954" w:rsidRDefault="00D30C6C" w:rsidP="00D30C6C">
      <w:pPr>
        <w:rPr>
          <w:color w:val="auto"/>
        </w:rPr>
      </w:pPr>
      <w:r w:rsidRPr="00D63989">
        <w:t>The report also specifies areas in which improvements must be made to ensure the Quality Standards are complied with.</w:t>
      </w:r>
    </w:p>
    <w:p w14:paraId="51820F7B" w14:textId="77777777" w:rsidR="00D30C6C" w:rsidRPr="00D63989" w:rsidRDefault="00D30C6C" w:rsidP="00D30C6C">
      <w:r w:rsidRPr="00D63989">
        <w:t xml:space="preserve">The following information has been </w:t>
      </w:r>
      <w:proofErr w:type="gramStart"/>
      <w:r w:rsidRPr="00D63989">
        <w:t>taken into account</w:t>
      </w:r>
      <w:proofErr w:type="gramEnd"/>
      <w:r w:rsidRPr="00D63989">
        <w:t xml:space="preserve"> in developing this performance report:</w:t>
      </w:r>
    </w:p>
    <w:p w14:paraId="0598CB7C" w14:textId="77777777" w:rsidR="00D30C6C" w:rsidRPr="00CC1954" w:rsidRDefault="00D30C6C" w:rsidP="00D30C6C">
      <w:pPr>
        <w:pStyle w:val="ListBullet"/>
        <w:ind w:left="360" w:hanging="360"/>
        <w:rPr>
          <w:color w:val="000000" w:themeColor="text1"/>
        </w:rPr>
      </w:pPr>
      <w:r>
        <w:t>t</w:t>
      </w:r>
      <w:r w:rsidRPr="00D63989">
        <w:t xml:space="preserve">he Assessment Team’s report for the </w:t>
      </w:r>
      <w:r>
        <w:t>Assessment Contact - Site</w:t>
      </w:r>
      <w:r w:rsidRPr="00D63989">
        <w:t xml:space="preserve">; the </w:t>
      </w:r>
      <w:r w:rsidRPr="00CC1954">
        <w:rPr>
          <w:color w:val="000000" w:themeColor="text1"/>
        </w:rPr>
        <w:t>Assessment Contact - Site report was informed by a site assessment, observations at the service, review of documents and interviews with staff, consumers/representatives and others</w:t>
      </w:r>
      <w:r>
        <w:rPr>
          <w:color w:val="000000" w:themeColor="text1"/>
        </w:rPr>
        <w:t>; and</w:t>
      </w:r>
    </w:p>
    <w:p w14:paraId="51C319CE" w14:textId="77777777" w:rsidR="00D30C6C" w:rsidRPr="00CC1954" w:rsidRDefault="00D30C6C" w:rsidP="00D30C6C">
      <w:pPr>
        <w:pStyle w:val="ListBullet"/>
        <w:ind w:left="360" w:hanging="360"/>
      </w:pPr>
      <w:r w:rsidRPr="00CC1954">
        <w:rPr>
          <w:color w:val="000000" w:themeColor="text1"/>
        </w:rPr>
        <w:t>the provider’s response to the Assessment Contact - Site report received 5 August 2022</w:t>
      </w:r>
      <w:r>
        <w:t xml:space="preserve">. </w:t>
      </w:r>
    </w:p>
    <w:p w14:paraId="44C1D1CC" w14:textId="77777777" w:rsidR="00D30C6C" w:rsidRDefault="00D30C6C" w:rsidP="00D30C6C">
      <w:pPr>
        <w:sectPr w:rsidR="00D30C6C" w:rsidSect="005058B8">
          <w:headerReference w:type="first" r:id="rId17"/>
          <w:pgSz w:w="11906" w:h="16838"/>
          <w:pgMar w:top="1701" w:right="1418" w:bottom="1418" w:left="1418" w:header="709" w:footer="397" w:gutter="0"/>
          <w:cols w:space="708"/>
          <w:docGrid w:linePitch="360"/>
        </w:sectPr>
      </w:pPr>
    </w:p>
    <w:p w14:paraId="5A9A5068" w14:textId="77777777" w:rsidR="00D30C6C" w:rsidRDefault="00D30C6C" w:rsidP="00D30C6C">
      <w:pPr>
        <w:sectPr w:rsidR="00D30C6C" w:rsidSect="003F5725">
          <w:headerReference w:type="first" r:id="rId18"/>
          <w:type w:val="continuous"/>
          <w:pgSz w:w="11906" w:h="16838"/>
          <w:pgMar w:top="1701" w:right="1418" w:bottom="1418" w:left="1418" w:header="709" w:footer="397" w:gutter="0"/>
          <w:cols w:space="708"/>
          <w:titlePg/>
          <w:docGrid w:linePitch="360"/>
        </w:sectPr>
      </w:pPr>
    </w:p>
    <w:p w14:paraId="6D0B82B1" w14:textId="77777777" w:rsidR="00D30C6C" w:rsidRDefault="00D30C6C" w:rsidP="00D30C6C">
      <w:pPr>
        <w:pStyle w:val="Heading1"/>
        <w:tabs>
          <w:tab w:val="right" w:pos="9070"/>
        </w:tabs>
        <w:spacing w:before="560" w:after="640"/>
        <w:rPr>
          <w:color w:val="FFFFFF" w:themeColor="background1"/>
          <w:sz w:val="36"/>
        </w:rPr>
        <w:sectPr w:rsidR="00D30C6C"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DE31E90" wp14:editId="2D182D6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7490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DA1A321" w14:textId="77777777" w:rsidR="00D30C6C" w:rsidRPr="00FD1B02" w:rsidRDefault="00D30C6C" w:rsidP="00D30C6C">
      <w:pPr>
        <w:pStyle w:val="Heading3"/>
        <w:shd w:val="clear" w:color="auto" w:fill="F2F2F2" w:themeFill="background1" w:themeFillShade="F2"/>
      </w:pPr>
      <w:r w:rsidRPr="00FD1B02">
        <w:t>Consumer outcome:</w:t>
      </w:r>
    </w:p>
    <w:p w14:paraId="6CFC194E" w14:textId="77777777" w:rsidR="00D30C6C" w:rsidRDefault="00D30C6C" w:rsidP="00D30C6C">
      <w:pPr>
        <w:numPr>
          <w:ilvl w:val="0"/>
          <w:numId w:val="3"/>
        </w:numPr>
        <w:shd w:val="clear" w:color="auto" w:fill="F2F2F2" w:themeFill="background1" w:themeFillShade="F2"/>
      </w:pPr>
      <w:r>
        <w:t>I get personal care, clinical care, or both personal care and clinical care, that is safe and right for me.</w:t>
      </w:r>
    </w:p>
    <w:p w14:paraId="1E63A9F8" w14:textId="77777777" w:rsidR="00D30C6C" w:rsidRDefault="00D30C6C" w:rsidP="00D30C6C">
      <w:pPr>
        <w:pStyle w:val="Heading3"/>
        <w:shd w:val="clear" w:color="auto" w:fill="F2F2F2" w:themeFill="background1" w:themeFillShade="F2"/>
      </w:pPr>
      <w:r>
        <w:t>Organisation statement:</w:t>
      </w:r>
    </w:p>
    <w:p w14:paraId="707C4078" w14:textId="77777777" w:rsidR="00D30C6C" w:rsidRDefault="00D30C6C" w:rsidP="00D30C6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C23054" w14:textId="77777777" w:rsidR="00D30C6C" w:rsidRDefault="00D30C6C" w:rsidP="00D30C6C">
      <w:pPr>
        <w:pStyle w:val="Heading2"/>
      </w:pPr>
      <w:r>
        <w:t>Assessment of Standard 3</w:t>
      </w:r>
    </w:p>
    <w:p w14:paraId="59C506B7" w14:textId="77777777" w:rsidR="00D30C6C" w:rsidRPr="00920AE4" w:rsidRDefault="00D30C6C" w:rsidP="00D30C6C">
      <w:pPr>
        <w:rPr>
          <w:color w:val="000000" w:themeColor="text1"/>
        </w:rPr>
      </w:pPr>
      <w:r w:rsidRPr="00920AE4">
        <w:rPr>
          <w:rFonts w:eastAsiaTheme="minorHAnsi"/>
          <w:color w:val="000000" w:themeColor="text1"/>
        </w:rPr>
        <w:t xml:space="preserve">The Quality Standard is assessed as Non-compliant as the one Requirement assessed has been found Non-compliant. </w:t>
      </w:r>
      <w:r w:rsidRPr="00920AE4">
        <w:rPr>
          <w:rFonts w:eastAsia="Calibri"/>
          <w:color w:val="000000" w:themeColor="text1"/>
        </w:rPr>
        <w:t>The Assessment Team assessed Requirement (3)(a) in this Standard. All other Requirements in the Standard were not assessed at the Assessment Contact.</w:t>
      </w:r>
    </w:p>
    <w:p w14:paraId="769F9283" w14:textId="77777777" w:rsidR="00D30C6C" w:rsidRPr="00920AE4" w:rsidRDefault="00D30C6C" w:rsidP="00D30C6C">
      <w:pPr>
        <w:rPr>
          <w:color w:val="000000" w:themeColor="text1"/>
        </w:rPr>
      </w:pPr>
      <w:r w:rsidRPr="00920AE4">
        <w:rPr>
          <w:rFonts w:eastAsiaTheme="minorHAnsi"/>
          <w:color w:val="000000" w:themeColor="text1"/>
        </w:rPr>
        <w:t>The Assessment Team recommended the service did not meet Requirement (3)(a) in this Standard</w:t>
      </w:r>
      <w:r w:rsidRPr="00920AE4">
        <w:rPr>
          <w:color w:val="000000" w:themeColor="text1"/>
        </w:rPr>
        <w:t>. The Assessment Team found the service was unable to demonstrate each consumer gets safe and effective personal care, clinical care, or both personal care and clinical care, that is best practice, tailored to their needs; and optimises their health and well-being.</w:t>
      </w:r>
    </w:p>
    <w:p w14:paraId="62C4AB57" w14:textId="77777777" w:rsidR="00D30C6C" w:rsidRPr="00920AE4" w:rsidRDefault="00D30C6C" w:rsidP="00D30C6C">
      <w:pPr>
        <w:rPr>
          <w:color w:val="000000" w:themeColor="text1"/>
        </w:rPr>
      </w:pPr>
      <w:r w:rsidRPr="00920AE4">
        <w:rPr>
          <w:color w:val="000000" w:themeColor="text1"/>
        </w:rPr>
        <w:t>I have considered the Assessment Team’s findings, the evidence documented in the Assessment Team’s report and the provider’s response and I have found the service Non-compliant with Requirement (3)(a). I have provided reasons for my finding in the specific Requirement below.</w:t>
      </w:r>
    </w:p>
    <w:p w14:paraId="2DEE1D45" w14:textId="77777777" w:rsidR="00D30C6C" w:rsidRDefault="00D30C6C" w:rsidP="00D30C6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E5B2CA" w14:textId="77777777" w:rsidR="00D30C6C" w:rsidRPr="00853601" w:rsidRDefault="00D30C6C" w:rsidP="00D30C6C">
      <w:pPr>
        <w:pStyle w:val="Heading3"/>
      </w:pPr>
      <w:r w:rsidRPr="00853601">
        <w:t>Requirement 3(3)(a)</w:t>
      </w:r>
      <w:r>
        <w:tab/>
        <w:t>Non-compliant</w:t>
      </w:r>
    </w:p>
    <w:p w14:paraId="6108B73D" w14:textId="77777777" w:rsidR="00D30C6C" w:rsidRPr="008D114F" w:rsidRDefault="00D30C6C" w:rsidP="00D30C6C">
      <w:pPr>
        <w:rPr>
          <w:i/>
        </w:rPr>
      </w:pPr>
      <w:r w:rsidRPr="008D114F">
        <w:rPr>
          <w:i/>
        </w:rPr>
        <w:t>Each consumer gets safe and effective personal care, clinical care, or both personal care and clinical care, that:</w:t>
      </w:r>
    </w:p>
    <w:p w14:paraId="266A806B" w14:textId="77777777" w:rsidR="00D30C6C" w:rsidRPr="008D114F" w:rsidRDefault="00D30C6C" w:rsidP="00D30C6C">
      <w:pPr>
        <w:numPr>
          <w:ilvl w:val="0"/>
          <w:numId w:val="24"/>
        </w:numPr>
        <w:tabs>
          <w:tab w:val="right" w:pos="9026"/>
        </w:tabs>
        <w:spacing w:before="0" w:after="0"/>
        <w:ind w:left="567" w:hanging="425"/>
        <w:outlineLvl w:val="4"/>
        <w:rPr>
          <w:i/>
        </w:rPr>
      </w:pPr>
      <w:r w:rsidRPr="008D114F">
        <w:rPr>
          <w:i/>
        </w:rPr>
        <w:t>is best practice; and</w:t>
      </w:r>
    </w:p>
    <w:p w14:paraId="5ECD59DE" w14:textId="77777777" w:rsidR="00D30C6C" w:rsidRPr="008D114F" w:rsidRDefault="00D30C6C" w:rsidP="00D30C6C">
      <w:pPr>
        <w:numPr>
          <w:ilvl w:val="0"/>
          <w:numId w:val="24"/>
        </w:numPr>
        <w:tabs>
          <w:tab w:val="right" w:pos="9026"/>
        </w:tabs>
        <w:spacing w:before="0" w:after="0"/>
        <w:ind w:left="567" w:hanging="425"/>
        <w:outlineLvl w:val="4"/>
        <w:rPr>
          <w:i/>
        </w:rPr>
      </w:pPr>
      <w:r w:rsidRPr="008D114F">
        <w:rPr>
          <w:i/>
        </w:rPr>
        <w:t>is tailored to their needs; and</w:t>
      </w:r>
    </w:p>
    <w:p w14:paraId="06FD810E" w14:textId="77777777" w:rsidR="00D30C6C" w:rsidRPr="00E00677" w:rsidRDefault="00D30C6C" w:rsidP="00D30C6C">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464C9CAD" w14:textId="77777777" w:rsidR="00D30C6C" w:rsidRPr="00B32691" w:rsidRDefault="00D30C6C" w:rsidP="00D30C6C">
      <w:pPr>
        <w:rPr>
          <w:color w:val="000000" w:themeColor="text1"/>
        </w:rPr>
      </w:pPr>
      <w:r w:rsidRPr="006867C7">
        <w:rPr>
          <w:color w:val="000000" w:themeColor="text1"/>
        </w:rPr>
        <w:t>The Assessment Team found the service was unable to</w:t>
      </w:r>
      <w:r>
        <w:rPr>
          <w:color w:val="000000" w:themeColor="text1"/>
        </w:rPr>
        <w:t xml:space="preserve"> demonstrate</w:t>
      </w:r>
      <w:r w:rsidRPr="006867C7">
        <w:rPr>
          <w:color w:val="000000" w:themeColor="text1"/>
        </w:rPr>
        <w:t xml:space="preserve"> </w:t>
      </w:r>
      <w:r w:rsidRPr="00DF6F2E">
        <w:rPr>
          <w:color w:val="000000" w:themeColor="text1"/>
        </w:rPr>
        <w:t>each consumer gets safe and effective personal care, clinical care, or both personal care and clinical care, that is best practice, tailored to their needs; and optimises their health and well-being.</w:t>
      </w:r>
      <w:r w:rsidRPr="00DF6F2E">
        <w:rPr>
          <w:i/>
          <w:color w:val="000000" w:themeColor="text1"/>
        </w:rPr>
        <w:t xml:space="preserve"> </w:t>
      </w:r>
      <w:r w:rsidRPr="00DF6F2E">
        <w:rPr>
          <w:color w:val="000000" w:themeColor="text1"/>
        </w:rPr>
        <w:t xml:space="preserve">This specifically related to </w:t>
      </w:r>
      <w:r>
        <w:rPr>
          <w:color w:val="000000" w:themeColor="text1"/>
        </w:rPr>
        <w:t xml:space="preserve">managing weight loss, documenting alternative interventions trialled prior to administering as required </w:t>
      </w:r>
      <w:proofErr w:type="gramStart"/>
      <w:r>
        <w:rPr>
          <w:color w:val="000000" w:themeColor="text1"/>
        </w:rPr>
        <w:t>medications,  documenting</w:t>
      </w:r>
      <w:proofErr w:type="gramEnd"/>
      <w:r>
        <w:rPr>
          <w:color w:val="000000" w:themeColor="text1"/>
        </w:rPr>
        <w:t xml:space="preserve"> effectiveness of as required medication and managing consumers risk </w:t>
      </w:r>
      <w:r w:rsidRPr="00B32691">
        <w:rPr>
          <w:color w:val="000000" w:themeColor="text1"/>
        </w:rPr>
        <w:t>of falls</w:t>
      </w:r>
      <w:r w:rsidRPr="00B32691">
        <w:rPr>
          <w:rFonts w:eastAsia="Calibri"/>
          <w:color w:val="000000" w:themeColor="text1"/>
          <w:lang w:eastAsia="en-US"/>
        </w:rPr>
        <w:t xml:space="preserve">. </w:t>
      </w:r>
      <w:r w:rsidRPr="00774C06">
        <w:rPr>
          <w:color w:val="auto"/>
        </w:rPr>
        <w:t xml:space="preserve">The Assessment Team’s report </w:t>
      </w:r>
      <w:r>
        <w:rPr>
          <w:color w:val="auto"/>
        </w:rPr>
        <w:t>included</w:t>
      </w:r>
      <w:r w:rsidRPr="00774C06">
        <w:rPr>
          <w:color w:val="auto"/>
        </w:rPr>
        <w:t xml:space="preserve"> the following evidence relevant to my finding:</w:t>
      </w:r>
    </w:p>
    <w:p w14:paraId="0423613B" w14:textId="77777777" w:rsidR="00D30C6C" w:rsidRPr="00F46A29" w:rsidRDefault="00D30C6C" w:rsidP="00D30C6C">
      <w:pPr>
        <w:pStyle w:val="ListBullet"/>
        <w:ind w:left="360" w:hanging="360"/>
      </w:pPr>
      <w:r w:rsidRPr="001E29CB">
        <w:t xml:space="preserve">The service’s policies and procedures </w:t>
      </w:r>
      <w:proofErr w:type="gramStart"/>
      <w:r w:rsidRPr="001E29CB">
        <w:t>directs</w:t>
      </w:r>
      <w:proofErr w:type="gramEnd"/>
      <w:r w:rsidRPr="001E29CB">
        <w:t xml:space="preserve"> staff to undertake actions </w:t>
      </w:r>
      <w:r>
        <w:t>based</w:t>
      </w:r>
      <w:r w:rsidRPr="001E29CB">
        <w:t xml:space="preserve"> on the amount of weight los</w:t>
      </w:r>
      <w:r>
        <w:t>s</w:t>
      </w:r>
      <w:r w:rsidRPr="001E29CB">
        <w:t xml:space="preserve"> and risk of malnutrition.</w:t>
      </w:r>
    </w:p>
    <w:p w14:paraId="5C55D9BE" w14:textId="77777777" w:rsidR="00D30C6C" w:rsidRPr="00506997" w:rsidRDefault="00D30C6C" w:rsidP="00D30C6C">
      <w:pPr>
        <w:pStyle w:val="ListBullet"/>
        <w:ind w:left="360" w:hanging="360"/>
      </w:pPr>
      <w:r w:rsidRPr="001E29CB">
        <w:t xml:space="preserve">Nine consumers with significant weight loss did not have their risk of malnutrition and weight loss effectively managed. This included implementing effective food monitoring processes and timely review and management of resulting weight loss. </w:t>
      </w:r>
    </w:p>
    <w:p w14:paraId="648F2889" w14:textId="77777777" w:rsidR="00D30C6C" w:rsidRDefault="00D30C6C" w:rsidP="00D30C6C">
      <w:pPr>
        <w:pStyle w:val="ListBullet"/>
        <w:ind w:left="360" w:hanging="360"/>
      </w:pPr>
      <w:r>
        <w:t>Two consumers who are administered psychotropic medication did not have alternatives trialled prior to administering the medication documented.</w:t>
      </w:r>
    </w:p>
    <w:p w14:paraId="6312F9CB" w14:textId="77777777" w:rsidR="00D30C6C" w:rsidRDefault="00D30C6C" w:rsidP="00D30C6C">
      <w:pPr>
        <w:pStyle w:val="ListBullet"/>
        <w:ind w:left="360" w:hanging="360"/>
      </w:pPr>
      <w:r>
        <w:t xml:space="preserve">During a six-week period prior to the assessment contact, one consumer was administered as required psychotropic medication for the management of their changed behaviours on 17 occasions. On 8 of the 17 occasions, no intervention was documented as being trialled. On 4 of the 17 occasions, the effectiveness of the medication was not recorded.   </w:t>
      </w:r>
    </w:p>
    <w:p w14:paraId="6A05BB68" w14:textId="77777777" w:rsidR="00D30C6C" w:rsidRDefault="00D30C6C" w:rsidP="00D30C6C">
      <w:pPr>
        <w:pStyle w:val="ListBullet"/>
        <w:ind w:left="360" w:hanging="360"/>
      </w:pPr>
      <w:r>
        <w:t>During a four-week period prior to the assessment contact, one consumer was administered</w:t>
      </w:r>
      <w:r w:rsidRPr="008E40F7">
        <w:t xml:space="preserve"> </w:t>
      </w:r>
      <w:r>
        <w:t xml:space="preserve">as required psychotropic medication for the management of their changed behaviours on 7 occasions and no interventions trialled were documented. In addition, the consumer experienced ongoing falls and their falls risk assessment was not updated until after multiple falls. </w:t>
      </w:r>
      <w:r w:rsidRPr="001E29CB">
        <w:t xml:space="preserve">Management stated they had reviewed the consumer’s falls and identified they were more at risk early in the morning and had implemented appropriate strategies and the consumer has not had any further falls. </w:t>
      </w:r>
    </w:p>
    <w:p w14:paraId="78F37CBD" w14:textId="77777777" w:rsidR="00D30C6C" w:rsidRPr="00DF6F2E" w:rsidRDefault="00D30C6C" w:rsidP="00D30C6C">
      <w:pPr>
        <w:spacing w:before="0"/>
        <w:rPr>
          <w:color w:val="000000" w:themeColor="text1"/>
        </w:rPr>
      </w:pPr>
      <w:r>
        <w:t xml:space="preserve">The provider’s response indicates they agree with the Assessment Team’s recommendation. The service has commenced implementing improvements including reviewing processes in relation to restrictive practices and weight management. In addition, the provider has implemented additional </w:t>
      </w:r>
      <w:proofErr w:type="gramStart"/>
      <w:r>
        <w:t>documentation  monitoring</w:t>
      </w:r>
      <w:proofErr w:type="gramEnd"/>
      <w:r>
        <w:t xml:space="preserve"> and spot checks and further training sessions on a range of topics </w:t>
      </w:r>
      <w:r w:rsidRPr="00DF6F2E">
        <w:rPr>
          <w:color w:val="000000" w:themeColor="text1"/>
        </w:rPr>
        <w:t xml:space="preserve">including falls and weight management.  </w:t>
      </w:r>
    </w:p>
    <w:p w14:paraId="30055772" w14:textId="77777777" w:rsidR="00D30C6C" w:rsidRDefault="00D30C6C" w:rsidP="00D30C6C">
      <w:pPr>
        <w:rPr>
          <w:color w:val="000000" w:themeColor="text1"/>
        </w:rPr>
      </w:pPr>
      <w:r w:rsidRPr="00DF6F2E">
        <w:rPr>
          <w:color w:val="000000" w:themeColor="text1"/>
        </w:rPr>
        <w:t xml:space="preserve">I acknowledge the provider’s response and the additional information provided. Based on the Assessment Team’s report and the provider’s response, I find the service was not able to demonstrate each consumer gets safe and effective personal </w:t>
      </w:r>
      <w:r w:rsidRPr="00DF6F2E">
        <w:rPr>
          <w:color w:val="000000" w:themeColor="text1"/>
        </w:rPr>
        <w:lastRenderedPageBreak/>
        <w:t>care, clinical care, or both personal care and clinical care, that is best practice, tailored to their needs; and optimises their health and well-being.</w:t>
      </w:r>
      <w:r w:rsidRPr="00DF6F2E">
        <w:rPr>
          <w:i/>
          <w:color w:val="000000" w:themeColor="text1"/>
        </w:rPr>
        <w:t xml:space="preserve"> </w:t>
      </w:r>
      <w:r w:rsidRPr="00DF6F2E">
        <w:rPr>
          <w:color w:val="000000" w:themeColor="text1"/>
        </w:rPr>
        <w:t xml:space="preserve">This specifically related to </w:t>
      </w:r>
      <w:r>
        <w:rPr>
          <w:color w:val="000000" w:themeColor="text1"/>
        </w:rPr>
        <w:t xml:space="preserve">managing weight loss, documenting alternatives prior to administering as required medications and documenting effectiveness and managing consumers risk of falls. </w:t>
      </w:r>
    </w:p>
    <w:p w14:paraId="57F882C2" w14:textId="77777777" w:rsidR="00D30C6C" w:rsidRPr="00D32CC2" w:rsidRDefault="00D30C6C" w:rsidP="00D30C6C">
      <w:pPr>
        <w:rPr>
          <w:color w:val="000000" w:themeColor="text1"/>
        </w:rPr>
      </w:pPr>
      <w:r>
        <w:rPr>
          <w:color w:val="000000" w:themeColor="text1"/>
        </w:rPr>
        <w:t xml:space="preserve">In coming to my finding, I have noted the provider has agreed with the recommendation and has commenced implementing a range of improvements. I have considered the evidence which showed for 9 consumers, the service did not ensure their weight was effectively managed to optimise their health and wellbeing and in line with best practice. In addition, for two consumers, staff practice was not consistent with best practice for the management of their changed behaviours and the administration of their psychotropic medication. Finally, I have considered the evidence which showed deficits for one consumer in relation to falls </w:t>
      </w:r>
      <w:r w:rsidRPr="00D32CC2">
        <w:rPr>
          <w:color w:val="000000" w:themeColor="text1"/>
        </w:rPr>
        <w:t xml:space="preserve">management processes and timely review impacting on </w:t>
      </w:r>
      <w:r>
        <w:rPr>
          <w:color w:val="000000" w:themeColor="text1"/>
        </w:rPr>
        <w:t xml:space="preserve">the </w:t>
      </w:r>
      <w:r w:rsidRPr="00D32CC2">
        <w:rPr>
          <w:color w:val="000000" w:themeColor="text1"/>
        </w:rPr>
        <w:t xml:space="preserve">consumer’s health and wellbeing. </w:t>
      </w:r>
    </w:p>
    <w:p w14:paraId="73BD3E37" w14:textId="77777777" w:rsidR="00D30C6C" w:rsidRPr="00950E1C" w:rsidRDefault="00D30C6C" w:rsidP="00D30C6C">
      <w:pPr>
        <w:pStyle w:val="ListBullet"/>
        <w:numPr>
          <w:ilvl w:val="0"/>
          <w:numId w:val="0"/>
        </w:numPr>
        <w:rPr>
          <w:color w:val="000000" w:themeColor="text1"/>
        </w:rPr>
        <w:sectPr w:rsidR="00D30C6C" w:rsidRPr="00950E1C" w:rsidSect="00CB3BA9">
          <w:headerReference w:type="first" r:id="rId21"/>
          <w:type w:val="continuous"/>
          <w:pgSz w:w="11906" w:h="16838"/>
          <w:pgMar w:top="1701" w:right="1418" w:bottom="1418" w:left="1418" w:header="709" w:footer="397" w:gutter="0"/>
          <w:cols w:space="708"/>
          <w:titlePg/>
          <w:docGrid w:linePitch="360"/>
        </w:sectPr>
      </w:pPr>
      <w:r w:rsidRPr="00D32CC2">
        <w:rPr>
          <w:color w:val="000000" w:themeColor="text1"/>
        </w:rPr>
        <w:t xml:space="preserve">For the reasons detailed above, I find Bupa Aged Care Australia Pty Ltd, in relation to Bupa Woodville, </w:t>
      </w:r>
      <w:r>
        <w:rPr>
          <w:color w:val="000000" w:themeColor="text1"/>
        </w:rPr>
        <w:t>Non-c</w:t>
      </w:r>
      <w:r w:rsidRPr="00D32CC2">
        <w:rPr>
          <w:color w:val="000000" w:themeColor="text1"/>
        </w:rPr>
        <w:t xml:space="preserve">ompliant with Requirement (3)(a) in Standard 3 Personal care and clinical care.  </w:t>
      </w:r>
    </w:p>
    <w:p w14:paraId="3E08B9D8" w14:textId="77777777" w:rsidR="00D30C6C" w:rsidRDefault="00D30C6C" w:rsidP="00D30C6C">
      <w:pPr>
        <w:pStyle w:val="Heading1"/>
        <w:tabs>
          <w:tab w:val="right" w:pos="9070"/>
        </w:tabs>
        <w:spacing w:before="560" w:after="640"/>
        <w:rPr>
          <w:color w:val="FFFFFF" w:themeColor="background1"/>
          <w:sz w:val="36"/>
        </w:rPr>
        <w:sectPr w:rsidR="00D30C6C"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39310B4" wp14:editId="0BF4910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9435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FCE62AA" w14:textId="77777777" w:rsidR="00D30C6C" w:rsidRPr="00FD1B02" w:rsidRDefault="00D30C6C" w:rsidP="00D30C6C">
      <w:pPr>
        <w:pStyle w:val="Heading3"/>
        <w:shd w:val="clear" w:color="auto" w:fill="F2F2F2" w:themeFill="background1" w:themeFillShade="F2"/>
      </w:pPr>
      <w:r w:rsidRPr="00FD1B02">
        <w:t>Consumer outcome:</w:t>
      </w:r>
    </w:p>
    <w:p w14:paraId="5BAC13BC" w14:textId="77777777" w:rsidR="00D30C6C" w:rsidRDefault="00D30C6C" w:rsidP="00D30C6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37DF66D" w14:textId="77777777" w:rsidR="00D30C6C" w:rsidRDefault="00D30C6C" w:rsidP="00D30C6C">
      <w:pPr>
        <w:pStyle w:val="Heading3"/>
        <w:shd w:val="clear" w:color="auto" w:fill="F2F2F2" w:themeFill="background1" w:themeFillShade="F2"/>
      </w:pPr>
      <w:r>
        <w:t>Organisation statement:</w:t>
      </w:r>
    </w:p>
    <w:p w14:paraId="4263995A" w14:textId="77777777" w:rsidR="00D30C6C" w:rsidRDefault="00D30C6C" w:rsidP="00D30C6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FEDEF3" w14:textId="77777777" w:rsidR="00D30C6C" w:rsidRDefault="00D30C6C" w:rsidP="00D30C6C">
      <w:pPr>
        <w:pStyle w:val="Heading2"/>
      </w:pPr>
      <w:r>
        <w:t>Assessment of Standard 5</w:t>
      </w:r>
    </w:p>
    <w:p w14:paraId="29BBCE2B" w14:textId="77777777" w:rsidR="00D30C6C" w:rsidRPr="00920AE4" w:rsidRDefault="00D30C6C" w:rsidP="00D30C6C">
      <w:pPr>
        <w:rPr>
          <w:color w:val="000000" w:themeColor="text1"/>
        </w:rPr>
      </w:pPr>
      <w:r w:rsidRPr="00920AE4">
        <w:rPr>
          <w:rFonts w:eastAsiaTheme="minorHAnsi"/>
          <w:color w:val="000000" w:themeColor="text1"/>
        </w:rPr>
        <w:t xml:space="preserve">The Quality Standard is assessed as Non-compliant as the one Requirement assessed has been found Non-compliant. </w:t>
      </w:r>
      <w:r w:rsidRPr="00920AE4">
        <w:rPr>
          <w:rFonts w:eastAsia="Calibri"/>
          <w:color w:val="000000" w:themeColor="text1"/>
        </w:rPr>
        <w:t>The Assessment Team assessed Requirement (3)(</w:t>
      </w:r>
      <w:r>
        <w:rPr>
          <w:rFonts w:eastAsia="Calibri"/>
          <w:color w:val="000000" w:themeColor="text1"/>
        </w:rPr>
        <w:t>b</w:t>
      </w:r>
      <w:r w:rsidRPr="00920AE4">
        <w:rPr>
          <w:rFonts w:eastAsia="Calibri"/>
          <w:color w:val="000000" w:themeColor="text1"/>
        </w:rPr>
        <w:t>) in this Standard. All other Requirements in the Standard were not assessed at the Assessment Contact.</w:t>
      </w:r>
    </w:p>
    <w:p w14:paraId="24E122D0" w14:textId="77777777" w:rsidR="00D30C6C" w:rsidRPr="00920AE4" w:rsidRDefault="00D30C6C" w:rsidP="00D30C6C">
      <w:pPr>
        <w:rPr>
          <w:color w:val="000000" w:themeColor="text1"/>
        </w:rPr>
      </w:pPr>
      <w:r w:rsidRPr="00920AE4">
        <w:rPr>
          <w:rFonts w:eastAsiaTheme="minorHAnsi"/>
          <w:color w:val="000000" w:themeColor="text1"/>
        </w:rPr>
        <w:t>The Assessment Team recommended the service did not meet Requirement (3)(</w:t>
      </w:r>
      <w:r>
        <w:rPr>
          <w:rFonts w:eastAsiaTheme="minorHAnsi"/>
          <w:color w:val="000000" w:themeColor="text1"/>
        </w:rPr>
        <w:t>b</w:t>
      </w:r>
      <w:r w:rsidRPr="00920AE4">
        <w:rPr>
          <w:rFonts w:eastAsiaTheme="minorHAnsi"/>
          <w:color w:val="000000" w:themeColor="text1"/>
        </w:rPr>
        <w:t>) in this Standard</w:t>
      </w:r>
      <w:r w:rsidRPr="00920AE4">
        <w:rPr>
          <w:color w:val="000000" w:themeColor="text1"/>
        </w:rPr>
        <w:t xml:space="preserve">. The Assessment Team found the service was unable to demonstrate </w:t>
      </w:r>
      <w:r w:rsidRPr="006541BC">
        <w:rPr>
          <w:color w:val="000000" w:themeColor="text1"/>
        </w:rPr>
        <w:t xml:space="preserve">the </w:t>
      </w:r>
      <w:r w:rsidRPr="006541BC">
        <w:rPr>
          <w:rFonts w:eastAsia="Calibri"/>
          <w:color w:val="000000" w:themeColor="text1"/>
          <w:lang w:eastAsia="en-US"/>
        </w:rPr>
        <w:t xml:space="preserve">service environment in the memory support unit (MSU) enables consumers to move freely outdoors, nor demonstrated the service environment was always safe, clean, well </w:t>
      </w:r>
      <w:r w:rsidRPr="0030441F">
        <w:rPr>
          <w:rFonts w:eastAsia="Calibri"/>
          <w:color w:val="000000" w:themeColor="text1"/>
          <w:lang w:eastAsia="en-US"/>
        </w:rPr>
        <w:t>maintained and comfortable</w:t>
      </w:r>
      <w:r>
        <w:rPr>
          <w:rFonts w:eastAsia="Calibri"/>
          <w:color w:val="000000" w:themeColor="text1"/>
          <w:lang w:eastAsia="en-US"/>
        </w:rPr>
        <w:t>.</w:t>
      </w:r>
    </w:p>
    <w:p w14:paraId="6C015236" w14:textId="77777777" w:rsidR="00D30C6C" w:rsidRPr="00920AE4" w:rsidRDefault="00D30C6C" w:rsidP="00D30C6C">
      <w:pPr>
        <w:rPr>
          <w:color w:val="000000" w:themeColor="text1"/>
        </w:rPr>
      </w:pPr>
      <w:r w:rsidRPr="00920AE4">
        <w:rPr>
          <w:color w:val="000000" w:themeColor="text1"/>
        </w:rPr>
        <w:t>I have considered the Assessment Team’s findings, the evidence documented in the Assessment Team’s report and the provider’s response and I have found the service Non-compliant with Requirement (3)(</w:t>
      </w:r>
      <w:r>
        <w:rPr>
          <w:color w:val="000000" w:themeColor="text1"/>
        </w:rPr>
        <w:t>b</w:t>
      </w:r>
      <w:r w:rsidRPr="00920AE4">
        <w:rPr>
          <w:color w:val="000000" w:themeColor="text1"/>
        </w:rPr>
        <w:t>). I have provided reasons for my finding in the specific Requirement below.</w:t>
      </w:r>
    </w:p>
    <w:p w14:paraId="09BBDADB" w14:textId="77777777" w:rsidR="00D30C6C" w:rsidRDefault="00D30C6C" w:rsidP="00D30C6C">
      <w:pPr>
        <w:pStyle w:val="Heading2"/>
      </w:pPr>
      <w:r>
        <w:t>Assessment of Standard 5 Requirements</w:t>
      </w:r>
      <w:r w:rsidRPr="0066387A">
        <w:rPr>
          <w:i/>
          <w:color w:val="0000FF"/>
          <w:sz w:val="24"/>
          <w:szCs w:val="24"/>
        </w:rPr>
        <w:t xml:space="preserve"> </w:t>
      </w:r>
    </w:p>
    <w:p w14:paraId="06C7B324" w14:textId="77777777" w:rsidR="00D30C6C" w:rsidRPr="00D435F8" w:rsidRDefault="00D30C6C" w:rsidP="00D30C6C">
      <w:pPr>
        <w:pStyle w:val="Heading3"/>
      </w:pPr>
      <w:r w:rsidRPr="00D435F8">
        <w:t>Requirement 5(3)(b)</w:t>
      </w:r>
      <w:r>
        <w:tab/>
        <w:t>Non-compliant</w:t>
      </w:r>
    </w:p>
    <w:p w14:paraId="36302CAB" w14:textId="77777777" w:rsidR="00D30C6C" w:rsidRPr="008D114F" w:rsidRDefault="00D30C6C" w:rsidP="00D30C6C">
      <w:pPr>
        <w:rPr>
          <w:i/>
        </w:rPr>
      </w:pPr>
      <w:r w:rsidRPr="008D114F">
        <w:rPr>
          <w:i/>
        </w:rPr>
        <w:t>The service environment:</w:t>
      </w:r>
    </w:p>
    <w:p w14:paraId="712E65A0" w14:textId="77777777" w:rsidR="00D30C6C" w:rsidRPr="008D114F" w:rsidRDefault="00D30C6C" w:rsidP="00D30C6C">
      <w:pPr>
        <w:numPr>
          <w:ilvl w:val="0"/>
          <w:numId w:val="27"/>
        </w:numPr>
        <w:tabs>
          <w:tab w:val="right" w:pos="9026"/>
        </w:tabs>
        <w:spacing w:before="0" w:after="0"/>
        <w:ind w:left="567" w:hanging="425"/>
        <w:outlineLvl w:val="4"/>
        <w:rPr>
          <w:i/>
        </w:rPr>
      </w:pPr>
      <w:r w:rsidRPr="008D114F">
        <w:rPr>
          <w:i/>
        </w:rPr>
        <w:t>is safe, clean, well maintained and comfortable; and</w:t>
      </w:r>
    </w:p>
    <w:p w14:paraId="1BFD8C3C" w14:textId="77777777" w:rsidR="00D30C6C" w:rsidRPr="008D114F" w:rsidRDefault="00D30C6C" w:rsidP="00D30C6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8F99CDB" w14:textId="77777777" w:rsidR="00D30C6C" w:rsidRPr="0030441F" w:rsidRDefault="00D30C6C" w:rsidP="00D30C6C">
      <w:pPr>
        <w:rPr>
          <w:color w:val="000000" w:themeColor="text1"/>
        </w:rPr>
      </w:pPr>
      <w:r w:rsidRPr="006867C7">
        <w:rPr>
          <w:color w:val="000000" w:themeColor="text1"/>
        </w:rPr>
        <w:lastRenderedPageBreak/>
        <w:t xml:space="preserve">The Assessment Team found the </w:t>
      </w:r>
      <w:r w:rsidRPr="006541BC">
        <w:rPr>
          <w:color w:val="000000" w:themeColor="text1"/>
        </w:rPr>
        <w:t xml:space="preserve">service was unable to demonstrate the </w:t>
      </w:r>
      <w:r w:rsidRPr="006541BC">
        <w:rPr>
          <w:rFonts w:eastAsia="Calibri"/>
          <w:color w:val="000000" w:themeColor="text1"/>
          <w:lang w:eastAsia="en-US"/>
        </w:rPr>
        <w:t xml:space="preserve">service environment in the MSU enables consumers to move freely outdoors, nor demonstrated the service environment was always safe, clean, well </w:t>
      </w:r>
      <w:r w:rsidRPr="0030441F">
        <w:rPr>
          <w:rFonts w:eastAsia="Calibri"/>
          <w:color w:val="000000" w:themeColor="text1"/>
          <w:lang w:eastAsia="en-US"/>
        </w:rPr>
        <w:t xml:space="preserve">maintained and comfortable. </w:t>
      </w:r>
      <w:r w:rsidRPr="0030441F">
        <w:rPr>
          <w:color w:val="000000" w:themeColor="text1"/>
        </w:rPr>
        <w:t xml:space="preserve">The Assessment Team’s report </w:t>
      </w:r>
      <w:r>
        <w:rPr>
          <w:color w:val="000000" w:themeColor="text1"/>
        </w:rPr>
        <w:t>included</w:t>
      </w:r>
      <w:r w:rsidRPr="0030441F">
        <w:rPr>
          <w:color w:val="000000" w:themeColor="text1"/>
        </w:rPr>
        <w:t xml:space="preserve"> the following evidence relevant to my finding:</w:t>
      </w:r>
    </w:p>
    <w:p w14:paraId="4B036D34" w14:textId="77777777" w:rsidR="00D30C6C" w:rsidRPr="0030441F" w:rsidRDefault="00D30C6C" w:rsidP="00D30C6C">
      <w:pPr>
        <w:pStyle w:val="ListBullet"/>
        <w:numPr>
          <w:ilvl w:val="0"/>
          <w:numId w:val="38"/>
        </w:numPr>
        <w:rPr>
          <w:color w:val="000000" w:themeColor="text1"/>
        </w:rPr>
      </w:pPr>
      <w:r>
        <w:rPr>
          <w:color w:val="000000" w:themeColor="text1"/>
        </w:rPr>
        <w:t>T</w:t>
      </w:r>
      <w:r w:rsidRPr="0030441F">
        <w:rPr>
          <w:color w:val="000000" w:themeColor="text1"/>
        </w:rPr>
        <w:t xml:space="preserve">he doors leading to a conjoined secure garden area from both MSUs were locked, resulting in consumers being unable to access outdoor areas on both days of the Assessment Contact.  </w:t>
      </w:r>
    </w:p>
    <w:p w14:paraId="5D813017" w14:textId="77777777" w:rsidR="00D30C6C" w:rsidRPr="0030441F" w:rsidRDefault="00D30C6C" w:rsidP="00D30C6C">
      <w:pPr>
        <w:pStyle w:val="ListBullet"/>
        <w:numPr>
          <w:ilvl w:val="0"/>
          <w:numId w:val="38"/>
        </w:numPr>
        <w:rPr>
          <w:color w:val="000000" w:themeColor="text1"/>
        </w:rPr>
      </w:pPr>
      <w:r w:rsidRPr="0030441F">
        <w:rPr>
          <w:color w:val="000000" w:themeColor="text1"/>
        </w:rPr>
        <w:t xml:space="preserve">Staff interviewed advised the doors are closed due to the weather. </w:t>
      </w:r>
    </w:p>
    <w:p w14:paraId="401ED825" w14:textId="77777777" w:rsidR="00D30C6C" w:rsidRPr="0030441F" w:rsidRDefault="00D30C6C" w:rsidP="00D30C6C">
      <w:pPr>
        <w:pStyle w:val="ListBullet"/>
        <w:numPr>
          <w:ilvl w:val="0"/>
          <w:numId w:val="38"/>
        </w:numPr>
        <w:rPr>
          <w:color w:val="000000" w:themeColor="text1"/>
        </w:rPr>
      </w:pPr>
      <w:r w:rsidRPr="0030441F">
        <w:rPr>
          <w:color w:val="000000" w:themeColor="text1"/>
        </w:rPr>
        <w:t>In response to the Assessment Team’s observations, management advised they have amended the duty statements to ensure doors are unlocked at 7am and closed at dusk each day and said they will re-educate staff.</w:t>
      </w:r>
    </w:p>
    <w:p w14:paraId="7A56CB98" w14:textId="77777777" w:rsidR="00D30C6C" w:rsidRPr="0030441F" w:rsidRDefault="00D30C6C" w:rsidP="00D30C6C">
      <w:pPr>
        <w:pStyle w:val="ListBullet"/>
        <w:numPr>
          <w:ilvl w:val="0"/>
          <w:numId w:val="38"/>
        </w:numPr>
        <w:rPr>
          <w:color w:val="000000" w:themeColor="text1"/>
        </w:rPr>
      </w:pPr>
      <w:r w:rsidRPr="0030441F">
        <w:rPr>
          <w:color w:val="000000" w:themeColor="text1"/>
        </w:rPr>
        <w:t>Two cleaning staff interviewed said there is usually enough time to complete their work and said there is enough cleaning staff, with shifts being filled if staff are absent.</w:t>
      </w:r>
    </w:p>
    <w:p w14:paraId="6ECD8359" w14:textId="77777777" w:rsidR="00D30C6C" w:rsidRPr="0030441F" w:rsidRDefault="00D30C6C" w:rsidP="00D30C6C">
      <w:pPr>
        <w:pStyle w:val="ListBullet"/>
        <w:numPr>
          <w:ilvl w:val="0"/>
          <w:numId w:val="38"/>
        </w:numPr>
        <w:rPr>
          <w:color w:val="000000" w:themeColor="text1"/>
        </w:rPr>
      </w:pPr>
      <w:r w:rsidRPr="0030441F">
        <w:rPr>
          <w:color w:val="000000" w:themeColor="text1"/>
        </w:rPr>
        <w:t>The Assessment Team</w:t>
      </w:r>
      <w:r>
        <w:rPr>
          <w:color w:val="000000" w:themeColor="text1"/>
        </w:rPr>
        <w:t xml:space="preserve"> observed </w:t>
      </w:r>
      <w:r w:rsidRPr="0030441F">
        <w:rPr>
          <w:color w:val="000000" w:themeColor="text1"/>
        </w:rPr>
        <w:t xml:space="preserve">a medication room, located in a secure, staff-only walkway between the 2 MSUs </w:t>
      </w:r>
      <w:r>
        <w:rPr>
          <w:color w:val="000000" w:themeColor="text1"/>
        </w:rPr>
        <w:t xml:space="preserve">and the door </w:t>
      </w:r>
      <w:r w:rsidRPr="0030441F">
        <w:rPr>
          <w:color w:val="000000" w:themeColor="text1"/>
        </w:rPr>
        <w:t xml:space="preserve">was left open and </w:t>
      </w:r>
      <w:r>
        <w:rPr>
          <w:color w:val="000000" w:themeColor="text1"/>
        </w:rPr>
        <w:t xml:space="preserve">the </w:t>
      </w:r>
      <w:r w:rsidRPr="0030441F">
        <w:rPr>
          <w:color w:val="000000" w:themeColor="text1"/>
        </w:rPr>
        <w:t>2 medication trolleys were located therein. There were no staff in the walkway or associated rooms at the time and the Assessment Team could access all drawers on the medication trolleys which contained consumers</w:t>
      </w:r>
      <w:r>
        <w:rPr>
          <w:color w:val="000000" w:themeColor="text1"/>
        </w:rPr>
        <w:t>’</w:t>
      </w:r>
      <w:r w:rsidRPr="0030441F">
        <w:rPr>
          <w:color w:val="000000" w:themeColor="text1"/>
        </w:rPr>
        <w:t xml:space="preserve"> medication rolls. The Assessment Team note</w:t>
      </w:r>
      <w:r>
        <w:rPr>
          <w:color w:val="000000" w:themeColor="text1"/>
        </w:rPr>
        <w:t>d</w:t>
      </w:r>
      <w:r w:rsidRPr="0030441F">
        <w:rPr>
          <w:color w:val="000000" w:themeColor="text1"/>
        </w:rPr>
        <w:t xml:space="preserve"> only staff with the keycode could access this walkway, however, this includes all staff from all areas including carers and hospitality staff.</w:t>
      </w:r>
    </w:p>
    <w:p w14:paraId="5D34D45B" w14:textId="77777777" w:rsidR="00D30C6C" w:rsidRDefault="00D30C6C" w:rsidP="00D30C6C">
      <w:pPr>
        <w:pStyle w:val="ListBullet"/>
        <w:numPr>
          <w:ilvl w:val="0"/>
          <w:numId w:val="38"/>
        </w:numPr>
        <w:rPr>
          <w:color w:val="000000" w:themeColor="text1"/>
        </w:rPr>
      </w:pPr>
      <w:r w:rsidRPr="0030441F">
        <w:rPr>
          <w:color w:val="000000" w:themeColor="text1"/>
        </w:rPr>
        <w:t>One consumer representative was dissatisfied</w:t>
      </w:r>
      <w:r>
        <w:rPr>
          <w:color w:val="000000" w:themeColor="text1"/>
        </w:rPr>
        <w:t>,</w:t>
      </w:r>
      <w:r w:rsidRPr="0030441F">
        <w:rPr>
          <w:color w:val="000000" w:themeColor="text1"/>
        </w:rPr>
        <w:t xml:space="preserve"> as the heating control panel for the consumer’s room was not operational and delays in repairs had occurred</w:t>
      </w:r>
      <w:r>
        <w:rPr>
          <w:color w:val="000000" w:themeColor="text1"/>
        </w:rPr>
        <w:t xml:space="preserve">. </w:t>
      </w:r>
      <w:r w:rsidRPr="0030441F">
        <w:rPr>
          <w:color w:val="000000" w:themeColor="text1"/>
        </w:rPr>
        <w:t>In addition</w:t>
      </w:r>
      <w:r>
        <w:rPr>
          <w:color w:val="000000" w:themeColor="text1"/>
        </w:rPr>
        <w:t>,</w:t>
      </w:r>
      <w:r w:rsidRPr="0030441F">
        <w:rPr>
          <w:color w:val="000000" w:themeColor="text1"/>
        </w:rPr>
        <w:t xml:space="preserve"> the consumers chair was in a poor state</w:t>
      </w:r>
      <w:r>
        <w:rPr>
          <w:color w:val="000000" w:themeColor="text1"/>
        </w:rPr>
        <w:t>.</w:t>
      </w:r>
    </w:p>
    <w:p w14:paraId="4EC39DF8" w14:textId="77777777" w:rsidR="00D30C6C" w:rsidRPr="0030441F" w:rsidRDefault="00D30C6C" w:rsidP="00D30C6C">
      <w:pPr>
        <w:pStyle w:val="ListBullet"/>
        <w:numPr>
          <w:ilvl w:val="0"/>
          <w:numId w:val="38"/>
        </w:numPr>
        <w:rPr>
          <w:color w:val="000000" w:themeColor="text1"/>
        </w:rPr>
      </w:pPr>
      <w:r w:rsidRPr="0030441F">
        <w:rPr>
          <w:color w:val="000000" w:themeColor="text1"/>
        </w:rPr>
        <w:t xml:space="preserve">The Maintenance officer said there is a central heating system throughout the </w:t>
      </w:r>
      <w:r>
        <w:rPr>
          <w:color w:val="000000" w:themeColor="text1"/>
        </w:rPr>
        <w:t>service</w:t>
      </w:r>
      <w:r w:rsidRPr="0030441F">
        <w:rPr>
          <w:color w:val="000000" w:themeColor="text1"/>
        </w:rPr>
        <w:t xml:space="preserve"> and said all rooms should be maintained at a constant temperature regardless of individual control panels. They said they had not been notified by staff of the room being cold.</w:t>
      </w:r>
    </w:p>
    <w:p w14:paraId="4190170C" w14:textId="77777777" w:rsidR="00D30C6C" w:rsidRPr="0030441F" w:rsidRDefault="00D30C6C" w:rsidP="00D30C6C">
      <w:pPr>
        <w:pStyle w:val="ListBullet"/>
        <w:numPr>
          <w:ilvl w:val="0"/>
          <w:numId w:val="38"/>
        </w:numPr>
        <w:rPr>
          <w:color w:val="000000" w:themeColor="text1"/>
        </w:rPr>
      </w:pPr>
      <w:r w:rsidRPr="0030441F">
        <w:rPr>
          <w:color w:val="000000" w:themeColor="text1"/>
        </w:rPr>
        <w:t>Soiling of one consumer</w:t>
      </w:r>
      <w:r>
        <w:rPr>
          <w:color w:val="000000" w:themeColor="text1"/>
        </w:rPr>
        <w:t>’</w:t>
      </w:r>
      <w:r w:rsidRPr="0030441F">
        <w:rPr>
          <w:color w:val="000000" w:themeColor="text1"/>
        </w:rPr>
        <w:t xml:space="preserve">s wall was observed and minor scuff marks in the common areas. Other consumers’ bedrooms, bathrooms and common areas </w:t>
      </w:r>
      <w:r>
        <w:rPr>
          <w:color w:val="000000" w:themeColor="text1"/>
        </w:rPr>
        <w:t xml:space="preserve">were observed </w:t>
      </w:r>
      <w:r w:rsidRPr="0030441F">
        <w:rPr>
          <w:color w:val="000000" w:themeColor="text1"/>
        </w:rPr>
        <w:t>to be clean and well maintained</w:t>
      </w:r>
      <w:r>
        <w:rPr>
          <w:color w:val="000000" w:themeColor="text1"/>
        </w:rPr>
        <w:t>.</w:t>
      </w:r>
    </w:p>
    <w:p w14:paraId="4FD10D09" w14:textId="77777777" w:rsidR="00D30C6C" w:rsidRDefault="00D30C6C" w:rsidP="00D30C6C">
      <w:pPr>
        <w:pStyle w:val="ListBullet"/>
        <w:numPr>
          <w:ilvl w:val="0"/>
          <w:numId w:val="0"/>
        </w:numPr>
      </w:pPr>
      <w:r w:rsidRPr="0030441F">
        <w:rPr>
          <w:color w:val="000000" w:themeColor="text1"/>
        </w:rPr>
        <w:t xml:space="preserve">The provider’s response indicates they </w:t>
      </w:r>
      <w:r>
        <w:t xml:space="preserve">agree with the Assessment Team’s recommendation. The service has commenced implementing improvements including further training to staff on restrictive practices specifically in relation to </w:t>
      </w:r>
      <w:r>
        <w:lastRenderedPageBreak/>
        <w:t xml:space="preserve">environmental restraint and on reporting maintenance tasks, implementing visual spot checks, completing a cleaning audit and review of security of medications. </w:t>
      </w:r>
    </w:p>
    <w:p w14:paraId="21EDFEC5" w14:textId="77777777" w:rsidR="00D30C6C" w:rsidRDefault="00D30C6C" w:rsidP="00D30C6C">
      <w:r w:rsidRPr="00DF6F2E">
        <w:rPr>
          <w:color w:val="000000" w:themeColor="text1"/>
        </w:rPr>
        <w:t xml:space="preserve">I acknowledge the provider’s response and the additional information provided. Based on the Assessment Team’s report and the provider’s response, I find the service was not able to </w:t>
      </w:r>
      <w:r w:rsidRPr="001F5A26">
        <w:rPr>
          <w:color w:val="000000" w:themeColor="text1"/>
        </w:rPr>
        <w:t xml:space="preserve">demonstrate </w:t>
      </w:r>
      <w:r w:rsidRPr="001F5A26">
        <w:t>the service environment,</w:t>
      </w:r>
      <w:r>
        <w:t xml:space="preserve"> </w:t>
      </w:r>
      <w:r w:rsidRPr="001F5A26">
        <w:t>is safe, clean, well maintained and comfortable and</w:t>
      </w:r>
      <w:r>
        <w:t xml:space="preserve"> </w:t>
      </w:r>
      <w:r w:rsidRPr="001F5A26">
        <w:t>enables consumers to move freely, both indoors and outdoors</w:t>
      </w:r>
      <w:r>
        <w:t>.</w:t>
      </w:r>
    </w:p>
    <w:p w14:paraId="42537FA4" w14:textId="77777777" w:rsidR="00D30C6C" w:rsidRDefault="00D30C6C" w:rsidP="00D30C6C">
      <w:r>
        <w:rPr>
          <w:color w:val="000000" w:themeColor="text1"/>
        </w:rPr>
        <w:t>In coming to my finding, I have noted the provider has agreed with the recommendation and has commenced implementing a range of improvements.</w:t>
      </w:r>
      <w:r>
        <w:t xml:space="preserve"> I have placed weight on ineffective process to support consumers to move freely, which was confirmed through observations and staff interviews. In addition, I have noted ineffective processes in relation to securing medication to further support my view. Finally, I have noted the deficits in the heating system impacting on the overall comfort of one consumer’s room.</w:t>
      </w:r>
    </w:p>
    <w:p w14:paraId="185499A3" w14:textId="77777777" w:rsidR="00D30C6C" w:rsidRPr="00950E1C" w:rsidRDefault="00D30C6C" w:rsidP="00D30C6C">
      <w:pPr>
        <w:pStyle w:val="ListBullet"/>
        <w:numPr>
          <w:ilvl w:val="0"/>
          <w:numId w:val="0"/>
        </w:numPr>
        <w:rPr>
          <w:color w:val="000000" w:themeColor="text1"/>
        </w:rPr>
        <w:sectPr w:rsidR="00D30C6C" w:rsidRPr="00950E1C" w:rsidSect="00CB3BA9">
          <w:headerReference w:type="first" r:id="rId23"/>
          <w:type w:val="continuous"/>
          <w:pgSz w:w="11906" w:h="16838"/>
          <w:pgMar w:top="1701" w:right="1418" w:bottom="1418" w:left="1418" w:header="709" w:footer="397" w:gutter="0"/>
          <w:cols w:space="708"/>
          <w:titlePg/>
          <w:docGrid w:linePitch="360"/>
        </w:sectPr>
      </w:pPr>
      <w:r w:rsidRPr="00D32CC2">
        <w:rPr>
          <w:color w:val="000000" w:themeColor="text1"/>
        </w:rPr>
        <w:t xml:space="preserve">For the reasons detailed above, I find Bupa Aged Care Australia Pty Ltd, in relation to Bupa Woodville, </w:t>
      </w:r>
      <w:r>
        <w:rPr>
          <w:color w:val="000000" w:themeColor="text1"/>
        </w:rPr>
        <w:t>Non-c</w:t>
      </w:r>
      <w:r w:rsidRPr="00D32CC2">
        <w:rPr>
          <w:color w:val="000000" w:themeColor="text1"/>
        </w:rPr>
        <w:t>ompliant with Requirement (3)(</w:t>
      </w:r>
      <w:r>
        <w:rPr>
          <w:color w:val="000000" w:themeColor="text1"/>
        </w:rPr>
        <w:t>b</w:t>
      </w:r>
      <w:r w:rsidRPr="00D32CC2">
        <w:rPr>
          <w:color w:val="000000" w:themeColor="text1"/>
        </w:rPr>
        <w:t>) in Standard</w:t>
      </w:r>
      <w:r>
        <w:rPr>
          <w:color w:val="000000" w:themeColor="text1"/>
        </w:rPr>
        <w:t xml:space="preserve"> 5 Organisation’s service environment.</w:t>
      </w:r>
    </w:p>
    <w:p w14:paraId="0096BAA4" w14:textId="77777777" w:rsidR="00D30C6C" w:rsidRDefault="00D30C6C" w:rsidP="00D30C6C">
      <w:pPr>
        <w:sectPr w:rsidR="00D30C6C" w:rsidSect="00CB3BA9">
          <w:headerReference w:type="first" r:id="rId24"/>
          <w:type w:val="continuous"/>
          <w:pgSz w:w="11906" w:h="16838"/>
          <w:pgMar w:top="1701" w:right="1418" w:bottom="1418" w:left="1418" w:header="709" w:footer="397" w:gutter="0"/>
          <w:cols w:space="708"/>
          <w:titlePg/>
          <w:docGrid w:linePitch="360"/>
        </w:sectPr>
      </w:pPr>
    </w:p>
    <w:p w14:paraId="3182D070" w14:textId="77777777" w:rsidR="00D30C6C" w:rsidRDefault="00D30C6C" w:rsidP="00D30C6C">
      <w:pPr>
        <w:pStyle w:val="Heading1"/>
        <w:tabs>
          <w:tab w:val="right" w:pos="9070"/>
        </w:tabs>
        <w:spacing w:before="560" w:after="640"/>
        <w:rPr>
          <w:color w:val="FFFFFF" w:themeColor="background1"/>
          <w:sz w:val="36"/>
        </w:rPr>
        <w:sectPr w:rsidR="00D30C6C"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06C5F88" wp14:editId="1899C1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5958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2832EA3" w14:textId="77777777" w:rsidR="00D30C6C" w:rsidRPr="000E654D" w:rsidRDefault="00D30C6C" w:rsidP="00D30C6C">
      <w:pPr>
        <w:pStyle w:val="Heading3"/>
        <w:shd w:val="clear" w:color="auto" w:fill="F2F2F2" w:themeFill="background1" w:themeFillShade="F2"/>
      </w:pPr>
      <w:r w:rsidRPr="000E654D">
        <w:t>Consumer outcome:</w:t>
      </w:r>
    </w:p>
    <w:p w14:paraId="7DA0C8F0" w14:textId="77777777" w:rsidR="00D30C6C" w:rsidRDefault="00D30C6C" w:rsidP="00D30C6C">
      <w:pPr>
        <w:numPr>
          <w:ilvl w:val="0"/>
          <w:numId w:val="7"/>
        </w:numPr>
        <w:shd w:val="clear" w:color="auto" w:fill="F2F2F2" w:themeFill="background1" w:themeFillShade="F2"/>
      </w:pPr>
      <w:r>
        <w:t>I get quality care and services when I need them from people who are knowledgeable, capable and caring.</w:t>
      </w:r>
    </w:p>
    <w:p w14:paraId="1C499DB5" w14:textId="77777777" w:rsidR="00D30C6C" w:rsidRDefault="00D30C6C" w:rsidP="00D30C6C">
      <w:pPr>
        <w:pStyle w:val="Heading3"/>
        <w:shd w:val="clear" w:color="auto" w:fill="F2F2F2" w:themeFill="background1" w:themeFillShade="F2"/>
      </w:pPr>
      <w:r>
        <w:t>Organisation statement:</w:t>
      </w:r>
    </w:p>
    <w:p w14:paraId="4F33FAF3" w14:textId="77777777" w:rsidR="00D30C6C" w:rsidRDefault="00D30C6C" w:rsidP="00D30C6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82F2016" w14:textId="77777777" w:rsidR="00D30C6C" w:rsidRDefault="00D30C6C" w:rsidP="00D30C6C">
      <w:pPr>
        <w:pStyle w:val="Heading2"/>
      </w:pPr>
      <w:r>
        <w:t>Assessment of Standard 7</w:t>
      </w:r>
    </w:p>
    <w:p w14:paraId="62EE9D5E" w14:textId="77777777" w:rsidR="00D30C6C" w:rsidRPr="00920AE4" w:rsidRDefault="00D30C6C" w:rsidP="00D30C6C">
      <w:pPr>
        <w:rPr>
          <w:color w:val="000000" w:themeColor="text1"/>
        </w:rPr>
      </w:pPr>
      <w:r w:rsidRPr="00920AE4">
        <w:rPr>
          <w:rFonts w:eastAsiaTheme="minorHAnsi"/>
          <w:color w:val="000000" w:themeColor="text1"/>
        </w:rPr>
        <w:t xml:space="preserve">The Quality Standard is assessed as Non-compliant as the one Requirement assessed has been found Non-compliant. </w:t>
      </w:r>
      <w:r w:rsidRPr="00920AE4">
        <w:rPr>
          <w:rFonts w:eastAsia="Calibri"/>
          <w:color w:val="000000" w:themeColor="text1"/>
        </w:rPr>
        <w:t>The Assessment Team assessed Requirement (3)(</w:t>
      </w:r>
      <w:r>
        <w:rPr>
          <w:rFonts w:eastAsia="Calibri"/>
          <w:color w:val="000000" w:themeColor="text1"/>
        </w:rPr>
        <w:t>a</w:t>
      </w:r>
      <w:r w:rsidRPr="00920AE4">
        <w:rPr>
          <w:rFonts w:eastAsia="Calibri"/>
          <w:color w:val="000000" w:themeColor="text1"/>
        </w:rPr>
        <w:t>) in this Standard. All other Requirements in the Standard were not assessed at the Assessment Contact.</w:t>
      </w:r>
    </w:p>
    <w:p w14:paraId="771813E2" w14:textId="77777777" w:rsidR="00D30C6C" w:rsidRPr="00920AE4" w:rsidRDefault="00D30C6C" w:rsidP="00D30C6C">
      <w:pPr>
        <w:rPr>
          <w:color w:val="000000" w:themeColor="text1"/>
        </w:rPr>
      </w:pPr>
      <w:r w:rsidRPr="00920AE4">
        <w:rPr>
          <w:rFonts w:eastAsiaTheme="minorHAnsi"/>
          <w:color w:val="000000" w:themeColor="text1"/>
        </w:rPr>
        <w:t>The Assessment Team recommended the service did not meet Requirement (3)(</w:t>
      </w:r>
      <w:r>
        <w:rPr>
          <w:rFonts w:eastAsiaTheme="minorHAnsi"/>
          <w:color w:val="000000" w:themeColor="text1"/>
        </w:rPr>
        <w:t>a</w:t>
      </w:r>
      <w:r w:rsidRPr="00920AE4">
        <w:rPr>
          <w:rFonts w:eastAsiaTheme="minorHAnsi"/>
          <w:color w:val="000000" w:themeColor="text1"/>
        </w:rPr>
        <w:t>) in this Standard</w:t>
      </w:r>
      <w:r w:rsidRPr="00920AE4">
        <w:rPr>
          <w:color w:val="000000" w:themeColor="text1"/>
        </w:rPr>
        <w:t>. The Assessment Team found the service was unable to demonstrate</w:t>
      </w:r>
      <w:r w:rsidRPr="00CF0E76">
        <w:rPr>
          <w:i/>
          <w:iCs/>
        </w:rPr>
        <w:t xml:space="preserve"> </w:t>
      </w:r>
      <w:r>
        <w:rPr>
          <w:iCs/>
        </w:rPr>
        <w:t>t</w:t>
      </w:r>
      <w:r w:rsidRPr="00CF0E76">
        <w:rPr>
          <w:iCs/>
        </w:rPr>
        <w:t>he workforce is planned to enable, and the number and mix of members of the workforce deployed enables, the delivery and management of safe and quality care and services</w:t>
      </w:r>
      <w:r>
        <w:rPr>
          <w:iCs/>
        </w:rPr>
        <w:t>. This related to sufficiency of staffing to provide quality care and services</w:t>
      </w:r>
      <w:r>
        <w:rPr>
          <w:rFonts w:eastAsia="Calibri"/>
          <w:color w:val="000000" w:themeColor="text1"/>
          <w:lang w:eastAsia="en-US"/>
        </w:rPr>
        <w:t>.</w:t>
      </w:r>
    </w:p>
    <w:p w14:paraId="71BFC527" w14:textId="77777777" w:rsidR="00D30C6C" w:rsidRPr="00920AE4" w:rsidRDefault="00D30C6C" w:rsidP="00D30C6C">
      <w:pPr>
        <w:rPr>
          <w:color w:val="000000" w:themeColor="text1"/>
        </w:rPr>
      </w:pPr>
      <w:r w:rsidRPr="00920AE4">
        <w:rPr>
          <w:color w:val="000000" w:themeColor="text1"/>
        </w:rPr>
        <w:t>I have considered the Assessment Team’s findings, the evidence documented in the Assessment Team’s report and the provider’s response and I have found the service Non-compliant with Requirement (3)(</w:t>
      </w:r>
      <w:r>
        <w:rPr>
          <w:color w:val="000000" w:themeColor="text1"/>
        </w:rPr>
        <w:t>a</w:t>
      </w:r>
      <w:r w:rsidRPr="00920AE4">
        <w:rPr>
          <w:color w:val="000000" w:themeColor="text1"/>
        </w:rPr>
        <w:t>). I have provided reasons for my finding in the specific Requirement below.</w:t>
      </w:r>
    </w:p>
    <w:p w14:paraId="64FB5357" w14:textId="77777777" w:rsidR="00D30C6C" w:rsidRDefault="00D30C6C" w:rsidP="00D30C6C">
      <w:pPr>
        <w:pStyle w:val="Heading2"/>
      </w:pPr>
      <w:r>
        <w:t>Assessment of Standard 7 Requirements</w:t>
      </w:r>
      <w:r w:rsidRPr="0066387A">
        <w:rPr>
          <w:i/>
          <w:color w:val="0000FF"/>
          <w:sz w:val="24"/>
          <w:szCs w:val="24"/>
        </w:rPr>
        <w:t xml:space="preserve"> </w:t>
      </w:r>
    </w:p>
    <w:p w14:paraId="18B91948" w14:textId="77777777" w:rsidR="00D30C6C" w:rsidRPr="00506F7F" w:rsidRDefault="00D30C6C" w:rsidP="00D30C6C">
      <w:pPr>
        <w:pStyle w:val="Heading3"/>
      </w:pPr>
      <w:r w:rsidRPr="00506F7F">
        <w:t>Requirement 7(3)(a)</w:t>
      </w:r>
      <w:r>
        <w:tab/>
        <w:t>Non-compliant</w:t>
      </w:r>
    </w:p>
    <w:p w14:paraId="100BAF7C" w14:textId="77777777" w:rsidR="00D30C6C" w:rsidRPr="008D114F" w:rsidRDefault="00D30C6C" w:rsidP="00D30C6C">
      <w:pPr>
        <w:rPr>
          <w:i/>
        </w:rPr>
      </w:pPr>
      <w:r w:rsidRPr="008D114F">
        <w:rPr>
          <w:i/>
        </w:rPr>
        <w:t>The workforce is planned to enable, and the number and mix of members of the workforce deployed enables, the delivery and management of safe and quality care and services.</w:t>
      </w:r>
    </w:p>
    <w:p w14:paraId="2B57D0BC" w14:textId="77777777" w:rsidR="00D30C6C" w:rsidRDefault="00D30C6C" w:rsidP="00D30C6C">
      <w:pPr>
        <w:tabs>
          <w:tab w:val="right" w:pos="9026"/>
        </w:tabs>
        <w:rPr>
          <w:color w:val="000000" w:themeColor="text1"/>
        </w:rPr>
      </w:pPr>
      <w:r w:rsidRPr="006867C7">
        <w:rPr>
          <w:color w:val="000000" w:themeColor="text1"/>
        </w:rPr>
        <w:lastRenderedPageBreak/>
        <w:t xml:space="preserve">The Assessment Team found the </w:t>
      </w:r>
      <w:r w:rsidRPr="006541BC">
        <w:rPr>
          <w:color w:val="000000" w:themeColor="text1"/>
        </w:rPr>
        <w:t>service was unable to demonstrate</w:t>
      </w:r>
      <w:r w:rsidRPr="00CF0E76">
        <w:rPr>
          <w:i/>
          <w:iCs/>
        </w:rPr>
        <w:t xml:space="preserve"> </w:t>
      </w:r>
      <w:r>
        <w:rPr>
          <w:iCs/>
        </w:rPr>
        <w:t>t</w:t>
      </w:r>
      <w:r w:rsidRPr="00CF0E76">
        <w:rPr>
          <w:iCs/>
        </w:rPr>
        <w:t>he workforce is planned to enable, and the number and mix of members of the workforce deployed enables, the delivery and management of safe and quality care and services</w:t>
      </w:r>
      <w:r>
        <w:rPr>
          <w:iCs/>
        </w:rPr>
        <w:t xml:space="preserve">. This related to sufficiency of staffing to provide quality care and services. </w:t>
      </w:r>
      <w:r w:rsidRPr="0030441F">
        <w:rPr>
          <w:color w:val="000000" w:themeColor="text1"/>
        </w:rPr>
        <w:t xml:space="preserve">The Assessment Team’s report </w:t>
      </w:r>
      <w:r>
        <w:rPr>
          <w:color w:val="000000" w:themeColor="text1"/>
        </w:rPr>
        <w:t>included</w:t>
      </w:r>
      <w:r w:rsidRPr="0030441F">
        <w:rPr>
          <w:color w:val="000000" w:themeColor="text1"/>
        </w:rPr>
        <w:t xml:space="preserve"> the following evidence relevant to my finding:</w:t>
      </w:r>
    </w:p>
    <w:p w14:paraId="62EF87F9" w14:textId="77777777" w:rsidR="00D30C6C" w:rsidRPr="00BF030A" w:rsidRDefault="00D30C6C" w:rsidP="00D30C6C">
      <w:pPr>
        <w:pStyle w:val="ListBullet"/>
        <w:numPr>
          <w:ilvl w:val="0"/>
          <w:numId w:val="38"/>
        </w:numPr>
        <w:rPr>
          <w:color w:val="000000" w:themeColor="text1"/>
        </w:rPr>
      </w:pPr>
      <w:r w:rsidRPr="00BF030A">
        <w:rPr>
          <w:color w:val="000000" w:themeColor="text1"/>
        </w:rPr>
        <w:t xml:space="preserve">Two of 3 consumers and all 3 representatives interviewed in relation to staffing advised there is not enough staff. Examples were provided and included </w:t>
      </w:r>
      <w:r>
        <w:rPr>
          <w:color w:val="000000" w:themeColor="text1"/>
        </w:rPr>
        <w:t xml:space="preserve">deficits </w:t>
      </w:r>
      <w:r w:rsidRPr="00BF030A">
        <w:rPr>
          <w:color w:val="000000" w:themeColor="text1"/>
        </w:rPr>
        <w:t>in relation to provision of</w:t>
      </w:r>
      <w:r>
        <w:rPr>
          <w:color w:val="000000" w:themeColor="text1"/>
        </w:rPr>
        <w:t xml:space="preserve"> </w:t>
      </w:r>
      <w:r w:rsidRPr="00BF030A">
        <w:rPr>
          <w:color w:val="000000" w:themeColor="text1"/>
        </w:rPr>
        <w:t>nutrition and hydration, personal care and medication administration.</w:t>
      </w:r>
    </w:p>
    <w:p w14:paraId="1A4046D5" w14:textId="77777777" w:rsidR="00D30C6C" w:rsidRPr="00BF030A" w:rsidRDefault="00D30C6C" w:rsidP="00D30C6C">
      <w:pPr>
        <w:pStyle w:val="ListBullet"/>
        <w:numPr>
          <w:ilvl w:val="0"/>
          <w:numId w:val="38"/>
        </w:numPr>
        <w:rPr>
          <w:color w:val="000000" w:themeColor="text1"/>
        </w:rPr>
      </w:pPr>
      <w:r w:rsidRPr="00BF030A">
        <w:rPr>
          <w:color w:val="000000" w:themeColor="text1"/>
        </w:rPr>
        <w:t>Seventeen of 20 staff reported there is not enough staff and provided examples</w:t>
      </w:r>
      <w:r>
        <w:rPr>
          <w:color w:val="000000" w:themeColor="text1"/>
        </w:rPr>
        <w:t xml:space="preserve"> of deficits</w:t>
      </w:r>
      <w:r w:rsidRPr="00BF030A">
        <w:rPr>
          <w:color w:val="000000" w:themeColor="text1"/>
        </w:rPr>
        <w:t xml:space="preserve"> in relation to provision of meals, personal care</w:t>
      </w:r>
      <w:r>
        <w:rPr>
          <w:color w:val="000000" w:themeColor="text1"/>
        </w:rPr>
        <w:t xml:space="preserve"> and</w:t>
      </w:r>
      <w:r w:rsidRPr="00BF030A">
        <w:rPr>
          <w:color w:val="000000" w:themeColor="text1"/>
        </w:rPr>
        <w:t xml:space="preserve"> medication administration. </w:t>
      </w:r>
    </w:p>
    <w:p w14:paraId="2EEA1805" w14:textId="77777777" w:rsidR="00D30C6C" w:rsidRDefault="00D30C6C" w:rsidP="00D30C6C">
      <w:pPr>
        <w:pStyle w:val="ListBullet"/>
        <w:numPr>
          <w:ilvl w:val="0"/>
          <w:numId w:val="38"/>
        </w:numPr>
        <w:rPr>
          <w:color w:val="000000" w:themeColor="text1"/>
        </w:rPr>
      </w:pPr>
      <w:r>
        <w:rPr>
          <w:color w:val="000000" w:themeColor="text1"/>
        </w:rPr>
        <w:t xml:space="preserve">Clinical meeting minutes in the month prior showed staffing is a standing agenda item. In addition, the </w:t>
      </w:r>
      <w:r w:rsidRPr="00867EC7">
        <w:rPr>
          <w:color w:val="000000" w:themeColor="text1"/>
        </w:rPr>
        <w:t>consumer meeting minutes show staffing is a stand</w:t>
      </w:r>
      <w:r>
        <w:rPr>
          <w:color w:val="000000" w:themeColor="text1"/>
        </w:rPr>
        <w:t xml:space="preserve">ing </w:t>
      </w:r>
      <w:r w:rsidRPr="00867EC7">
        <w:rPr>
          <w:color w:val="000000" w:themeColor="text1"/>
        </w:rPr>
        <w:t xml:space="preserve">agenda item. </w:t>
      </w:r>
    </w:p>
    <w:p w14:paraId="65A84BF5" w14:textId="77777777" w:rsidR="00D30C6C" w:rsidRDefault="00D30C6C" w:rsidP="00D30C6C">
      <w:pPr>
        <w:pStyle w:val="ListBullet"/>
        <w:numPr>
          <w:ilvl w:val="0"/>
          <w:numId w:val="38"/>
        </w:numPr>
        <w:rPr>
          <w:color w:val="000000" w:themeColor="text1"/>
        </w:rPr>
      </w:pPr>
      <w:r w:rsidRPr="009418EC">
        <w:rPr>
          <w:color w:val="000000" w:themeColor="text1"/>
        </w:rPr>
        <w:t>The service’s allocation report for an approximate two</w:t>
      </w:r>
      <w:r>
        <w:rPr>
          <w:color w:val="000000" w:themeColor="text1"/>
        </w:rPr>
        <w:t>-</w:t>
      </w:r>
      <w:r w:rsidRPr="009418EC">
        <w:rPr>
          <w:color w:val="000000" w:themeColor="text1"/>
        </w:rPr>
        <w:t xml:space="preserve">week period in the month prior showed </w:t>
      </w:r>
      <w:r>
        <w:rPr>
          <w:color w:val="000000" w:themeColor="text1"/>
        </w:rPr>
        <w:t>a</w:t>
      </w:r>
      <w:r w:rsidRPr="009418EC">
        <w:rPr>
          <w:color w:val="000000" w:themeColor="text1"/>
        </w:rPr>
        <w:t xml:space="preserve"> total of 58 care staff shifts were vacant due to sick leave.</w:t>
      </w:r>
      <w:r>
        <w:rPr>
          <w:color w:val="000000" w:themeColor="text1"/>
        </w:rPr>
        <w:t xml:space="preserve"> </w:t>
      </w:r>
      <w:r w:rsidRPr="00286CD3">
        <w:rPr>
          <w:color w:val="000000" w:themeColor="text1"/>
        </w:rPr>
        <w:t xml:space="preserve">A total of 10 registered </w:t>
      </w:r>
      <w:r>
        <w:rPr>
          <w:color w:val="000000" w:themeColor="text1"/>
        </w:rPr>
        <w:t>n</w:t>
      </w:r>
      <w:r w:rsidRPr="00286CD3">
        <w:rPr>
          <w:color w:val="000000" w:themeColor="text1"/>
        </w:rPr>
        <w:t xml:space="preserve">ursing shifts were vacant due to sick leave. There were a further 9 cleaning/laundry/kitchen/reception shifts vacant due to staff sickness. </w:t>
      </w:r>
    </w:p>
    <w:p w14:paraId="0476F589" w14:textId="77777777" w:rsidR="00D30C6C" w:rsidRPr="007B7ADF" w:rsidRDefault="00D30C6C" w:rsidP="00D30C6C">
      <w:pPr>
        <w:pStyle w:val="ListBullet"/>
        <w:numPr>
          <w:ilvl w:val="0"/>
          <w:numId w:val="38"/>
        </w:numPr>
        <w:rPr>
          <w:color w:val="000000" w:themeColor="text1"/>
        </w:rPr>
      </w:pPr>
      <w:r>
        <w:rPr>
          <w:color w:val="000000" w:themeColor="text1"/>
        </w:rPr>
        <w:t xml:space="preserve">Call bell data for the preceding two months showed </w:t>
      </w:r>
      <w:proofErr w:type="gramStart"/>
      <w:r>
        <w:rPr>
          <w:color w:val="000000" w:themeColor="text1"/>
        </w:rPr>
        <w:t>the majority of</w:t>
      </w:r>
      <w:proofErr w:type="gramEnd"/>
      <w:r>
        <w:rPr>
          <w:color w:val="000000" w:themeColor="text1"/>
        </w:rPr>
        <w:t xml:space="preserve"> responses where within the service’s key performance indicator. In the month prior to the Assessment Contact, there were 16 response times greater than 12 minutes and one with a response of 24 minutes. </w:t>
      </w:r>
    </w:p>
    <w:p w14:paraId="62B64216" w14:textId="77777777" w:rsidR="00D30C6C" w:rsidRDefault="00D30C6C" w:rsidP="00D30C6C">
      <w:pPr>
        <w:pStyle w:val="ListBullet"/>
        <w:numPr>
          <w:ilvl w:val="0"/>
          <w:numId w:val="0"/>
        </w:numPr>
      </w:pPr>
      <w:r w:rsidRPr="0030441F">
        <w:rPr>
          <w:color w:val="000000" w:themeColor="text1"/>
        </w:rPr>
        <w:t xml:space="preserve">The provider’s response indicates they </w:t>
      </w:r>
      <w:r>
        <w:t xml:space="preserve">agree with the Assessment Team’s recommendation. The service has commenced implementing improvements including employing new leadership, reviewed their workforce management plan, employed additional staff, undertook a review of rosters and implemented additional monitoring processes including increased walk arounds each day and increased feedback opportunities for consumers and representatives.  </w:t>
      </w:r>
    </w:p>
    <w:p w14:paraId="0512447A" w14:textId="77777777" w:rsidR="00D30C6C" w:rsidRDefault="00D30C6C" w:rsidP="00D30C6C">
      <w:pPr>
        <w:tabs>
          <w:tab w:val="right" w:pos="9026"/>
        </w:tabs>
        <w:rPr>
          <w:color w:val="000000" w:themeColor="text1"/>
        </w:rPr>
      </w:pPr>
      <w:r w:rsidRPr="00DF6F2E">
        <w:rPr>
          <w:color w:val="000000" w:themeColor="text1"/>
        </w:rPr>
        <w:t xml:space="preserve">I acknowledge the provider’s response and the additional information provided. </w:t>
      </w:r>
      <w:r w:rsidRPr="008C7E7C">
        <w:rPr>
          <w:color w:val="000000" w:themeColor="text1"/>
        </w:rPr>
        <w:t>Based on the Assessment Team’s report and the provider’s response, I find the service was not able to demonstrate the workforce is planned to enable, and the number and mix of members of the workforce deployed enables, the delivery and management of safe and quality care and services</w:t>
      </w:r>
      <w:r>
        <w:rPr>
          <w:color w:val="000000" w:themeColor="text1"/>
        </w:rPr>
        <w:t>. This specifically related to sufficiency of staffing.</w:t>
      </w:r>
    </w:p>
    <w:p w14:paraId="28D9A0D0" w14:textId="77777777" w:rsidR="00D30C6C" w:rsidRDefault="00D30C6C" w:rsidP="00D30C6C">
      <w:pPr>
        <w:pStyle w:val="ListBullet"/>
        <w:numPr>
          <w:ilvl w:val="0"/>
          <w:numId w:val="0"/>
        </w:numPr>
        <w:rPr>
          <w:color w:val="000000" w:themeColor="text1"/>
        </w:rPr>
      </w:pPr>
      <w:r>
        <w:rPr>
          <w:color w:val="000000" w:themeColor="text1"/>
        </w:rPr>
        <w:t xml:space="preserve">In coming to my finding, I have noted the provider has agreed with the recommendation and has commenced implementing a range of improvements. I </w:t>
      </w:r>
      <w:r>
        <w:rPr>
          <w:color w:val="000000" w:themeColor="text1"/>
        </w:rPr>
        <w:lastRenderedPageBreak/>
        <w:t xml:space="preserve">have placed weight on the feedback from consumers, </w:t>
      </w:r>
      <w:proofErr w:type="gramStart"/>
      <w:r>
        <w:rPr>
          <w:color w:val="000000" w:themeColor="text1"/>
        </w:rPr>
        <w:t>representatives  and</w:t>
      </w:r>
      <w:proofErr w:type="gramEnd"/>
      <w:r>
        <w:rPr>
          <w:color w:val="000000" w:themeColor="text1"/>
        </w:rPr>
        <w:t xml:space="preserve"> staff to support my view. Feedback indicated deficits specifically relating to </w:t>
      </w:r>
      <w:r w:rsidRPr="00BF030A">
        <w:rPr>
          <w:color w:val="000000" w:themeColor="text1"/>
        </w:rPr>
        <w:t>provision of meal</w:t>
      </w:r>
      <w:r>
        <w:rPr>
          <w:color w:val="000000" w:themeColor="text1"/>
        </w:rPr>
        <w:t xml:space="preserve"> services, supporting consumers with nutrition and hydration care and service needs</w:t>
      </w:r>
      <w:r w:rsidRPr="00BF030A">
        <w:rPr>
          <w:color w:val="000000" w:themeColor="text1"/>
        </w:rPr>
        <w:t>, personal care</w:t>
      </w:r>
      <w:r>
        <w:rPr>
          <w:color w:val="000000" w:themeColor="text1"/>
        </w:rPr>
        <w:t xml:space="preserve"> and </w:t>
      </w:r>
      <w:r w:rsidRPr="00BF030A">
        <w:rPr>
          <w:color w:val="000000" w:themeColor="text1"/>
        </w:rPr>
        <w:t xml:space="preserve">medication administration. </w:t>
      </w:r>
      <w:r>
        <w:rPr>
          <w:color w:val="000000" w:themeColor="text1"/>
        </w:rPr>
        <w:t xml:space="preserve">To further support my </w:t>
      </w:r>
      <w:proofErr w:type="gramStart"/>
      <w:r>
        <w:rPr>
          <w:color w:val="000000" w:themeColor="text1"/>
        </w:rPr>
        <w:t>view</w:t>
      </w:r>
      <w:proofErr w:type="gramEnd"/>
      <w:r>
        <w:rPr>
          <w:color w:val="000000" w:themeColor="text1"/>
        </w:rPr>
        <w:t xml:space="preserve"> I have noted the vacant shifts and increased call bell response times impacting on the delivery of quality care and services. </w:t>
      </w:r>
    </w:p>
    <w:p w14:paraId="3FFB10A6" w14:textId="77777777" w:rsidR="00D30C6C" w:rsidRDefault="00D30C6C" w:rsidP="00D30C6C">
      <w:pPr>
        <w:pStyle w:val="ListBullet"/>
        <w:numPr>
          <w:ilvl w:val="0"/>
          <w:numId w:val="0"/>
        </w:numPr>
        <w:rPr>
          <w:color w:val="000000" w:themeColor="text1"/>
        </w:rPr>
      </w:pPr>
      <w:r w:rsidRPr="00D32CC2">
        <w:rPr>
          <w:color w:val="000000" w:themeColor="text1"/>
        </w:rPr>
        <w:t xml:space="preserve">For the reasons detailed above, I find Bupa Aged Care Australia Pty Ltd, in relation to Bupa Woodville, </w:t>
      </w:r>
      <w:r>
        <w:rPr>
          <w:color w:val="000000" w:themeColor="text1"/>
        </w:rPr>
        <w:t>Non-c</w:t>
      </w:r>
      <w:r w:rsidRPr="00D32CC2">
        <w:rPr>
          <w:color w:val="000000" w:themeColor="text1"/>
        </w:rPr>
        <w:t>ompliant with Requirement (3)(</w:t>
      </w:r>
      <w:r>
        <w:rPr>
          <w:color w:val="000000" w:themeColor="text1"/>
        </w:rPr>
        <w:t>a</w:t>
      </w:r>
      <w:r w:rsidRPr="00D32CC2">
        <w:rPr>
          <w:color w:val="000000" w:themeColor="text1"/>
        </w:rPr>
        <w:t>) in Standard</w:t>
      </w:r>
      <w:r>
        <w:rPr>
          <w:color w:val="000000" w:themeColor="text1"/>
        </w:rPr>
        <w:t xml:space="preserve"> 7 Human resources.</w:t>
      </w:r>
    </w:p>
    <w:p w14:paraId="1DBA75EA" w14:textId="77777777" w:rsidR="00D30C6C" w:rsidRDefault="00D30C6C" w:rsidP="00D30C6C">
      <w:pPr>
        <w:pStyle w:val="ListBullet"/>
        <w:numPr>
          <w:ilvl w:val="0"/>
          <w:numId w:val="0"/>
        </w:numPr>
        <w:rPr>
          <w:color w:val="000000" w:themeColor="text1"/>
        </w:rPr>
      </w:pPr>
    </w:p>
    <w:p w14:paraId="154A6209" w14:textId="77777777" w:rsidR="00D30C6C" w:rsidRDefault="00D30C6C" w:rsidP="00D30C6C">
      <w:pPr>
        <w:pStyle w:val="ListBullet"/>
        <w:numPr>
          <w:ilvl w:val="0"/>
          <w:numId w:val="0"/>
        </w:numPr>
        <w:rPr>
          <w:color w:val="000000" w:themeColor="text1"/>
        </w:rPr>
      </w:pPr>
    </w:p>
    <w:p w14:paraId="619FA672" w14:textId="77777777" w:rsidR="00D30C6C" w:rsidRPr="00950E1C" w:rsidRDefault="00D30C6C" w:rsidP="00D30C6C">
      <w:pPr>
        <w:pStyle w:val="ListBullet"/>
        <w:numPr>
          <w:ilvl w:val="0"/>
          <w:numId w:val="0"/>
        </w:numPr>
        <w:rPr>
          <w:color w:val="000000" w:themeColor="text1"/>
        </w:rPr>
        <w:sectPr w:rsidR="00D30C6C" w:rsidRPr="00950E1C" w:rsidSect="00CB3BA9">
          <w:headerReference w:type="first" r:id="rId26"/>
          <w:type w:val="continuous"/>
          <w:pgSz w:w="11906" w:h="16838"/>
          <w:pgMar w:top="1701" w:right="1418" w:bottom="1418" w:left="1418" w:header="709" w:footer="397" w:gutter="0"/>
          <w:cols w:space="708"/>
          <w:titlePg/>
          <w:docGrid w:linePitch="360"/>
        </w:sectPr>
      </w:pPr>
    </w:p>
    <w:p w14:paraId="44C13F93" w14:textId="77777777" w:rsidR="00D30C6C" w:rsidRDefault="00D30C6C" w:rsidP="00D30C6C">
      <w:pPr>
        <w:pStyle w:val="Heading1"/>
        <w:tabs>
          <w:tab w:val="right" w:pos="9070"/>
        </w:tabs>
        <w:spacing w:before="560" w:after="640"/>
        <w:rPr>
          <w:color w:val="FFFFFF" w:themeColor="background1"/>
          <w:sz w:val="36"/>
        </w:rPr>
        <w:sectPr w:rsidR="00D30C6C" w:rsidSect="00CE2BDB">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DAB627B" wp14:editId="12EDE03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2373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4B0D447" w14:textId="77777777" w:rsidR="00D30C6C" w:rsidRPr="00FD1B02" w:rsidRDefault="00D30C6C" w:rsidP="00D30C6C">
      <w:pPr>
        <w:pStyle w:val="Heading3"/>
        <w:shd w:val="clear" w:color="auto" w:fill="F2F2F2" w:themeFill="background1" w:themeFillShade="F2"/>
      </w:pPr>
      <w:r w:rsidRPr="008312AC">
        <w:t>Consumer</w:t>
      </w:r>
      <w:r w:rsidRPr="00FD1B02">
        <w:t xml:space="preserve"> outcome:</w:t>
      </w:r>
    </w:p>
    <w:p w14:paraId="4ECC7485" w14:textId="77777777" w:rsidR="00D30C6C" w:rsidRDefault="00D30C6C" w:rsidP="00D30C6C">
      <w:pPr>
        <w:numPr>
          <w:ilvl w:val="0"/>
          <w:numId w:val="8"/>
        </w:numPr>
        <w:shd w:val="clear" w:color="auto" w:fill="F2F2F2" w:themeFill="background1" w:themeFillShade="F2"/>
      </w:pPr>
      <w:r>
        <w:t>I am confident the organisation is well run. I can partner in improving the delivery of care and services.</w:t>
      </w:r>
    </w:p>
    <w:p w14:paraId="149EEC29" w14:textId="77777777" w:rsidR="00D30C6C" w:rsidRDefault="00D30C6C" w:rsidP="00D30C6C">
      <w:pPr>
        <w:pStyle w:val="Heading3"/>
        <w:shd w:val="clear" w:color="auto" w:fill="F2F2F2" w:themeFill="background1" w:themeFillShade="F2"/>
      </w:pPr>
      <w:r>
        <w:t>Organisation statement:</w:t>
      </w:r>
    </w:p>
    <w:p w14:paraId="2FD68C34" w14:textId="77777777" w:rsidR="00D30C6C" w:rsidRDefault="00D30C6C" w:rsidP="00D30C6C">
      <w:pPr>
        <w:numPr>
          <w:ilvl w:val="0"/>
          <w:numId w:val="8"/>
        </w:numPr>
        <w:shd w:val="clear" w:color="auto" w:fill="F2F2F2" w:themeFill="background1" w:themeFillShade="F2"/>
      </w:pPr>
      <w:r>
        <w:t>The organisation’s governing body is accountable for the delivery of safe and quality care and services.</w:t>
      </w:r>
    </w:p>
    <w:p w14:paraId="54CD8047" w14:textId="77777777" w:rsidR="00D30C6C" w:rsidRDefault="00D30C6C" w:rsidP="00D30C6C">
      <w:pPr>
        <w:pStyle w:val="Heading2"/>
      </w:pPr>
      <w:r>
        <w:t>Assessment of Standard 8</w:t>
      </w:r>
    </w:p>
    <w:p w14:paraId="6ABF1861" w14:textId="77777777" w:rsidR="00D30C6C" w:rsidRPr="00920AE4" w:rsidRDefault="00D30C6C" w:rsidP="00D30C6C">
      <w:pPr>
        <w:rPr>
          <w:color w:val="000000" w:themeColor="text1"/>
        </w:rPr>
      </w:pPr>
      <w:r w:rsidRPr="00920AE4">
        <w:rPr>
          <w:rFonts w:eastAsiaTheme="minorHAnsi"/>
          <w:color w:val="000000" w:themeColor="text1"/>
        </w:rPr>
        <w:t xml:space="preserve">The Quality Standard is assessed as Non-compliant as the one Requirement assessed has been found Non-compliant. </w:t>
      </w:r>
      <w:r w:rsidRPr="00920AE4">
        <w:rPr>
          <w:rFonts w:eastAsia="Calibri"/>
          <w:color w:val="000000" w:themeColor="text1"/>
        </w:rPr>
        <w:t>The Assessment Team assessed Requirement (3)(</w:t>
      </w:r>
      <w:r>
        <w:rPr>
          <w:rFonts w:eastAsia="Calibri"/>
          <w:color w:val="000000" w:themeColor="text1"/>
        </w:rPr>
        <w:t>d</w:t>
      </w:r>
      <w:r w:rsidRPr="00920AE4">
        <w:rPr>
          <w:rFonts w:eastAsia="Calibri"/>
          <w:color w:val="000000" w:themeColor="text1"/>
        </w:rPr>
        <w:t>) in this Standard. All other Requirements in the Standard were not assessed at the Assessment Contact.</w:t>
      </w:r>
    </w:p>
    <w:p w14:paraId="4017335B" w14:textId="77777777" w:rsidR="00D30C6C" w:rsidRPr="00920AE4" w:rsidRDefault="00D30C6C" w:rsidP="00D30C6C">
      <w:pPr>
        <w:rPr>
          <w:color w:val="000000" w:themeColor="text1"/>
        </w:rPr>
      </w:pPr>
      <w:r w:rsidRPr="00920AE4">
        <w:rPr>
          <w:rFonts w:eastAsiaTheme="minorHAnsi"/>
          <w:color w:val="000000" w:themeColor="text1"/>
        </w:rPr>
        <w:t>The Assessment Team recommended the service did not meet Requirement (3)(</w:t>
      </w:r>
      <w:r>
        <w:rPr>
          <w:rFonts w:eastAsiaTheme="minorHAnsi"/>
          <w:color w:val="000000" w:themeColor="text1"/>
        </w:rPr>
        <w:t>d</w:t>
      </w:r>
      <w:r w:rsidRPr="00920AE4">
        <w:rPr>
          <w:rFonts w:eastAsiaTheme="minorHAnsi"/>
          <w:color w:val="000000" w:themeColor="text1"/>
        </w:rPr>
        <w:t>) in this Standard</w:t>
      </w:r>
      <w:r w:rsidRPr="00920AE4">
        <w:rPr>
          <w:color w:val="000000" w:themeColor="text1"/>
        </w:rPr>
        <w:t>. The Assessment Team found the service was unable to demonstrate</w:t>
      </w:r>
      <w:r w:rsidRPr="00CF0E76">
        <w:rPr>
          <w:i/>
          <w:iCs/>
        </w:rPr>
        <w:t xml:space="preserve"> </w:t>
      </w:r>
      <w:r>
        <w:t>e</w:t>
      </w:r>
      <w:r w:rsidRPr="00EC2CF7">
        <w:t>ffective risk management systems and practices</w:t>
      </w:r>
      <w:r>
        <w:t xml:space="preserve"> in relation </w:t>
      </w:r>
      <w:r w:rsidRPr="00C315C7">
        <w:rPr>
          <w:color w:val="000000" w:themeColor="text1"/>
        </w:rPr>
        <w:t>to managing high impact or high prevalence risks associated with the care of consumers</w:t>
      </w:r>
      <w:r>
        <w:rPr>
          <w:color w:val="000000" w:themeColor="text1"/>
        </w:rPr>
        <w:t xml:space="preserve">, </w:t>
      </w:r>
      <w:r w:rsidRPr="00C315C7">
        <w:rPr>
          <w:color w:val="000000" w:themeColor="text1"/>
        </w:rPr>
        <w:t>managing and preventing incidents, including the use of an incident management system</w:t>
      </w:r>
      <w:r>
        <w:rPr>
          <w:color w:val="000000" w:themeColor="text1"/>
        </w:rPr>
        <w:t xml:space="preserve"> and </w:t>
      </w:r>
      <w:r w:rsidRPr="00E565D2">
        <w:rPr>
          <w:color w:val="000000" w:themeColor="text1"/>
        </w:rPr>
        <w:t>supporting consumers to live the best life th</w:t>
      </w:r>
      <w:r>
        <w:rPr>
          <w:color w:val="000000" w:themeColor="text1"/>
        </w:rPr>
        <w:t>e</w:t>
      </w:r>
      <w:r w:rsidRPr="00E565D2">
        <w:rPr>
          <w:color w:val="000000" w:themeColor="text1"/>
        </w:rPr>
        <w:t>y can</w:t>
      </w:r>
      <w:r>
        <w:rPr>
          <w:iCs/>
        </w:rPr>
        <w:t>. This related to sufficiency of staffing to provide quality care and services</w:t>
      </w:r>
      <w:r>
        <w:rPr>
          <w:rFonts w:eastAsia="Calibri"/>
          <w:color w:val="000000" w:themeColor="text1"/>
          <w:lang w:eastAsia="en-US"/>
        </w:rPr>
        <w:t>.</w:t>
      </w:r>
    </w:p>
    <w:p w14:paraId="5519F609" w14:textId="77777777" w:rsidR="00D30C6C" w:rsidRPr="00920AE4" w:rsidRDefault="00D30C6C" w:rsidP="00D30C6C">
      <w:pPr>
        <w:rPr>
          <w:color w:val="000000" w:themeColor="text1"/>
        </w:rPr>
      </w:pPr>
      <w:r w:rsidRPr="00920AE4">
        <w:rPr>
          <w:color w:val="000000" w:themeColor="text1"/>
        </w:rPr>
        <w:t>I have considered the Assessment Team’s findings, the evidence documented in the Assessment Team’s report and the provider’s response and I have found the service Non-compliant with Requirement (3)(</w:t>
      </w:r>
      <w:r>
        <w:rPr>
          <w:color w:val="000000" w:themeColor="text1"/>
        </w:rPr>
        <w:t>d)</w:t>
      </w:r>
      <w:r w:rsidRPr="00920AE4">
        <w:rPr>
          <w:color w:val="000000" w:themeColor="text1"/>
        </w:rPr>
        <w:t>. I have provided reasons for my finding in the specific Requirement below.</w:t>
      </w:r>
    </w:p>
    <w:p w14:paraId="60009826" w14:textId="77777777" w:rsidR="00D30C6C" w:rsidRDefault="00D30C6C" w:rsidP="00D30C6C">
      <w:pPr>
        <w:pStyle w:val="Heading2"/>
      </w:pPr>
      <w:r>
        <w:t>Assessment of Standard 8 Requirements</w:t>
      </w:r>
      <w:r w:rsidRPr="0066387A">
        <w:rPr>
          <w:i/>
          <w:color w:val="0000FF"/>
          <w:sz w:val="24"/>
          <w:szCs w:val="24"/>
        </w:rPr>
        <w:t xml:space="preserve"> </w:t>
      </w:r>
    </w:p>
    <w:p w14:paraId="11D9E4B1" w14:textId="77777777" w:rsidR="00D30C6C" w:rsidRPr="00506F7F" w:rsidRDefault="00D30C6C" w:rsidP="00D30C6C">
      <w:pPr>
        <w:pStyle w:val="Heading3"/>
      </w:pPr>
      <w:r w:rsidRPr="00506F7F">
        <w:t>Requirement 8(3)(d)</w:t>
      </w:r>
      <w:r>
        <w:tab/>
        <w:t>Non-compliant</w:t>
      </w:r>
    </w:p>
    <w:p w14:paraId="6F270994" w14:textId="77777777" w:rsidR="00D30C6C" w:rsidRPr="008D114F" w:rsidRDefault="00D30C6C" w:rsidP="00D30C6C">
      <w:pPr>
        <w:rPr>
          <w:i/>
        </w:rPr>
      </w:pPr>
      <w:r w:rsidRPr="008D114F">
        <w:rPr>
          <w:i/>
        </w:rPr>
        <w:t>Effective risk management systems and practices, including but not limited to the following:</w:t>
      </w:r>
    </w:p>
    <w:p w14:paraId="47A76435" w14:textId="77777777" w:rsidR="00D30C6C" w:rsidRPr="008D114F" w:rsidRDefault="00D30C6C" w:rsidP="00D30C6C">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7BBC1F64" w14:textId="77777777" w:rsidR="00D30C6C" w:rsidRPr="008D114F" w:rsidRDefault="00D30C6C" w:rsidP="00D30C6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0D2CDF" w14:textId="77777777" w:rsidR="00D30C6C" w:rsidRDefault="00D30C6C" w:rsidP="00D30C6C">
      <w:pPr>
        <w:numPr>
          <w:ilvl w:val="0"/>
          <w:numId w:val="29"/>
        </w:numPr>
        <w:tabs>
          <w:tab w:val="right" w:pos="9026"/>
        </w:tabs>
        <w:spacing w:before="0" w:after="0"/>
        <w:ind w:left="567" w:hanging="425"/>
        <w:outlineLvl w:val="4"/>
        <w:rPr>
          <w:i/>
        </w:rPr>
      </w:pPr>
      <w:r w:rsidRPr="008D114F">
        <w:rPr>
          <w:i/>
        </w:rPr>
        <w:t>supporting consumers to live the best life they can</w:t>
      </w:r>
    </w:p>
    <w:p w14:paraId="437F566E" w14:textId="77777777" w:rsidR="00D30C6C" w:rsidRPr="008D114F" w:rsidRDefault="00D30C6C" w:rsidP="00D30C6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72397B3" w14:textId="77777777" w:rsidR="00D30C6C" w:rsidRDefault="00D30C6C" w:rsidP="00D30C6C">
      <w:pPr>
        <w:pStyle w:val="ListBullet"/>
        <w:numPr>
          <w:ilvl w:val="0"/>
          <w:numId w:val="0"/>
        </w:numPr>
        <w:rPr>
          <w:color w:val="000000" w:themeColor="text1"/>
        </w:rPr>
      </w:pPr>
      <w:r w:rsidRPr="00C64546">
        <w:rPr>
          <w:color w:val="000000" w:themeColor="text1"/>
        </w:rPr>
        <w:t xml:space="preserve">The Assessment Team found the service was unable to </w:t>
      </w:r>
      <w:r w:rsidRPr="00EC2CF7">
        <w:rPr>
          <w:color w:val="000000" w:themeColor="text1"/>
        </w:rPr>
        <w:t>demonstrate</w:t>
      </w:r>
      <w:r w:rsidRPr="00EC2CF7">
        <w:rPr>
          <w:iCs/>
        </w:rPr>
        <w:t xml:space="preserve"> </w:t>
      </w:r>
      <w:r>
        <w:t>e</w:t>
      </w:r>
      <w:r w:rsidRPr="00EC2CF7">
        <w:t>ffective risk management systems and practices</w:t>
      </w:r>
      <w:r>
        <w:t xml:space="preserve"> in relation </w:t>
      </w:r>
      <w:r w:rsidRPr="00C315C7">
        <w:rPr>
          <w:color w:val="000000" w:themeColor="text1"/>
        </w:rPr>
        <w:t>to managing high impact or high prevalence risks associated with the care of consumers</w:t>
      </w:r>
      <w:r>
        <w:rPr>
          <w:color w:val="000000" w:themeColor="text1"/>
        </w:rPr>
        <w:t xml:space="preserve">, </w:t>
      </w:r>
      <w:r w:rsidRPr="00C315C7">
        <w:rPr>
          <w:color w:val="000000" w:themeColor="text1"/>
        </w:rPr>
        <w:t>managing and preventing incidents, including the use of an incident management system</w:t>
      </w:r>
      <w:r>
        <w:rPr>
          <w:color w:val="000000" w:themeColor="text1"/>
        </w:rPr>
        <w:t xml:space="preserve"> and </w:t>
      </w:r>
      <w:r w:rsidRPr="00E565D2">
        <w:rPr>
          <w:color w:val="000000" w:themeColor="text1"/>
        </w:rPr>
        <w:t>supporting consumers to live the best life th</w:t>
      </w:r>
      <w:r>
        <w:rPr>
          <w:color w:val="000000" w:themeColor="text1"/>
        </w:rPr>
        <w:t>e</w:t>
      </w:r>
      <w:r w:rsidRPr="00E565D2">
        <w:rPr>
          <w:color w:val="000000" w:themeColor="text1"/>
        </w:rPr>
        <w:t>y can</w:t>
      </w:r>
      <w:r>
        <w:rPr>
          <w:color w:val="000000" w:themeColor="text1"/>
        </w:rPr>
        <w:t xml:space="preserve">. </w:t>
      </w:r>
      <w:r w:rsidRPr="00C64546">
        <w:rPr>
          <w:color w:val="000000" w:themeColor="text1"/>
        </w:rPr>
        <w:t>The Assessment Team’s report provided the following evidence relevant to my finding:</w:t>
      </w:r>
    </w:p>
    <w:p w14:paraId="7B7F6A6B" w14:textId="77777777" w:rsidR="00D30C6C" w:rsidRDefault="00D30C6C" w:rsidP="00D30C6C">
      <w:pPr>
        <w:pStyle w:val="ListBullet"/>
        <w:numPr>
          <w:ilvl w:val="0"/>
          <w:numId w:val="38"/>
        </w:numPr>
        <w:rPr>
          <w:color w:val="000000" w:themeColor="text1"/>
        </w:rPr>
      </w:pPr>
      <w:r>
        <w:rPr>
          <w:color w:val="000000" w:themeColor="text1"/>
        </w:rPr>
        <w:t xml:space="preserve">In relation to managing high impact and high </w:t>
      </w:r>
      <w:r w:rsidRPr="009410BA">
        <w:rPr>
          <w:color w:val="000000" w:themeColor="text1"/>
        </w:rPr>
        <w:t xml:space="preserve">prevalence risks </w:t>
      </w:r>
      <w:r w:rsidRPr="00E565D2">
        <w:rPr>
          <w:color w:val="000000" w:themeColor="text1"/>
        </w:rPr>
        <w:t>associated with the care of consumers.</w:t>
      </w:r>
      <w:r w:rsidRPr="009410BA">
        <w:rPr>
          <w:color w:val="000000" w:themeColor="text1"/>
        </w:rPr>
        <w:t xml:space="preserve"> </w:t>
      </w:r>
      <w:r>
        <w:rPr>
          <w:color w:val="000000" w:themeColor="text1"/>
        </w:rPr>
        <w:t xml:space="preserve">Staff did not follow internal policies and procedures in relation to managing consumer’s weight. In addition, staff did not follow internal policies and procedures in relation to trailing of alternative strategies prior to administering medication for the management of changed behaviours. One consumer’s fall risk was not effectively managed. </w:t>
      </w:r>
      <w:r w:rsidRPr="00E565D2">
        <w:rPr>
          <w:color w:val="000000" w:themeColor="text1"/>
        </w:rPr>
        <w:t>Audits identified a range of deficits</w:t>
      </w:r>
      <w:r>
        <w:rPr>
          <w:color w:val="000000" w:themeColor="text1"/>
        </w:rPr>
        <w:t xml:space="preserve">; </w:t>
      </w:r>
      <w:r w:rsidRPr="00E565D2">
        <w:rPr>
          <w:color w:val="000000" w:themeColor="text1"/>
        </w:rPr>
        <w:t>however</w:t>
      </w:r>
      <w:r>
        <w:rPr>
          <w:color w:val="000000" w:themeColor="text1"/>
        </w:rPr>
        <w:t>,</w:t>
      </w:r>
      <w:r w:rsidRPr="00E565D2">
        <w:rPr>
          <w:color w:val="000000" w:themeColor="text1"/>
        </w:rPr>
        <w:t xml:space="preserve"> management were unable to inform of corrective actions. </w:t>
      </w:r>
    </w:p>
    <w:p w14:paraId="62227425" w14:textId="77777777" w:rsidR="00D30C6C" w:rsidRPr="005D25FE" w:rsidRDefault="00D30C6C" w:rsidP="00D30C6C">
      <w:pPr>
        <w:pStyle w:val="ListBullet"/>
        <w:numPr>
          <w:ilvl w:val="0"/>
          <w:numId w:val="38"/>
        </w:numPr>
        <w:rPr>
          <w:color w:val="000000" w:themeColor="text1"/>
        </w:rPr>
      </w:pPr>
      <w:r w:rsidRPr="00766481">
        <w:rPr>
          <w:color w:val="000000" w:themeColor="text1"/>
        </w:rPr>
        <w:t>In relation to managing and preventing incidents including the use of an incident management system, clinical meetings completed in the month prior</w:t>
      </w:r>
      <w:r>
        <w:rPr>
          <w:color w:val="000000" w:themeColor="text1"/>
        </w:rPr>
        <w:t xml:space="preserve"> showed</w:t>
      </w:r>
      <w:r w:rsidRPr="00766481">
        <w:rPr>
          <w:color w:val="000000" w:themeColor="text1"/>
        </w:rPr>
        <w:t xml:space="preserve"> not all incidents are up to date and staff are not recording all incidents. In addition, </w:t>
      </w:r>
      <w:r>
        <w:rPr>
          <w:color w:val="000000" w:themeColor="text1"/>
        </w:rPr>
        <w:t>labour hire staff</w:t>
      </w:r>
      <w:r w:rsidRPr="00766481">
        <w:rPr>
          <w:color w:val="000000" w:themeColor="text1"/>
        </w:rPr>
        <w:t xml:space="preserve"> do not have the access to the incident management system.</w:t>
      </w:r>
    </w:p>
    <w:p w14:paraId="5ECE9139" w14:textId="77777777" w:rsidR="00D30C6C" w:rsidRPr="002F36CB" w:rsidRDefault="00D30C6C" w:rsidP="00D30C6C">
      <w:pPr>
        <w:pStyle w:val="ListBullet"/>
        <w:ind w:left="360" w:right="-428" w:hanging="360"/>
        <w:rPr>
          <w:rFonts w:asciiTheme="minorHAnsi" w:eastAsiaTheme="minorEastAsia" w:hAnsiTheme="minorHAnsi" w:cstheme="minorBidi"/>
          <w:color w:val="000000" w:themeColor="text1"/>
        </w:rPr>
      </w:pPr>
      <w:r w:rsidRPr="00E565D2">
        <w:rPr>
          <w:color w:val="000000" w:themeColor="text1"/>
        </w:rPr>
        <w:t>In relation to supporting consumers to live the best life th</w:t>
      </w:r>
      <w:r>
        <w:rPr>
          <w:color w:val="000000" w:themeColor="text1"/>
        </w:rPr>
        <w:t>e</w:t>
      </w:r>
      <w:r w:rsidRPr="00E565D2">
        <w:rPr>
          <w:color w:val="000000" w:themeColor="text1"/>
        </w:rPr>
        <w:t>y can</w:t>
      </w:r>
      <w:r>
        <w:rPr>
          <w:color w:val="000000" w:themeColor="text1"/>
        </w:rPr>
        <w:t>, the service has a minimisation of restrictive practices and restraint policy which outlines how they manage restrictive practices and support consumers. However, staff did not follow this policy and consumers in the memory support unit were not able to access the outdoor environment.</w:t>
      </w:r>
      <w:r>
        <w:t xml:space="preserve"> Policies and procedures are in place to facilitate consumers wishing to take risks and consent forms are completed which shows conversation with relevant stakeholders.</w:t>
      </w:r>
    </w:p>
    <w:p w14:paraId="35A6131F" w14:textId="77777777" w:rsidR="00D30C6C" w:rsidRDefault="00D30C6C" w:rsidP="00D30C6C">
      <w:pPr>
        <w:pStyle w:val="ListBullet"/>
        <w:numPr>
          <w:ilvl w:val="0"/>
          <w:numId w:val="38"/>
        </w:numPr>
        <w:rPr>
          <w:color w:val="000000" w:themeColor="text1"/>
        </w:rPr>
      </w:pPr>
      <w:r w:rsidRPr="00BE08C7">
        <w:rPr>
          <w:color w:val="000000" w:themeColor="text1"/>
        </w:rPr>
        <w:t xml:space="preserve">In relation to </w:t>
      </w:r>
      <w:r w:rsidRPr="00BE08C7">
        <w:t>identifying and responding to abuse and neglect of consumers</w:t>
      </w:r>
      <w:r>
        <w:rPr>
          <w:color w:val="000000" w:themeColor="text1"/>
        </w:rPr>
        <w:t>, s</w:t>
      </w:r>
      <w:r w:rsidRPr="00BE08C7">
        <w:rPr>
          <w:color w:val="000000" w:themeColor="text1"/>
        </w:rPr>
        <w:t xml:space="preserve">taff sampled advised, and training documentation viewed showed risk-based training along with mandatory training sessions on subject areas such as elder abuse </w:t>
      </w:r>
      <w:proofErr w:type="gramStart"/>
      <w:r w:rsidRPr="00BE08C7">
        <w:rPr>
          <w:color w:val="000000" w:themeColor="text1"/>
        </w:rPr>
        <w:t>and  SIRS</w:t>
      </w:r>
      <w:proofErr w:type="gramEnd"/>
      <w:r w:rsidRPr="00BE08C7">
        <w:rPr>
          <w:color w:val="000000" w:themeColor="text1"/>
        </w:rPr>
        <w:t>, are completed online.</w:t>
      </w:r>
    </w:p>
    <w:p w14:paraId="3F3856D1" w14:textId="77777777" w:rsidR="00D30C6C" w:rsidRDefault="00D30C6C" w:rsidP="00D30C6C">
      <w:pPr>
        <w:pStyle w:val="ListBullet"/>
        <w:numPr>
          <w:ilvl w:val="0"/>
          <w:numId w:val="0"/>
        </w:numPr>
      </w:pPr>
      <w:r w:rsidRPr="008F7EBC">
        <w:rPr>
          <w:color w:val="000000" w:themeColor="text1"/>
        </w:rPr>
        <w:t xml:space="preserve">The provider’s response indicates they </w:t>
      </w:r>
      <w:r>
        <w:t xml:space="preserve">agree with the Assessment Teams’ recommendation. The service has commenced implementing improvements including reviewing incident reporting processes, spot checking of documentation, undertaking analysis of high impact and high prevalence risks for individual </w:t>
      </w:r>
      <w:r>
        <w:lastRenderedPageBreak/>
        <w:t xml:space="preserve">consumers and facilitating further training on deficits identified in the Assessment Team’s report. </w:t>
      </w:r>
    </w:p>
    <w:p w14:paraId="6F675F7F" w14:textId="77777777" w:rsidR="00D30C6C" w:rsidRPr="00232848" w:rsidRDefault="00D30C6C" w:rsidP="00D30C6C">
      <w:pPr>
        <w:pStyle w:val="ListBullet"/>
        <w:numPr>
          <w:ilvl w:val="0"/>
          <w:numId w:val="0"/>
        </w:numPr>
        <w:rPr>
          <w:color w:val="000000" w:themeColor="text1"/>
        </w:rPr>
      </w:pPr>
      <w:r w:rsidRPr="00DF6F2E">
        <w:rPr>
          <w:color w:val="000000" w:themeColor="text1"/>
        </w:rPr>
        <w:t xml:space="preserve">I acknowledge the provider’s response and the additional information provided. </w:t>
      </w:r>
      <w:r w:rsidRPr="00C315C7">
        <w:rPr>
          <w:color w:val="000000" w:themeColor="text1"/>
        </w:rPr>
        <w:t xml:space="preserve">Based on the Assessment Team’s report and the provider’s response, I find the service was not able to </w:t>
      </w:r>
      <w:proofErr w:type="gramStart"/>
      <w:r w:rsidRPr="00C315C7">
        <w:rPr>
          <w:color w:val="000000" w:themeColor="text1"/>
        </w:rPr>
        <w:t xml:space="preserve">demonstrate  </w:t>
      </w:r>
      <w:r>
        <w:rPr>
          <w:color w:val="000000" w:themeColor="text1"/>
        </w:rPr>
        <w:t>e</w:t>
      </w:r>
      <w:r w:rsidRPr="00C315C7">
        <w:rPr>
          <w:color w:val="000000" w:themeColor="text1"/>
        </w:rPr>
        <w:t>ffective</w:t>
      </w:r>
      <w:proofErr w:type="gramEnd"/>
      <w:r w:rsidRPr="00C315C7">
        <w:rPr>
          <w:color w:val="000000" w:themeColor="text1"/>
        </w:rPr>
        <w:t xml:space="preserve"> risk management systems and practices in relation to managing high impact or high prevalence risks associated with the care of consumers</w:t>
      </w:r>
      <w:r>
        <w:rPr>
          <w:color w:val="000000" w:themeColor="text1"/>
        </w:rPr>
        <w:t xml:space="preserve"> </w:t>
      </w:r>
      <w:r w:rsidRPr="00C315C7">
        <w:rPr>
          <w:color w:val="000000" w:themeColor="text1"/>
        </w:rPr>
        <w:t>and managing and preventing incidents, including the use of an incident management system. The service was able to demonstrate processes in relation to identifying and responding to abuse and neglect of consumers</w:t>
      </w:r>
      <w:r>
        <w:rPr>
          <w:color w:val="000000" w:themeColor="text1"/>
        </w:rPr>
        <w:t xml:space="preserve"> and </w:t>
      </w:r>
      <w:r w:rsidRPr="00E565D2">
        <w:rPr>
          <w:color w:val="000000" w:themeColor="text1"/>
        </w:rPr>
        <w:t>supporting consumers to live the best life th</w:t>
      </w:r>
      <w:r>
        <w:rPr>
          <w:color w:val="000000" w:themeColor="text1"/>
        </w:rPr>
        <w:t>e</w:t>
      </w:r>
      <w:r w:rsidRPr="00E565D2">
        <w:rPr>
          <w:color w:val="000000" w:themeColor="text1"/>
        </w:rPr>
        <w:t>y can</w:t>
      </w:r>
      <w:r>
        <w:rPr>
          <w:color w:val="000000" w:themeColor="text1"/>
        </w:rPr>
        <w:t>.</w:t>
      </w:r>
    </w:p>
    <w:p w14:paraId="6BC78797" w14:textId="77777777" w:rsidR="00D30C6C" w:rsidRPr="00C96F51" w:rsidRDefault="00D30C6C" w:rsidP="00D30C6C">
      <w:pPr>
        <w:pStyle w:val="ListBullet"/>
        <w:numPr>
          <w:ilvl w:val="0"/>
          <w:numId w:val="0"/>
        </w:numPr>
        <w:ind w:right="-428"/>
      </w:pPr>
      <w:r>
        <w:rPr>
          <w:color w:val="000000" w:themeColor="text1"/>
        </w:rPr>
        <w:t xml:space="preserve">In coming to my finding, I have noted the provider has agreed with the recommendation and has commenced implementing a range of improvements. I have placed weight on the deficits identified in the use of the incident management system and access issues impacting on the effective use of the incident management system. In addition, I have noted and considered the deficits in relation to managing high impact and high </w:t>
      </w:r>
      <w:r w:rsidRPr="009410BA">
        <w:rPr>
          <w:color w:val="000000" w:themeColor="text1"/>
        </w:rPr>
        <w:t xml:space="preserve">prevalence risks </w:t>
      </w:r>
      <w:r>
        <w:rPr>
          <w:color w:val="000000" w:themeColor="text1"/>
        </w:rPr>
        <w:t>for</w:t>
      </w:r>
      <w:r w:rsidRPr="00E565D2">
        <w:rPr>
          <w:color w:val="000000" w:themeColor="text1"/>
        </w:rPr>
        <w:t xml:space="preserve"> consumers</w:t>
      </w:r>
      <w:r>
        <w:rPr>
          <w:color w:val="000000" w:themeColor="text1"/>
        </w:rPr>
        <w:t xml:space="preserve"> and </w:t>
      </w:r>
      <w:proofErr w:type="gramStart"/>
      <w:r>
        <w:rPr>
          <w:color w:val="000000" w:themeColor="text1"/>
        </w:rPr>
        <w:t>in particular following</w:t>
      </w:r>
      <w:proofErr w:type="gramEnd"/>
      <w:r>
        <w:rPr>
          <w:color w:val="000000" w:themeColor="text1"/>
        </w:rPr>
        <w:t xml:space="preserve"> internal policies and procedures for managing consumer’s risk of falls, weight loss and changed behaviours. </w:t>
      </w:r>
      <w:r w:rsidRPr="00E565D2">
        <w:rPr>
          <w:color w:val="000000" w:themeColor="text1"/>
        </w:rPr>
        <w:t>In relation to supporting consumers to live the best life th</w:t>
      </w:r>
      <w:r>
        <w:rPr>
          <w:color w:val="000000" w:themeColor="text1"/>
        </w:rPr>
        <w:t>e</w:t>
      </w:r>
      <w:r w:rsidRPr="00E565D2">
        <w:rPr>
          <w:color w:val="000000" w:themeColor="text1"/>
        </w:rPr>
        <w:t>y can</w:t>
      </w:r>
      <w:r>
        <w:rPr>
          <w:color w:val="000000" w:themeColor="text1"/>
        </w:rPr>
        <w:t>, I find the service was able to demonstrate this aspect of the Requirement and noted the service has po</w:t>
      </w:r>
      <w:r>
        <w:t>licies and procedures in place to facilitate consumers who wish to take risks. In addition, consent forms are completed which shows consultation is undertaken with relevant stakeholders.</w:t>
      </w:r>
    </w:p>
    <w:p w14:paraId="60A9A0D1" w14:textId="77777777" w:rsidR="00D30C6C" w:rsidRDefault="00D30C6C" w:rsidP="00D30C6C">
      <w:pPr>
        <w:pStyle w:val="ListBullet"/>
        <w:numPr>
          <w:ilvl w:val="0"/>
          <w:numId w:val="0"/>
        </w:numPr>
        <w:rPr>
          <w:color w:val="000000" w:themeColor="text1"/>
        </w:rPr>
      </w:pPr>
      <w:r w:rsidRPr="00D32CC2">
        <w:rPr>
          <w:color w:val="000000" w:themeColor="text1"/>
        </w:rPr>
        <w:t xml:space="preserve">For the reasons detailed above, I find Bupa Aged Care Australia Pty Ltd, in relation to Bupa Woodville, </w:t>
      </w:r>
      <w:r>
        <w:rPr>
          <w:color w:val="000000" w:themeColor="text1"/>
        </w:rPr>
        <w:t>Non-c</w:t>
      </w:r>
      <w:r w:rsidRPr="00D32CC2">
        <w:rPr>
          <w:color w:val="000000" w:themeColor="text1"/>
        </w:rPr>
        <w:t>ompliant with Requirement (3)(</w:t>
      </w:r>
      <w:r>
        <w:rPr>
          <w:color w:val="000000" w:themeColor="text1"/>
        </w:rPr>
        <w:t>d</w:t>
      </w:r>
      <w:r w:rsidRPr="00D32CC2">
        <w:rPr>
          <w:color w:val="000000" w:themeColor="text1"/>
        </w:rPr>
        <w:t>) in Standard</w:t>
      </w:r>
      <w:r>
        <w:rPr>
          <w:color w:val="000000" w:themeColor="text1"/>
        </w:rPr>
        <w:t xml:space="preserve"> 8 Organisational governance.</w:t>
      </w:r>
    </w:p>
    <w:p w14:paraId="668B6098" w14:textId="77777777" w:rsidR="00D30C6C" w:rsidRPr="002F36CB" w:rsidRDefault="00D30C6C" w:rsidP="00D30C6C">
      <w:pPr>
        <w:pStyle w:val="ListBullet"/>
        <w:numPr>
          <w:ilvl w:val="0"/>
          <w:numId w:val="0"/>
        </w:numPr>
        <w:ind w:right="-428"/>
        <w:rPr>
          <w:rFonts w:asciiTheme="minorHAnsi" w:eastAsiaTheme="minorEastAsia" w:hAnsiTheme="minorHAnsi" w:cstheme="minorBidi"/>
          <w:color w:val="000000" w:themeColor="text1"/>
        </w:rPr>
      </w:pPr>
    </w:p>
    <w:p w14:paraId="0C058BED" w14:textId="77777777" w:rsidR="00D30C6C" w:rsidRDefault="00D30C6C" w:rsidP="00D30C6C">
      <w:pPr>
        <w:pStyle w:val="ListBullet"/>
        <w:numPr>
          <w:ilvl w:val="0"/>
          <w:numId w:val="0"/>
        </w:numPr>
        <w:ind w:right="-428"/>
        <w:rPr>
          <w:rFonts w:asciiTheme="minorHAnsi" w:eastAsiaTheme="minorEastAsia" w:hAnsiTheme="minorHAnsi" w:cstheme="minorBidi"/>
          <w:color w:val="000000" w:themeColor="text1"/>
        </w:rPr>
      </w:pPr>
    </w:p>
    <w:p w14:paraId="4BD5BB5E" w14:textId="77777777" w:rsidR="00D30C6C" w:rsidRPr="00105B46" w:rsidRDefault="00D30C6C" w:rsidP="00D30C6C">
      <w:pPr>
        <w:pStyle w:val="ListBullet"/>
        <w:numPr>
          <w:ilvl w:val="0"/>
          <w:numId w:val="0"/>
        </w:numPr>
        <w:rPr>
          <w:color w:val="000000" w:themeColor="text1"/>
        </w:rPr>
      </w:pPr>
    </w:p>
    <w:p w14:paraId="6181EECC" w14:textId="77777777" w:rsidR="00D30C6C" w:rsidRDefault="00D30C6C" w:rsidP="00D30C6C">
      <w:pPr>
        <w:rPr>
          <w:color w:val="0000FF"/>
        </w:rPr>
      </w:pPr>
    </w:p>
    <w:p w14:paraId="50B2E64B" w14:textId="77777777" w:rsidR="00D30C6C" w:rsidRDefault="00D30C6C" w:rsidP="00D30C6C">
      <w:pPr>
        <w:rPr>
          <w:color w:val="0000FF"/>
        </w:rPr>
      </w:pPr>
    </w:p>
    <w:p w14:paraId="7A39B172" w14:textId="77777777" w:rsidR="00D30C6C" w:rsidRDefault="00D30C6C" w:rsidP="00D30C6C">
      <w:pPr>
        <w:rPr>
          <w:color w:val="0000FF"/>
        </w:rPr>
      </w:pPr>
    </w:p>
    <w:p w14:paraId="12595954" w14:textId="77777777" w:rsidR="00D30C6C" w:rsidRPr="00506F7F" w:rsidRDefault="00D30C6C" w:rsidP="00D30C6C">
      <w:pPr>
        <w:rPr>
          <w:color w:val="0000FF"/>
        </w:rPr>
      </w:pPr>
    </w:p>
    <w:p w14:paraId="08C4A92F" w14:textId="77777777" w:rsidR="00D30C6C" w:rsidRPr="00154403" w:rsidRDefault="00D30C6C" w:rsidP="00D30C6C"/>
    <w:p w14:paraId="7B9B365B" w14:textId="77777777" w:rsidR="00D30C6C" w:rsidRDefault="00D30C6C" w:rsidP="00D30C6C">
      <w:pPr>
        <w:tabs>
          <w:tab w:val="right" w:pos="9026"/>
        </w:tabs>
        <w:sectPr w:rsidR="00D30C6C" w:rsidSect="008D7780">
          <w:type w:val="continuous"/>
          <w:pgSz w:w="11906" w:h="16838"/>
          <w:pgMar w:top="1701" w:right="1418" w:bottom="1418" w:left="1418" w:header="709" w:footer="397" w:gutter="0"/>
          <w:cols w:space="708"/>
          <w:docGrid w:linePitch="360"/>
        </w:sectPr>
      </w:pPr>
    </w:p>
    <w:p w14:paraId="0C812970" w14:textId="77777777" w:rsidR="00D30C6C" w:rsidRDefault="00D30C6C" w:rsidP="00D30C6C">
      <w:pPr>
        <w:pStyle w:val="Heading1"/>
      </w:pPr>
      <w:r>
        <w:lastRenderedPageBreak/>
        <w:t>Areas for improvement</w:t>
      </w:r>
    </w:p>
    <w:p w14:paraId="521F6236" w14:textId="77777777" w:rsidR="00D30C6C" w:rsidRDefault="00D30C6C" w:rsidP="00D30C6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07981F" w14:textId="77777777" w:rsidR="00D30C6C" w:rsidRDefault="00D30C6C" w:rsidP="00D30C6C">
      <w:pPr>
        <w:rPr>
          <w:b/>
          <w:color w:val="000000" w:themeColor="text1"/>
        </w:rPr>
      </w:pPr>
      <w:r w:rsidRPr="00827DEE">
        <w:rPr>
          <w:b/>
          <w:color w:val="000000" w:themeColor="text1"/>
        </w:rPr>
        <w:t xml:space="preserve">Standard </w:t>
      </w:r>
      <w:r>
        <w:rPr>
          <w:b/>
          <w:color w:val="000000" w:themeColor="text1"/>
        </w:rPr>
        <w:t>3</w:t>
      </w:r>
      <w:r w:rsidRPr="00827DEE">
        <w:rPr>
          <w:b/>
          <w:color w:val="000000" w:themeColor="text1"/>
        </w:rPr>
        <w:t xml:space="preserve"> Requirement (3)(</w:t>
      </w:r>
      <w:r>
        <w:rPr>
          <w:b/>
          <w:color w:val="000000" w:themeColor="text1"/>
        </w:rPr>
        <w:t>a</w:t>
      </w:r>
      <w:r w:rsidRPr="00827DEE">
        <w:rPr>
          <w:b/>
          <w:color w:val="000000" w:themeColor="text1"/>
        </w:rPr>
        <w:t>)</w:t>
      </w:r>
    </w:p>
    <w:p w14:paraId="5363A352" w14:textId="77777777" w:rsidR="00D30C6C" w:rsidRPr="00EB6ED0" w:rsidRDefault="00D30C6C" w:rsidP="00D30C6C">
      <w:pPr>
        <w:pStyle w:val="ListParagraph"/>
        <w:numPr>
          <w:ilvl w:val="0"/>
          <w:numId w:val="40"/>
        </w:numPr>
        <w:rPr>
          <w:b/>
          <w:color w:val="000000" w:themeColor="text1"/>
        </w:rPr>
      </w:pPr>
      <w:r w:rsidRPr="00827DEE">
        <w:rPr>
          <w:color w:val="000000" w:themeColor="text1"/>
        </w:rPr>
        <w:t>Review processes to ensure</w:t>
      </w:r>
      <w:r>
        <w:rPr>
          <w:color w:val="000000" w:themeColor="text1"/>
        </w:rPr>
        <w:t xml:space="preserve"> </w:t>
      </w:r>
      <w:r w:rsidRPr="00B150AA">
        <w:rPr>
          <w:color w:val="000000" w:themeColor="text1"/>
        </w:rPr>
        <w:t>each consumer gets safe and effective personal care, clinical care, or both personal care and clinical care, that is best practice, tailored to their needs; and optimises their health and well-being</w:t>
      </w:r>
      <w:r>
        <w:rPr>
          <w:color w:val="000000" w:themeColor="text1"/>
        </w:rPr>
        <w:t xml:space="preserve"> and specifically in relation to </w:t>
      </w:r>
      <w:r w:rsidRPr="00B150AA">
        <w:rPr>
          <w:color w:val="000000" w:themeColor="text1"/>
        </w:rPr>
        <w:t xml:space="preserve">managing weight loss, </w:t>
      </w:r>
      <w:r>
        <w:rPr>
          <w:color w:val="000000" w:themeColor="text1"/>
        </w:rPr>
        <w:t xml:space="preserve">medication administration for changed behaviours and </w:t>
      </w:r>
      <w:r w:rsidRPr="00B150AA">
        <w:rPr>
          <w:color w:val="000000" w:themeColor="text1"/>
        </w:rPr>
        <w:t>managing consumer</w:t>
      </w:r>
      <w:r>
        <w:rPr>
          <w:color w:val="000000" w:themeColor="text1"/>
        </w:rPr>
        <w:t>’</w:t>
      </w:r>
      <w:r w:rsidRPr="00B150AA">
        <w:rPr>
          <w:color w:val="000000" w:themeColor="text1"/>
        </w:rPr>
        <w:t xml:space="preserve">s risk of falls. </w:t>
      </w:r>
    </w:p>
    <w:p w14:paraId="307D5443" w14:textId="77777777" w:rsidR="00D30C6C" w:rsidRPr="007C45BC" w:rsidRDefault="00D30C6C" w:rsidP="00D30C6C">
      <w:pPr>
        <w:pStyle w:val="ListBullet"/>
        <w:numPr>
          <w:ilvl w:val="0"/>
          <w:numId w:val="40"/>
        </w:numPr>
        <w:rPr>
          <w:color w:val="000000" w:themeColor="text1"/>
        </w:rPr>
      </w:pPr>
      <w:r>
        <w:rPr>
          <w:color w:val="000000" w:themeColor="text1"/>
        </w:rPr>
        <w:t>Ensure staff have the</w:t>
      </w:r>
      <w:r w:rsidRPr="00BA26C5">
        <w:rPr>
          <w:color w:val="000000" w:themeColor="text1"/>
        </w:rPr>
        <w:t xml:space="preserve"> relevant knowledge in relation to</w:t>
      </w:r>
      <w:r>
        <w:rPr>
          <w:color w:val="000000" w:themeColor="text1"/>
        </w:rPr>
        <w:t xml:space="preserve"> </w:t>
      </w:r>
      <w:r w:rsidRPr="00B150AA">
        <w:rPr>
          <w:color w:val="000000" w:themeColor="text1"/>
        </w:rPr>
        <w:t xml:space="preserve">managing weight loss, </w:t>
      </w:r>
      <w:r>
        <w:rPr>
          <w:color w:val="000000" w:themeColor="text1"/>
        </w:rPr>
        <w:t xml:space="preserve">medication administration for changed behaviours and </w:t>
      </w:r>
      <w:r w:rsidRPr="00B150AA">
        <w:rPr>
          <w:color w:val="000000" w:themeColor="text1"/>
        </w:rPr>
        <w:t>managing consumer</w:t>
      </w:r>
      <w:r>
        <w:rPr>
          <w:color w:val="000000" w:themeColor="text1"/>
        </w:rPr>
        <w:t>’</w:t>
      </w:r>
      <w:r w:rsidRPr="00B150AA">
        <w:rPr>
          <w:color w:val="000000" w:themeColor="text1"/>
        </w:rPr>
        <w:t>s risk of falls</w:t>
      </w:r>
      <w:r>
        <w:rPr>
          <w:color w:val="000000" w:themeColor="text1"/>
        </w:rPr>
        <w:t>.</w:t>
      </w:r>
    </w:p>
    <w:p w14:paraId="53164F27" w14:textId="77777777" w:rsidR="00D30C6C" w:rsidRDefault="00D30C6C" w:rsidP="00D30C6C">
      <w:pPr>
        <w:rPr>
          <w:b/>
          <w:color w:val="000000" w:themeColor="text1"/>
        </w:rPr>
      </w:pPr>
      <w:r w:rsidRPr="00827DEE">
        <w:rPr>
          <w:b/>
          <w:color w:val="000000" w:themeColor="text1"/>
        </w:rPr>
        <w:t xml:space="preserve">Standard </w:t>
      </w:r>
      <w:r>
        <w:rPr>
          <w:b/>
          <w:color w:val="000000" w:themeColor="text1"/>
        </w:rPr>
        <w:t>5</w:t>
      </w:r>
      <w:r w:rsidRPr="00827DEE">
        <w:rPr>
          <w:b/>
          <w:color w:val="000000" w:themeColor="text1"/>
        </w:rPr>
        <w:t xml:space="preserve"> Requirement (3)(</w:t>
      </w:r>
      <w:r>
        <w:rPr>
          <w:b/>
          <w:color w:val="000000" w:themeColor="text1"/>
        </w:rPr>
        <w:t>b</w:t>
      </w:r>
      <w:r w:rsidRPr="00827DEE">
        <w:rPr>
          <w:b/>
          <w:color w:val="000000" w:themeColor="text1"/>
        </w:rPr>
        <w:t>)</w:t>
      </w:r>
    </w:p>
    <w:p w14:paraId="19E76995" w14:textId="77777777" w:rsidR="00D30C6C" w:rsidRPr="00DB7833" w:rsidRDefault="00D30C6C" w:rsidP="00D30C6C">
      <w:pPr>
        <w:pStyle w:val="ListParagraph"/>
        <w:numPr>
          <w:ilvl w:val="0"/>
          <w:numId w:val="39"/>
        </w:numPr>
        <w:contextualSpacing w:val="0"/>
        <w:rPr>
          <w:color w:val="000000" w:themeColor="text1"/>
        </w:rPr>
      </w:pPr>
      <w:r w:rsidRPr="00827DEE">
        <w:rPr>
          <w:color w:val="000000" w:themeColor="text1"/>
        </w:rPr>
        <w:t>Review processes to ensure</w:t>
      </w:r>
      <w:r>
        <w:rPr>
          <w:color w:val="000000" w:themeColor="text1"/>
        </w:rPr>
        <w:t xml:space="preserve"> </w:t>
      </w:r>
      <w:r w:rsidRPr="00DB7833">
        <w:rPr>
          <w:color w:val="000000" w:themeColor="text1"/>
        </w:rPr>
        <w:t xml:space="preserve">the service environment, is safe, clean, well maintained and comfortable and enables consumers to move freely, both indoors and outdoors. Improvements are to ensure consumers who wish to access the outdoor environment are supported in a manner which is safe and in line with their assessed needs, goals and preferences. </w:t>
      </w:r>
    </w:p>
    <w:p w14:paraId="5DCA2782" w14:textId="77777777" w:rsidR="00D30C6C" w:rsidRPr="00336F09" w:rsidRDefault="00D30C6C" w:rsidP="00D30C6C">
      <w:pPr>
        <w:pStyle w:val="ListParagraph"/>
        <w:numPr>
          <w:ilvl w:val="0"/>
          <w:numId w:val="39"/>
        </w:numPr>
        <w:contextualSpacing w:val="0"/>
        <w:rPr>
          <w:color w:val="000000" w:themeColor="text1"/>
        </w:rPr>
      </w:pPr>
      <w:r>
        <w:rPr>
          <w:color w:val="000000" w:themeColor="text1"/>
        </w:rPr>
        <w:t>Ensure staff have the</w:t>
      </w:r>
      <w:r w:rsidRPr="00BA26C5">
        <w:rPr>
          <w:color w:val="000000" w:themeColor="text1"/>
        </w:rPr>
        <w:t xml:space="preserve"> relevant knowledge in relation</w:t>
      </w:r>
      <w:r>
        <w:rPr>
          <w:color w:val="000000" w:themeColor="text1"/>
        </w:rPr>
        <w:t xml:space="preserve"> to ensuring the </w:t>
      </w:r>
      <w:r w:rsidRPr="00DB7833">
        <w:rPr>
          <w:color w:val="000000" w:themeColor="text1"/>
        </w:rPr>
        <w:t>service environment, is safe, clean, well maintained and comfortable</w:t>
      </w:r>
      <w:r>
        <w:rPr>
          <w:color w:val="000000" w:themeColor="text1"/>
        </w:rPr>
        <w:t xml:space="preserve"> </w:t>
      </w:r>
      <w:r w:rsidRPr="00DB7833">
        <w:rPr>
          <w:color w:val="000000" w:themeColor="text1"/>
        </w:rPr>
        <w:t>and enables consumers to move freely, both indoors and outdoors.</w:t>
      </w:r>
      <w:r>
        <w:rPr>
          <w:color w:val="000000" w:themeColor="text1"/>
        </w:rPr>
        <w:t xml:space="preserve"> This is to specifically include processes </w:t>
      </w:r>
      <w:proofErr w:type="gramStart"/>
      <w:r>
        <w:rPr>
          <w:color w:val="000000" w:themeColor="text1"/>
        </w:rPr>
        <w:t>to  support</w:t>
      </w:r>
      <w:proofErr w:type="gramEnd"/>
      <w:r>
        <w:rPr>
          <w:color w:val="000000" w:themeColor="text1"/>
        </w:rPr>
        <w:t xml:space="preserve"> consumers if they wish to access the outdoor environment and escalation/reporting processes to ensure the environment is safe clean and well maintained.</w:t>
      </w:r>
    </w:p>
    <w:p w14:paraId="2F5A90C7" w14:textId="77777777" w:rsidR="00D30C6C" w:rsidRDefault="00D30C6C" w:rsidP="00D30C6C">
      <w:pPr>
        <w:rPr>
          <w:b/>
          <w:color w:val="000000" w:themeColor="text1"/>
        </w:rPr>
      </w:pPr>
      <w:r w:rsidRPr="00827DEE">
        <w:rPr>
          <w:b/>
          <w:color w:val="000000" w:themeColor="text1"/>
        </w:rPr>
        <w:t xml:space="preserve">Standard </w:t>
      </w:r>
      <w:r>
        <w:rPr>
          <w:b/>
          <w:color w:val="000000" w:themeColor="text1"/>
        </w:rPr>
        <w:t>7</w:t>
      </w:r>
      <w:r w:rsidRPr="00827DEE">
        <w:rPr>
          <w:b/>
          <w:color w:val="000000" w:themeColor="text1"/>
        </w:rPr>
        <w:t xml:space="preserve"> Requirement (3)(</w:t>
      </w:r>
      <w:r>
        <w:rPr>
          <w:b/>
          <w:color w:val="000000" w:themeColor="text1"/>
        </w:rPr>
        <w:t>a</w:t>
      </w:r>
      <w:r w:rsidRPr="00827DEE">
        <w:rPr>
          <w:b/>
          <w:color w:val="000000" w:themeColor="text1"/>
        </w:rPr>
        <w:t>)</w:t>
      </w:r>
    </w:p>
    <w:p w14:paraId="4070E102" w14:textId="77777777" w:rsidR="00D30C6C" w:rsidRDefault="00D30C6C" w:rsidP="00D30C6C">
      <w:pPr>
        <w:pStyle w:val="ListParagraph"/>
        <w:numPr>
          <w:ilvl w:val="0"/>
          <w:numId w:val="39"/>
        </w:numPr>
        <w:contextualSpacing w:val="0"/>
        <w:rPr>
          <w:color w:val="000000" w:themeColor="text1"/>
        </w:rPr>
      </w:pPr>
      <w:r w:rsidRPr="000B4C2A">
        <w:rPr>
          <w:color w:val="000000" w:themeColor="text1"/>
        </w:rPr>
        <w:t>Review pr</w:t>
      </w:r>
      <w:r>
        <w:rPr>
          <w:color w:val="000000" w:themeColor="text1"/>
        </w:rPr>
        <w:t xml:space="preserve">ocesses to ensure </w:t>
      </w:r>
      <w:r w:rsidRPr="000B4C2A">
        <w:rPr>
          <w:color w:val="000000" w:themeColor="text1"/>
        </w:rPr>
        <w:t>the workforce is planned to enable, and the number and mix of members of the workforce deployed enables, the delivery and management of safe and quality care and services</w:t>
      </w:r>
      <w:r>
        <w:rPr>
          <w:color w:val="000000" w:themeColor="text1"/>
        </w:rPr>
        <w:t xml:space="preserve">. This is to specifically include processes to identify and address sufficiency of staffing issues and consumer staffing allocations. </w:t>
      </w:r>
    </w:p>
    <w:p w14:paraId="4574E4D7" w14:textId="77777777" w:rsidR="00D30C6C" w:rsidRPr="000B4C2A" w:rsidRDefault="00D30C6C" w:rsidP="00D30C6C">
      <w:pPr>
        <w:pStyle w:val="ListParagraph"/>
        <w:numPr>
          <w:ilvl w:val="0"/>
          <w:numId w:val="39"/>
        </w:numPr>
        <w:contextualSpacing w:val="0"/>
        <w:rPr>
          <w:color w:val="000000" w:themeColor="text1"/>
        </w:rPr>
      </w:pPr>
      <w:r>
        <w:rPr>
          <w:color w:val="000000" w:themeColor="text1"/>
        </w:rPr>
        <w:t xml:space="preserve">Continue to monitor call bell response times to identify opportunities for improvement and address extended call bell response times. </w:t>
      </w:r>
    </w:p>
    <w:p w14:paraId="307BE126" w14:textId="77777777" w:rsidR="00D30C6C" w:rsidRPr="00827DEE" w:rsidRDefault="00D30C6C" w:rsidP="00D30C6C">
      <w:pPr>
        <w:rPr>
          <w:b/>
          <w:color w:val="000000" w:themeColor="text1"/>
        </w:rPr>
      </w:pPr>
      <w:r w:rsidRPr="00827DEE">
        <w:rPr>
          <w:b/>
          <w:color w:val="000000" w:themeColor="text1"/>
        </w:rPr>
        <w:lastRenderedPageBreak/>
        <w:t>Standard 8 Requirement (3)(d)</w:t>
      </w:r>
    </w:p>
    <w:p w14:paraId="1B794EDE" w14:textId="77777777" w:rsidR="00D30C6C" w:rsidRDefault="00D30C6C" w:rsidP="00D30C6C">
      <w:pPr>
        <w:pStyle w:val="ListParagraph"/>
        <w:numPr>
          <w:ilvl w:val="0"/>
          <w:numId w:val="39"/>
        </w:numPr>
        <w:contextualSpacing w:val="0"/>
        <w:rPr>
          <w:color w:val="000000" w:themeColor="text1"/>
          <w:lang w:eastAsia="en-US"/>
        </w:rPr>
      </w:pPr>
      <w:r w:rsidRPr="00827DEE">
        <w:rPr>
          <w:color w:val="000000" w:themeColor="text1"/>
          <w:lang w:eastAsia="en-US"/>
        </w:rPr>
        <w:t>Review processes to support effective risk management systems and practices, specifically in relation to managing high impact or high prevalence risks associated with the care of consumers; and managing and preventing incidents, including the use of an incident management system.</w:t>
      </w:r>
    </w:p>
    <w:p w14:paraId="17D348E2" w14:textId="77777777" w:rsidR="00D30C6C" w:rsidRPr="001E5C10" w:rsidRDefault="00D30C6C" w:rsidP="00D30C6C">
      <w:pPr>
        <w:pStyle w:val="ListParagraph"/>
        <w:numPr>
          <w:ilvl w:val="0"/>
          <w:numId w:val="39"/>
        </w:numPr>
        <w:contextualSpacing w:val="0"/>
        <w:rPr>
          <w:color w:val="000000" w:themeColor="text1"/>
          <w:lang w:eastAsia="en-US"/>
        </w:rPr>
      </w:pPr>
      <w:r>
        <w:rPr>
          <w:color w:val="000000" w:themeColor="text1"/>
          <w:lang w:eastAsia="en-US"/>
        </w:rPr>
        <w:t>Ensure staff and others have the</w:t>
      </w:r>
      <w:r w:rsidRPr="00BA26C5">
        <w:rPr>
          <w:color w:val="000000" w:themeColor="text1"/>
          <w:lang w:eastAsia="en-US"/>
        </w:rPr>
        <w:t xml:space="preserve"> relevant knowledge</w:t>
      </w:r>
      <w:r>
        <w:rPr>
          <w:color w:val="000000" w:themeColor="text1"/>
          <w:lang w:eastAsia="en-US"/>
        </w:rPr>
        <w:t xml:space="preserve">, skills and access requirements to record and undertake appropriate action in relation to incidents. In addition, ensure staff follow internal policies and </w:t>
      </w:r>
      <w:proofErr w:type="gramStart"/>
      <w:r>
        <w:rPr>
          <w:color w:val="000000" w:themeColor="text1"/>
          <w:lang w:eastAsia="en-US"/>
        </w:rPr>
        <w:t>procedures  to</w:t>
      </w:r>
      <w:proofErr w:type="gramEnd"/>
      <w:r>
        <w:rPr>
          <w:color w:val="000000" w:themeColor="text1"/>
          <w:lang w:eastAsia="en-US"/>
        </w:rPr>
        <w:t xml:space="preserve"> support </w:t>
      </w:r>
      <w:r w:rsidRPr="001E5C10">
        <w:rPr>
          <w:color w:val="000000" w:themeColor="text1"/>
          <w:lang w:eastAsia="en-US"/>
        </w:rPr>
        <w:t>manag</w:t>
      </w:r>
      <w:r>
        <w:rPr>
          <w:color w:val="000000" w:themeColor="text1"/>
          <w:lang w:eastAsia="en-US"/>
        </w:rPr>
        <w:t xml:space="preserve">ement of </w:t>
      </w:r>
      <w:r w:rsidRPr="001E5C10">
        <w:rPr>
          <w:color w:val="000000" w:themeColor="text1"/>
          <w:lang w:eastAsia="en-US"/>
        </w:rPr>
        <w:t xml:space="preserve"> high impact or high prevalence risks associated with the care of consumers</w:t>
      </w:r>
      <w:r>
        <w:rPr>
          <w:color w:val="000000" w:themeColor="text1"/>
          <w:lang w:eastAsia="en-US"/>
        </w:rPr>
        <w:t>.</w:t>
      </w:r>
    </w:p>
    <w:p w14:paraId="1F9FBC5A" w14:textId="77777777" w:rsidR="00D30C6C" w:rsidRPr="00095CD4" w:rsidRDefault="00D30C6C" w:rsidP="00D30C6C">
      <w:pPr>
        <w:pStyle w:val="ListBullet"/>
        <w:numPr>
          <w:ilvl w:val="0"/>
          <w:numId w:val="0"/>
        </w:numPr>
      </w:pPr>
    </w:p>
    <w:p w14:paraId="1E97A15F" w14:textId="7E97FF86" w:rsidR="00A3716D" w:rsidRPr="00D30C6C" w:rsidRDefault="00624DE0" w:rsidP="00D30C6C"/>
    <w:sectPr w:rsidR="00A3716D" w:rsidRPr="00D30C6C" w:rsidSect="002B7F5E">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A18A" w14:textId="77777777" w:rsidR="00844C7F" w:rsidRDefault="00D30C6C">
      <w:pPr>
        <w:spacing w:before="0" w:after="0" w:line="240" w:lineRule="auto"/>
      </w:pPr>
      <w:r>
        <w:separator/>
      </w:r>
    </w:p>
  </w:endnote>
  <w:endnote w:type="continuationSeparator" w:id="0">
    <w:p w14:paraId="1E97A18C" w14:textId="77777777" w:rsidR="00844C7F" w:rsidRDefault="00D30C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A1EF" w14:textId="77777777" w:rsidR="00D30C6C" w:rsidRPr="009A1F1B" w:rsidRDefault="00D30C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F413A9" w14:textId="77777777" w:rsidR="00D30C6C" w:rsidRPr="00C72FFB" w:rsidRDefault="00D30C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Woodville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EA2F8F6" w14:textId="77777777" w:rsidR="00D30C6C" w:rsidRPr="00C72FFB" w:rsidRDefault="00D30C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2BC7" w14:textId="77777777" w:rsidR="00D30C6C" w:rsidRPr="009A1F1B" w:rsidRDefault="00D30C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1D76F8" w14:textId="77777777" w:rsidR="00D30C6C" w:rsidRPr="00C72FFB" w:rsidRDefault="00D30C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Woodville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69BD5E" w14:textId="77777777" w:rsidR="00D30C6C" w:rsidRPr="00A3716D" w:rsidRDefault="00D30C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7A186" w14:textId="77777777" w:rsidR="00844C7F" w:rsidRDefault="00D30C6C">
      <w:pPr>
        <w:spacing w:before="0" w:after="0" w:line="240" w:lineRule="auto"/>
      </w:pPr>
      <w:r>
        <w:separator/>
      </w:r>
    </w:p>
  </w:footnote>
  <w:footnote w:type="continuationSeparator" w:id="0">
    <w:p w14:paraId="1E97A188" w14:textId="77777777" w:rsidR="00844C7F" w:rsidRDefault="00D30C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EE45C" w14:textId="77777777" w:rsidR="00D30C6C" w:rsidRDefault="00D30C6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27944C5" wp14:editId="014FD95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60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8E3D" w14:textId="77777777" w:rsidR="00D30C6C" w:rsidRDefault="00D30C6C"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56500E7D" wp14:editId="5848BA6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81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D7FF" w14:textId="77777777" w:rsidR="00D30C6C" w:rsidRDefault="00D30C6C" w:rsidP="0004322A">
    <w:r>
      <w:rPr>
        <w:noProof/>
        <w:color w:val="auto"/>
        <w:sz w:val="20"/>
        <w:lang w:val="en-US" w:eastAsia="en-US"/>
      </w:rPr>
      <w:drawing>
        <wp:anchor distT="0" distB="0" distL="114300" distR="114300" simplePos="0" relativeHeight="251681792" behindDoc="1" locked="0" layoutInCell="1" allowOverlap="1" wp14:anchorId="79232DCB" wp14:editId="55A0D009">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62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7BF3" w14:textId="77777777" w:rsidR="00D30C6C" w:rsidRDefault="00D30C6C" w:rsidP="009C6F30">
    <w:pPr>
      <w:tabs>
        <w:tab w:val="left" w:pos="3624"/>
      </w:tabs>
    </w:pPr>
    <w:r>
      <w:rPr>
        <w:noProof/>
        <w:color w:val="auto"/>
        <w:sz w:val="20"/>
        <w:lang w:val="en-US" w:eastAsia="en-US"/>
      </w:rPr>
      <w:drawing>
        <wp:anchor distT="0" distB="0" distL="114300" distR="114300" simplePos="0" relativeHeight="251678720" behindDoc="1" locked="0" layoutInCell="1" allowOverlap="1" wp14:anchorId="1559DCE3" wp14:editId="337BAE5B">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52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A185" w14:textId="77777777" w:rsidR="00506F7F" w:rsidRDefault="00D30C6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E97A19C" wp14:editId="1E97A1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68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89E2" w14:textId="77777777" w:rsidR="00D30C6C" w:rsidRDefault="00D30C6C">
    <w:pPr>
      <w:pStyle w:val="Header"/>
    </w:pPr>
    <w:r w:rsidRPr="003C6EC2">
      <w:rPr>
        <w:rFonts w:eastAsia="Calibri"/>
        <w:noProof/>
        <w:lang w:val="en-US" w:eastAsia="en-US"/>
      </w:rPr>
      <w:drawing>
        <wp:anchor distT="0" distB="0" distL="114300" distR="114300" simplePos="0" relativeHeight="251679744" behindDoc="1" locked="0" layoutInCell="1" allowOverlap="1" wp14:anchorId="6F5192AE" wp14:editId="2775174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68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3F9F" w14:textId="77777777" w:rsidR="00D30C6C" w:rsidRDefault="00D30C6C" w:rsidP="0004322A">
    <w:r>
      <w:rPr>
        <w:noProof/>
        <w:color w:val="auto"/>
        <w:sz w:val="20"/>
        <w:lang w:val="en-US" w:eastAsia="en-US"/>
      </w:rPr>
      <w:drawing>
        <wp:anchor distT="0" distB="0" distL="114300" distR="114300" simplePos="0" relativeHeight="251671552" behindDoc="1" locked="0" layoutInCell="1" allowOverlap="1" wp14:anchorId="520A4E50" wp14:editId="706B3F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48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D6A" w14:textId="77777777" w:rsidR="00D30C6C" w:rsidRDefault="00D30C6C" w:rsidP="0004322A">
    <w:r>
      <w:rPr>
        <w:noProof/>
        <w:color w:val="auto"/>
        <w:sz w:val="20"/>
        <w:lang w:val="en-US" w:eastAsia="en-US"/>
      </w:rPr>
      <w:drawing>
        <wp:anchor distT="0" distB="0" distL="114300" distR="114300" simplePos="0" relativeHeight="251672576" behindDoc="1" locked="0" layoutInCell="1" allowOverlap="1" wp14:anchorId="5D66ABE7" wp14:editId="46DDB08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06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AB94D" w14:textId="77777777" w:rsidR="00D30C6C" w:rsidRDefault="00D30C6C" w:rsidP="0004322A">
    <w:r>
      <w:rPr>
        <w:noProof/>
        <w:color w:val="auto"/>
        <w:sz w:val="20"/>
        <w:lang w:val="en-US" w:eastAsia="en-US"/>
      </w:rPr>
      <w:drawing>
        <wp:anchor distT="0" distB="0" distL="114300" distR="114300" simplePos="0" relativeHeight="251673600" behindDoc="1" locked="0" layoutInCell="1" allowOverlap="1" wp14:anchorId="41CA35A9" wp14:editId="05796F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39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D4CB" w14:textId="77777777" w:rsidR="00D30C6C" w:rsidRDefault="00D30C6C" w:rsidP="0004322A">
    <w:r>
      <w:rPr>
        <w:noProof/>
        <w:color w:val="auto"/>
        <w:sz w:val="20"/>
        <w:lang w:val="en-US" w:eastAsia="en-US"/>
      </w:rPr>
      <w:drawing>
        <wp:anchor distT="0" distB="0" distL="114300" distR="114300" simplePos="0" relativeHeight="251674624" behindDoc="1" locked="0" layoutInCell="1" allowOverlap="1" wp14:anchorId="1EBA8325" wp14:editId="7445D80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62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4630" w14:textId="77777777" w:rsidR="00D30C6C" w:rsidRDefault="00D30C6C" w:rsidP="0004322A">
    <w:r>
      <w:rPr>
        <w:noProof/>
        <w:color w:val="auto"/>
        <w:sz w:val="20"/>
        <w:lang w:val="en-US" w:eastAsia="en-US"/>
      </w:rPr>
      <w:drawing>
        <wp:anchor distT="0" distB="0" distL="114300" distR="114300" simplePos="0" relativeHeight="251675648" behindDoc="1" locked="0" layoutInCell="1" allowOverlap="1" wp14:anchorId="367CE66C" wp14:editId="70A0967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94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6866" w14:textId="77777777" w:rsidR="00D30C6C" w:rsidRDefault="00D30C6C" w:rsidP="0004322A">
    <w:r>
      <w:rPr>
        <w:noProof/>
        <w:color w:val="auto"/>
        <w:sz w:val="20"/>
        <w:lang w:val="en-US" w:eastAsia="en-US"/>
      </w:rPr>
      <w:drawing>
        <wp:anchor distT="0" distB="0" distL="114300" distR="114300" simplePos="0" relativeHeight="251680768" behindDoc="1" locked="0" layoutInCell="1" allowOverlap="1" wp14:anchorId="5BB9869C" wp14:editId="776DE2D0">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62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3153B" w14:textId="77777777" w:rsidR="00D30C6C" w:rsidRDefault="00D30C6C"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4DA34517" wp14:editId="0B9E633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39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E34FBFC">
      <w:start w:val="1"/>
      <w:numFmt w:val="lowerRoman"/>
      <w:lvlText w:val="(%1)"/>
      <w:lvlJc w:val="left"/>
      <w:pPr>
        <w:ind w:left="1080" w:hanging="720"/>
      </w:pPr>
      <w:rPr>
        <w:rFonts w:hint="default"/>
        <w:b w:val="0"/>
      </w:rPr>
    </w:lvl>
    <w:lvl w:ilvl="1" w:tplc="B5E49884" w:tentative="1">
      <w:start w:val="1"/>
      <w:numFmt w:val="lowerLetter"/>
      <w:lvlText w:val="%2."/>
      <w:lvlJc w:val="left"/>
      <w:pPr>
        <w:ind w:left="1440" w:hanging="360"/>
      </w:pPr>
    </w:lvl>
    <w:lvl w:ilvl="2" w:tplc="904885F8" w:tentative="1">
      <w:start w:val="1"/>
      <w:numFmt w:val="lowerRoman"/>
      <w:lvlText w:val="%3."/>
      <w:lvlJc w:val="right"/>
      <w:pPr>
        <w:ind w:left="2160" w:hanging="180"/>
      </w:pPr>
    </w:lvl>
    <w:lvl w:ilvl="3" w:tplc="25021D3C" w:tentative="1">
      <w:start w:val="1"/>
      <w:numFmt w:val="decimal"/>
      <w:lvlText w:val="%4."/>
      <w:lvlJc w:val="left"/>
      <w:pPr>
        <w:ind w:left="2880" w:hanging="360"/>
      </w:pPr>
    </w:lvl>
    <w:lvl w:ilvl="4" w:tplc="02142B50" w:tentative="1">
      <w:start w:val="1"/>
      <w:numFmt w:val="lowerLetter"/>
      <w:lvlText w:val="%5."/>
      <w:lvlJc w:val="left"/>
      <w:pPr>
        <w:ind w:left="3600" w:hanging="360"/>
      </w:pPr>
    </w:lvl>
    <w:lvl w:ilvl="5" w:tplc="07EE7290" w:tentative="1">
      <w:start w:val="1"/>
      <w:numFmt w:val="lowerRoman"/>
      <w:lvlText w:val="%6."/>
      <w:lvlJc w:val="right"/>
      <w:pPr>
        <w:ind w:left="4320" w:hanging="180"/>
      </w:pPr>
    </w:lvl>
    <w:lvl w:ilvl="6" w:tplc="86EC6E22" w:tentative="1">
      <w:start w:val="1"/>
      <w:numFmt w:val="decimal"/>
      <w:lvlText w:val="%7."/>
      <w:lvlJc w:val="left"/>
      <w:pPr>
        <w:ind w:left="5040" w:hanging="360"/>
      </w:pPr>
    </w:lvl>
    <w:lvl w:ilvl="7" w:tplc="96502476" w:tentative="1">
      <w:start w:val="1"/>
      <w:numFmt w:val="lowerLetter"/>
      <w:lvlText w:val="%8."/>
      <w:lvlJc w:val="left"/>
      <w:pPr>
        <w:ind w:left="5760" w:hanging="360"/>
      </w:pPr>
    </w:lvl>
    <w:lvl w:ilvl="8" w:tplc="0F3CE04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9F4410A">
      <w:start w:val="1"/>
      <w:numFmt w:val="bullet"/>
      <w:pStyle w:val="ListParagraph"/>
      <w:lvlText w:val=""/>
      <w:lvlJc w:val="left"/>
      <w:pPr>
        <w:ind w:left="1440" w:hanging="360"/>
      </w:pPr>
      <w:rPr>
        <w:rFonts w:ascii="Symbol" w:hAnsi="Symbol" w:hint="default"/>
        <w:color w:val="auto"/>
      </w:rPr>
    </w:lvl>
    <w:lvl w:ilvl="1" w:tplc="ADFE7710" w:tentative="1">
      <w:start w:val="1"/>
      <w:numFmt w:val="bullet"/>
      <w:lvlText w:val="o"/>
      <w:lvlJc w:val="left"/>
      <w:pPr>
        <w:ind w:left="2160" w:hanging="360"/>
      </w:pPr>
      <w:rPr>
        <w:rFonts w:ascii="Courier New" w:hAnsi="Courier New" w:cs="Courier New" w:hint="default"/>
      </w:rPr>
    </w:lvl>
    <w:lvl w:ilvl="2" w:tplc="1D08026E" w:tentative="1">
      <w:start w:val="1"/>
      <w:numFmt w:val="bullet"/>
      <w:lvlText w:val=""/>
      <w:lvlJc w:val="left"/>
      <w:pPr>
        <w:ind w:left="2880" w:hanging="360"/>
      </w:pPr>
      <w:rPr>
        <w:rFonts w:ascii="Wingdings" w:hAnsi="Wingdings" w:hint="default"/>
      </w:rPr>
    </w:lvl>
    <w:lvl w:ilvl="3" w:tplc="AA3C2974" w:tentative="1">
      <w:start w:val="1"/>
      <w:numFmt w:val="bullet"/>
      <w:lvlText w:val=""/>
      <w:lvlJc w:val="left"/>
      <w:pPr>
        <w:ind w:left="3600" w:hanging="360"/>
      </w:pPr>
      <w:rPr>
        <w:rFonts w:ascii="Symbol" w:hAnsi="Symbol" w:hint="default"/>
      </w:rPr>
    </w:lvl>
    <w:lvl w:ilvl="4" w:tplc="D2300A0A" w:tentative="1">
      <w:start w:val="1"/>
      <w:numFmt w:val="bullet"/>
      <w:lvlText w:val="o"/>
      <w:lvlJc w:val="left"/>
      <w:pPr>
        <w:ind w:left="4320" w:hanging="360"/>
      </w:pPr>
      <w:rPr>
        <w:rFonts w:ascii="Courier New" w:hAnsi="Courier New" w:cs="Courier New" w:hint="default"/>
      </w:rPr>
    </w:lvl>
    <w:lvl w:ilvl="5" w:tplc="87AC479A" w:tentative="1">
      <w:start w:val="1"/>
      <w:numFmt w:val="bullet"/>
      <w:lvlText w:val=""/>
      <w:lvlJc w:val="left"/>
      <w:pPr>
        <w:ind w:left="5040" w:hanging="360"/>
      </w:pPr>
      <w:rPr>
        <w:rFonts w:ascii="Wingdings" w:hAnsi="Wingdings" w:hint="default"/>
      </w:rPr>
    </w:lvl>
    <w:lvl w:ilvl="6" w:tplc="5F1C4C66" w:tentative="1">
      <w:start w:val="1"/>
      <w:numFmt w:val="bullet"/>
      <w:lvlText w:val=""/>
      <w:lvlJc w:val="left"/>
      <w:pPr>
        <w:ind w:left="5760" w:hanging="360"/>
      </w:pPr>
      <w:rPr>
        <w:rFonts w:ascii="Symbol" w:hAnsi="Symbol" w:hint="default"/>
      </w:rPr>
    </w:lvl>
    <w:lvl w:ilvl="7" w:tplc="7A76720C" w:tentative="1">
      <w:start w:val="1"/>
      <w:numFmt w:val="bullet"/>
      <w:lvlText w:val="o"/>
      <w:lvlJc w:val="left"/>
      <w:pPr>
        <w:ind w:left="6480" w:hanging="360"/>
      </w:pPr>
      <w:rPr>
        <w:rFonts w:ascii="Courier New" w:hAnsi="Courier New" w:cs="Courier New" w:hint="default"/>
      </w:rPr>
    </w:lvl>
    <w:lvl w:ilvl="8" w:tplc="AEF8D0E2" w:tentative="1">
      <w:start w:val="1"/>
      <w:numFmt w:val="bullet"/>
      <w:lvlText w:val=""/>
      <w:lvlJc w:val="left"/>
      <w:pPr>
        <w:ind w:left="7200" w:hanging="360"/>
      </w:pPr>
      <w:rPr>
        <w:rFonts w:ascii="Wingdings" w:hAnsi="Wingdings" w:hint="default"/>
      </w:rPr>
    </w:lvl>
  </w:abstractNum>
  <w:abstractNum w:abstractNumId="9" w15:restartNumberingAfterBreak="0">
    <w:nsid w:val="17401945"/>
    <w:multiLevelType w:val="hybridMultilevel"/>
    <w:tmpl w:val="54FE1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787966"/>
    <w:multiLevelType w:val="hybridMultilevel"/>
    <w:tmpl w:val="7C46265E"/>
    <w:lvl w:ilvl="0" w:tplc="118EEF54">
      <w:start w:val="1"/>
      <w:numFmt w:val="lowerRoman"/>
      <w:lvlText w:val="(%1)"/>
      <w:lvlJc w:val="left"/>
      <w:pPr>
        <w:ind w:left="1004" w:hanging="720"/>
      </w:pPr>
      <w:rPr>
        <w:rFonts w:hint="default"/>
        <w:b w:val="0"/>
      </w:rPr>
    </w:lvl>
    <w:lvl w:ilvl="1" w:tplc="1D3628A0" w:tentative="1">
      <w:start w:val="1"/>
      <w:numFmt w:val="lowerLetter"/>
      <w:lvlText w:val="%2."/>
      <w:lvlJc w:val="left"/>
      <w:pPr>
        <w:ind w:left="1364" w:hanging="360"/>
      </w:pPr>
    </w:lvl>
    <w:lvl w:ilvl="2" w:tplc="EB9C7234" w:tentative="1">
      <w:start w:val="1"/>
      <w:numFmt w:val="lowerRoman"/>
      <w:lvlText w:val="%3."/>
      <w:lvlJc w:val="right"/>
      <w:pPr>
        <w:ind w:left="2084" w:hanging="180"/>
      </w:pPr>
    </w:lvl>
    <w:lvl w:ilvl="3" w:tplc="BCE2B416" w:tentative="1">
      <w:start w:val="1"/>
      <w:numFmt w:val="decimal"/>
      <w:lvlText w:val="%4."/>
      <w:lvlJc w:val="left"/>
      <w:pPr>
        <w:ind w:left="2804" w:hanging="360"/>
      </w:pPr>
    </w:lvl>
    <w:lvl w:ilvl="4" w:tplc="604A8B22" w:tentative="1">
      <w:start w:val="1"/>
      <w:numFmt w:val="lowerLetter"/>
      <w:lvlText w:val="%5."/>
      <w:lvlJc w:val="left"/>
      <w:pPr>
        <w:ind w:left="3524" w:hanging="360"/>
      </w:pPr>
    </w:lvl>
    <w:lvl w:ilvl="5" w:tplc="0352C194" w:tentative="1">
      <w:start w:val="1"/>
      <w:numFmt w:val="lowerRoman"/>
      <w:lvlText w:val="%6."/>
      <w:lvlJc w:val="right"/>
      <w:pPr>
        <w:ind w:left="4244" w:hanging="180"/>
      </w:pPr>
    </w:lvl>
    <w:lvl w:ilvl="6" w:tplc="DA384A36" w:tentative="1">
      <w:start w:val="1"/>
      <w:numFmt w:val="decimal"/>
      <w:lvlText w:val="%7."/>
      <w:lvlJc w:val="left"/>
      <w:pPr>
        <w:ind w:left="4964" w:hanging="360"/>
      </w:pPr>
    </w:lvl>
    <w:lvl w:ilvl="7" w:tplc="5F48CDB6" w:tentative="1">
      <w:start w:val="1"/>
      <w:numFmt w:val="lowerLetter"/>
      <w:lvlText w:val="%8."/>
      <w:lvlJc w:val="left"/>
      <w:pPr>
        <w:ind w:left="5684" w:hanging="360"/>
      </w:pPr>
    </w:lvl>
    <w:lvl w:ilvl="8" w:tplc="47F4C2F0" w:tentative="1">
      <w:start w:val="1"/>
      <w:numFmt w:val="lowerRoman"/>
      <w:lvlText w:val="%9."/>
      <w:lvlJc w:val="right"/>
      <w:pPr>
        <w:ind w:left="6404" w:hanging="180"/>
      </w:pPr>
    </w:lvl>
  </w:abstractNum>
  <w:abstractNum w:abstractNumId="11" w15:restartNumberingAfterBreak="0">
    <w:nsid w:val="1CDF3C57"/>
    <w:multiLevelType w:val="hybridMultilevel"/>
    <w:tmpl w:val="3B58E7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EFBC89B6">
      <w:start w:val="1"/>
      <w:numFmt w:val="lowerRoman"/>
      <w:lvlText w:val="(%1)"/>
      <w:lvlJc w:val="left"/>
      <w:pPr>
        <w:ind w:left="1080" w:hanging="720"/>
      </w:pPr>
      <w:rPr>
        <w:rFonts w:hint="default"/>
      </w:rPr>
    </w:lvl>
    <w:lvl w:ilvl="1" w:tplc="737CEB9C" w:tentative="1">
      <w:start w:val="1"/>
      <w:numFmt w:val="lowerLetter"/>
      <w:lvlText w:val="%2."/>
      <w:lvlJc w:val="left"/>
      <w:pPr>
        <w:ind w:left="1440" w:hanging="360"/>
      </w:pPr>
    </w:lvl>
    <w:lvl w:ilvl="2" w:tplc="460EE81A" w:tentative="1">
      <w:start w:val="1"/>
      <w:numFmt w:val="lowerRoman"/>
      <w:lvlText w:val="%3."/>
      <w:lvlJc w:val="right"/>
      <w:pPr>
        <w:ind w:left="2160" w:hanging="180"/>
      </w:pPr>
    </w:lvl>
    <w:lvl w:ilvl="3" w:tplc="DBF87654" w:tentative="1">
      <w:start w:val="1"/>
      <w:numFmt w:val="decimal"/>
      <w:lvlText w:val="%4."/>
      <w:lvlJc w:val="left"/>
      <w:pPr>
        <w:ind w:left="2880" w:hanging="360"/>
      </w:pPr>
    </w:lvl>
    <w:lvl w:ilvl="4" w:tplc="1A524328" w:tentative="1">
      <w:start w:val="1"/>
      <w:numFmt w:val="lowerLetter"/>
      <w:lvlText w:val="%5."/>
      <w:lvlJc w:val="left"/>
      <w:pPr>
        <w:ind w:left="3600" w:hanging="360"/>
      </w:pPr>
    </w:lvl>
    <w:lvl w:ilvl="5" w:tplc="B24488E6" w:tentative="1">
      <w:start w:val="1"/>
      <w:numFmt w:val="lowerRoman"/>
      <w:lvlText w:val="%6."/>
      <w:lvlJc w:val="right"/>
      <w:pPr>
        <w:ind w:left="4320" w:hanging="180"/>
      </w:pPr>
    </w:lvl>
    <w:lvl w:ilvl="6" w:tplc="44CA76A4" w:tentative="1">
      <w:start w:val="1"/>
      <w:numFmt w:val="decimal"/>
      <w:lvlText w:val="%7."/>
      <w:lvlJc w:val="left"/>
      <w:pPr>
        <w:ind w:left="5040" w:hanging="360"/>
      </w:pPr>
    </w:lvl>
    <w:lvl w:ilvl="7" w:tplc="D45A1FB6" w:tentative="1">
      <w:start w:val="1"/>
      <w:numFmt w:val="lowerLetter"/>
      <w:lvlText w:val="%8."/>
      <w:lvlJc w:val="left"/>
      <w:pPr>
        <w:ind w:left="5760" w:hanging="360"/>
      </w:pPr>
    </w:lvl>
    <w:lvl w:ilvl="8" w:tplc="D346D8C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F6264B2">
      <w:start w:val="1"/>
      <w:numFmt w:val="lowerRoman"/>
      <w:lvlText w:val="(%1)"/>
      <w:lvlJc w:val="left"/>
      <w:pPr>
        <w:ind w:left="1080" w:hanging="720"/>
      </w:pPr>
      <w:rPr>
        <w:rFonts w:hint="default"/>
      </w:rPr>
    </w:lvl>
    <w:lvl w:ilvl="1" w:tplc="5F8016EC" w:tentative="1">
      <w:start w:val="1"/>
      <w:numFmt w:val="lowerLetter"/>
      <w:lvlText w:val="%2."/>
      <w:lvlJc w:val="left"/>
      <w:pPr>
        <w:ind w:left="1440" w:hanging="360"/>
      </w:pPr>
    </w:lvl>
    <w:lvl w:ilvl="2" w:tplc="D1CAE0F6" w:tentative="1">
      <w:start w:val="1"/>
      <w:numFmt w:val="lowerRoman"/>
      <w:lvlText w:val="%3."/>
      <w:lvlJc w:val="right"/>
      <w:pPr>
        <w:ind w:left="2160" w:hanging="180"/>
      </w:pPr>
    </w:lvl>
    <w:lvl w:ilvl="3" w:tplc="D5A82A2E" w:tentative="1">
      <w:start w:val="1"/>
      <w:numFmt w:val="decimal"/>
      <w:lvlText w:val="%4."/>
      <w:lvlJc w:val="left"/>
      <w:pPr>
        <w:ind w:left="2880" w:hanging="360"/>
      </w:pPr>
    </w:lvl>
    <w:lvl w:ilvl="4" w:tplc="B3C86BE8" w:tentative="1">
      <w:start w:val="1"/>
      <w:numFmt w:val="lowerLetter"/>
      <w:lvlText w:val="%5."/>
      <w:lvlJc w:val="left"/>
      <w:pPr>
        <w:ind w:left="3600" w:hanging="360"/>
      </w:pPr>
    </w:lvl>
    <w:lvl w:ilvl="5" w:tplc="2EE8F884" w:tentative="1">
      <w:start w:val="1"/>
      <w:numFmt w:val="lowerRoman"/>
      <w:lvlText w:val="%6."/>
      <w:lvlJc w:val="right"/>
      <w:pPr>
        <w:ind w:left="4320" w:hanging="180"/>
      </w:pPr>
    </w:lvl>
    <w:lvl w:ilvl="6" w:tplc="9DCAE9B6" w:tentative="1">
      <w:start w:val="1"/>
      <w:numFmt w:val="decimal"/>
      <w:lvlText w:val="%7."/>
      <w:lvlJc w:val="left"/>
      <w:pPr>
        <w:ind w:left="5040" w:hanging="360"/>
      </w:pPr>
    </w:lvl>
    <w:lvl w:ilvl="7" w:tplc="B276E534" w:tentative="1">
      <w:start w:val="1"/>
      <w:numFmt w:val="lowerLetter"/>
      <w:lvlText w:val="%8."/>
      <w:lvlJc w:val="left"/>
      <w:pPr>
        <w:ind w:left="5760" w:hanging="360"/>
      </w:pPr>
    </w:lvl>
    <w:lvl w:ilvl="8" w:tplc="BD9454B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0E4F2FA">
      <w:start w:val="1"/>
      <w:numFmt w:val="lowerRoman"/>
      <w:lvlText w:val="(%1)"/>
      <w:lvlJc w:val="left"/>
      <w:pPr>
        <w:ind w:left="1080" w:hanging="720"/>
      </w:pPr>
      <w:rPr>
        <w:rFonts w:hint="default"/>
        <w:b w:val="0"/>
      </w:rPr>
    </w:lvl>
    <w:lvl w:ilvl="1" w:tplc="06A2F936" w:tentative="1">
      <w:start w:val="1"/>
      <w:numFmt w:val="lowerLetter"/>
      <w:lvlText w:val="%2."/>
      <w:lvlJc w:val="left"/>
      <w:pPr>
        <w:ind w:left="1440" w:hanging="360"/>
      </w:pPr>
    </w:lvl>
    <w:lvl w:ilvl="2" w:tplc="339066D6" w:tentative="1">
      <w:start w:val="1"/>
      <w:numFmt w:val="lowerRoman"/>
      <w:lvlText w:val="%3."/>
      <w:lvlJc w:val="right"/>
      <w:pPr>
        <w:ind w:left="2160" w:hanging="180"/>
      </w:pPr>
    </w:lvl>
    <w:lvl w:ilvl="3" w:tplc="A7E8E5A2" w:tentative="1">
      <w:start w:val="1"/>
      <w:numFmt w:val="decimal"/>
      <w:lvlText w:val="%4."/>
      <w:lvlJc w:val="left"/>
      <w:pPr>
        <w:ind w:left="2880" w:hanging="360"/>
      </w:pPr>
    </w:lvl>
    <w:lvl w:ilvl="4" w:tplc="2F6CA780" w:tentative="1">
      <w:start w:val="1"/>
      <w:numFmt w:val="lowerLetter"/>
      <w:lvlText w:val="%5."/>
      <w:lvlJc w:val="left"/>
      <w:pPr>
        <w:ind w:left="3600" w:hanging="360"/>
      </w:pPr>
    </w:lvl>
    <w:lvl w:ilvl="5" w:tplc="815E86D4" w:tentative="1">
      <w:start w:val="1"/>
      <w:numFmt w:val="lowerRoman"/>
      <w:lvlText w:val="%6."/>
      <w:lvlJc w:val="right"/>
      <w:pPr>
        <w:ind w:left="4320" w:hanging="180"/>
      </w:pPr>
    </w:lvl>
    <w:lvl w:ilvl="6" w:tplc="04545AA2" w:tentative="1">
      <w:start w:val="1"/>
      <w:numFmt w:val="decimal"/>
      <w:lvlText w:val="%7."/>
      <w:lvlJc w:val="left"/>
      <w:pPr>
        <w:ind w:left="5040" w:hanging="360"/>
      </w:pPr>
    </w:lvl>
    <w:lvl w:ilvl="7" w:tplc="4E324B22" w:tentative="1">
      <w:start w:val="1"/>
      <w:numFmt w:val="lowerLetter"/>
      <w:lvlText w:val="%8."/>
      <w:lvlJc w:val="left"/>
      <w:pPr>
        <w:ind w:left="5760" w:hanging="360"/>
      </w:pPr>
    </w:lvl>
    <w:lvl w:ilvl="8" w:tplc="E2D82B7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26CB3B0">
      <w:start w:val="1"/>
      <w:numFmt w:val="lowerLetter"/>
      <w:lvlText w:val="(%1)"/>
      <w:lvlJc w:val="left"/>
      <w:pPr>
        <w:ind w:left="360" w:hanging="360"/>
      </w:pPr>
      <w:rPr>
        <w:rFonts w:hint="default"/>
      </w:rPr>
    </w:lvl>
    <w:lvl w:ilvl="1" w:tplc="D7F0B5FA" w:tentative="1">
      <w:start w:val="1"/>
      <w:numFmt w:val="lowerLetter"/>
      <w:lvlText w:val="%2."/>
      <w:lvlJc w:val="left"/>
      <w:pPr>
        <w:ind w:left="1080" w:hanging="360"/>
      </w:pPr>
    </w:lvl>
    <w:lvl w:ilvl="2" w:tplc="B068F6D6" w:tentative="1">
      <w:start w:val="1"/>
      <w:numFmt w:val="lowerRoman"/>
      <w:lvlText w:val="%3."/>
      <w:lvlJc w:val="right"/>
      <w:pPr>
        <w:ind w:left="1800" w:hanging="180"/>
      </w:pPr>
    </w:lvl>
    <w:lvl w:ilvl="3" w:tplc="1E04E93E" w:tentative="1">
      <w:start w:val="1"/>
      <w:numFmt w:val="decimal"/>
      <w:lvlText w:val="%4."/>
      <w:lvlJc w:val="left"/>
      <w:pPr>
        <w:ind w:left="2520" w:hanging="360"/>
      </w:pPr>
    </w:lvl>
    <w:lvl w:ilvl="4" w:tplc="9420FAD0" w:tentative="1">
      <w:start w:val="1"/>
      <w:numFmt w:val="lowerLetter"/>
      <w:lvlText w:val="%5."/>
      <w:lvlJc w:val="left"/>
      <w:pPr>
        <w:ind w:left="3240" w:hanging="360"/>
      </w:pPr>
    </w:lvl>
    <w:lvl w:ilvl="5" w:tplc="989C04C4" w:tentative="1">
      <w:start w:val="1"/>
      <w:numFmt w:val="lowerRoman"/>
      <w:lvlText w:val="%6."/>
      <w:lvlJc w:val="right"/>
      <w:pPr>
        <w:ind w:left="3960" w:hanging="180"/>
      </w:pPr>
    </w:lvl>
    <w:lvl w:ilvl="6" w:tplc="514AEB10" w:tentative="1">
      <w:start w:val="1"/>
      <w:numFmt w:val="decimal"/>
      <w:lvlText w:val="%7."/>
      <w:lvlJc w:val="left"/>
      <w:pPr>
        <w:ind w:left="4680" w:hanging="360"/>
      </w:pPr>
    </w:lvl>
    <w:lvl w:ilvl="7" w:tplc="85FEC70C" w:tentative="1">
      <w:start w:val="1"/>
      <w:numFmt w:val="lowerLetter"/>
      <w:lvlText w:val="%8."/>
      <w:lvlJc w:val="left"/>
      <w:pPr>
        <w:ind w:left="5400" w:hanging="360"/>
      </w:pPr>
    </w:lvl>
    <w:lvl w:ilvl="8" w:tplc="B6B81E4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8250AFD2">
      <w:start w:val="1"/>
      <w:numFmt w:val="decimal"/>
      <w:lvlText w:val="%1."/>
      <w:lvlJc w:val="left"/>
      <w:pPr>
        <w:ind w:left="360" w:hanging="360"/>
      </w:pPr>
      <w:rPr>
        <w:rFonts w:hint="default"/>
      </w:rPr>
    </w:lvl>
    <w:lvl w:ilvl="1" w:tplc="C0BEF012" w:tentative="1">
      <w:start w:val="1"/>
      <w:numFmt w:val="lowerLetter"/>
      <w:lvlText w:val="%2."/>
      <w:lvlJc w:val="left"/>
      <w:pPr>
        <w:ind w:left="1080" w:hanging="360"/>
      </w:pPr>
    </w:lvl>
    <w:lvl w:ilvl="2" w:tplc="8CAAF182" w:tentative="1">
      <w:start w:val="1"/>
      <w:numFmt w:val="lowerRoman"/>
      <w:lvlText w:val="%3."/>
      <w:lvlJc w:val="right"/>
      <w:pPr>
        <w:ind w:left="1800" w:hanging="180"/>
      </w:pPr>
    </w:lvl>
    <w:lvl w:ilvl="3" w:tplc="B6C424BA" w:tentative="1">
      <w:start w:val="1"/>
      <w:numFmt w:val="decimal"/>
      <w:lvlText w:val="%4."/>
      <w:lvlJc w:val="left"/>
      <w:pPr>
        <w:ind w:left="2520" w:hanging="360"/>
      </w:pPr>
    </w:lvl>
    <w:lvl w:ilvl="4" w:tplc="3C52A76E" w:tentative="1">
      <w:start w:val="1"/>
      <w:numFmt w:val="lowerLetter"/>
      <w:lvlText w:val="%5."/>
      <w:lvlJc w:val="left"/>
      <w:pPr>
        <w:ind w:left="3240" w:hanging="360"/>
      </w:pPr>
    </w:lvl>
    <w:lvl w:ilvl="5" w:tplc="BB40F66A" w:tentative="1">
      <w:start w:val="1"/>
      <w:numFmt w:val="lowerRoman"/>
      <w:lvlText w:val="%6."/>
      <w:lvlJc w:val="right"/>
      <w:pPr>
        <w:ind w:left="3960" w:hanging="180"/>
      </w:pPr>
    </w:lvl>
    <w:lvl w:ilvl="6" w:tplc="C99E66F2" w:tentative="1">
      <w:start w:val="1"/>
      <w:numFmt w:val="decimal"/>
      <w:lvlText w:val="%7."/>
      <w:lvlJc w:val="left"/>
      <w:pPr>
        <w:ind w:left="4680" w:hanging="360"/>
      </w:pPr>
    </w:lvl>
    <w:lvl w:ilvl="7" w:tplc="E3968CC2" w:tentative="1">
      <w:start w:val="1"/>
      <w:numFmt w:val="lowerLetter"/>
      <w:lvlText w:val="%8."/>
      <w:lvlJc w:val="left"/>
      <w:pPr>
        <w:ind w:left="5400" w:hanging="360"/>
      </w:pPr>
    </w:lvl>
    <w:lvl w:ilvl="8" w:tplc="5062195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FE8F84C">
      <w:start w:val="1"/>
      <w:numFmt w:val="decimal"/>
      <w:lvlText w:val="%1."/>
      <w:lvlJc w:val="left"/>
      <w:pPr>
        <w:ind w:left="360" w:hanging="360"/>
      </w:pPr>
      <w:rPr>
        <w:rFonts w:hint="default"/>
      </w:rPr>
    </w:lvl>
    <w:lvl w:ilvl="1" w:tplc="1960F4F2" w:tentative="1">
      <w:start w:val="1"/>
      <w:numFmt w:val="lowerLetter"/>
      <w:lvlText w:val="%2."/>
      <w:lvlJc w:val="left"/>
      <w:pPr>
        <w:ind w:left="1080" w:hanging="360"/>
      </w:pPr>
    </w:lvl>
    <w:lvl w:ilvl="2" w:tplc="809206B6" w:tentative="1">
      <w:start w:val="1"/>
      <w:numFmt w:val="lowerRoman"/>
      <w:lvlText w:val="%3."/>
      <w:lvlJc w:val="right"/>
      <w:pPr>
        <w:ind w:left="1800" w:hanging="180"/>
      </w:pPr>
    </w:lvl>
    <w:lvl w:ilvl="3" w:tplc="C10C9ED0" w:tentative="1">
      <w:start w:val="1"/>
      <w:numFmt w:val="decimal"/>
      <w:lvlText w:val="%4."/>
      <w:lvlJc w:val="left"/>
      <w:pPr>
        <w:ind w:left="2520" w:hanging="360"/>
      </w:pPr>
    </w:lvl>
    <w:lvl w:ilvl="4" w:tplc="3BDCDA56" w:tentative="1">
      <w:start w:val="1"/>
      <w:numFmt w:val="lowerLetter"/>
      <w:lvlText w:val="%5."/>
      <w:lvlJc w:val="left"/>
      <w:pPr>
        <w:ind w:left="3240" w:hanging="360"/>
      </w:pPr>
    </w:lvl>
    <w:lvl w:ilvl="5" w:tplc="B538D7B4" w:tentative="1">
      <w:start w:val="1"/>
      <w:numFmt w:val="lowerRoman"/>
      <w:lvlText w:val="%6."/>
      <w:lvlJc w:val="right"/>
      <w:pPr>
        <w:ind w:left="3960" w:hanging="180"/>
      </w:pPr>
    </w:lvl>
    <w:lvl w:ilvl="6" w:tplc="D1181276" w:tentative="1">
      <w:start w:val="1"/>
      <w:numFmt w:val="decimal"/>
      <w:lvlText w:val="%7."/>
      <w:lvlJc w:val="left"/>
      <w:pPr>
        <w:ind w:left="4680" w:hanging="360"/>
      </w:pPr>
    </w:lvl>
    <w:lvl w:ilvl="7" w:tplc="9E3AADF4" w:tentative="1">
      <w:start w:val="1"/>
      <w:numFmt w:val="lowerLetter"/>
      <w:lvlText w:val="%8."/>
      <w:lvlJc w:val="left"/>
      <w:pPr>
        <w:ind w:left="5400" w:hanging="360"/>
      </w:pPr>
    </w:lvl>
    <w:lvl w:ilvl="8" w:tplc="13F8504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EEA3798">
      <w:start w:val="1"/>
      <w:numFmt w:val="lowerRoman"/>
      <w:lvlText w:val="(%1)"/>
      <w:lvlJc w:val="left"/>
      <w:pPr>
        <w:ind w:left="1080" w:hanging="720"/>
      </w:pPr>
      <w:rPr>
        <w:rFonts w:hint="default"/>
        <w:b w:val="0"/>
      </w:rPr>
    </w:lvl>
    <w:lvl w:ilvl="1" w:tplc="2152B4BC" w:tentative="1">
      <w:start w:val="1"/>
      <w:numFmt w:val="lowerLetter"/>
      <w:lvlText w:val="%2."/>
      <w:lvlJc w:val="left"/>
      <w:pPr>
        <w:ind w:left="1440" w:hanging="360"/>
      </w:pPr>
    </w:lvl>
    <w:lvl w:ilvl="2" w:tplc="0FE883FE" w:tentative="1">
      <w:start w:val="1"/>
      <w:numFmt w:val="lowerRoman"/>
      <w:lvlText w:val="%3."/>
      <w:lvlJc w:val="right"/>
      <w:pPr>
        <w:ind w:left="2160" w:hanging="180"/>
      </w:pPr>
    </w:lvl>
    <w:lvl w:ilvl="3" w:tplc="0A96579A" w:tentative="1">
      <w:start w:val="1"/>
      <w:numFmt w:val="decimal"/>
      <w:lvlText w:val="%4."/>
      <w:lvlJc w:val="left"/>
      <w:pPr>
        <w:ind w:left="2880" w:hanging="360"/>
      </w:pPr>
    </w:lvl>
    <w:lvl w:ilvl="4" w:tplc="4806A5F6" w:tentative="1">
      <w:start w:val="1"/>
      <w:numFmt w:val="lowerLetter"/>
      <w:lvlText w:val="%5."/>
      <w:lvlJc w:val="left"/>
      <w:pPr>
        <w:ind w:left="3600" w:hanging="360"/>
      </w:pPr>
    </w:lvl>
    <w:lvl w:ilvl="5" w:tplc="36C8E87E" w:tentative="1">
      <w:start w:val="1"/>
      <w:numFmt w:val="lowerRoman"/>
      <w:lvlText w:val="%6."/>
      <w:lvlJc w:val="right"/>
      <w:pPr>
        <w:ind w:left="4320" w:hanging="180"/>
      </w:pPr>
    </w:lvl>
    <w:lvl w:ilvl="6" w:tplc="BC3E1976" w:tentative="1">
      <w:start w:val="1"/>
      <w:numFmt w:val="decimal"/>
      <w:lvlText w:val="%7."/>
      <w:lvlJc w:val="left"/>
      <w:pPr>
        <w:ind w:left="5040" w:hanging="360"/>
      </w:pPr>
    </w:lvl>
    <w:lvl w:ilvl="7" w:tplc="38A0B19A" w:tentative="1">
      <w:start w:val="1"/>
      <w:numFmt w:val="lowerLetter"/>
      <w:lvlText w:val="%8."/>
      <w:lvlJc w:val="left"/>
      <w:pPr>
        <w:ind w:left="5760" w:hanging="360"/>
      </w:pPr>
    </w:lvl>
    <w:lvl w:ilvl="8" w:tplc="FCA871F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61642E4">
      <w:start w:val="1"/>
      <w:numFmt w:val="lowerRoman"/>
      <w:lvlText w:val="(%1)"/>
      <w:lvlJc w:val="left"/>
      <w:pPr>
        <w:ind w:left="1080" w:hanging="720"/>
      </w:pPr>
      <w:rPr>
        <w:rFonts w:hint="default"/>
      </w:rPr>
    </w:lvl>
    <w:lvl w:ilvl="1" w:tplc="A8AC4E86" w:tentative="1">
      <w:start w:val="1"/>
      <w:numFmt w:val="lowerLetter"/>
      <w:lvlText w:val="%2."/>
      <w:lvlJc w:val="left"/>
      <w:pPr>
        <w:ind w:left="1440" w:hanging="360"/>
      </w:pPr>
    </w:lvl>
    <w:lvl w:ilvl="2" w:tplc="CC848816" w:tentative="1">
      <w:start w:val="1"/>
      <w:numFmt w:val="lowerRoman"/>
      <w:lvlText w:val="%3."/>
      <w:lvlJc w:val="right"/>
      <w:pPr>
        <w:ind w:left="2160" w:hanging="180"/>
      </w:pPr>
    </w:lvl>
    <w:lvl w:ilvl="3" w:tplc="24D8E1F6" w:tentative="1">
      <w:start w:val="1"/>
      <w:numFmt w:val="decimal"/>
      <w:lvlText w:val="%4."/>
      <w:lvlJc w:val="left"/>
      <w:pPr>
        <w:ind w:left="2880" w:hanging="360"/>
      </w:pPr>
    </w:lvl>
    <w:lvl w:ilvl="4" w:tplc="370AC55C" w:tentative="1">
      <w:start w:val="1"/>
      <w:numFmt w:val="lowerLetter"/>
      <w:lvlText w:val="%5."/>
      <w:lvlJc w:val="left"/>
      <w:pPr>
        <w:ind w:left="3600" w:hanging="360"/>
      </w:pPr>
    </w:lvl>
    <w:lvl w:ilvl="5" w:tplc="CE66BC34" w:tentative="1">
      <w:start w:val="1"/>
      <w:numFmt w:val="lowerRoman"/>
      <w:lvlText w:val="%6."/>
      <w:lvlJc w:val="right"/>
      <w:pPr>
        <w:ind w:left="4320" w:hanging="180"/>
      </w:pPr>
    </w:lvl>
    <w:lvl w:ilvl="6" w:tplc="895ABB0E" w:tentative="1">
      <w:start w:val="1"/>
      <w:numFmt w:val="decimal"/>
      <w:lvlText w:val="%7."/>
      <w:lvlJc w:val="left"/>
      <w:pPr>
        <w:ind w:left="5040" w:hanging="360"/>
      </w:pPr>
    </w:lvl>
    <w:lvl w:ilvl="7" w:tplc="99189B5E" w:tentative="1">
      <w:start w:val="1"/>
      <w:numFmt w:val="lowerLetter"/>
      <w:lvlText w:val="%8."/>
      <w:lvlJc w:val="left"/>
      <w:pPr>
        <w:ind w:left="5760" w:hanging="360"/>
      </w:pPr>
    </w:lvl>
    <w:lvl w:ilvl="8" w:tplc="12AEDAF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FFA4B50">
      <w:start w:val="1"/>
      <w:numFmt w:val="bullet"/>
      <w:pStyle w:val="ListBullet"/>
      <w:lvlText w:val=""/>
      <w:lvlJc w:val="left"/>
      <w:pPr>
        <w:ind w:left="720" w:hanging="360"/>
      </w:pPr>
      <w:rPr>
        <w:rFonts w:ascii="Symbol" w:hAnsi="Symbol" w:hint="default"/>
      </w:rPr>
    </w:lvl>
    <w:lvl w:ilvl="1" w:tplc="B994D46E">
      <w:start w:val="1"/>
      <w:numFmt w:val="bullet"/>
      <w:pStyle w:val="ListBullet2"/>
      <w:lvlText w:val="o"/>
      <w:lvlJc w:val="left"/>
      <w:pPr>
        <w:ind w:left="1440" w:hanging="360"/>
      </w:pPr>
      <w:rPr>
        <w:rFonts w:ascii="Courier New" w:hAnsi="Courier New" w:cs="Courier New" w:hint="default"/>
      </w:rPr>
    </w:lvl>
    <w:lvl w:ilvl="2" w:tplc="3874420C">
      <w:start w:val="1"/>
      <w:numFmt w:val="bullet"/>
      <w:lvlText w:val=""/>
      <w:lvlJc w:val="left"/>
      <w:pPr>
        <w:ind w:left="2160" w:hanging="360"/>
      </w:pPr>
      <w:rPr>
        <w:rFonts w:ascii="Wingdings" w:hAnsi="Wingdings" w:hint="default"/>
      </w:rPr>
    </w:lvl>
    <w:lvl w:ilvl="3" w:tplc="1BFA860A">
      <w:start w:val="1"/>
      <w:numFmt w:val="bullet"/>
      <w:lvlText w:val=""/>
      <w:lvlJc w:val="left"/>
      <w:pPr>
        <w:ind w:left="2880" w:hanging="360"/>
      </w:pPr>
      <w:rPr>
        <w:rFonts w:ascii="Symbol" w:hAnsi="Symbol" w:hint="default"/>
      </w:rPr>
    </w:lvl>
    <w:lvl w:ilvl="4" w:tplc="AE269C7A">
      <w:start w:val="1"/>
      <w:numFmt w:val="bullet"/>
      <w:lvlText w:val="o"/>
      <w:lvlJc w:val="left"/>
      <w:pPr>
        <w:ind w:left="3600" w:hanging="360"/>
      </w:pPr>
      <w:rPr>
        <w:rFonts w:ascii="Courier New" w:hAnsi="Courier New" w:cs="Courier New" w:hint="default"/>
      </w:rPr>
    </w:lvl>
    <w:lvl w:ilvl="5" w:tplc="5D10C4B0">
      <w:start w:val="1"/>
      <w:numFmt w:val="bullet"/>
      <w:pStyle w:val="ListBullet3"/>
      <w:lvlText w:val=""/>
      <w:lvlJc w:val="left"/>
      <w:pPr>
        <w:ind w:left="4320" w:hanging="360"/>
      </w:pPr>
      <w:rPr>
        <w:rFonts w:ascii="Wingdings" w:hAnsi="Wingdings" w:hint="default"/>
      </w:rPr>
    </w:lvl>
    <w:lvl w:ilvl="6" w:tplc="2E48F044">
      <w:start w:val="1"/>
      <w:numFmt w:val="bullet"/>
      <w:lvlText w:val=""/>
      <w:lvlJc w:val="left"/>
      <w:pPr>
        <w:ind w:left="5040" w:hanging="360"/>
      </w:pPr>
      <w:rPr>
        <w:rFonts w:ascii="Symbol" w:hAnsi="Symbol" w:hint="default"/>
      </w:rPr>
    </w:lvl>
    <w:lvl w:ilvl="7" w:tplc="0EA2BB60">
      <w:start w:val="1"/>
      <w:numFmt w:val="bullet"/>
      <w:lvlText w:val="o"/>
      <w:lvlJc w:val="left"/>
      <w:pPr>
        <w:ind w:left="5760" w:hanging="360"/>
      </w:pPr>
      <w:rPr>
        <w:rFonts w:ascii="Courier New" w:hAnsi="Courier New" w:cs="Courier New" w:hint="default"/>
      </w:rPr>
    </w:lvl>
    <w:lvl w:ilvl="8" w:tplc="059C79F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1C2C1570">
      <w:start w:val="1"/>
      <w:numFmt w:val="bullet"/>
      <w:lvlText w:val=""/>
      <w:lvlJc w:val="left"/>
      <w:pPr>
        <w:ind w:left="360" w:hanging="360"/>
      </w:pPr>
      <w:rPr>
        <w:rFonts w:ascii="Symbol" w:hAnsi="Symbol" w:hint="default"/>
      </w:rPr>
    </w:lvl>
    <w:lvl w:ilvl="1" w:tplc="E0466632" w:tentative="1">
      <w:start w:val="1"/>
      <w:numFmt w:val="bullet"/>
      <w:lvlText w:val="o"/>
      <w:lvlJc w:val="left"/>
      <w:pPr>
        <w:ind w:left="1080" w:hanging="360"/>
      </w:pPr>
      <w:rPr>
        <w:rFonts w:ascii="Courier New" w:hAnsi="Courier New" w:cs="Courier New" w:hint="default"/>
      </w:rPr>
    </w:lvl>
    <w:lvl w:ilvl="2" w:tplc="1990F3F0" w:tentative="1">
      <w:start w:val="1"/>
      <w:numFmt w:val="bullet"/>
      <w:lvlText w:val=""/>
      <w:lvlJc w:val="left"/>
      <w:pPr>
        <w:ind w:left="1800" w:hanging="360"/>
      </w:pPr>
      <w:rPr>
        <w:rFonts w:ascii="Wingdings" w:hAnsi="Wingdings" w:hint="default"/>
      </w:rPr>
    </w:lvl>
    <w:lvl w:ilvl="3" w:tplc="DE1C67D8" w:tentative="1">
      <w:start w:val="1"/>
      <w:numFmt w:val="bullet"/>
      <w:lvlText w:val=""/>
      <w:lvlJc w:val="left"/>
      <w:pPr>
        <w:ind w:left="2520" w:hanging="360"/>
      </w:pPr>
      <w:rPr>
        <w:rFonts w:ascii="Symbol" w:hAnsi="Symbol" w:hint="default"/>
      </w:rPr>
    </w:lvl>
    <w:lvl w:ilvl="4" w:tplc="5ED208E0" w:tentative="1">
      <w:start w:val="1"/>
      <w:numFmt w:val="bullet"/>
      <w:lvlText w:val="o"/>
      <w:lvlJc w:val="left"/>
      <w:pPr>
        <w:ind w:left="3240" w:hanging="360"/>
      </w:pPr>
      <w:rPr>
        <w:rFonts w:ascii="Courier New" w:hAnsi="Courier New" w:cs="Courier New" w:hint="default"/>
      </w:rPr>
    </w:lvl>
    <w:lvl w:ilvl="5" w:tplc="CA1C4904" w:tentative="1">
      <w:start w:val="1"/>
      <w:numFmt w:val="bullet"/>
      <w:lvlText w:val=""/>
      <w:lvlJc w:val="left"/>
      <w:pPr>
        <w:ind w:left="3960" w:hanging="360"/>
      </w:pPr>
      <w:rPr>
        <w:rFonts w:ascii="Wingdings" w:hAnsi="Wingdings" w:hint="default"/>
      </w:rPr>
    </w:lvl>
    <w:lvl w:ilvl="6" w:tplc="95461E2C" w:tentative="1">
      <w:start w:val="1"/>
      <w:numFmt w:val="bullet"/>
      <w:lvlText w:val=""/>
      <w:lvlJc w:val="left"/>
      <w:pPr>
        <w:ind w:left="4680" w:hanging="360"/>
      </w:pPr>
      <w:rPr>
        <w:rFonts w:ascii="Symbol" w:hAnsi="Symbol" w:hint="default"/>
      </w:rPr>
    </w:lvl>
    <w:lvl w:ilvl="7" w:tplc="DF1E4128" w:tentative="1">
      <w:start w:val="1"/>
      <w:numFmt w:val="bullet"/>
      <w:lvlText w:val="o"/>
      <w:lvlJc w:val="left"/>
      <w:pPr>
        <w:ind w:left="5400" w:hanging="360"/>
      </w:pPr>
      <w:rPr>
        <w:rFonts w:ascii="Courier New" w:hAnsi="Courier New" w:cs="Courier New" w:hint="default"/>
      </w:rPr>
    </w:lvl>
    <w:lvl w:ilvl="8" w:tplc="31284F8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23CAF6C">
      <w:start w:val="1"/>
      <w:numFmt w:val="lowerRoman"/>
      <w:lvlText w:val="(%1)"/>
      <w:lvlJc w:val="left"/>
      <w:pPr>
        <w:ind w:left="1080" w:hanging="720"/>
      </w:pPr>
      <w:rPr>
        <w:rFonts w:hint="default"/>
      </w:rPr>
    </w:lvl>
    <w:lvl w:ilvl="1" w:tplc="702007AE" w:tentative="1">
      <w:start w:val="1"/>
      <w:numFmt w:val="lowerLetter"/>
      <w:lvlText w:val="%2."/>
      <w:lvlJc w:val="left"/>
      <w:pPr>
        <w:ind w:left="1440" w:hanging="360"/>
      </w:pPr>
    </w:lvl>
    <w:lvl w:ilvl="2" w:tplc="E6F4D4B2" w:tentative="1">
      <w:start w:val="1"/>
      <w:numFmt w:val="lowerRoman"/>
      <w:lvlText w:val="%3."/>
      <w:lvlJc w:val="right"/>
      <w:pPr>
        <w:ind w:left="2160" w:hanging="180"/>
      </w:pPr>
    </w:lvl>
    <w:lvl w:ilvl="3" w:tplc="5A922B7E" w:tentative="1">
      <w:start w:val="1"/>
      <w:numFmt w:val="decimal"/>
      <w:lvlText w:val="%4."/>
      <w:lvlJc w:val="left"/>
      <w:pPr>
        <w:ind w:left="2880" w:hanging="360"/>
      </w:pPr>
    </w:lvl>
    <w:lvl w:ilvl="4" w:tplc="DB1093EA" w:tentative="1">
      <w:start w:val="1"/>
      <w:numFmt w:val="lowerLetter"/>
      <w:lvlText w:val="%5."/>
      <w:lvlJc w:val="left"/>
      <w:pPr>
        <w:ind w:left="3600" w:hanging="360"/>
      </w:pPr>
    </w:lvl>
    <w:lvl w:ilvl="5" w:tplc="E314F2E0" w:tentative="1">
      <w:start w:val="1"/>
      <w:numFmt w:val="lowerRoman"/>
      <w:lvlText w:val="%6."/>
      <w:lvlJc w:val="right"/>
      <w:pPr>
        <w:ind w:left="4320" w:hanging="180"/>
      </w:pPr>
    </w:lvl>
    <w:lvl w:ilvl="6" w:tplc="39E800D4" w:tentative="1">
      <w:start w:val="1"/>
      <w:numFmt w:val="decimal"/>
      <w:lvlText w:val="%7."/>
      <w:lvlJc w:val="left"/>
      <w:pPr>
        <w:ind w:left="5040" w:hanging="360"/>
      </w:pPr>
    </w:lvl>
    <w:lvl w:ilvl="7" w:tplc="0C5C930C" w:tentative="1">
      <w:start w:val="1"/>
      <w:numFmt w:val="lowerLetter"/>
      <w:lvlText w:val="%8."/>
      <w:lvlJc w:val="left"/>
      <w:pPr>
        <w:ind w:left="5760" w:hanging="360"/>
      </w:pPr>
    </w:lvl>
    <w:lvl w:ilvl="8" w:tplc="A078C66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58AE6FA">
      <w:start w:val="1"/>
      <w:numFmt w:val="lowerRoman"/>
      <w:lvlText w:val="(%1)"/>
      <w:lvlJc w:val="left"/>
      <w:pPr>
        <w:ind w:left="1080" w:hanging="720"/>
      </w:pPr>
      <w:rPr>
        <w:rFonts w:hint="default"/>
      </w:rPr>
    </w:lvl>
    <w:lvl w:ilvl="1" w:tplc="B80C3CD4" w:tentative="1">
      <w:start w:val="1"/>
      <w:numFmt w:val="lowerLetter"/>
      <w:lvlText w:val="%2."/>
      <w:lvlJc w:val="left"/>
      <w:pPr>
        <w:ind w:left="1440" w:hanging="360"/>
      </w:pPr>
    </w:lvl>
    <w:lvl w:ilvl="2" w:tplc="FF6C6F12" w:tentative="1">
      <w:start w:val="1"/>
      <w:numFmt w:val="lowerRoman"/>
      <w:lvlText w:val="%3."/>
      <w:lvlJc w:val="right"/>
      <w:pPr>
        <w:ind w:left="2160" w:hanging="180"/>
      </w:pPr>
    </w:lvl>
    <w:lvl w:ilvl="3" w:tplc="6FB050E6" w:tentative="1">
      <w:start w:val="1"/>
      <w:numFmt w:val="decimal"/>
      <w:lvlText w:val="%4."/>
      <w:lvlJc w:val="left"/>
      <w:pPr>
        <w:ind w:left="2880" w:hanging="360"/>
      </w:pPr>
    </w:lvl>
    <w:lvl w:ilvl="4" w:tplc="0634535C" w:tentative="1">
      <w:start w:val="1"/>
      <w:numFmt w:val="lowerLetter"/>
      <w:lvlText w:val="%5."/>
      <w:lvlJc w:val="left"/>
      <w:pPr>
        <w:ind w:left="3600" w:hanging="360"/>
      </w:pPr>
    </w:lvl>
    <w:lvl w:ilvl="5" w:tplc="82C06818" w:tentative="1">
      <w:start w:val="1"/>
      <w:numFmt w:val="lowerRoman"/>
      <w:lvlText w:val="%6."/>
      <w:lvlJc w:val="right"/>
      <w:pPr>
        <w:ind w:left="4320" w:hanging="180"/>
      </w:pPr>
    </w:lvl>
    <w:lvl w:ilvl="6" w:tplc="DF86A246" w:tentative="1">
      <w:start w:val="1"/>
      <w:numFmt w:val="decimal"/>
      <w:lvlText w:val="%7."/>
      <w:lvlJc w:val="left"/>
      <w:pPr>
        <w:ind w:left="5040" w:hanging="360"/>
      </w:pPr>
    </w:lvl>
    <w:lvl w:ilvl="7" w:tplc="EB7A58F6" w:tentative="1">
      <w:start w:val="1"/>
      <w:numFmt w:val="lowerLetter"/>
      <w:lvlText w:val="%8."/>
      <w:lvlJc w:val="left"/>
      <w:pPr>
        <w:ind w:left="5760" w:hanging="360"/>
      </w:pPr>
    </w:lvl>
    <w:lvl w:ilvl="8" w:tplc="576C2F8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B50C0E4">
      <w:start w:val="1"/>
      <w:numFmt w:val="lowerRoman"/>
      <w:lvlText w:val="(%1)"/>
      <w:lvlJc w:val="left"/>
      <w:pPr>
        <w:ind w:left="1080" w:hanging="720"/>
      </w:pPr>
      <w:rPr>
        <w:rFonts w:hint="default"/>
        <w:b w:val="0"/>
      </w:rPr>
    </w:lvl>
    <w:lvl w:ilvl="1" w:tplc="6D360C54" w:tentative="1">
      <w:start w:val="1"/>
      <w:numFmt w:val="lowerLetter"/>
      <w:lvlText w:val="%2."/>
      <w:lvlJc w:val="left"/>
      <w:pPr>
        <w:ind w:left="1440" w:hanging="360"/>
      </w:pPr>
    </w:lvl>
    <w:lvl w:ilvl="2" w:tplc="47307468" w:tentative="1">
      <w:start w:val="1"/>
      <w:numFmt w:val="lowerRoman"/>
      <w:lvlText w:val="%3."/>
      <w:lvlJc w:val="right"/>
      <w:pPr>
        <w:ind w:left="2160" w:hanging="180"/>
      </w:pPr>
    </w:lvl>
    <w:lvl w:ilvl="3" w:tplc="547CA42A" w:tentative="1">
      <w:start w:val="1"/>
      <w:numFmt w:val="decimal"/>
      <w:lvlText w:val="%4."/>
      <w:lvlJc w:val="left"/>
      <w:pPr>
        <w:ind w:left="2880" w:hanging="360"/>
      </w:pPr>
    </w:lvl>
    <w:lvl w:ilvl="4" w:tplc="5364BE06" w:tentative="1">
      <w:start w:val="1"/>
      <w:numFmt w:val="lowerLetter"/>
      <w:lvlText w:val="%5."/>
      <w:lvlJc w:val="left"/>
      <w:pPr>
        <w:ind w:left="3600" w:hanging="360"/>
      </w:pPr>
    </w:lvl>
    <w:lvl w:ilvl="5" w:tplc="914A5FA0" w:tentative="1">
      <w:start w:val="1"/>
      <w:numFmt w:val="lowerRoman"/>
      <w:lvlText w:val="%6."/>
      <w:lvlJc w:val="right"/>
      <w:pPr>
        <w:ind w:left="4320" w:hanging="180"/>
      </w:pPr>
    </w:lvl>
    <w:lvl w:ilvl="6" w:tplc="F8F215FE" w:tentative="1">
      <w:start w:val="1"/>
      <w:numFmt w:val="decimal"/>
      <w:lvlText w:val="%7."/>
      <w:lvlJc w:val="left"/>
      <w:pPr>
        <w:ind w:left="5040" w:hanging="360"/>
      </w:pPr>
    </w:lvl>
    <w:lvl w:ilvl="7" w:tplc="297CD774" w:tentative="1">
      <w:start w:val="1"/>
      <w:numFmt w:val="lowerLetter"/>
      <w:lvlText w:val="%8."/>
      <w:lvlJc w:val="left"/>
      <w:pPr>
        <w:ind w:left="5760" w:hanging="360"/>
      </w:pPr>
    </w:lvl>
    <w:lvl w:ilvl="8" w:tplc="F4ECC03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96A3EE2">
      <w:start w:val="1"/>
      <w:numFmt w:val="lowerRoman"/>
      <w:lvlText w:val="(%1)"/>
      <w:lvlJc w:val="left"/>
      <w:pPr>
        <w:ind w:left="1080" w:hanging="720"/>
      </w:pPr>
      <w:rPr>
        <w:rFonts w:hint="default"/>
        <w:b w:val="0"/>
      </w:rPr>
    </w:lvl>
    <w:lvl w:ilvl="1" w:tplc="B67AD5E6" w:tentative="1">
      <w:start w:val="1"/>
      <w:numFmt w:val="lowerLetter"/>
      <w:lvlText w:val="%2."/>
      <w:lvlJc w:val="left"/>
      <w:pPr>
        <w:ind w:left="1440" w:hanging="360"/>
      </w:pPr>
    </w:lvl>
    <w:lvl w:ilvl="2" w:tplc="9084948E" w:tentative="1">
      <w:start w:val="1"/>
      <w:numFmt w:val="lowerRoman"/>
      <w:lvlText w:val="%3."/>
      <w:lvlJc w:val="right"/>
      <w:pPr>
        <w:ind w:left="2160" w:hanging="180"/>
      </w:pPr>
    </w:lvl>
    <w:lvl w:ilvl="3" w:tplc="90EE9FAE" w:tentative="1">
      <w:start w:val="1"/>
      <w:numFmt w:val="decimal"/>
      <w:lvlText w:val="%4."/>
      <w:lvlJc w:val="left"/>
      <w:pPr>
        <w:ind w:left="2880" w:hanging="360"/>
      </w:pPr>
    </w:lvl>
    <w:lvl w:ilvl="4" w:tplc="568CB10C" w:tentative="1">
      <w:start w:val="1"/>
      <w:numFmt w:val="lowerLetter"/>
      <w:lvlText w:val="%5."/>
      <w:lvlJc w:val="left"/>
      <w:pPr>
        <w:ind w:left="3600" w:hanging="360"/>
      </w:pPr>
    </w:lvl>
    <w:lvl w:ilvl="5" w:tplc="A35C859E" w:tentative="1">
      <w:start w:val="1"/>
      <w:numFmt w:val="lowerRoman"/>
      <w:lvlText w:val="%6."/>
      <w:lvlJc w:val="right"/>
      <w:pPr>
        <w:ind w:left="4320" w:hanging="180"/>
      </w:pPr>
    </w:lvl>
    <w:lvl w:ilvl="6" w:tplc="A72CDD52" w:tentative="1">
      <w:start w:val="1"/>
      <w:numFmt w:val="decimal"/>
      <w:lvlText w:val="%7."/>
      <w:lvlJc w:val="left"/>
      <w:pPr>
        <w:ind w:left="5040" w:hanging="360"/>
      </w:pPr>
    </w:lvl>
    <w:lvl w:ilvl="7" w:tplc="1B444834" w:tentative="1">
      <w:start w:val="1"/>
      <w:numFmt w:val="lowerLetter"/>
      <w:lvlText w:val="%8."/>
      <w:lvlJc w:val="left"/>
      <w:pPr>
        <w:ind w:left="5760" w:hanging="360"/>
      </w:pPr>
    </w:lvl>
    <w:lvl w:ilvl="8" w:tplc="7054B92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A906CADE">
      <w:start w:val="1"/>
      <w:numFmt w:val="decimal"/>
      <w:lvlText w:val="%1."/>
      <w:lvlJc w:val="left"/>
      <w:pPr>
        <w:ind w:left="360" w:hanging="360"/>
      </w:pPr>
      <w:rPr>
        <w:rFonts w:hint="default"/>
      </w:rPr>
    </w:lvl>
    <w:lvl w:ilvl="1" w:tplc="1B0AC300" w:tentative="1">
      <w:start w:val="1"/>
      <w:numFmt w:val="lowerLetter"/>
      <w:lvlText w:val="%2."/>
      <w:lvlJc w:val="left"/>
      <w:pPr>
        <w:ind w:left="1080" w:hanging="360"/>
      </w:pPr>
    </w:lvl>
    <w:lvl w:ilvl="2" w:tplc="6B3084F4" w:tentative="1">
      <w:start w:val="1"/>
      <w:numFmt w:val="lowerRoman"/>
      <w:lvlText w:val="%3."/>
      <w:lvlJc w:val="right"/>
      <w:pPr>
        <w:ind w:left="1800" w:hanging="180"/>
      </w:pPr>
    </w:lvl>
    <w:lvl w:ilvl="3" w:tplc="14AA3618" w:tentative="1">
      <w:start w:val="1"/>
      <w:numFmt w:val="decimal"/>
      <w:lvlText w:val="%4."/>
      <w:lvlJc w:val="left"/>
      <w:pPr>
        <w:ind w:left="2520" w:hanging="360"/>
      </w:pPr>
    </w:lvl>
    <w:lvl w:ilvl="4" w:tplc="A98E4336" w:tentative="1">
      <w:start w:val="1"/>
      <w:numFmt w:val="lowerLetter"/>
      <w:lvlText w:val="%5."/>
      <w:lvlJc w:val="left"/>
      <w:pPr>
        <w:ind w:left="3240" w:hanging="360"/>
      </w:pPr>
    </w:lvl>
    <w:lvl w:ilvl="5" w:tplc="FF2609FA" w:tentative="1">
      <w:start w:val="1"/>
      <w:numFmt w:val="lowerRoman"/>
      <w:lvlText w:val="%6."/>
      <w:lvlJc w:val="right"/>
      <w:pPr>
        <w:ind w:left="3960" w:hanging="180"/>
      </w:pPr>
    </w:lvl>
    <w:lvl w:ilvl="6" w:tplc="2A321F30" w:tentative="1">
      <w:start w:val="1"/>
      <w:numFmt w:val="decimal"/>
      <w:lvlText w:val="%7."/>
      <w:lvlJc w:val="left"/>
      <w:pPr>
        <w:ind w:left="4680" w:hanging="360"/>
      </w:pPr>
    </w:lvl>
    <w:lvl w:ilvl="7" w:tplc="C53C07F0" w:tentative="1">
      <w:start w:val="1"/>
      <w:numFmt w:val="lowerLetter"/>
      <w:lvlText w:val="%8."/>
      <w:lvlJc w:val="left"/>
      <w:pPr>
        <w:ind w:left="5400" w:hanging="360"/>
      </w:pPr>
    </w:lvl>
    <w:lvl w:ilvl="8" w:tplc="C22A481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1B81186">
      <w:start w:val="1"/>
      <w:numFmt w:val="lowerRoman"/>
      <w:lvlText w:val="(%1)"/>
      <w:lvlJc w:val="left"/>
      <w:pPr>
        <w:ind w:left="1080" w:hanging="720"/>
      </w:pPr>
      <w:rPr>
        <w:rFonts w:hint="default"/>
      </w:rPr>
    </w:lvl>
    <w:lvl w:ilvl="1" w:tplc="85AC97FC" w:tentative="1">
      <w:start w:val="1"/>
      <w:numFmt w:val="lowerLetter"/>
      <w:lvlText w:val="%2."/>
      <w:lvlJc w:val="left"/>
      <w:pPr>
        <w:ind w:left="1440" w:hanging="360"/>
      </w:pPr>
    </w:lvl>
    <w:lvl w:ilvl="2" w:tplc="175A4DC4" w:tentative="1">
      <w:start w:val="1"/>
      <w:numFmt w:val="lowerRoman"/>
      <w:lvlText w:val="%3."/>
      <w:lvlJc w:val="right"/>
      <w:pPr>
        <w:ind w:left="2160" w:hanging="180"/>
      </w:pPr>
    </w:lvl>
    <w:lvl w:ilvl="3" w:tplc="E4AAEB12" w:tentative="1">
      <w:start w:val="1"/>
      <w:numFmt w:val="decimal"/>
      <w:lvlText w:val="%4."/>
      <w:lvlJc w:val="left"/>
      <w:pPr>
        <w:ind w:left="2880" w:hanging="360"/>
      </w:pPr>
    </w:lvl>
    <w:lvl w:ilvl="4" w:tplc="B22E0F00" w:tentative="1">
      <w:start w:val="1"/>
      <w:numFmt w:val="lowerLetter"/>
      <w:lvlText w:val="%5."/>
      <w:lvlJc w:val="left"/>
      <w:pPr>
        <w:ind w:left="3600" w:hanging="360"/>
      </w:pPr>
    </w:lvl>
    <w:lvl w:ilvl="5" w:tplc="D2FEE636" w:tentative="1">
      <w:start w:val="1"/>
      <w:numFmt w:val="lowerRoman"/>
      <w:lvlText w:val="%6."/>
      <w:lvlJc w:val="right"/>
      <w:pPr>
        <w:ind w:left="4320" w:hanging="180"/>
      </w:pPr>
    </w:lvl>
    <w:lvl w:ilvl="6" w:tplc="29F8729C" w:tentative="1">
      <w:start w:val="1"/>
      <w:numFmt w:val="decimal"/>
      <w:lvlText w:val="%7."/>
      <w:lvlJc w:val="left"/>
      <w:pPr>
        <w:ind w:left="5040" w:hanging="360"/>
      </w:pPr>
    </w:lvl>
    <w:lvl w:ilvl="7" w:tplc="45984FD4" w:tentative="1">
      <w:start w:val="1"/>
      <w:numFmt w:val="lowerLetter"/>
      <w:lvlText w:val="%8."/>
      <w:lvlJc w:val="left"/>
      <w:pPr>
        <w:ind w:left="5760" w:hanging="360"/>
      </w:pPr>
    </w:lvl>
    <w:lvl w:ilvl="8" w:tplc="D2489CF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C64488E">
      <w:start w:val="1"/>
      <w:numFmt w:val="decimal"/>
      <w:lvlText w:val="%1."/>
      <w:lvlJc w:val="left"/>
      <w:pPr>
        <w:ind w:left="360" w:hanging="360"/>
      </w:pPr>
    </w:lvl>
    <w:lvl w:ilvl="1" w:tplc="D3F62CCA" w:tentative="1">
      <w:start w:val="1"/>
      <w:numFmt w:val="lowerLetter"/>
      <w:lvlText w:val="%2."/>
      <w:lvlJc w:val="left"/>
      <w:pPr>
        <w:ind w:left="1080" w:hanging="360"/>
      </w:pPr>
    </w:lvl>
    <w:lvl w:ilvl="2" w:tplc="9B9A0734" w:tentative="1">
      <w:start w:val="1"/>
      <w:numFmt w:val="lowerRoman"/>
      <w:lvlText w:val="%3."/>
      <w:lvlJc w:val="right"/>
      <w:pPr>
        <w:ind w:left="1800" w:hanging="180"/>
      </w:pPr>
    </w:lvl>
    <w:lvl w:ilvl="3" w:tplc="945031FA" w:tentative="1">
      <w:start w:val="1"/>
      <w:numFmt w:val="decimal"/>
      <w:lvlText w:val="%4."/>
      <w:lvlJc w:val="left"/>
      <w:pPr>
        <w:ind w:left="2520" w:hanging="360"/>
      </w:pPr>
    </w:lvl>
    <w:lvl w:ilvl="4" w:tplc="CEAC2242" w:tentative="1">
      <w:start w:val="1"/>
      <w:numFmt w:val="lowerLetter"/>
      <w:lvlText w:val="%5."/>
      <w:lvlJc w:val="left"/>
      <w:pPr>
        <w:ind w:left="3240" w:hanging="360"/>
      </w:pPr>
    </w:lvl>
    <w:lvl w:ilvl="5" w:tplc="BEBE307A" w:tentative="1">
      <w:start w:val="1"/>
      <w:numFmt w:val="lowerRoman"/>
      <w:lvlText w:val="%6."/>
      <w:lvlJc w:val="right"/>
      <w:pPr>
        <w:ind w:left="3960" w:hanging="180"/>
      </w:pPr>
    </w:lvl>
    <w:lvl w:ilvl="6" w:tplc="3B323808" w:tentative="1">
      <w:start w:val="1"/>
      <w:numFmt w:val="decimal"/>
      <w:lvlText w:val="%7."/>
      <w:lvlJc w:val="left"/>
      <w:pPr>
        <w:ind w:left="4680" w:hanging="360"/>
      </w:pPr>
    </w:lvl>
    <w:lvl w:ilvl="7" w:tplc="10C4B1DE" w:tentative="1">
      <w:start w:val="1"/>
      <w:numFmt w:val="lowerLetter"/>
      <w:lvlText w:val="%8."/>
      <w:lvlJc w:val="left"/>
      <w:pPr>
        <w:ind w:left="5400" w:hanging="360"/>
      </w:pPr>
    </w:lvl>
    <w:lvl w:ilvl="8" w:tplc="2424CE4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6C48DEA">
      <w:start w:val="1"/>
      <w:numFmt w:val="lowerRoman"/>
      <w:lvlText w:val="(%1)"/>
      <w:lvlJc w:val="left"/>
      <w:pPr>
        <w:ind w:left="1080" w:hanging="720"/>
      </w:pPr>
      <w:rPr>
        <w:rFonts w:hint="default"/>
        <w:b w:val="0"/>
      </w:rPr>
    </w:lvl>
    <w:lvl w:ilvl="1" w:tplc="F29AAC60" w:tentative="1">
      <w:start w:val="1"/>
      <w:numFmt w:val="lowerLetter"/>
      <w:lvlText w:val="%2."/>
      <w:lvlJc w:val="left"/>
      <w:pPr>
        <w:ind w:left="1440" w:hanging="360"/>
      </w:pPr>
    </w:lvl>
    <w:lvl w:ilvl="2" w:tplc="709EEB72" w:tentative="1">
      <w:start w:val="1"/>
      <w:numFmt w:val="lowerRoman"/>
      <w:lvlText w:val="%3."/>
      <w:lvlJc w:val="right"/>
      <w:pPr>
        <w:ind w:left="2160" w:hanging="180"/>
      </w:pPr>
    </w:lvl>
    <w:lvl w:ilvl="3" w:tplc="074C2E06" w:tentative="1">
      <w:start w:val="1"/>
      <w:numFmt w:val="decimal"/>
      <w:lvlText w:val="%4."/>
      <w:lvlJc w:val="left"/>
      <w:pPr>
        <w:ind w:left="2880" w:hanging="360"/>
      </w:pPr>
    </w:lvl>
    <w:lvl w:ilvl="4" w:tplc="0A88700E" w:tentative="1">
      <w:start w:val="1"/>
      <w:numFmt w:val="lowerLetter"/>
      <w:lvlText w:val="%5."/>
      <w:lvlJc w:val="left"/>
      <w:pPr>
        <w:ind w:left="3600" w:hanging="360"/>
      </w:pPr>
    </w:lvl>
    <w:lvl w:ilvl="5" w:tplc="2CCCD298" w:tentative="1">
      <w:start w:val="1"/>
      <w:numFmt w:val="lowerRoman"/>
      <w:lvlText w:val="%6."/>
      <w:lvlJc w:val="right"/>
      <w:pPr>
        <w:ind w:left="4320" w:hanging="180"/>
      </w:pPr>
    </w:lvl>
    <w:lvl w:ilvl="6" w:tplc="98244548" w:tentative="1">
      <w:start w:val="1"/>
      <w:numFmt w:val="decimal"/>
      <w:lvlText w:val="%7."/>
      <w:lvlJc w:val="left"/>
      <w:pPr>
        <w:ind w:left="5040" w:hanging="360"/>
      </w:pPr>
    </w:lvl>
    <w:lvl w:ilvl="7" w:tplc="37948C10" w:tentative="1">
      <w:start w:val="1"/>
      <w:numFmt w:val="lowerLetter"/>
      <w:lvlText w:val="%8."/>
      <w:lvlJc w:val="left"/>
      <w:pPr>
        <w:ind w:left="5760" w:hanging="360"/>
      </w:pPr>
    </w:lvl>
    <w:lvl w:ilvl="8" w:tplc="D50CCDB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E168BF4">
      <w:start w:val="1"/>
      <w:numFmt w:val="lowerRoman"/>
      <w:lvlText w:val="(%1)"/>
      <w:lvlJc w:val="left"/>
      <w:pPr>
        <w:ind w:left="1080" w:hanging="720"/>
      </w:pPr>
      <w:rPr>
        <w:rFonts w:hint="default"/>
      </w:rPr>
    </w:lvl>
    <w:lvl w:ilvl="1" w:tplc="B88C49A4" w:tentative="1">
      <w:start w:val="1"/>
      <w:numFmt w:val="lowerLetter"/>
      <w:lvlText w:val="%2."/>
      <w:lvlJc w:val="left"/>
      <w:pPr>
        <w:ind w:left="1440" w:hanging="360"/>
      </w:pPr>
    </w:lvl>
    <w:lvl w:ilvl="2" w:tplc="A768D4FA" w:tentative="1">
      <w:start w:val="1"/>
      <w:numFmt w:val="lowerRoman"/>
      <w:lvlText w:val="%3."/>
      <w:lvlJc w:val="right"/>
      <w:pPr>
        <w:ind w:left="2160" w:hanging="180"/>
      </w:pPr>
    </w:lvl>
    <w:lvl w:ilvl="3" w:tplc="2CFE8074" w:tentative="1">
      <w:start w:val="1"/>
      <w:numFmt w:val="decimal"/>
      <w:lvlText w:val="%4."/>
      <w:lvlJc w:val="left"/>
      <w:pPr>
        <w:ind w:left="2880" w:hanging="360"/>
      </w:pPr>
    </w:lvl>
    <w:lvl w:ilvl="4" w:tplc="4CC494D6" w:tentative="1">
      <w:start w:val="1"/>
      <w:numFmt w:val="lowerLetter"/>
      <w:lvlText w:val="%5."/>
      <w:lvlJc w:val="left"/>
      <w:pPr>
        <w:ind w:left="3600" w:hanging="360"/>
      </w:pPr>
    </w:lvl>
    <w:lvl w:ilvl="5" w:tplc="6C4C06A2" w:tentative="1">
      <w:start w:val="1"/>
      <w:numFmt w:val="lowerRoman"/>
      <w:lvlText w:val="%6."/>
      <w:lvlJc w:val="right"/>
      <w:pPr>
        <w:ind w:left="4320" w:hanging="180"/>
      </w:pPr>
    </w:lvl>
    <w:lvl w:ilvl="6" w:tplc="EE024920" w:tentative="1">
      <w:start w:val="1"/>
      <w:numFmt w:val="decimal"/>
      <w:lvlText w:val="%7."/>
      <w:lvlJc w:val="left"/>
      <w:pPr>
        <w:ind w:left="5040" w:hanging="360"/>
      </w:pPr>
    </w:lvl>
    <w:lvl w:ilvl="7" w:tplc="C7104E8A" w:tentative="1">
      <w:start w:val="1"/>
      <w:numFmt w:val="lowerLetter"/>
      <w:lvlText w:val="%8."/>
      <w:lvlJc w:val="left"/>
      <w:pPr>
        <w:ind w:left="5760" w:hanging="360"/>
      </w:pPr>
    </w:lvl>
    <w:lvl w:ilvl="8" w:tplc="971460B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3DA1E74">
      <w:start w:val="1"/>
      <w:numFmt w:val="lowerRoman"/>
      <w:lvlText w:val="(%1)"/>
      <w:lvlJc w:val="left"/>
      <w:pPr>
        <w:ind w:left="1080" w:hanging="720"/>
      </w:pPr>
      <w:rPr>
        <w:rFonts w:hint="default"/>
      </w:rPr>
    </w:lvl>
    <w:lvl w:ilvl="1" w:tplc="A02A1472" w:tentative="1">
      <w:start w:val="1"/>
      <w:numFmt w:val="lowerLetter"/>
      <w:lvlText w:val="%2."/>
      <w:lvlJc w:val="left"/>
      <w:pPr>
        <w:ind w:left="1440" w:hanging="360"/>
      </w:pPr>
    </w:lvl>
    <w:lvl w:ilvl="2" w:tplc="BFA2247E" w:tentative="1">
      <w:start w:val="1"/>
      <w:numFmt w:val="lowerRoman"/>
      <w:lvlText w:val="%3."/>
      <w:lvlJc w:val="right"/>
      <w:pPr>
        <w:ind w:left="2160" w:hanging="180"/>
      </w:pPr>
    </w:lvl>
    <w:lvl w:ilvl="3" w:tplc="4230978A" w:tentative="1">
      <w:start w:val="1"/>
      <w:numFmt w:val="decimal"/>
      <w:lvlText w:val="%4."/>
      <w:lvlJc w:val="left"/>
      <w:pPr>
        <w:ind w:left="2880" w:hanging="360"/>
      </w:pPr>
    </w:lvl>
    <w:lvl w:ilvl="4" w:tplc="254C4344" w:tentative="1">
      <w:start w:val="1"/>
      <w:numFmt w:val="lowerLetter"/>
      <w:lvlText w:val="%5."/>
      <w:lvlJc w:val="left"/>
      <w:pPr>
        <w:ind w:left="3600" w:hanging="360"/>
      </w:pPr>
    </w:lvl>
    <w:lvl w:ilvl="5" w:tplc="0F56B66E" w:tentative="1">
      <w:start w:val="1"/>
      <w:numFmt w:val="lowerRoman"/>
      <w:lvlText w:val="%6."/>
      <w:lvlJc w:val="right"/>
      <w:pPr>
        <w:ind w:left="4320" w:hanging="180"/>
      </w:pPr>
    </w:lvl>
    <w:lvl w:ilvl="6" w:tplc="20EA28E0" w:tentative="1">
      <w:start w:val="1"/>
      <w:numFmt w:val="decimal"/>
      <w:lvlText w:val="%7."/>
      <w:lvlJc w:val="left"/>
      <w:pPr>
        <w:ind w:left="5040" w:hanging="360"/>
      </w:pPr>
    </w:lvl>
    <w:lvl w:ilvl="7" w:tplc="70AE5466" w:tentative="1">
      <w:start w:val="1"/>
      <w:numFmt w:val="lowerLetter"/>
      <w:lvlText w:val="%8."/>
      <w:lvlJc w:val="left"/>
      <w:pPr>
        <w:ind w:left="5760" w:hanging="360"/>
      </w:pPr>
    </w:lvl>
    <w:lvl w:ilvl="8" w:tplc="26587C5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204B856">
      <w:start w:val="1"/>
      <w:numFmt w:val="lowerRoman"/>
      <w:lvlText w:val="(%1)"/>
      <w:lvlJc w:val="left"/>
      <w:pPr>
        <w:ind w:left="1004" w:hanging="720"/>
      </w:pPr>
      <w:rPr>
        <w:rFonts w:hint="default"/>
        <w:b w:val="0"/>
      </w:rPr>
    </w:lvl>
    <w:lvl w:ilvl="1" w:tplc="3BEAD860" w:tentative="1">
      <w:start w:val="1"/>
      <w:numFmt w:val="lowerLetter"/>
      <w:lvlText w:val="%2."/>
      <w:lvlJc w:val="left"/>
      <w:pPr>
        <w:ind w:left="1364" w:hanging="360"/>
      </w:pPr>
    </w:lvl>
    <w:lvl w:ilvl="2" w:tplc="817E2DBE" w:tentative="1">
      <w:start w:val="1"/>
      <w:numFmt w:val="lowerRoman"/>
      <w:lvlText w:val="%3."/>
      <w:lvlJc w:val="right"/>
      <w:pPr>
        <w:ind w:left="2084" w:hanging="180"/>
      </w:pPr>
    </w:lvl>
    <w:lvl w:ilvl="3" w:tplc="3244C246" w:tentative="1">
      <w:start w:val="1"/>
      <w:numFmt w:val="decimal"/>
      <w:lvlText w:val="%4."/>
      <w:lvlJc w:val="left"/>
      <w:pPr>
        <w:ind w:left="2804" w:hanging="360"/>
      </w:pPr>
    </w:lvl>
    <w:lvl w:ilvl="4" w:tplc="A8C0575C" w:tentative="1">
      <w:start w:val="1"/>
      <w:numFmt w:val="lowerLetter"/>
      <w:lvlText w:val="%5."/>
      <w:lvlJc w:val="left"/>
      <w:pPr>
        <w:ind w:left="3524" w:hanging="360"/>
      </w:pPr>
    </w:lvl>
    <w:lvl w:ilvl="5" w:tplc="F76ED54E" w:tentative="1">
      <w:start w:val="1"/>
      <w:numFmt w:val="lowerRoman"/>
      <w:lvlText w:val="%6."/>
      <w:lvlJc w:val="right"/>
      <w:pPr>
        <w:ind w:left="4244" w:hanging="180"/>
      </w:pPr>
    </w:lvl>
    <w:lvl w:ilvl="6" w:tplc="AF80496E" w:tentative="1">
      <w:start w:val="1"/>
      <w:numFmt w:val="decimal"/>
      <w:lvlText w:val="%7."/>
      <w:lvlJc w:val="left"/>
      <w:pPr>
        <w:ind w:left="4964" w:hanging="360"/>
      </w:pPr>
    </w:lvl>
    <w:lvl w:ilvl="7" w:tplc="71B49064" w:tentative="1">
      <w:start w:val="1"/>
      <w:numFmt w:val="lowerLetter"/>
      <w:lvlText w:val="%8."/>
      <w:lvlJc w:val="left"/>
      <w:pPr>
        <w:ind w:left="5684" w:hanging="360"/>
      </w:pPr>
    </w:lvl>
    <w:lvl w:ilvl="8" w:tplc="EE2EF86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540CE978">
      <w:start w:val="1"/>
      <w:numFmt w:val="decimal"/>
      <w:lvlText w:val="%1."/>
      <w:lvlJc w:val="left"/>
      <w:pPr>
        <w:ind w:left="360" w:hanging="360"/>
      </w:pPr>
      <w:rPr>
        <w:rFonts w:hint="default"/>
      </w:rPr>
    </w:lvl>
    <w:lvl w:ilvl="1" w:tplc="349EEAE4" w:tentative="1">
      <w:start w:val="1"/>
      <w:numFmt w:val="lowerLetter"/>
      <w:lvlText w:val="%2."/>
      <w:lvlJc w:val="left"/>
      <w:pPr>
        <w:ind w:left="1080" w:hanging="360"/>
      </w:pPr>
    </w:lvl>
    <w:lvl w:ilvl="2" w:tplc="B1AEE95A" w:tentative="1">
      <w:start w:val="1"/>
      <w:numFmt w:val="lowerRoman"/>
      <w:lvlText w:val="%3."/>
      <w:lvlJc w:val="right"/>
      <w:pPr>
        <w:ind w:left="1800" w:hanging="180"/>
      </w:pPr>
    </w:lvl>
    <w:lvl w:ilvl="3" w:tplc="BE682DF8" w:tentative="1">
      <w:start w:val="1"/>
      <w:numFmt w:val="decimal"/>
      <w:lvlText w:val="%4."/>
      <w:lvlJc w:val="left"/>
      <w:pPr>
        <w:ind w:left="2520" w:hanging="360"/>
      </w:pPr>
    </w:lvl>
    <w:lvl w:ilvl="4" w:tplc="DB480558" w:tentative="1">
      <w:start w:val="1"/>
      <w:numFmt w:val="lowerLetter"/>
      <w:lvlText w:val="%5."/>
      <w:lvlJc w:val="left"/>
      <w:pPr>
        <w:ind w:left="3240" w:hanging="360"/>
      </w:pPr>
    </w:lvl>
    <w:lvl w:ilvl="5" w:tplc="3BF80F28" w:tentative="1">
      <w:start w:val="1"/>
      <w:numFmt w:val="lowerRoman"/>
      <w:lvlText w:val="%6."/>
      <w:lvlJc w:val="right"/>
      <w:pPr>
        <w:ind w:left="3960" w:hanging="180"/>
      </w:pPr>
    </w:lvl>
    <w:lvl w:ilvl="6" w:tplc="B8E25CAA" w:tentative="1">
      <w:start w:val="1"/>
      <w:numFmt w:val="decimal"/>
      <w:lvlText w:val="%7."/>
      <w:lvlJc w:val="left"/>
      <w:pPr>
        <w:ind w:left="4680" w:hanging="360"/>
      </w:pPr>
    </w:lvl>
    <w:lvl w:ilvl="7" w:tplc="525A9E1E" w:tentative="1">
      <w:start w:val="1"/>
      <w:numFmt w:val="lowerLetter"/>
      <w:lvlText w:val="%8."/>
      <w:lvlJc w:val="left"/>
      <w:pPr>
        <w:ind w:left="5400" w:hanging="360"/>
      </w:pPr>
    </w:lvl>
    <w:lvl w:ilvl="8" w:tplc="88000120" w:tentative="1">
      <w:start w:val="1"/>
      <w:numFmt w:val="lowerRoman"/>
      <w:lvlText w:val="%9."/>
      <w:lvlJc w:val="right"/>
      <w:pPr>
        <w:ind w:left="6120" w:hanging="180"/>
      </w:pPr>
    </w:lvl>
  </w:abstractNum>
  <w:abstractNum w:abstractNumId="34" w15:restartNumberingAfterBreak="0">
    <w:nsid w:val="709128B7"/>
    <w:multiLevelType w:val="hybridMultilevel"/>
    <w:tmpl w:val="4058F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DF0EB204">
      <w:start w:val="1"/>
      <w:numFmt w:val="lowerRoman"/>
      <w:lvlText w:val="(%1)"/>
      <w:lvlJc w:val="left"/>
      <w:pPr>
        <w:ind w:left="1080" w:hanging="720"/>
      </w:pPr>
      <w:rPr>
        <w:rFonts w:hint="default"/>
      </w:rPr>
    </w:lvl>
    <w:lvl w:ilvl="1" w:tplc="BE205EFA" w:tentative="1">
      <w:start w:val="1"/>
      <w:numFmt w:val="lowerLetter"/>
      <w:lvlText w:val="%2."/>
      <w:lvlJc w:val="left"/>
      <w:pPr>
        <w:ind w:left="1440" w:hanging="360"/>
      </w:pPr>
    </w:lvl>
    <w:lvl w:ilvl="2" w:tplc="00201926" w:tentative="1">
      <w:start w:val="1"/>
      <w:numFmt w:val="lowerRoman"/>
      <w:lvlText w:val="%3."/>
      <w:lvlJc w:val="right"/>
      <w:pPr>
        <w:ind w:left="2160" w:hanging="180"/>
      </w:pPr>
    </w:lvl>
    <w:lvl w:ilvl="3" w:tplc="0E54E75E" w:tentative="1">
      <w:start w:val="1"/>
      <w:numFmt w:val="decimal"/>
      <w:lvlText w:val="%4."/>
      <w:lvlJc w:val="left"/>
      <w:pPr>
        <w:ind w:left="2880" w:hanging="360"/>
      </w:pPr>
    </w:lvl>
    <w:lvl w:ilvl="4" w:tplc="8AD82394" w:tentative="1">
      <w:start w:val="1"/>
      <w:numFmt w:val="lowerLetter"/>
      <w:lvlText w:val="%5."/>
      <w:lvlJc w:val="left"/>
      <w:pPr>
        <w:ind w:left="3600" w:hanging="360"/>
      </w:pPr>
    </w:lvl>
    <w:lvl w:ilvl="5" w:tplc="36141B54" w:tentative="1">
      <w:start w:val="1"/>
      <w:numFmt w:val="lowerRoman"/>
      <w:lvlText w:val="%6."/>
      <w:lvlJc w:val="right"/>
      <w:pPr>
        <w:ind w:left="4320" w:hanging="180"/>
      </w:pPr>
    </w:lvl>
    <w:lvl w:ilvl="6" w:tplc="D368F670" w:tentative="1">
      <w:start w:val="1"/>
      <w:numFmt w:val="decimal"/>
      <w:lvlText w:val="%7."/>
      <w:lvlJc w:val="left"/>
      <w:pPr>
        <w:ind w:left="5040" w:hanging="360"/>
      </w:pPr>
    </w:lvl>
    <w:lvl w:ilvl="7" w:tplc="CBB454B8" w:tentative="1">
      <w:start w:val="1"/>
      <w:numFmt w:val="lowerLetter"/>
      <w:lvlText w:val="%8."/>
      <w:lvlJc w:val="left"/>
      <w:pPr>
        <w:ind w:left="5760" w:hanging="360"/>
      </w:pPr>
    </w:lvl>
    <w:lvl w:ilvl="8" w:tplc="AB82108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23A65F2">
      <w:start w:val="1"/>
      <w:numFmt w:val="decimal"/>
      <w:lvlText w:val="%1."/>
      <w:lvlJc w:val="left"/>
      <w:pPr>
        <w:ind w:left="360" w:hanging="360"/>
      </w:pPr>
      <w:rPr>
        <w:rFonts w:hint="default"/>
      </w:rPr>
    </w:lvl>
    <w:lvl w:ilvl="1" w:tplc="8ABCF39A" w:tentative="1">
      <w:start w:val="1"/>
      <w:numFmt w:val="lowerLetter"/>
      <w:lvlText w:val="%2."/>
      <w:lvlJc w:val="left"/>
      <w:pPr>
        <w:ind w:left="1080" w:hanging="360"/>
      </w:pPr>
    </w:lvl>
    <w:lvl w:ilvl="2" w:tplc="E4CA956C" w:tentative="1">
      <w:start w:val="1"/>
      <w:numFmt w:val="lowerRoman"/>
      <w:lvlText w:val="%3."/>
      <w:lvlJc w:val="right"/>
      <w:pPr>
        <w:ind w:left="1800" w:hanging="180"/>
      </w:pPr>
    </w:lvl>
    <w:lvl w:ilvl="3" w:tplc="BDACDFC0" w:tentative="1">
      <w:start w:val="1"/>
      <w:numFmt w:val="decimal"/>
      <w:lvlText w:val="%4."/>
      <w:lvlJc w:val="left"/>
      <w:pPr>
        <w:ind w:left="2520" w:hanging="360"/>
      </w:pPr>
    </w:lvl>
    <w:lvl w:ilvl="4" w:tplc="51AC83A2" w:tentative="1">
      <w:start w:val="1"/>
      <w:numFmt w:val="lowerLetter"/>
      <w:lvlText w:val="%5."/>
      <w:lvlJc w:val="left"/>
      <w:pPr>
        <w:ind w:left="3240" w:hanging="360"/>
      </w:pPr>
    </w:lvl>
    <w:lvl w:ilvl="5" w:tplc="8716CACE" w:tentative="1">
      <w:start w:val="1"/>
      <w:numFmt w:val="lowerRoman"/>
      <w:lvlText w:val="%6."/>
      <w:lvlJc w:val="right"/>
      <w:pPr>
        <w:ind w:left="3960" w:hanging="180"/>
      </w:pPr>
    </w:lvl>
    <w:lvl w:ilvl="6" w:tplc="CBD40BE8" w:tentative="1">
      <w:start w:val="1"/>
      <w:numFmt w:val="decimal"/>
      <w:lvlText w:val="%7."/>
      <w:lvlJc w:val="left"/>
      <w:pPr>
        <w:ind w:left="4680" w:hanging="360"/>
      </w:pPr>
    </w:lvl>
    <w:lvl w:ilvl="7" w:tplc="319A4928" w:tentative="1">
      <w:start w:val="1"/>
      <w:numFmt w:val="lowerLetter"/>
      <w:lvlText w:val="%8."/>
      <w:lvlJc w:val="left"/>
      <w:pPr>
        <w:ind w:left="5400" w:hanging="360"/>
      </w:pPr>
    </w:lvl>
    <w:lvl w:ilvl="8" w:tplc="E786AC6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E1CBBF0">
      <w:start w:val="1"/>
      <w:numFmt w:val="lowerRoman"/>
      <w:lvlText w:val="(%1)"/>
      <w:lvlJc w:val="left"/>
      <w:pPr>
        <w:ind w:left="1080" w:hanging="720"/>
      </w:pPr>
      <w:rPr>
        <w:rFonts w:hint="default"/>
      </w:rPr>
    </w:lvl>
    <w:lvl w:ilvl="1" w:tplc="9BAEF73C" w:tentative="1">
      <w:start w:val="1"/>
      <w:numFmt w:val="lowerLetter"/>
      <w:lvlText w:val="%2."/>
      <w:lvlJc w:val="left"/>
      <w:pPr>
        <w:ind w:left="1440" w:hanging="360"/>
      </w:pPr>
    </w:lvl>
    <w:lvl w:ilvl="2" w:tplc="6D50099C" w:tentative="1">
      <w:start w:val="1"/>
      <w:numFmt w:val="lowerRoman"/>
      <w:lvlText w:val="%3."/>
      <w:lvlJc w:val="right"/>
      <w:pPr>
        <w:ind w:left="2160" w:hanging="180"/>
      </w:pPr>
    </w:lvl>
    <w:lvl w:ilvl="3" w:tplc="20DE4930" w:tentative="1">
      <w:start w:val="1"/>
      <w:numFmt w:val="decimal"/>
      <w:lvlText w:val="%4."/>
      <w:lvlJc w:val="left"/>
      <w:pPr>
        <w:ind w:left="2880" w:hanging="360"/>
      </w:pPr>
    </w:lvl>
    <w:lvl w:ilvl="4" w:tplc="38882FBC" w:tentative="1">
      <w:start w:val="1"/>
      <w:numFmt w:val="lowerLetter"/>
      <w:lvlText w:val="%5."/>
      <w:lvlJc w:val="left"/>
      <w:pPr>
        <w:ind w:left="3600" w:hanging="360"/>
      </w:pPr>
    </w:lvl>
    <w:lvl w:ilvl="5" w:tplc="8B629B3A" w:tentative="1">
      <w:start w:val="1"/>
      <w:numFmt w:val="lowerRoman"/>
      <w:lvlText w:val="%6."/>
      <w:lvlJc w:val="right"/>
      <w:pPr>
        <w:ind w:left="4320" w:hanging="180"/>
      </w:pPr>
    </w:lvl>
    <w:lvl w:ilvl="6" w:tplc="87869408" w:tentative="1">
      <w:start w:val="1"/>
      <w:numFmt w:val="decimal"/>
      <w:lvlText w:val="%7."/>
      <w:lvlJc w:val="left"/>
      <w:pPr>
        <w:ind w:left="5040" w:hanging="360"/>
      </w:pPr>
    </w:lvl>
    <w:lvl w:ilvl="7" w:tplc="6A3E4FB2" w:tentative="1">
      <w:start w:val="1"/>
      <w:numFmt w:val="lowerLetter"/>
      <w:lvlText w:val="%8."/>
      <w:lvlJc w:val="left"/>
      <w:pPr>
        <w:ind w:left="5760" w:hanging="360"/>
      </w:pPr>
    </w:lvl>
    <w:lvl w:ilvl="8" w:tplc="C7D81C5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12A9D98">
      <w:start w:val="1"/>
      <w:numFmt w:val="decimal"/>
      <w:lvlText w:val="%1."/>
      <w:lvlJc w:val="left"/>
      <w:pPr>
        <w:ind w:left="360" w:hanging="360"/>
      </w:pPr>
      <w:rPr>
        <w:rFonts w:hint="default"/>
      </w:rPr>
    </w:lvl>
    <w:lvl w:ilvl="1" w:tplc="47589122" w:tentative="1">
      <w:start w:val="1"/>
      <w:numFmt w:val="lowerLetter"/>
      <w:lvlText w:val="%2."/>
      <w:lvlJc w:val="left"/>
      <w:pPr>
        <w:ind w:left="1080" w:hanging="360"/>
      </w:pPr>
    </w:lvl>
    <w:lvl w:ilvl="2" w:tplc="479EE320" w:tentative="1">
      <w:start w:val="1"/>
      <w:numFmt w:val="lowerRoman"/>
      <w:lvlText w:val="%3."/>
      <w:lvlJc w:val="right"/>
      <w:pPr>
        <w:ind w:left="1800" w:hanging="180"/>
      </w:pPr>
    </w:lvl>
    <w:lvl w:ilvl="3" w:tplc="E802255A" w:tentative="1">
      <w:start w:val="1"/>
      <w:numFmt w:val="decimal"/>
      <w:lvlText w:val="%4."/>
      <w:lvlJc w:val="left"/>
      <w:pPr>
        <w:ind w:left="2520" w:hanging="360"/>
      </w:pPr>
    </w:lvl>
    <w:lvl w:ilvl="4" w:tplc="70781D94" w:tentative="1">
      <w:start w:val="1"/>
      <w:numFmt w:val="lowerLetter"/>
      <w:lvlText w:val="%5."/>
      <w:lvlJc w:val="left"/>
      <w:pPr>
        <w:ind w:left="3240" w:hanging="360"/>
      </w:pPr>
    </w:lvl>
    <w:lvl w:ilvl="5" w:tplc="2DE62E9C" w:tentative="1">
      <w:start w:val="1"/>
      <w:numFmt w:val="lowerRoman"/>
      <w:lvlText w:val="%6."/>
      <w:lvlJc w:val="right"/>
      <w:pPr>
        <w:ind w:left="3960" w:hanging="180"/>
      </w:pPr>
    </w:lvl>
    <w:lvl w:ilvl="6" w:tplc="88886B2C" w:tentative="1">
      <w:start w:val="1"/>
      <w:numFmt w:val="decimal"/>
      <w:lvlText w:val="%7."/>
      <w:lvlJc w:val="left"/>
      <w:pPr>
        <w:ind w:left="4680" w:hanging="360"/>
      </w:pPr>
    </w:lvl>
    <w:lvl w:ilvl="7" w:tplc="FDD6A25E" w:tentative="1">
      <w:start w:val="1"/>
      <w:numFmt w:val="lowerLetter"/>
      <w:lvlText w:val="%8."/>
      <w:lvlJc w:val="left"/>
      <w:pPr>
        <w:ind w:left="5400" w:hanging="360"/>
      </w:pPr>
    </w:lvl>
    <w:lvl w:ilvl="8" w:tplc="6CF0B2E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8228DF80">
      <w:start w:val="1"/>
      <w:numFmt w:val="decimal"/>
      <w:lvlText w:val="%1."/>
      <w:lvlJc w:val="left"/>
      <w:pPr>
        <w:ind w:left="360" w:hanging="360"/>
      </w:pPr>
      <w:rPr>
        <w:rFonts w:hint="default"/>
      </w:rPr>
    </w:lvl>
    <w:lvl w:ilvl="1" w:tplc="BF060112" w:tentative="1">
      <w:start w:val="1"/>
      <w:numFmt w:val="lowerLetter"/>
      <w:lvlText w:val="%2."/>
      <w:lvlJc w:val="left"/>
      <w:pPr>
        <w:ind w:left="1080" w:hanging="360"/>
      </w:pPr>
    </w:lvl>
    <w:lvl w:ilvl="2" w:tplc="8D1271DE" w:tentative="1">
      <w:start w:val="1"/>
      <w:numFmt w:val="lowerRoman"/>
      <w:lvlText w:val="%3."/>
      <w:lvlJc w:val="right"/>
      <w:pPr>
        <w:ind w:left="1800" w:hanging="180"/>
      </w:pPr>
    </w:lvl>
    <w:lvl w:ilvl="3" w:tplc="BA387B2E" w:tentative="1">
      <w:start w:val="1"/>
      <w:numFmt w:val="decimal"/>
      <w:lvlText w:val="%4."/>
      <w:lvlJc w:val="left"/>
      <w:pPr>
        <w:ind w:left="2520" w:hanging="360"/>
      </w:pPr>
    </w:lvl>
    <w:lvl w:ilvl="4" w:tplc="22F21936" w:tentative="1">
      <w:start w:val="1"/>
      <w:numFmt w:val="lowerLetter"/>
      <w:lvlText w:val="%5."/>
      <w:lvlJc w:val="left"/>
      <w:pPr>
        <w:ind w:left="3240" w:hanging="360"/>
      </w:pPr>
    </w:lvl>
    <w:lvl w:ilvl="5" w:tplc="7032A130" w:tentative="1">
      <w:start w:val="1"/>
      <w:numFmt w:val="lowerRoman"/>
      <w:lvlText w:val="%6."/>
      <w:lvlJc w:val="right"/>
      <w:pPr>
        <w:ind w:left="3960" w:hanging="180"/>
      </w:pPr>
    </w:lvl>
    <w:lvl w:ilvl="6" w:tplc="16702748" w:tentative="1">
      <w:start w:val="1"/>
      <w:numFmt w:val="decimal"/>
      <w:lvlText w:val="%7."/>
      <w:lvlJc w:val="left"/>
      <w:pPr>
        <w:ind w:left="4680" w:hanging="360"/>
      </w:pPr>
    </w:lvl>
    <w:lvl w:ilvl="7" w:tplc="3C82B00E" w:tentative="1">
      <w:start w:val="1"/>
      <w:numFmt w:val="lowerLetter"/>
      <w:lvlText w:val="%8."/>
      <w:lvlJc w:val="left"/>
      <w:pPr>
        <w:ind w:left="5400" w:hanging="360"/>
      </w:pPr>
    </w:lvl>
    <w:lvl w:ilvl="8" w:tplc="76BA5B4C"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34"/>
  </w:num>
  <w:num w:numId="4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D3"/>
    <w:rsid w:val="00844C7F"/>
    <w:rsid w:val="00C47DD3"/>
    <w:rsid w:val="00D30C6C"/>
    <w:rsid w:val="00E64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9FB1"/>
  <w15:docId w15:val="{4B625A33-6854-48E6-A3E3-26085EA7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6940</RACS_x0020_ID>
    <Approved_x0020_Provider xmlns="a8338b6e-77a6-4851-82b6-98166143ffdd">Bupa Aged Care Australia Pty Ltd</Approved_x0020_Provider>
    <Management_x0020_Company_x0020_ID xmlns="a8338b6e-77a6-4851-82b6-98166143ffdd" xsi:nil="true"/>
    <Home xmlns="a8338b6e-77a6-4851-82b6-98166143ffdd">Bupa Woodville</Home>
    <Signed xmlns="a8338b6e-77a6-4851-82b6-98166143ffdd" xsi:nil="true"/>
    <Uploaded xmlns="a8338b6e-77a6-4851-82b6-98166143ffdd">False</Uploaded>
    <Management_x0020_Company xmlns="a8338b6e-77a6-4851-82b6-98166143ffdd" xsi:nil="true"/>
    <Doc_x0020_Date xmlns="a8338b6e-77a6-4851-82b6-98166143ffdd">2022-07-15T03:20:00+00:00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01FF2E1C-7CF4-DC11-AD41-005056922186</Home_x0020_ID>
    <State xmlns="a8338b6e-77a6-4851-82b6-98166143ffdd">SA</State>
    <Doc_x0020_Sent_Received_x0020_Date xmlns="a8338b6e-77a6-4851-82b6-98166143ffdd">2022-07-15T00:00:00+00:00</Doc_x0020_Sent_Received_x0020_Date>
    <Activity_x0020_ID xmlns="a8338b6e-77a6-4851-82b6-98166143ffdd">2A71F490-7901-ED11-8B03-005056922186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5A25D-7A44-472B-9F82-4773C4473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elements/1.1/"/>
    <ds:schemaRef ds:uri="http://www.w3.org/XML/1998/namespace"/>
    <ds:schemaRef ds:uri="a8338b6e-77a6-4851-82b6-98166143ffdd"/>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EF462E4-3783-4C94-820A-96D54722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2022-08-17T19:22:00Z</dcterms:created>
  <dcterms:modified xsi:type="dcterms:W3CDTF">2022-08-17T19:22:00Z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