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349B5" w14:textId="77777777" w:rsidR="00D2559D" w:rsidRPr="002C3EBF" w:rsidRDefault="00C77C1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3B34AF1" wp14:editId="33B34AF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3785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3B349B6" w14:textId="77777777" w:rsidR="00D2559D" w:rsidRDefault="00C77C1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3B349B7" w14:textId="77777777" w:rsidR="00D2559D" w:rsidRDefault="00C77C1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3B349B8" w14:textId="77777777" w:rsidR="00D2559D" w:rsidRPr="002C3EBF" w:rsidRDefault="00C77C1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671BA" w14:paraId="33B349BB" w14:textId="77777777" w:rsidTr="00A671BA">
        <w:tc>
          <w:tcPr>
            <w:cnfStyle w:val="001000000000" w:firstRow="0" w:lastRow="0" w:firstColumn="1" w:lastColumn="0" w:oddVBand="0" w:evenVBand="0" w:oddHBand="0" w:evenHBand="0" w:firstRowFirstColumn="0" w:firstRowLastColumn="0" w:lastRowFirstColumn="0" w:lastRowLastColumn="0"/>
            <w:tcW w:w="3227" w:type="dxa"/>
          </w:tcPr>
          <w:p w14:paraId="33B349B9" w14:textId="77777777" w:rsidR="00D2559D" w:rsidRPr="00996FAF" w:rsidRDefault="00C77C1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3B349BA" w14:textId="77777777" w:rsidR="00D2559D" w:rsidRPr="00996FAF" w:rsidRDefault="00C77C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Caladenia Nursing Home</w:t>
            </w:r>
          </w:p>
        </w:tc>
      </w:tr>
      <w:tr w:rsidR="00A671BA" w14:paraId="33B349BE" w14:textId="77777777" w:rsidTr="00A6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349BC" w14:textId="77777777" w:rsidR="00CA37CB" w:rsidRPr="00996FAF" w:rsidRDefault="00C77C1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3B349BD" w14:textId="77777777" w:rsidR="00CA37CB" w:rsidRPr="00996FAF" w:rsidRDefault="00C77C1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Rutledge Street</w:t>
            </w:r>
            <w:r w:rsidRPr="00602258">
              <w:rPr>
                <w:rFonts w:ascii="Arial" w:hAnsi="Arial" w:cs="Arial"/>
                <w:color w:val="auto"/>
              </w:rPr>
              <w:t xml:space="preserve"> KILMORE VIC 3764</w:t>
            </w:r>
          </w:p>
        </w:tc>
      </w:tr>
      <w:tr w:rsidR="00A671BA" w14:paraId="33B349C1" w14:textId="77777777" w:rsidTr="00A671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349BF" w14:textId="77777777" w:rsidR="00CA37CB" w:rsidRPr="00996FAF" w:rsidRDefault="00C77C1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B349C0" w14:textId="77777777" w:rsidR="00CA37CB" w:rsidRPr="00996FAF" w:rsidRDefault="00C77C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4431</w:t>
            </w:r>
          </w:p>
        </w:tc>
      </w:tr>
      <w:tr w:rsidR="00A671BA" w14:paraId="33B349C4" w14:textId="77777777" w:rsidTr="00A6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349C2" w14:textId="77777777" w:rsidR="00D2559D" w:rsidRPr="00996FAF" w:rsidRDefault="00C77C1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3B349C3" w14:textId="77777777" w:rsidR="00D2559D" w:rsidRPr="00996FAF" w:rsidRDefault="00C77C1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Kilmore District Health</w:t>
            </w:r>
          </w:p>
        </w:tc>
      </w:tr>
      <w:tr w:rsidR="00A671BA" w14:paraId="33B349C7" w14:textId="77777777" w:rsidTr="00A671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349C5" w14:textId="77777777" w:rsidR="00D2559D" w:rsidRPr="00996FAF" w:rsidRDefault="00C77C1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3B349C6" w14:textId="77777777" w:rsidR="00D2559D" w:rsidRPr="00996FAF" w:rsidRDefault="00C77C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671BA" w14:paraId="33B349CA" w14:textId="77777777" w:rsidTr="00A6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349C8" w14:textId="77777777" w:rsidR="00D2559D" w:rsidRPr="00996FAF" w:rsidRDefault="00C77C1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B349C9" w14:textId="77777777" w:rsidR="00D2559D" w:rsidRPr="00996FAF" w:rsidRDefault="00C77C1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April 2023</w:t>
            </w:r>
          </w:p>
        </w:tc>
      </w:tr>
      <w:tr w:rsidR="00A671BA" w14:paraId="33B349CD" w14:textId="77777777" w:rsidTr="00A671B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B349CB" w14:textId="77777777" w:rsidR="00D2559D" w:rsidRPr="00996FAF" w:rsidRDefault="00C77C1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3B349CC" w14:textId="1EA15ECB" w:rsidR="00D2559D" w:rsidRPr="00996FAF" w:rsidRDefault="00BF6F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9759C">
              <w:rPr>
                <w:rFonts w:ascii="Arial" w:hAnsi="Arial" w:cs="Arial"/>
                <w:color w:val="auto"/>
              </w:rPr>
              <w:t>2</w:t>
            </w:r>
            <w:r w:rsidR="0039759C" w:rsidRPr="0039759C">
              <w:rPr>
                <w:rFonts w:ascii="Arial" w:hAnsi="Arial" w:cs="Arial"/>
                <w:color w:val="auto"/>
              </w:rPr>
              <w:t>8</w:t>
            </w:r>
            <w:r w:rsidRPr="0039759C">
              <w:rPr>
                <w:rFonts w:ascii="Arial" w:hAnsi="Arial" w:cs="Arial"/>
                <w:color w:val="auto"/>
              </w:rPr>
              <w:t xml:space="preserve"> April 2023</w:t>
            </w:r>
          </w:p>
        </w:tc>
      </w:tr>
    </w:tbl>
    <w:bookmarkEnd w:id="0"/>
    <w:p w14:paraId="33B349CE" w14:textId="58AFB17A" w:rsidR="00FA0A5B" w:rsidRPr="00996FAF" w:rsidRDefault="00C77C1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E5E92">
        <w:rPr>
          <w:rFonts w:ascii="Arial" w:hAnsi="Arial" w:cs="Arial"/>
        </w:rPr>
        <w:t xml:space="preserve"> </w:t>
      </w:r>
      <w:r w:rsidRPr="00996FAF">
        <w:rPr>
          <w:rFonts w:ascii="Arial" w:hAnsi="Arial" w:cs="Arial"/>
        </w:rPr>
        <w:t>2018.</w:t>
      </w:r>
      <w:r w:rsidRPr="00996FAF">
        <w:rPr>
          <w:rFonts w:ascii="Arial" w:hAnsi="Arial" w:cs="Arial"/>
        </w:rPr>
        <w:br w:type="page"/>
      </w:r>
    </w:p>
    <w:p w14:paraId="33B349CF" w14:textId="77777777" w:rsidR="000078F8" w:rsidRPr="00996FAF" w:rsidRDefault="00C77C1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3B349D0" w14:textId="67387F1E" w:rsidR="000078F8" w:rsidRPr="00996FAF" w:rsidRDefault="00C77C1A" w:rsidP="0036130C">
      <w:pPr>
        <w:pStyle w:val="NormalArial"/>
      </w:pPr>
      <w:r w:rsidRPr="0093590F">
        <w:rPr>
          <w:color w:val="auto"/>
        </w:rPr>
        <w:t>This performance report for Caladenia Nursing Home (</w:t>
      </w:r>
      <w:r w:rsidRPr="0093590F">
        <w:rPr>
          <w:b/>
          <w:color w:val="auto"/>
        </w:rPr>
        <w:t>the service</w:t>
      </w:r>
      <w:r w:rsidRPr="0093590F">
        <w:rPr>
          <w:color w:val="auto"/>
        </w:rPr>
        <w:t xml:space="preserve">) has been prepared by </w:t>
      </w:r>
      <w:proofErr w:type="spellStart"/>
      <w:proofErr w:type="gramStart"/>
      <w:r w:rsidR="0093590F" w:rsidRPr="0093590F">
        <w:rPr>
          <w:color w:val="auto"/>
        </w:rPr>
        <w:t>D.Fekonja</w:t>
      </w:r>
      <w:proofErr w:type="spellEnd"/>
      <w:proofErr w:type="gramEnd"/>
      <w:r w:rsidR="0093590F" w:rsidRPr="0093590F">
        <w:rPr>
          <w:color w:val="auto"/>
        </w:rPr>
        <w:t>,</w:t>
      </w:r>
      <w:r w:rsidRPr="0093590F">
        <w:rPr>
          <w:color w:val="auto"/>
        </w:rPr>
        <w:t xml:space="preserve"> </w:t>
      </w:r>
      <w:r w:rsidRPr="00996FAF">
        <w:t>delegate of the Aged Care Quality and Safety Commissioner (Commissioner)</w:t>
      </w:r>
      <w:r>
        <w:rPr>
          <w:rStyle w:val="FootnoteReference"/>
        </w:rPr>
        <w:footnoteReference w:id="1"/>
      </w:r>
      <w:r w:rsidRPr="00996FAF">
        <w:t>.</w:t>
      </w:r>
    </w:p>
    <w:p w14:paraId="33B349D1" w14:textId="77777777" w:rsidR="000078F8" w:rsidRPr="00996FAF" w:rsidRDefault="00C77C1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B349D2" w14:textId="77777777" w:rsidR="000078F8" w:rsidRPr="00996FAF" w:rsidRDefault="00C77C1A" w:rsidP="0036130C">
      <w:pPr>
        <w:pStyle w:val="NormalArial"/>
      </w:pPr>
      <w:r w:rsidRPr="00996FAF">
        <w:t>The report also specifies any areas in which improvements must be made to ensure the Quality Standards are complied with.</w:t>
      </w:r>
    </w:p>
    <w:p w14:paraId="33B349D3" w14:textId="77777777" w:rsidR="00DF37F2" w:rsidRPr="00996FAF" w:rsidRDefault="00C77C1A" w:rsidP="00712752">
      <w:pPr>
        <w:pStyle w:val="Heading1"/>
        <w:spacing w:before="240" w:after="240" w:line="22" w:lineRule="atLeast"/>
        <w:rPr>
          <w:rFonts w:ascii="Arial" w:hAnsi="Arial" w:cs="Arial"/>
        </w:rPr>
      </w:pPr>
      <w:r w:rsidRPr="00996FAF">
        <w:rPr>
          <w:rFonts w:ascii="Arial" w:hAnsi="Arial" w:cs="Arial"/>
        </w:rPr>
        <w:t>Material relied on</w:t>
      </w:r>
    </w:p>
    <w:p w14:paraId="33B349D4" w14:textId="77777777" w:rsidR="00DF37F2" w:rsidRPr="0093590F" w:rsidRDefault="00C77C1A" w:rsidP="0036130C">
      <w:pPr>
        <w:pStyle w:val="NormalArial"/>
        <w:rPr>
          <w:color w:val="auto"/>
        </w:rPr>
      </w:pPr>
      <w:r w:rsidRPr="0093590F">
        <w:rPr>
          <w:color w:val="auto"/>
        </w:rPr>
        <w:t>The following information has been considered in preparing the performance report:</w:t>
      </w:r>
    </w:p>
    <w:p w14:paraId="33B349D5" w14:textId="046D62A2" w:rsidR="00DF37F2" w:rsidRPr="0093590F" w:rsidRDefault="00C77C1A" w:rsidP="00712752">
      <w:pPr>
        <w:pStyle w:val="ListParagraph"/>
        <w:numPr>
          <w:ilvl w:val="0"/>
          <w:numId w:val="2"/>
        </w:numPr>
        <w:spacing w:line="240" w:lineRule="atLeast"/>
        <w:ind w:left="714" w:hanging="357"/>
        <w:contextualSpacing w:val="0"/>
        <w:rPr>
          <w:rFonts w:ascii="Arial" w:hAnsi="Arial" w:cs="Arial"/>
          <w:color w:val="auto"/>
        </w:rPr>
      </w:pPr>
      <w:r w:rsidRPr="0093590F">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93590F">
        <w:rPr>
          <w:rFonts w:ascii="Arial" w:hAnsi="Arial" w:cs="Arial"/>
          <w:color w:val="auto"/>
        </w:rPr>
        <w:t>representatives</w:t>
      </w:r>
      <w:proofErr w:type="gramEnd"/>
      <w:r w:rsidRPr="0093590F">
        <w:rPr>
          <w:rFonts w:ascii="Arial" w:hAnsi="Arial" w:cs="Arial"/>
          <w:color w:val="auto"/>
        </w:rPr>
        <w:t xml:space="preserve"> and others</w:t>
      </w:r>
      <w:r w:rsidR="0093590F" w:rsidRPr="0093590F">
        <w:rPr>
          <w:rFonts w:ascii="Arial" w:hAnsi="Arial" w:cs="Arial"/>
          <w:color w:val="auto"/>
        </w:rPr>
        <w:t>.</w:t>
      </w:r>
    </w:p>
    <w:p w14:paraId="33B349D9" w14:textId="736D862A" w:rsidR="003B1763" w:rsidRPr="00712752" w:rsidRDefault="00C77C1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3B349DA" w14:textId="77777777" w:rsidR="00FC045E" w:rsidRPr="00996FAF" w:rsidRDefault="00C77C1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671BA" w14:paraId="33B349E3" w14:textId="77777777" w:rsidTr="00A671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B349E1" w14:textId="77777777" w:rsidR="00FC045E" w:rsidRPr="00996FAF" w:rsidRDefault="00C77C1A"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33B349E2" w14:textId="6EFAD0A1" w:rsidR="00FC045E" w:rsidRPr="00CE5E92" w:rsidRDefault="0010629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590F" w:rsidRPr="00CE5E92">
                  <w:rPr>
                    <w:rFonts w:ascii="Arial" w:hAnsi="Arial" w:cs="Arial"/>
                    <w:bCs/>
                  </w:rPr>
                  <w:t>Not applicable as not all requirements have been assessed</w:t>
                </w:r>
              </w:sdtContent>
            </w:sdt>
            <w:r w:rsidR="00C77C1A" w:rsidRPr="00CE5E92">
              <w:rPr>
                <w:rFonts w:ascii="Arial" w:hAnsi="Arial" w:cs="Arial"/>
                <w:bCs/>
              </w:rPr>
              <w:t xml:space="preserve"> </w:t>
            </w:r>
          </w:p>
        </w:tc>
      </w:tr>
    </w:tbl>
    <w:p w14:paraId="33B349F3" w14:textId="77777777" w:rsidR="00FC045E" w:rsidRPr="00996FAF" w:rsidRDefault="00C77C1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3B349F4" w14:textId="77777777" w:rsidR="00FC045E" w:rsidRPr="00996FAF" w:rsidRDefault="00C77C1A" w:rsidP="00712752">
      <w:pPr>
        <w:pStyle w:val="Heading1"/>
        <w:spacing w:before="0" w:after="240" w:line="22" w:lineRule="atLeast"/>
        <w:rPr>
          <w:rFonts w:ascii="Arial" w:hAnsi="Arial" w:cs="Arial"/>
        </w:rPr>
      </w:pPr>
      <w:r w:rsidRPr="00996FAF">
        <w:rPr>
          <w:rFonts w:ascii="Arial" w:hAnsi="Arial" w:cs="Arial"/>
        </w:rPr>
        <w:t>Areas for improvement</w:t>
      </w:r>
    </w:p>
    <w:p w14:paraId="33B349F6" w14:textId="1AAE0423" w:rsidR="00FC045E" w:rsidRPr="00996FAF" w:rsidRDefault="00C77C1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3B349FB" w14:textId="27229305" w:rsidR="00FC045E" w:rsidRPr="00996FAF" w:rsidRDefault="00C77C1A" w:rsidP="0036130C">
      <w:pPr>
        <w:pStyle w:val="NormalArial"/>
      </w:pPr>
      <w:r w:rsidRPr="00996FAF">
        <w:br w:type="page"/>
      </w:r>
    </w:p>
    <w:p w14:paraId="33B34A3A" w14:textId="77777777" w:rsidR="00FC045E" w:rsidRPr="00996FAF" w:rsidRDefault="00C77C1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671BA" w14:paraId="33B34A3D" w14:textId="77777777" w:rsidTr="00CE5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3B34A3B" w14:textId="77777777" w:rsidR="00FC045E" w:rsidRPr="00996FAF" w:rsidRDefault="00C77C1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33B34A3C" w14:textId="77777777" w:rsidR="00FC045E" w:rsidRPr="00996FAF" w:rsidRDefault="001062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71BA" w14:paraId="33B34A44" w14:textId="77777777" w:rsidTr="00CE5E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34A3E" w14:textId="77777777" w:rsidR="00FC045E" w:rsidRPr="00996FAF" w:rsidRDefault="00C77C1A"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3B34A3F" w14:textId="77777777" w:rsidR="00FC045E" w:rsidRPr="00996FAF" w:rsidRDefault="00C77C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B34A40" w14:textId="77777777" w:rsidR="00FC045E" w:rsidRPr="00996FAF" w:rsidRDefault="00C77C1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3B34A41" w14:textId="77777777" w:rsidR="00FC045E" w:rsidRPr="00996FAF" w:rsidRDefault="00C77C1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3B34A42" w14:textId="77777777" w:rsidR="00FC045E" w:rsidRPr="00996FAF" w:rsidRDefault="00C77C1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3B34A43" w14:textId="1BA643CD" w:rsidR="00FC045E" w:rsidRPr="00996FAF" w:rsidRDefault="001062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3590F">
                  <w:rPr>
                    <w:rFonts w:ascii="Arial" w:hAnsi="Arial" w:cs="Arial"/>
                    <w:color w:val="auto"/>
                  </w:rPr>
                  <w:t>Compliant</w:t>
                </w:r>
              </w:sdtContent>
            </w:sdt>
            <w:r w:rsidR="00C77C1A" w:rsidRPr="00996FAF">
              <w:rPr>
                <w:rFonts w:ascii="Arial" w:hAnsi="Arial" w:cs="Arial"/>
                <w:color w:val="0000FF"/>
              </w:rPr>
              <w:t xml:space="preserve"> </w:t>
            </w:r>
          </w:p>
        </w:tc>
      </w:tr>
    </w:tbl>
    <w:p w14:paraId="33B34A5F" w14:textId="77777777" w:rsidR="00D87E7C" w:rsidRDefault="00C77C1A" w:rsidP="00CE5E92">
      <w:pPr>
        <w:pStyle w:val="Heading20"/>
        <w:spacing w:before="240"/>
      </w:pPr>
      <w:r w:rsidRPr="00996FAF">
        <w:t>Findings</w:t>
      </w:r>
    </w:p>
    <w:p w14:paraId="094DA8A4" w14:textId="3341C3C8" w:rsidR="0093590F" w:rsidRDefault="0093590F" w:rsidP="0093590F">
      <w:pPr>
        <w:pStyle w:val="NormalArial"/>
      </w:pPr>
      <w:r>
        <w:t xml:space="preserve">Requirement 3(3)(a) was found </w:t>
      </w:r>
      <w:r w:rsidRPr="0093590F">
        <w:t xml:space="preserve">non-compliant following a Site Audit from 14 June 2022 to 17 June 2022. </w:t>
      </w:r>
      <w:r w:rsidR="00BB36D8">
        <w:t>The deficits identified at that time included t</w:t>
      </w:r>
      <w:r w:rsidRPr="0093590F">
        <w:t xml:space="preserve">he management of restrictive practices and skin integrity </w:t>
      </w:r>
      <w:r w:rsidR="00BB36D8">
        <w:t xml:space="preserve">that </w:t>
      </w:r>
      <w:r w:rsidRPr="0093590F">
        <w:t xml:space="preserve">did not always reflect best practice. Chemical restraint is not consistently identified, utilised as a last resort, or reviewed regularly with the aim to minimise or cease. For one consumer with dementia, pain was not always identified as a possible trigger of the displayed behaviours and was not managed effectively. </w:t>
      </w:r>
      <w:r w:rsidR="00983F04">
        <w:t>There were also</w:t>
      </w:r>
      <w:r w:rsidRPr="0093590F">
        <w:t xml:space="preserve"> inconsistencies in wound management evaluation.</w:t>
      </w:r>
    </w:p>
    <w:p w14:paraId="45222C3A" w14:textId="29FA0337" w:rsidR="00D92A68" w:rsidRDefault="00983F04" w:rsidP="0093590F">
      <w:pPr>
        <w:pStyle w:val="NormalArial"/>
      </w:pPr>
      <w:r>
        <w:t>The Assessment Team found the service ha</w:t>
      </w:r>
      <w:r w:rsidR="00C25705">
        <w:t>s</w:t>
      </w:r>
      <w:r>
        <w:t xml:space="preserve"> implemented improvements to address the identified deficits</w:t>
      </w:r>
      <w:r w:rsidR="00D92A68">
        <w:t xml:space="preserve"> as specified in the service’s plan for continuous improvement (PCI) including:</w:t>
      </w:r>
    </w:p>
    <w:p w14:paraId="3BF6698C" w14:textId="4B921BD9" w:rsidR="00983F04" w:rsidRDefault="00F059D1" w:rsidP="00D92A68">
      <w:pPr>
        <w:pStyle w:val="NormalArial"/>
        <w:numPr>
          <w:ilvl w:val="0"/>
          <w:numId w:val="12"/>
        </w:numPr>
      </w:pPr>
      <w:r>
        <w:t xml:space="preserve">Providing training in </w:t>
      </w:r>
      <w:proofErr w:type="gramStart"/>
      <w:r>
        <w:t>a number of</w:t>
      </w:r>
      <w:proofErr w:type="gramEnd"/>
      <w:r>
        <w:t xml:space="preserve"> clinical areas including wound care, pain management, behaviour management, and restrictive practices.</w:t>
      </w:r>
    </w:p>
    <w:p w14:paraId="3F4338FC" w14:textId="471FE491" w:rsidR="00F059D1" w:rsidRDefault="00F059D1" w:rsidP="00D92A68">
      <w:pPr>
        <w:pStyle w:val="NormalArial"/>
        <w:numPr>
          <w:ilvl w:val="0"/>
          <w:numId w:val="12"/>
        </w:numPr>
      </w:pPr>
      <w:r>
        <w:t>The service’s electronic system has been updated to include prompts to remind staff to enter data to</w:t>
      </w:r>
      <w:r w:rsidRPr="00F059D1">
        <w:t xml:space="preserve"> update consumer care documents in alignment with the </w:t>
      </w:r>
      <w:r>
        <w:t>organisation’s</w:t>
      </w:r>
      <w:r w:rsidRPr="00F059D1">
        <w:t xml:space="preserve"> updated policies and procedures.</w:t>
      </w:r>
      <w:r w:rsidR="008A7766">
        <w:t xml:space="preserve"> It also </w:t>
      </w:r>
      <w:r w:rsidR="008A7766" w:rsidRPr="008A7766">
        <w:t>sends reports alerting the nurse unit manager to areas of concern concerning</w:t>
      </w:r>
      <w:r w:rsidR="008A7766">
        <w:t xml:space="preserve"> wounds, </w:t>
      </w:r>
      <w:proofErr w:type="gramStart"/>
      <w:r w:rsidR="008A7766">
        <w:t>pain</w:t>
      </w:r>
      <w:proofErr w:type="gramEnd"/>
      <w:r w:rsidR="008A7766">
        <w:t xml:space="preserve"> and behaviour management.</w:t>
      </w:r>
    </w:p>
    <w:p w14:paraId="1CB8C45B" w14:textId="7D00AAB1" w:rsidR="008A7766" w:rsidRPr="008A7766" w:rsidRDefault="008A7766" w:rsidP="008A7766">
      <w:pPr>
        <w:pStyle w:val="NormalArial"/>
        <w:numPr>
          <w:ilvl w:val="0"/>
          <w:numId w:val="12"/>
        </w:numPr>
      </w:pPr>
      <w:r w:rsidRPr="008A7766">
        <w:t xml:space="preserve">Internal quality audits are conducted every 4 to 6 weeks in different </w:t>
      </w:r>
      <w:r>
        <w:t>consumer care plan areas</w:t>
      </w:r>
      <w:r w:rsidRPr="008A7766">
        <w:t xml:space="preserve"> to identify gaps. Results and actions for improvement are reported to the organisation’s ‘Aged Care Meeting’ where shortfalls are addressed.</w:t>
      </w:r>
    </w:p>
    <w:p w14:paraId="08DC76FD" w14:textId="1DA13CBE" w:rsidR="008A7766" w:rsidRPr="008A7766" w:rsidRDefault="008A7766" w:rsidP="008A7766">
      <w:pPr>
        <w:pStyle w:val="NormalArial"/>
        <w:numPr>
          <w:ilvl w:val="0"/>
          <w:numId w:val="12"/>
        </w:numPr>
      </w:pPr>
      <w:r>
        <w:t xml:space="preserve">An </w:t>
      </w:r>
      <w:r w:rsidRPr="008A7766">
        <w:t>Australian National Aged Care Classification (ANACC) nurse is overseeing the psychotropic register, providing education to staff in areas of restraint and quality indicators.</w:t>
      </w:r>
    </w:p>
    <w:p w14:paraId="0CCD86C7" w14:textId="4DA402FD" w:rsidR="008A7766" w:rsidRPr="008A7766" w:rsidRDefault="008A7766" w:rsidP="008A7766">
      <w:pPr>
        <w:pStyle w:val="NormalArial"/>
        <w:numPr>
          <w:ilvl w:val="0"/>
          <w:numId w:val="12"/>
        </w:numPr>
      </w:pPr>
      <w:r w:rsidRPr="008A7766">
        <w:t xml:space="preserve">A medication review of polypharmacy is being conducted with a view to </w:t>
      </w:r>
      <w:r>
        <w:t>reducing</w:t>
      </w:r>
      <w:r w:rsidRPr="008A7766">
        <w:t xml:space="preserve"> the amount of psychotropic medication</w:t>
      </w:r>
      <w:r>
        <w:t xml:space="preserve"> prescribed and administered</w:t>
      </w:r>
      <w:r w:rsidRPr="008A7766">
        <w:t>.</w:t>
      </w:r>
    </w:p>
    <w:p w14:paraId="48A1F90E" w14:textId="68638B5C" w:rsidR="008A7766" w:rsidRDefault="008A7766" w:rsidP="008A7766">
      <w:pPr>
        <w:pStyle w:val="NormalArial"/>
      </w:pPr>
      <w:r>
        <w:t xml:space="preserve">Consumers expressed satisfaction with how the service manages </w:t>
      </w:r>
      <w:r w:rsidR="00426980" w:rsidRPr="00426980">
        <w:t>their personal and clinical care including the provision of wound and pain management and restrictive practices.</w:t>
      </w:r>
      <w:r w:rsidR="00426980">
        <w:t xml:space="preserve"> All consumers subject to restrictive practices had informed consent documented and behaviour support plans in place. Chemical restraint was confirmed to be used as a last resort with non-pharmacological measures trialled first.</w:t>
      </w:r>
    </w:p>
    <w:p w14:paraId="4DE6384A" w14:textId="7947FBEF" w:rsidR="00426980" w:rsidRDefault="00426980" w:rsidP="008A7766">
      <w:pPr>
        <w:pStyle w:val="NormalArial"/>
      </w:pPr>
      <w:r>
        <w:t>There were minor gaps in the consistency of documenting intervention strategies however staff and consumer interviews confirmed it is happening and that the gaps were due to time constraints. Further audits will be conducted to ensure all documentation is correctly completed.</w:t>
      </w:r>
    </w:p>
    <w:p w14:paraId="5998EF04" w14:textId="61D68123" w:rsidR="00426980" w:rsidRPr="0093590F" w:rsidRDefault="00426980" w:rsidP="008A7766">
      <w:pPr>
        <w:pStyle w:val="NormalArial"/>
      </w:pPr>
      <w:r>
        <w:t xml:space="preserve">Wounds were well </w:t>
      </w:r>
      <w:proofErr w:type="gramStart"/>
      <w:r>
        <w:t>managed</w:t>
      </w:r>
      <w:proofErr w:type="gramEnd"/>
      <w:r>
        <w:t xml:space="preserve"> and t</w:t>
      </w:r>
      <w:r w:rsidRPr="00426980">
        <w:t>he active wounds register</w:t>
      </w:r>
      <w:r>
        <w:t xml:space="preserve"> </w:t>
      </w:r>
      <w:r w:rsidRPr="00426980">
        <w:t xml:space="preserve">and progress notes reflect weekly reviews completed by the registered nurse with corresponding dates. Complex and chronic wounds are reviewed by </w:t>
      </w:r>
      <w:r>
        <w:t>an</w:t>
      </w:r>
      <w:r w:rsidRPr="00426980">
        <w:t xml:space="preserve"> ‘experienced registered nurse’ in line with the service’s procedure.</w:t>
      </w:r>
    </w:p>
    <w:p w14:paraId="349600F5" w14:textId="13C0F27E" w:rsidR="00426980" w:rsidRDefault="00426980" w:rsidP="00426980">
      <w:pPr>
        <w:pStyle w:val="NormalArial"/>
      </w:pPr>
      <w:r w:rsidRPr="00426980">
        <w:lastRenderedPageBreak/>
        <w:t>The service has validated assessment tools, updated policies and procedures, and available resources including the ‘best practice documents’ from regional Wounds Victoria to guide staff in wound management.</w:t>
      </w:r>
    </w:p>
    <w:p w14:paraId="33B34A60" w14:textId="6C2376DB" w:rsidR="002B0C90" w:rsidRPr="00262C0B" w:rsidRDefault="00426980" w:rsidP="0036130C">
      <w:pPr>
        <w:pStyle w:val="NormalArial"/>
      </w:pPr>
      <w:r>
        <w:t>Based on the information provided by the Assessment Team I am satisfied the service is now compliant with Requirement 3(3)(a).</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34AFD" w14:textId="77777777" w:rsidR="00E623E6" w:rsidRDefault="00C77C1A">
      <w:pPr>
        <w:spacing w:after="0"/>
      </w:pPr>
      <w:r>
        <w:separator/>
      </w:r>
    </w:p>
  </w:endnote>
  <w:endnote w:type="continuationSeparator" w:id="0">
    <w:p w14:paraId="33B34AFF" w14:textId="77777777" w:rsidR="00E623E6" w:rsidRDefault="00C77C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34AF6" w14:textId="77777777" w:rsidR="00DF37F2" w:rsidRPr="00DF37F2" w:rsidRDefault="00C77C1A" w:rsidP="00DF37F2">
    <w:pPr>
      <w:pStyle w:val="FooterArial9"/>
      <w:rPr>
        <w:rStyle w:val="FooterBold"/>
        <w:rFonts w:ascii="Arial" w:hAnsi="Arial"/>
        <w:b w:val="0"/>
      </w:rPr>
    </w:pPr>
    <w:r w:rsidRPr="00DF37F2">
      <w:rPr>
        <w:rStyle w:val="FooterBold"/>
        <w:rFonts w:ascii="Arial" w:hAnsi="Arial"/>
        <w:b w:val="0"/>
      </w:rPr>
      <w:t>Name of service: Caladenia Nursing Home</w:t>
    </w:r>
    <w:r w:rsidRPr="00DF37F2">
      <w:rPr>
        <w:rStyle w:val="FooterBold"/>
        <w:rFonts w:ascii="Arial" w:hAnsi="Arial"/>
        <w:b w:val="0"/>
      </w:rPr>
      <w:tab/>
      <w:t xml:space="preserve">RPT-ACC-0122 v3.0 </w:t>
    </w:r>
  </w:p>
  <w:p w14:paraId="33B34AF7" w14:textId="77777777" w:rsidR="00DF37F2" w:rsidRPr="00DF37F2" w:rsidRDefault="00C77C1A" w:rsidP="00DF37F2">
    <w:pPr>
      <w:pStyle w:val="FooterArial9"/>
      <w:rPr>
        <w:rStyle w:val="FooterBold"/>
        <w:rFonts w:ascii="Arial" w:hAnsi="Arial"/>
        <w:b w:val="0"/>
      </w:rPr>
    </w:pPr>
    <w:r w:rsidRPr="00DF37F2">
      <w:rPr>
        <w:rStyle w:val="FooterBold"/>
        <w:rFonts w:ascii="Arial" w:hAnsi="Arial"/>
        <w:b w:val="0"/>
      </w:rPr>
      <w:t>Commission ID: 4431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3B34AF8" w14:textId="77777777" w:rsidR="00DF37F2" w:rsidRPr="00DF37F2" w:rsidRDefault="00C77C1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34AFA" w14:textId="77777777" w:rsidR="00E2364A" w:rsidRDefault="0010629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34AF3" w14:textId="77777777" w:rsidR="00D3157C" w:rsidRDefault="00C77C1A" w:rsidP="00D71F88">
      <w:pPr>
        <w:spacing w:after="0"/>
      </w:pPr>
      <w:r>
        <w:separator/>
      </w:r>
    </w:p>
  </w:footnote>
  <w:footnote w:type="continuationSeparator" w:id="0">
    <w:p w14:paraId="33B34AF4" w14:textId="77777777" w:rsidR="00D3157C" w:rsidRDefault="00C77C1A" w:rsidP="00D71F88">
      <w:pPr>
        <w:spacing w:after="0"/>
      </w:pPr>
      <w:r>
        <w:continuationSeparator/>
      </w:r>
    </w:p>
  </w:footnote>
  <w:footnote w:id="1">
    <w:p w14:paraId="33B34B00" w14:textId="7D718E04" w:rsidR="002B0884" w:rsidRPr="00CE5E92" w:rsidRDefault="00C77C1A" w:rsidP="00CE5E9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3590F">
        <w:rPr>
          <w:rFonts w:ascii="Arial" w:hAnsi="Arial" w:cs="Arial"/>
          <w:color w:val="auto"/>
          <w:sz w:val="20"/>
          <w:szCs w:val="20"/>
        </w:rPr>
        <w:t>68A</w:t>
      </w:r>
      <w:r w:rsidR="0093590F" w:rsidRPr="0093590F">
        <w:rPr>
          <w:rFonts w:ascii="Arial" w:hAnsi="Arial" w:cs="Arial"/>
          <w:color w:val="auto"/>
          <w:sz w:val="20"/>
          <w:szCs w:val="20"/>
        </w:rPr>
        <w:t xml:space="preserve"> </w:t>
      </w:r>
      <w:r w:rsidRPr="0093590F">
        <w:rPr>
          <w:rFonts w:ascii="Arial" w:hAnsi="Arial" w:cs="Arial"/>
          <w:color w:val="auto"/>
          <w:sz w:val="20"/>
          <w:szCs w:val="20"/>
        </w:rPr>
        <w:t>o</w:t>
      </w:r>
      <w:r w:rsidRPr="00443CA4">
        <w:rPr>
          <w:rFonts w:ascii="Arial" w:hAnsi="Arial" w:cs="Arial"/>
          <w:sz w:val="20"/>
          <w:szCs w:val="20"/>
        </w:rPr>
        <w:t>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34AF5" w14:textId="77777777" w:rsidR="00D71F88" w:rsidRDefault="00C77C1A">
    <w:pPr>
      <w:pStyle w:val="Header"/>
    </w:pPr>
    <w:r>
      <w:rPr>
        <w:noProof/>
        <w:color w:val="2B579A"/>
        <w:shd w:val="clear" w:color="auto" w:fill="E6E6E6"/>
        <w:lang w:val="en-US"/>
      </w:rPr>
      <w:drawing>
        <wp:anchor distT="0" distB="0" distL="114300" distR="114300" simplePos="0" relativeHeight="251659264" behindDoc="1" locked="0" layoutInCell="1" allowOverlap="1" wp14:anchorId="33B34AFB" wp14:editId="33B34AF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578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34AF9" w14:textId="77777777" w:rsidR="00FA0A5B" w:rsidRDefault="00C77C1A">
    <w:pPr>
      <w:pStyle w:val="Header"/>
    </w:pPr>
    <w:r>
      <w:rPr>
        <w:noProof/>
      </w:rPr>
      <w:drawing>
        <wp:anchor distT="0" distB="0" distL="114300" distR="114300" simplePos="0" relativeHeight="251658240" behindDoc="0" locked="0" layoutInCell="1" allowOverlap="1" wp14:anchorId="33B34AFD" wp14:editId="33B34AF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13CE750">
      <w:start w:val="1"/>
      <w:numFmt w:val="lowerRoman"/>
      <w:lvlText w:val="(%1)"/>
      <w:lvlJc w:val="left"/>
      <w:pPr>
        <w:ind w:left="1080" w:hanging="720"/>
      </w:pPr>
      <w:rPr>
        <w:rFonts w:hint="default"/>
      </w:rPr>
    </w:lvl>
    <w:lvl w:ilvl="1" w:tplc="AF42EDC4" w:tentative="1">
      <w:start w:val="1"/>
      <w:numFmt w:val="lowerLetter"/>
      <w:lvlText w:val="%2."/>
      <w:lvlJc w:val="left"/>
      <w:pPr>
        <w:ind w:left="1440" w:hanging="360"/>
      </w:pPr>
    </w:lvl>
    <w:lvl w:ilvl="2" w:tplc="1F4C1C5E" w:tentative="1">
      <w:start w:val="1"/>
      <w:numFmt w:val="lowerRoman"/>
      <w:lvlText w:val="%3."/>
      <w:lvlJc w:val="right"/>
      <w:pPr>
        <w:ind w:left="2160" w:hanging="180"/>
      </w:pPr>
    </w:lvl>
    <w:lvl w:ilvl="3" w:tplc="B0B826DA" w:tentative="1">
      <w:start w:val="1"/>
      <w:numFmt w:val="decimal"/>
      <w:lvlText w:val="%4."/>
      <w:lvlJc w:val="left"/>
      <w:pPr>
        <w:ind w:left="2880" w:hanging="360"/>
      </w:pPr>
    </w:lvl>
    <w:lvl w:ilvl="4" w:tplc="EA764550" w:tentative="1">
      <w:start w:val="1"/>
      <w:numFmt w:val="lowerLetter"/>
      <w:lvlText w:val="%5."/>
      <w:lvlJc w:val="left"/>
      <w:pPr>
        <w:ind w:left="3600" w:hanging="360"/>
      </w:pPr>
    </w:lvl>
    <w:lvl w:ilvl="5" w:tplc="6314699A" w:tentative="1">
      <w:start w:val="1"/>
      <w:numFmt w:val="lowerRoman"/>
      <w:lvlText w:val="%6."/>
      <w:lvlJc w:val="right"/>
      <w:pPr>
        <w:ind w:left="4320" w:hanging="180"/>
      </w:pPr>
    </w:lvl>
    <w:lvl w:ilvl="6" w:tplc="B998B576" w:tentative="1">
      <w:start w:val="1"/>
      <w:numFmt w:val="decimal"/>
      <w:lvlText w:val="%7."/>
      <w:lvlJc w:val="left"/>
      <w:pPr>
        <w:ind w:left="5040" w:hanging="360"/>
      </w:pPr>
    </w:lvl>
    <w:lvl w:ilvl="7" w:tplc="16644F3A" w:tentative="1">
      <w:start w:val="1"/>
      <w:numFmt w:val="lowerLetter"/>
      <w:lvlText w:val="%8."/>
      <w:lvlJc w:val="left"/>
      <w:pPr>
        <w:ind w:left="5760" w:hanging="360"/>
      </w:pPr>
    </w:lvl>
    <w:lvl w:ilvl="8" w:tplc="DB2EEEFE" w:tentative="1">
      <w:start w:val="1"/>
      <w:numFmt w:val="lowerRoman"/>
      <w:lvlText w:val="%9."/>
      <w:lvlJc w:val="right"/>
      <w:pPr>
        <w:ind w:left="6480" w:hanging="180"/>
      </w:pPr>
    </w:lvl>
  </w:abstractNum>
  <w:abstractNum w:abstractNumId="1" w15:restartNumberingAfterBreak="0">
    <w:nsid w:val="01AD7E9B"/>
    <w:multiLevelType w:val="hybridMultilevel"/>
    <w:tmpl w:val="AC388ED6"/>
    <w:lvl w:ilvl="0" w:tplc="0C090003">
      <w:start w:val="1"/>
      <w:numFmt w:val="bullet"/>
      <w:lvlText w:val="o"/>
      <w:lvlJc w:val="left"/>
      <w:pPr>
        <w:ind w:left="897" w:hanging="267"/>
      </w:pPr>
      <w:rPr>
        <w:rFonts w:ascii="Courier New" w:hAnsi="Courier New" w:cs="Courier New" w:hint="default"/>
      </w:rPr>
    </w:lvl>
    <w:lvl w:ilvl="1" w:tplc="6A6291A0" w:tentative="1">
      <w:start w:val="1"/>
      <w:numFmt w:val="bullet"/>
      <w:lvlText w:val="o"/>
      <w:lvlJc w:val="left"/>
      <w:pPr>
        <w:ind w:left="1353" w:hanging="360"/>
      </w:pPr>
      <w:rPr>
        <w:rFonts w:ascii="Courier New" w:hAnsi="Courier New" w:cs="Courier New" w:hint="default"/>
      </w:rPr>
    </w:lvl>
    <w:lvl w:ilvl="2" w:tplc="316457EE" w:tentative="1">
      <w:start w:val="1"/>
      <w:numFmt w:val="bullet"/>
      <w:lvlText w:val=""/>
      <w:lvlJc w:val="left"/>
      <w:pPr>
        <w:ind w:left="2073" w:hanging="360"/>
      </w:pPr>
      <w:rPr>
        <w:rFonts w:ascii="Wingdings" w:hAnsi="Wingdings" w:hint="default"/>
      </w:rPr>
    </w:lvl>
    <w:lvl w:ilvl="3" w:tplc="B322AEA6" w:tentative="1">
      <w:start w:val="1"/>
      <w:numFmt w:val="bullet"/>
      <w:lvlText w:val=""/>
      <w:lvlJc w:val="left"/>
      <w:pPr>
        <w:ind w:left="2793" w:hanging="360"/>
      </w:pPr>
      <w:rPr>
        <w:rFonts w:ascii="Symbol" w:hAnsi="Symbol" w:hint="default"/>
      </w:rPr>
    </w:lvl>
    <w:lvl w:ilvl="4" w:tplc="C7463AC8" w:tentative="1">
      <w:start w:val="1"/>
      <w:numFmt w:val="bullet"/>
      <w:lvlText w:val="o"/>
      <w:lvlJc w:val="left"/>
      <w:pPr>
        <w:ind w:left="3513" w:hanging="360"/>
      </w:pPr>
      <w:rPr>
        <w:rFonts w:ascii="Courier New" w:hAnsi="Courier New" w:cs="Courier New" w:hint="default"/>
      </w:rPr>
    </w:lvl>
    <w:lvl w:ilvl="5" w:tplc="562C3C6E" w:tentative="1">
      <w:start w:val="1"/>
      <w:numFmt w:val="bullet"/>
      <w:lvlText w:val=""/>
      <w:lvlJc w:val="left"/>
      <w:pPr>
        <w:ind w:left="4233" w:hanging="360"/>
      </w:pPr>
      <w:rPr>
        <w:rFonts w:ascii="Wingdings" w:hAnsi="Wingdings" w:hint="default"/>
      </w:rPr>
    </w:lvl>
    <w:lvl w:ilvl="6" w:tplc="D04EE408" w:tentative="1">
      <w:start w:val="1"/>
      <w:numFmt w:val="bullet"/>
      <w:lvlText w:val=""/>
      <w:lvlJc w:val="left"/>
      <w:pPr>
        <w:ind w:left="4953" w:hanging="360"/>
      </w:pPr>
      <w:rPr>
        <w:rFonts w:ascii="Symbol" w:hAnsi="Symbol" w:hint="default"/>
      </w:rPr>
    </w:lvl>
    <w:lvl w:ilvl="7" w:tplc="CA86FCB8" w:tentative="1">
      <w:start w:val="1"/>
      <w:numFmt w:val="bullet"/>
      <w:lvlText w:val="o"/>
      <w:lvlJc w:val="left"/>
      <w:pPr>
        <w:ind w:left="5673" w:hanging="360"/>
      </w:pPr>
      <w:rPr>
        <w:rFonts w:ascii="Courier New" w:hAnsi="Courier New" w:cs="Courier New" w:hint="default"/>
      </w:rPr>
    </w:lvl>
    <w:lvl w:ilvl="8" w:tplc="AC129F9E" w:tentative="1">
      <w:start w:val="1"/>
      <w:numFmt w:val="bullet"/>
      <w:lvlText w:val=""/>
      <w:lvlJc w:val="left"/>
      <w:pPr>
        <w:ind w:left="6393" w:hanging="360"/>
      </w:pPr>
      <w:rPr>
        <w:rFonts w:ascii="Wingdings" w:hAnsi="Wingdings" w:hint="default"/>
      </w:rPr>
    </w:lvl>
  </w:abstractNum>
  <w:abstractNum w:abstractNumId="2" w15:restartNumberingAfterBreak="0">
    <w:nsid w:val="09F93A87"/>
    <w:multiLevelType w:val="hybridMultilevel"/>
    <w:tmpl w:val="15247FF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B5E3AC6"/>
    <w:multiLevelType w:val="hybridMultilevel"/>
    <w:tmpl w:val="59A452EE"/>
    <w:lvl w:ilvl="0" w:tplc="80BC0B6C">
      <w:start w:val="1"/>
      <w:numFmt w:val="lowerRoman"/>
      <w:lvlText w:val="(%1)"/>
      <w:lvlJc w:val="left"/>
      <w:pPr>
        <w:ind w:left="1080" w:hanging="720"/>
      </w:pPr>
      <w:rPr>
        <w:rFonts w:hint="default"/>
      </w:rPr>
    </w:lvl>
    <w:lvl w:ilvl="1" w:tplc="9D8EC9C0" w:tentative="1">
      <w:start w:val="1"/>
      <w:numFmt w:val="lowerLetter"/>
      <w:lvlText w:val="%2."/>
      <w:lvlJc w:val="left"/>
      <w:pPr>
        <w:ind w:left="1440" w:hanging="360"/>
      </w:pPr>
    </w:lvl>
    <w:lvl w:ilvl="2" w:tplc="63C6216E" w:tentative="1">
      <w:start w:val="1"/>
      <w:numFmt w:val="lowerRoman"/>
      <w:lvlText w:val="%3."/>
      <w:lvlJc w:val="right"/>
      <w:pPr>
        <w:ind w:left="2160" w:hanging="180"/>
      </w:pPr>
    </w:lvl>
    <w:lvl w:ilvl="3" w:tplc="D9C0258A" w:tentative="1">
      <w:start w:val="1"/>
      <w:numFmt w:val="decimal"/>
      <w:lvlText w:val="%4."/>
      <w:lvlJc w:val="left"/>
      <w:pPr>
        <w:ind w:left="2880" w:hanging="360"/>
      </w:pPr>
    </w:lvl>
    <w:lvl w:ilvl="4" w:tplc="8E54D8B8" w:tentative="1">
      <w:start w:val="1"/>
      <w:numFmt w:val="lowerLetter"/>
      <w:lvlText w:val="%5."/>
      <w:lvlJc w:val="left"/>
      <w:pPr>
        <w:ind w:left="3600" w:hanging="360"/>
      </w:pPr>
    </w:lvl>
    <w:lvl w:ilvl="5" w:tplc="84A08B56" w:tentative="1">
      <w:start w:val="1"/>
      <w:numFmt w:val="lowerRoman"/>
      <w:lvlText w:val="%6."/>
      <w:lvlJc w:val="right"/>
      <w:pPr>
        <w:ind w:left="4320" w:hanging="180"/>
      </w:pPr>
    </w:lvl>
    <w:lvl w:ilvl="6" w:tplc="F7F05D5E" w:tentative="1">
      <w:start w:val="1"/>
      <w:numFmt w:val="decimal"/>
      <w:lvlText w:val="%7."/>
      <w:lvlJc w:val="left"/>
      <w:pPr>
        <w:ind w:left="5040" w:hanging="360"/>
      </w:pPr>
    </w:lvl>
    <w:lvl w:ilvl="7" w:tplc="67C08C8C" w:tentative="1">
      <w:start w:val="1"/>
      <w:numFmt w:val="lowerLetter"/>
      <w:lvlText w:val="%8."/>
      <w:lvlJc w:val="left"/>
      <w:pPr>
        <w:ind w:left="5760" w:hanging="360"/>
      </w:pPr>
    </w:lvl>
    <w:lvl w:ilvl="8" w:tplc="6D2E0BB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3CA43F2">
      <w:start w:val="1"/>
      <w:numFmt w:val="lowerRoman"/>
      <w:lvlText w:val="(%1)"/>
      <w:lvlJc w:val="left"/>
      <w:pPr>
        <w:ind w:left="1080" w:hanging="720"/>
      </w:pPr>
      <w:rPr>
        <w:rFonts w:hint="default"/>
      </w:rPr>
    </w:lvl>
    <w:lvl w:ilvl="1" w:tplc="EEA25AC2" w:tentative="1">
      <w:start w:val="1"/>
      <w:numFmt w:val="lowerLetter"/>
      <w:lvlText w:val="%2."/>
      <w:lvlJc w:val="left"/>
      <w:pPr>
        <w:ind w:left="1440" w:hanging="360"/>
      </w:pPr>
    </w:lvl>
    <w:lvl w:ilvl="2" w:tplc="498C0F1E" w:tentative="1">
      <w:start w:val="1"/>
      <w:numFmt w:val="lowerRoman"/>
      <w:lvlText w:val="%3."/>
      <w:lvlJc w:val="right"/>
      <w:pPr>
        <w:ind w:left="2160" w:hanging="180"/>
      </w:pPr>
    </w:lvl>
    <w:lvl w:ilvl="3" w:tplc="61460E84" w:tentative="1">
      <w:start w:val="1"/>
      <w:numFmt w:val="decimal"/>
      <w:lvlText w:val="%4."/>
      <w:lvlJc w:val="left"/>
      <w:pPr>
        <w:ind w:left="2880" w:hanging="360"/>
      </w:pPr>
    </w:lvl>
    <w:lvl w:ilvl="4" w:tplc="5A607416" w:tentative="1">
      <w:start w:val="1"/>
      <w:numFmt w:val="lowerLetter"/>
      <w:lvlText w:val="%5."/>
      <w:lvlJc w:val="left"/>
      <w:pPr>
        <w:ind w:left="3600" w:hanging="360"/>
      </w:pPr>
    </w:lvl>
    <w:lvl w:ilvl="5" w:tplc="F320ADCE" w:tentative="1">
      <w:start w:val="1"/>
      <w:numFmt w:val="lowerRoman"/>
      <w:lvlText w:val="%6."/>
      <w:lvlJc w:val="right"/>
      <w:pPr>
        <w:ind w:left="4320" w:hanging="180"/>
      </w:pPr>
    </w:lvl>
    <w:lvl w:ilvl="6" w:tplc="2968E850" w:tentative="1">
      <w:start w:val="1"/>
      <w:numFmt w:val="decimal"/>
      <w:lvlText w:val="%7."/>
      <w:lvlJc w:val="left"/>
      <w:pPr>
        <w:ind w:left="5040" w:hanging="360"/>
      </w:pPr>
    </w:lvl>
    <w:lvl w:ilvl="7" w:tplc="F51A6DB6" w:tentative="1">
      <w:start w:val="1"/>
      <w:numFmt w:val="lowerLetter"/>
      <w:lvlText w:val="%8."/>
      <w:lvlJc w:val="left"/>
      <w:pPr>
        <w:ind w:left="5760" w:hanging="360"/>
      </w:pPr>
    </w:lvl>
    <w:lvl w:ilvl="8" w:tplc="4B1A96D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0EC2288">
      <w:start w:val="1"/>
      <w:numFmt w:val="bullet"/>
      <w:lvlText w:val=""/>
      <w:lvlJc w:val="left"/>
      <w:pPr>
        <w:ind w:left="720" w:hanging="360"/>
      </w:pPr>
      <w:rPr>
        <w:rFonts w:ascii="Symbol" w:hAnsi="Symbol" w:hint="default"/>
        <w:color w:val="auto"/>
        <w:sz w:val="24"/>
        <w:szCs w:val="24"/>
      </w:rPr>
    </w:lvl>
    <w:lvl w:ilvl="1" w:tplc="0EFC53DC" w:tentative="1">
      <w:start w:val="1"/>
      <w:numFmt w:val="bullet"/>
      <w:lvlText w:val="o"/>
      <w:lvlJc w:val="left"/>
      <w:pPr>
        <w:ind w:left="1440" w:hanging="360"/>
      </w:pPr>
      <w:rPr>
        <w:rFonts w:ascii="Courier New" w:hAnsi="Courier New" w:cs="Courier New" w:hint="default"/>
      </w:rPr>
    </w:lvl>
    <w:lvl w:ilvl="2" w:tplc="738EAF00" w:tentative="1">
      <w:start w:val="1"/>
      <w:numFmt w:val="bullet"/>
      <w:lvlText w:val=""/>
      <w:lvlJc w:val="left"/>
      <w:pPr>
        <w:ind w:left="2160" w:hanging="360"/>
      </w:pPr>
      <w:rPr>
        <w:rFonts w:ascii="Wingdings" w:hAnsi="Wingdings" w:hint="default"/>
      </w:rPr>
    </w:lvl>
    <w:lvl w:ilvl="3" w:tplc="2B6AFF1A" w:tentative="1">
      <w:start w:val="1"/>
      <w:numFmt w:val="bullet"/>
      <w:lvlText w:val=""/>
      <w:lvlJc w:val="left"/>
      <w:pPr>
        <w:ind w:left="2880" w:hanging="360"/>
      </w:pPr>
      <w:rPr>
        <w:rFonts w:ascii="Symbol" w:hAnsi="Symbol" w:hint="default"/>
      </w:rPr>
    </w:lvl>
    <w:lvl w:ilvl="4" w:tplc="115C6944" w:tentative="1">
      <w:start w:val="1"/>
      <w:numFmt w:val="bullet"/>
      <w:lvlText w:val="o"/>
      <w:lvlJc w:val="left"/>
      <w:pPr>
        <w:ind w:left="3600" w:hanging="360"/>
      </w:pPr>
      <w:rPr>
        <w:rFonts w:ascii="Courier New" w:hAnsi="Courier New" w:cs="Courier New" w:hint="default"/>
      </w:rPr>
    </w:lvl>
    <w:lvl w:ilvl="5" w:tplc="AE0A5D34" w:tentative="1">
      <w:start w:val="1"/>
      <w:numFmt w:val="bullet"/>
      <w:lvlText w:val=""/>
      <w:lvlJc w:val="left"/>
      <w:pPr>
        <w:ind w:left="4320" w:hanging="360"/>
      </w:pPr>
      <w:rPr>
        <w:rFonts w:ascii="Wingdings" w:hAnsi="Wingdings" w:hint="default"/>
      </w:rPr>
    </w:lvl>
    <w:lvl w:ilvl="6" w:tplc="F9D86420" w:tentative="1">
      <w:start w:val="1"/>
      <w:numFmt w:val="bullet"/>
      <w:lvlText w:val=""/>
      <w:lvlJc w:val="left"/>
      <w:pPr>
        <w:ind w:left="5040" w:hanging="360"/>
      </w:pPr>
      <w:rPr>
        <w:rFonts w:ascii="Symbol" w:hAnsi="Symbol" w:hint="default"/>
      </w:rPr>
    </w:lvl>
    <w:lvl w:ilvl="7" w:tplc="7A822B86" w:tentative="1">
      <w:start w:val="1"/>
      <w:numFmt w:val="bullet"/>
      <w:lvlText w:val="o"/>
      <w:lvlJc w:val="left"/>
      <w:pPr>
        <w:ind w:left="5760" w:hanging="360"/>
      </w:pPr>
      <w:rPr>
        <w:rFonts w:ascii="Courier New" w:hAnsi="Courier New" w:cs="Courier New" w:hint="default"/>
      </w:rPr>
    </w:lvl>
    <w:lvl w:ilvl="8" w:tplc="34668E6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1887D2E">
      <w:start w:val="1"/>
      <w:numFmt w:val="lowerRoman"/>
      <w:lvlText w:val="(%1)"/>
      <w:lvlJc w:val="left"/>
      <w:pPr>
        <w:ind w:left="1080" w:hanging="720"/>
      </w:pPr>
      <w:rPr>
        <w:rFonts w:hint="default"/>
      </w:rPr>
    </w:lvl>
    <w:lvl w:ilvl="1" w:tplc="CCF8031C" w:tentative="1">
      <w:start w:val="1"/>
      <w:numFmt w:val="lowerLetter"/>
      <w:lvlText w:val="%2."/>
      <w:lvlJc w:val="left"/>
      <w:pPr>
        <w:ind w:left="1440" w:hanging="360"/>
      </w:pPr>
    </w:lvl>
    <w:lvl w:ilvl="2" w:tplc="CAA834AC" w:tentative="1">
      <w:start w:val="1"/>
      <w:numFmt w:val="lowerRoman"/>
      <w:lvlText w:val="%3."/>
      <w:lvlJc w:val="right"/>
      <w:pPr>
        <w:ind w:left="2160" w:hanging="180"/>
      </w:pPr>
    </w:lvl>
    <w:lvl w:ilvl="3" w:tplc="FB6C08DA" w:tentative="1">
      <w:start w:val="1"/>
      <w:numFmt w:val="decimal"/>
      <w:lvlText w:val="%4."/>
      <w:lvlJc w:val="left"/>
      <w:pPr>
        <w:ind w:left="2880" w:hanging="360"/>
      </w:pPr>
    </w:lvl>
    <w:lvl w:ilvl="4" w:tplc="D8781552" w:tentative="1">
      <w:start w:val="1"/>
      <w:numFmt w:val="lowerLetter"/>
      <w:lvlText w:val="%5."/>
      <w:lvlJc w:val="left"/>
      <w:pPr>
        <w:ind w:left="3600" w:hanging="360"/>
      </w:pPr>
    </w:lvl>
    <w:lvl w:ilvl="5" w:tplc="5EF0A264" w:tentative="1">
      <w:start w:val="1"/>
      <w:numFmt w:val="lowerRoman"/>
      <w:lvlText w:val="%6."/>
      <w:lvlJc w:val="right"/>
      <w:pPr>
        <w:ind w:left="4320" w:hanging="180"/>
      </w:pPr>
    </w:lvl>
    <w:lvl w:ilvl="6" w:tplc="5780408A" w:tentative="1">
      <w:start w:val="1"/>
      <w:numFmt w:val="decimal"/>
      <w:lvlText w:val="%7."/>
      <w:lvlJc w:val="left"/>
      <w:pPr>
        <w:ind w:left="5040" w:hanging="360"/>
      </w:pPr>
    </w:lvl>
    <w:lvl w:ilvl="7" w:tplc="629A3956" w:tentative="1">
      <w:start w:val="1"/>
      <w:numFmt w:val="lowerLetter"/>
      <w:lvlText w:val="%8."/>
      <w:lvlJc w:val="left"/>
      <w:pPr>
        <w:ind w:left="5760" w:hanging="360"/>
      </w:pPr>
    </w:lvl>
    <w:lvl w:ilvl="8" w:tplc="FA58892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07A0F40A">
      <w:start w:val="1"/>
      <w:numFmt w:val="lowerRoman"/>
      <w:lvlText w:val="(%1)"/>
      <w:lvlJc w:val="left"/>
      <w:pPr>
        <w:ind w:left="1080" w:hanging="720"/>
      </w:pPr>
      <w:rPr>
        <w:rFonts w:hint="default"/>
      </w:rPr>
    </w:lvl>
    <w:lvl w:ilvl="1" w:tplc="A87628B8" w:tentative="1">
      <w:start w:val="1"/>
      <w:numFmt w:val="lowerLetter"/>
      <w:lvlText w:val="%2."/>
      <w:lvlJc w:val="left"/>
      <w:pPr>
        <w:ind w:left="1440" w:hanging="360"/>
      </w:pPr>
    </w:lvl>
    <w:lvl w:ilvl="2" w:tplc="97144028" w:tentative="1">
      <w:start w:val="1"/>
      <w:numFmt w:val="lowerRoman"/>
      <w:lvlText w:val="%3."/>
      <w:lvlJc w:val="right"/>
      <w:pPr>
        <w:ind w:left="2160" w:hanging="180"/>
      </w:pPr>
    </w:lvl>
    <w:lvl w:ilvl="3" w:tplc="B9E4DA50" w:tentative="1">
      <w:start w:val="1"/>
      <w:numFmt w:val="decimal"/>
      <w:lvlText w:val="%4."/>
      <w:lvlJc w:val="left"/>
      <w:pPr>
        <w:ind w:left="2880" w:hanging="360"/>
      </w:pPr>
    </w:lvl>
    <w:lvl w:ilvl="4" w:tplc="D850EF16" w:tentative="1">
      <w:start w:val="1"/>
      <w:numFmt w:val="lowerLetter"/>
      <w:lvlText w:val="%5."/>
      <w:lvlJc w:val="left"/>
      <w:pPr>
        <w:ind w:left="3600" w:hanging="360"/>
      </w:pPr>
    </w:lvl>
    <w:lvl w:ilvl="5" w:tplc="DC86BE0C" w:tentative="1">
      <w:start w:val="1"/>
      <w:numFmt w:val="lowerRoman"/>
      <w:lvlText w:val="%6."/>
      <w:lvlJc w:val="right"/>
      <w:pPr>
        <w:ind w:left="4320" w:hanging="180"/>
      </w:pPr>
    </w:lvl>
    <w:lvl w:ilvl="6" w:tplc="50AEAE20" w:tentative="1">
      <w:start w:val="1"/>
      <w:numFmt w:val="decimal"/>
      <w:lvlText w:val="%7."/>
      <w:lvlJc w:val="left"/>
      <w:pPr>
        <w:ind w:left="5040" w:hanging="360"/>
      </w:pPr>
    </w:lvl>
    <w:lvl w:ilvl="7" w:tplc="8C6EFB8C" w:tentative="1">
      <w:start w:val="1"/>
      <w:numFmt w:val="lowerLetter"/>
      <w:lvlText w:val="%8."/>
      <w:lvlJc w:val="left"/>
      <w:pPr>
        <w:ind w:left="5760" w:hanging="360"/>
      </w:pPr>
    </w:lvl>
    <w:lvl w:ilvl="8" w:tplc="B8D8D73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478D83A">
      <w:start w:val="1"/>
      <w:numFmt w:val="lowerRoman"/>
      <w:lvlText w:val="(%1)"/>
      <w:lvlJc w:val="left"/>
      <w:pPr>
        <w:ind w:left="1080" w:hanging="720"/>
      </w:pPr>
      <w:rPr>
        <w:rFonts w:hint="default"/>
      </w:rPr>
    </w:lvl>
    <w:lvl w:ilvl="1" w:tplc="D666A3E8" w:tentative="1">
      <w:start w:val="1"/>
      <w:numFmt w:val="lowerLetter"/>
      <w:lvlText w:val="%2."/>
      <w:lvlJc w:val="left"/>
      <w:pPr>
        <w:ind w:left="1440" w:hanging="360"/>
      </w:pPr>
    </w:lvl>
    <w:lvl w:ilvl="2" w:tplc="7F0E9E54" w:tentative="1">
      <w:start w:val="1"/>
      <w:numFmt w:val="lowerRoman"/>
      <w:lvlText w:val="%3."/>
      <w:lvlJc w:val="right"/>
      <w:pPr>
        <w:ind w:left="2160" w:hanging="180"/>
      </w:pPr>
    </w:lvl>
    <w:lvl w:ilvl="3" w:tplc="9462DCB6" w:tentative="1">
      <w:start w:val="1"/>
      <w:numFmt w:val="decimal"/>
      <w:lvlText w:val="%4."/>
      <w:lvlJc w:val="left"/>
      <w:pPr>
        <w:ind w:left="2880" w:hanging="360"/>
      </w:pPr>
    </w:lvl>
    <w:lvl w:ilvl="4" w:tplc="E3B8C14C" w:tentative="1">
      <w:start w:val="1"/>
      <w:numFmt w:val="lowerLetter"/>
      <w:lvlText w:val="%5."/>
      <w:lvlJc w:val="left"/>
      <w:pPr>
        <w:ind w:left="3600" w:hanging="360"/>
      </w:pPr>
    </w:lvl>
    <w:lvl w:ilvl="5" w:tplc="106A2546" w:tentative="1">
      <w:start w:val="1"/>
      <w:numFmt w:val="lowerRoman"/>
      <w:lvlText w:val="%6."/>
      <w:lvlJc w:val="right"/>
      <w:pPr>
        <w:ind w:left="4320" w:hanging="180"/>
      </w:pPr>
    </w:lvl>
    <w:lvl w:ilvl="6" w:tplc="40E899F4" w:tentative="1">
      <w:start w:val="1"/>
      <w:numFmt w:val="decimal"/>
      <w:lvlText w:val="%7."/>
      <w:lvlJc w:val="left"/>
      <w:pPr>
        <w:ind w:left="5040" w:hanging="360"/>
      </w:pPr>
    </w:lvl>
    <w:lvl w:ilvl="7" w:tplc="C6FA0C10" w:tentative="1">
      <w:start w:val="1"/>
      <w:numFmt w:val="lowerLetter"/>
      <w:lvlText w:val="%8."/>
      <w:lvlJc w:val="left"/>
      <w:pPr>
        <w:ind w:left="5760" w:hanging="360"/>
      </w:pPr>
    </w:lvl>
    <w:lvl w:ilvl="8" w:tplc="22906A8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ABC408F8">
      <w:start w:val="1"/>
      <w:numFmt w:val="lowerRoman"/>
      <w:lvlText w:val="(%1)"/>
      <w:lvlJc w:val="left"/>
      <w:pPr>
        <w:ind w:left="1080" w:hanging="720"/>
      </w:pPr>
      <w:rPr>
        <w:rFonts w:hint="default"/>
      </w:rPr>
    </w:lvl>
    <w:lvl w:ilvl="1" w:tplc="9266EF5C" w:tentative="1">
      <w:start w:val="1"/>
      <w:numFmt w:val="lowerLetter"/>
      <w:lvlText w:val="%2."/>
      <w:lvlJc w:val="left"/>
      <w:pPr>
        <w:ind w:left="1440" w:hanging="360"/>
      </w:pPr>
    </w:lvl>
    <w:lvl w:ilvl="2" w:tplc="40A09016" w:tentative="1">
      <w:start w:val="1"/>
      <w:numFmt w:val="lowerRoman"/>
      <w:lvlText w:val="%3."/>
      <w:lvlJc w:val="right"/>
      <w:pPr>
        <w:ind w:left="2160" w:hanging="180"/>
      </w:pPr>
    </w:lvl>
    <w:lvl w:ilvl="3" w:tplc="10F00436" w:tentative="1">
      <w:start w:val="1"/>
      <w:numFmt w:val="decimal"/>
      <w:lvlText w:val="%4."/>
      <w:lvlJc w:val="left"/>
      <w:pPr>
        <w:ind w:left="2880" w:hanging="360"/>
      </w:pPr>
    </w:lvl>
    <w:lvl w:ilvl="4" w:tplc="F58EEF10" w:tentative="1">
      <w:start w:val="1"/>
      <w:numFmt w:val="lowerLetter"/>
      <w:lvlText w:val="%5."/>
      <w:lvlJc w:val="left"/>
      <w:pPr>
        <w:ind w:left="3600" w:hanging="360"/>
      </w:pPr>
    </w:lvl>
    <w:lvl w:ilvl="5" w:tplc="BA2A7692" w:tentative="1">
      <w:start w:val="1"/>
      <w:numFmt w:val="lowerRoman"/>
      <w:lvlText w:val="%6."/>
      <w:lvlJc w:val="right"/>
      <w:pPr>
        <w:ind w:left="4320" w:hanging="180"/>
      </w:pPr>
    </w:lvl>
    <w:lvl w:ilvl="6" w:tplc="35ECFA80" w:tentative="1">
      <w:start w:val="1"/>
      <w:numFmt w:val="decimal"/>
      <w:lvlText w:val="%7."/>
      <w:lvlJc w:val="left"/>
      <w:pPr>
        <w:ind w:left="5040" w:hanging="360"/>
      </w:pPr>
    </w:lvl>
    <w:lvl w:ilvl="7" w:tplc="91B092D8" w:tentative="1">
      <w:start w:val="1"/>
      <w:numFmt w:val="lowerLetter"/>
      <w:lvlText w:val="%8."/>
      <w:lvlJc w:val="left"/>
      <w:pPr>
        <w:ind w:left="5760" w:hanging="360"/>
      </w:pPr>
    </w:lvl>
    <w:lvl w:ilvl="8" w:tplc="1688D868" w:tentative="1">
      <w:start w:val="1"/>
      <w:numFmt w:val="lowerRoman"/>
      <w:lvlText w:val="%9."/>
      <w:lvlJc w:val="right"/>
      <w:pPr>
        <w:ind w:left="6480" w:hanging="180"/>
      </w:pPr>
    </w:lvl>
  </w:abstractNum>
  <w:abstractNum w:abstractNumId="10" w15:restartNumberingAfterBreak="0">
    <w:nsid w:val="560E1165"/>
    <w:multiLevelType w:val="hybridMultilevel"/>
    <w:tmpl w:val="9D44BF60"/>
    <w:lvl w:ilvl="0" w:tplc="0C090001">
      <w:start w:val="1"/>
      <w:numFmt w:val="bullet"/>
      <w:lvlText w:val=""/>
      <w:lvlJc w:val="left"/>
      <w:pPr>
        <w:ind w:left="624" w:hanging="267"/>
      </w:pPr>
      <w:rPr>
        <w:rFonts w:ascii="Symbol" w:hAnsi="Symbol" w:hint="default"/>
      </w:rPr>
    </w:lvl>
    <w:lvl w:ilvl="1" w:tplc="6A6291A0">
      <w:start w:val="1"/>
      <w:numFmt w:val="bullet"/>
      <w:lvlText w:val="o"/>
      <w:lvlJc w:val="left"/>
      <w:pPr>
        <w:ind w:left="1080" w:hanging="360"/>
      </w:pPr>
      <w:rPr>
        <w:rFonts w:ascii="Courier New" w:hAnsi="Courier New" w:cs="Courier New" w:hint="default"/>
      </w:rPr>
    </w:lvl>
    <w:lvl w:ilvl="2" w:tplc="316457EE" w:tentative="1">
      <w:start w:val="1"/>
      <w:numFmt w:val="bullet"/>
      <w:lvlText w:val=""/>
      <w:lvlJc w:val="left"/>
      <w:pPr>
        <w:ind w:left="1800" w:hanging="360"/>
      </w:pPr>
      <w:rPr>
        <w:rFonts w:ascii="Wingdings" w:hAnsi="Wingdings" w:hint="default"/>
      </w:rPr>
    </w:lvl>
    <w:lvl w:ilvl="3" w:tplc="B322AEA6" w:tentative="1">
      <w:start w:val="1"/>
      <w:numFmt w:val="bullet"/>
      <w:lvlText w:val=""/>
      <w:lvlJc w:val="left"/>
      <w:pPr>
        <w:ind w:left="2520" w:hanging="360"/>
      </w:pPr>
      <w:rPr>
        <w:rFonts w:ascii="Symbol" w:hAnsi="Symbol" w:hint="default"/>
      </w:rPr>
    </w:lvl>
    <w:lvl w:ilvl="4" w:tplc="C7463AC8" w:tentative="1">
      <w:start w:val="1"/>
      <w:numFmt w:val="bullet"/>
      <w:lvlText w:val="o"/>
      <w:lvlJc w:val="left"/>
      <w:pPr>
        <w:ind w:left="3240" w:hanging="360"/>
      </w:pPr>
      <w:rPr>
        <w:rFonts w:ascii="Courier New" w:hAnsi="Courier New" w:cs="Courier New" w:hint="default"/>
      </w:rPr>
    </w:lvl>
    <w:lvl w:ilvl="5" w:tplc="562C3C6E" w:tentative="1">
      <w:start w:val="1"/>
      <w:numFmt w:val="bullet"/>
      <w:lvlText w:val=""/>
      <w:lvlJc w:val="left"/>
      <w:pPr>
        <w:ind w:left="3960" w:hanging="360"/>
      </w:pPr>
      <w:rPr>
        <w:rFonts w:ascii="Wingdings" w:hAnsi="Wingdings" w:hint="default"/>
      </w:rPr>
    </w:lvl>
    <w:lvl w:ilvl="6" w:tplc="D04EE408" w:tentative="1">
      <w:start w:val="1"/>
      <w:numFmt w:val="bullet"/>
      <w:lvlText w:val=""/>
      <w:lvlJc w:val="left"/>
      <w:pPr>
        <w:ind w:left="4680" w:hanging="360"/>
      </w:pPr>
      <w:rPr>
        <w:rFonts w:ascii="Symbol" w:hAnsi="Symbol" w:hint="default"/>
      </w:rPr>
    </w:lvl>
    <w:lvl w:ilvl="7" w:tplc="CA86FCB8" w:tentative="1">
      <w:start w:val="1"/>
      <w:numFmt w:val="bullet"/>
      <w:lvlText w:val="o"/>
      <w:lvlJc w:val="left"/>
      <w:pPr>
        <w:ind w:left="5400" w:hanging="360"/>
      </w:pPr>
      <w:rPr>
        <w:rFonts w:ascii="Courier New" w:hAnsi="Courier New" w:cs="Courier New" w:hint="default"/>
      </w:rPr>
    </w:lvl>
    <w:lvl w:ilvl="8" w:tplc="AC129F9E"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9A425E18">
      <w:start w:val="1"/>
      <w:numFmt w:val="lowerRoman"/>
      <w:lvlText w:val="(%1)"/>
      <w:lvlJc w:val="left"/>
      <w:pPr>
        <w:ind w:left="1080" w:hanging="720"/>
      </w:pPr>
      <w:rPr>
        <w:rFonts w:hint="default"/>
      </w:rPr>
    </w:lvl>
    <w:lvl w:ilvl="1" w:tplc="2BA858DA" w:tentative="1">
      <w:start w:val="1"/>
      <w:numFmt w:val="lowerLetter"/>
      <w:lvlText w:val="%2."/>
      <w:lvlJc w:val="left"/>
      <w:pPr>
        <w:ind w:left="1440" w:hanging="360"/>
      </w:pPr>
    </w:lvl>
    <w:lvl w:ilvl="2" w:tplc="14D22A12" w:tentative="1">
      <w:start w:val="1"/>
      <w:numFmt w:val="lowerRoman"/>
      <w:lvlText w:val="%3."/>
      <w:lvlJc w:val="right"/>
      <w:pPr>
        <w:ind w:left="2160" w:hanging="180"/>
      </w:pPr>
    </w:lvl>
    <w:lvl w:ilvl="3" w:tplc="5ABC69BA" w:tentative="1">
      <w:start w:val="1"/>
      <w:numFmt w:val="decimal"/>
      <w:lvlText w:val="%4."/>
      <w:lvlJc w:val="left"/>
      <w:pPr>
        <w:ind w:left="2880" w:hanging="360"/>
      </w:pPr>
    </w:lvl>
    <w:lvl w:ilvl="4" w:tplc="7B32CA18" w:tentative="1">
      <w:start w:val="1"/>
      <w:numFmt w:val="lowerLetter"/>
      <w:lvlText w:val="%5."/>
      <w:lvlJc w:val="left"/>
      <w:pPr>
        <w:ind w:left="3600" w:hanging="360"/>
      </w:pPr>
    </w:lvl>
    <w:lvl w:ilvl="5" w:tplc="9E78D894" w:tentative="1">
      <w:start w:val="1"/>
      <w:numFmt w:val="lowerRoman"/>
      <w:lvlText w:val="%6."/>
      <w:lvlJc w:val="right"/>
      <w:pPr>
        <w:ind w:left="4320" w:hanging="180"/>
      </w:pPr>
    </w:lvl>
    <w:lvl w:ilvl="6" w:tplc="5D0C3066" w:tentative="1">
      <w:start w:val="1"/>
      <w:numFmt w:val="decimal"/>
      <w:lvlText w:val="%7."/>
      <w:lvlJc w:val="left"/>
      <w:pPr>
        <w:ind w:left="5040" w:hanging="360"/>
      </w:pPr>
    </w:lvl>
    <w:lvl w:ilvl="7" w:tplc="1FE4AFFA" w:tentative="1">
      <w:start w:val="1"/>
      <w:numFmt w:val="lowerLetter"/>
      <w:lvlText w:val="%8."/>
      <w:lvlJc w:val="left"/>
      <w:pPr>
        <w:ind w:left="5760" w:hanging="360"/>
      </w:pPr>
    </w:lvl>
    <w:lvl w:ilvl="8" w:tplc="763C6A9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D3026D7A">
      <w:start w:val="1"/>
      <w:numFmt w:val="lowerRoman"/>
      <w:lvlText w:val="(%1)"/>
      <w:lvlJc w:val="left"/>
      <w:pPr>
        <w:ind w:left="1080" w:hanging="720"/>
      </w:pPr>
      <w:rPr>
        <w:rFonts w:hint="default"/>
      </w:rPr>
    </w:lvl>
    <w:lvl w:ilvl="1" w:tplc="55B8D584" w:tentative="1">
      <w:start w:val="1"/>
      <w:numFmt w:val="lowerLetter"/>
      <w:lvlText w:val="%2."/>
      <w:lvlJc w:val="left"/>
      <w:pPr>
        <w:ind w:left="1440" w:hanging="360"/>
      </w:pPr>
    </w:lvl>
    <w:lvl w:ilvl="2" w:tplc="A5B69EE4" w:tentative="1">
      <w:start w:val="1"/>
      <w:numFmt w:val="lowerRoman"/>
      <w:lvlText w:val="%3."/>
      <w:lvlJc w:val="right"/>
      <w:pPr>
        <w:ind w:left="2160" w:hanging="180"/>
      </w:pPr>
    </w:lvl>
    <w:lvl w:ilvl="3" w:tplc="FE1067BA" w:tentative="1">
      <w:start w:val="1"/>
      <w:numFmt w:val="decimal"/>
      <w:lvlText w:val="%4."/>
      <w:lvlJc w:val="left"/>
      <w:pPr>
        <w:ind w:left="2880" w:hanging="360"/>
      </w:pPr>
    </w:lvl>
    <w:lvl w:ilvl="4" w:tplc="D74073CC" w:tentative="1">
      <w:start w:val="1"/>
      <w:numFmt w:val="lowerLetter"/>
      <w:lvlText w:val="%5."/>
      <w:lvlJc w:val="left"/>
      <w:pPr>
        <w:ind w:left="3600" w:hanging="360"/>
      </w:pPr>
    </w:lvl>
    <w:lvl w:ilvl="5" w:tplc="B53EBBC8" w:tentative="1">
      <w:start w:val="1"/>
      <w:numFmt w:val="lowerRoman"/>
      <w:lvlText w:val="%6."/>
      <w:lvlJc w:val="right"/>
      <w:pPr>
        <w:ind w:left="4320" w:hanging="180"/>
      </w:pPr>
    </w:lvl>
    <w:lvl w:ilvl="6" w:tplc="A1ACF4E8" w:tentative="1">
      <w:start w:val="1"/>
      <w:numFmt w:val="decimal"/>
      <w:lvlText w:val="%7."/>
      <w:lvlJc w:val="left"/>
      <w:pPr>
        <w:ind w:left="5040" w:hanging="360"/>
      </w:pPr>
    </w:lvl>
    <w:lvl w:ilvl="7" w:tplc="F732C7C8" w:tentative="1">
      <w:start w:val="1"/>
      <w:numFmt w:val="lowerLetter"/>
      <w:lvlText w:val="%8."/>
      <w:lvlJc w:val="left"/>
      <w:pPr>
        <w:ind w:left="5760" w:hanging="360"/>
      </w:pPr>
    </w:lvl>
    <w:lvl w:ilvl="8" w:tplc="C70481F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5"/>
  </w:num>
  <w:num w:numId="3">
    <w:abstractNumId w:val="3"/>
  </w:num>
  <w:num w:numId="4">
    <w:abstractNumId w:val="8"/>
  </w:num>
  <w:num w:numId="5">
    <w:abstractNumId w:val="7"/>
  </w:num>
  <w:num w:numId="6">
    <w:abstractNumId w:val="0"/>
  </w:num>
  <w:num w:numId="7">
    <w:abstractNumId w:val="11"/>
  </w:num>
  <w:num w:numId="8">
    <w:abstractNumId w:val="6"/>
  </w:num>
  <w:num w:numId="9">
    <w:abstractNumId w:val="9"/>
  </w:num>
  <w:num w:numId="10">
    <w:abstractNumId w:val="4"/>
  </w:num>
  <w:num w:numId="11">
    <w:abstractNumId w:val="12"/>
  </w:num>
  <w:num w:numId="12">
    <w:abstractNumId w:val="2"/>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1BA"/>
    <w:rsid w:val="0010629D"/>
    <w:rsid w:val="0039759C"/>
    <w:rsid w:val="003B4040"/>
    <w:rsid w:val="00426980"/>
    <w:rsid w:val="004A5519"/>
    <w:rsid w:val="00552785"/>
    <w:rsid w:val="008A7766"/>
    <w:rsid w:val="0093590F"/>
    <w:rsid w:val="00983F04"/>
    <w:rsid w:val="00A671BA"/>
    <w:rsid w:val="00B7413E"/>
    <w:rsid w:val="00BB36D8"/>
    <w:rsid w:val="00BF6F19"/>
    <w:rsid w:val="00C25705"/>
    <w:rsid w:val="00C2722E"/>
    <w:rsid w:val="00C77C1A"/>
    <w:rsid w:val="00CE5E92"/>
    <w:rsid w:val="00D92A68"/>
    <w:rsid w:val="00E623E6"/>
    <w:rsid w:val="00F059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349B5"/>
  <w15:docId w15:val="{B443B308-780D-486B-BFA4-452F87EDD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40507"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40507"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507"/>
    <w:rsid w:val="0006631B"/>
    <w:rsid w:val="00540507"/>
    <w:rsid w:val="00702F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4431</RACS_x0020_ID>
    <Approved_x0020_Provider xmlns="a8338b6e-77a6-4851-82b6-98166143ffdd">Kilmore District Health</Approved_x0020_Provider>
    <Management_x0020_Company_x0020_ID xmlns="a8338b6e-77a6-4851-82b6-98166143ffdd" xsi:nil="true"/>
    <Home xmlns="a8338b6e-77a6-4851-82b6-98166143ffdd">Caladenia Nursing Home</Home>
    <Signed xmlns="a8338b6e-77a6-4851-82b6-98166143ffdd" xsi:nil="true"/>
    <Uploaded xmlns="a8338b6e-77a6-4851-82b6-98166143ffdd">False</Uploaded>
    <Management_x0020_Company xmlns="a8338b6e-77a6-4851-82b6-98166143ffdd" xsi:nil="true"/>
    <Doc_x0020_Date xmlns="a8338b6e-77a6-4851-82b6-98166143ffdd">2023-04-12T06:52:00+00:00</Doc_x0020_Date>
    <CSI_x0020_ID xmlns="a8338b6e-77a6-4851-82b6-98166143ffdd" xsi:nil="true"/>
    <Case_x0020_ID xmlns="a8338b6e-77a6-4851-82b6-98166143ffdd" xsi:nil="true"/>
    <Approved_x0020_Provider_x0020_ID xmlns="a8338b6e-77a6-4851-82b6-98166143ffdd">CCA70409-77F4-DC11-AD41-005056922186</Approved_x0020_Provider_x0020_ID>
    <Location xmlns="a8338b6e-77a6-4851-82b6-98166143ffdd" xsi:nil="true"/>
    <Home_x0020_ID xmlns="a8338b6e-77a6-4851-82b6-98166143ffdd">9A9F338C-7CF4-DC11-AD41-005056922186</Home_x0020_ID>
    <State xmlns="a8338b6e-77a6-4851-82b6-98166143ffdd">VIC</State>
    <Doc_x0020_Sent_Received_x0020_Date xmlns="a8338b6e-77a6-4851-82b6-98166143ffdd">2023-04-12T00:00:00+00:00</Doc_x0020_Sent_Received_x0020_Date>
    <Activity_x0020_ID xmlns="a8338b6e-77a6-4851-82b6-98166143ffdd">6324878D-59CF-ED11-86F8-005056922186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a8338b6e-77a6-4851-82b6-98166143ffdd"/>
    <ds:schemaRef ds:uri="http://purl.org/dc/term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094F904-7691-475A-82D9-7BCBB864E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799</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2023-05-01T03:49:00Z</dcterms:created>
  <dcterms:modified xsi:type="dcterms:W3CDTF">2023-05-01T03:50:00Z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99daff1adfb02c43d76fd96f502d9c16939f89c36fbd6d4e7ab2584efb96cc6d</vt:lpwstr>
  </property>
</Properties>
</file>