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EFB51" w14:textId="77777777" w:rsidR="00D2559D" w:rsidRPr="002C3EBF" w:rsidRDefault="004561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7CBEE0" wp14:editId="7DB37DC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DFC260C" w14:textId="77777777" w:rsidR="00D2559D" w:rsidRDefault="004561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4C691C" w14:textId="77777777" w:rsidR="00D2559D" w:rsidRDefault="004561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692D57" w14:textId="77777777" w:rsidR="00D2559D" w:rsidRPr="002C3EBF" w:rsidRDefault="004561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0CC3" w14:paraId="21632EBA" w14:textId="77777777" w:rsidTr="002A0CC3">
        <w:tc>
          <w:tcPr>
            <w:cnfStyle w:val="001000000000" w:firstRow="0" w:lastRow="0" w:firstColumn="1" w:lastColumn="0" w:oddVBand="0" w:evenVBand="0" w:oddHBand="0" w:evenHBand="0" w:firstRowFirstColumn="0" w:firstRowLastColumn="0" w:lastRowFirstColumn="0" w:lastRowLastColumn="0"/>
            <w:tcW w:w="3227" w:type="dxa"/>
          </w:tcPr>
          <w:p w14:paraId="78FD3818" w14:textId="77777777" w:rsidR="00D2559D" w:rsidRPr="00996FAF" w:rsidRDefault="004561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55DFA97" w14:textId="77777777" w:rsidR="00D2559D" w:rsidRPr="00996FAF" w:rsidRDefault="004561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Cessnock Retirement Community</w:t>
            </w:r>
          </w:p>
        </w:tc>
      </w:tr>
      <w:tr w:rsidR="002A0CC3" w14:paraId="78817A0B" w14:textId="77777777" w:rsidTr="002A0C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044E10" w14:textId="77777777" w:rsidR="009B6303" w:rsidRPr="00996FAF" w:rsidRDefault="004561F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33BA5E" w14:textId="77777777" w:rsidR="009B6303" w:rsidRPr="00C27BE3" w:rsidRDefault="004561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1474</w:t>
            </w:r>
          </w:p>
        </w:tc>
      </w:tr>
      <w:tr w:rsidR="002A0CC3" w14:paraId="0030380D" w14:textId="77777777" w:rsidTr="002A0C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33E64B" w14:textId="77777777" w:rsidR="009B6303" w:rsidRPr="00996FAF" w:rsidRDefault="004561F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4168D1B" w14:textId="77777777" w:rsidR="009B6303" w:rsidRPr="00996FAF" w:rsidRDefault="004561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 Wine</w:t>
            </w:r>
            <w:r>
              <w:rPr>
                <w:rFonts w:ascii="Arial" w:eastAsia="Times New Roman" w:hAnsi="Arial" w:cs="Arial"/>
                <w:lang w:eastAsia="en-AU"/>
              </w:rPr>
              <w:t xml:space="preserve"> Country Drive, CESSNOCK, New South Wales, 2325</w:t>
            </w:r>
          </w:p>
        </w:tc>
      </w:tr>
      <w:tr w:rsidR="002A0CC3" w14:paraId="57EFC7F7" w14:textId="77777777" w:rsidTr="002A0C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E30C22" w14:textId="77777777" w:rsidR="009B6303" w:rsidRPr="00996FAF" w:rsidRDefault="004561F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556426" w14:textId="77777777" w:rsidR="009B6303" w:rsidRPr="00996FAF" w:rsidRDefault="004561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w:t>
            </w:r>
            <w:r w:rsidRPr="00A52058">
              <w:rPr>
                <w:rFonts w:ascii="Arial" w:hAnsi="Arial" w:cs="Arial"/>
              </w:rPr>
              <w:t>assessment) – site</w:t>
            </w:r>
          </w:p>
        </w:tc>
      </w:tr>
      <w:tr w:rsidR="002A0CC3" w14:paraId="736181BF" w14:textId="77777777" w:rsidTr="002A0C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D7377B" w14:textId="77777777" w:rsidR="009B6303" w:rsidRPr="00996FAF" w:rsidRDefault="004561F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7840F9" w14:textId="77777777" w:rsidR="009B6303" w:rsidRPr="00996FAF" w:rsidRDefault="004561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September 2023</w:t>
            </w:r>
          </w:p>
        </w:tc>
      </w:tr>
      <w:tr w:rsidR="002A0CC3" w14:paraId="67149E7E" w14:textId="77777777" w:rsidTr="002A0C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BB6ECC" w14:textId="77777777" w:rsidR="009B6303" w:rsidRPr="00996FAF" w:rsidRDefault="004561F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43202080"/>
            <w:placeholder>
              <w:docPart w:val="DefaultPlaceholder_-1854013437"/>
            </w:placeholder>
            <w:date w:fullDate="2023-10-31T00:00:00Z">
              <w:dateFormat w:val="d MMMM yyyy"/>
              <w:lid w:val="en-AU"/>
              <w:storeMappedDataAs w:val="dateTime"/>
              <w:calendar w:val="gregorian"/>
            </w:date>
          </w:sdtPr>
          <w:sdtEndPr/>
          <w:sdtContent>
            <w:tc>
              <w:tcPr>
                <w:tcW w:w="7114" w:type="dxa"/>
                <w:shd w:val="clear" w:color="auto" w:fill="FFFFFF" w:themeFill="background1"/>
              </w:tcPr>
              <w:p w14:paraId="77969665" w14:textId="09D829CB" w:rsidR="009B6303" w:rsidRPr="00996FAF" w:rsidRDefault="00033C1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October 2023</w:t>
                </w:r>
              </w:p>
            </w:tc>
          </w:sdtContent>
        </w:sdt>
      </w:tr>
      <w:tr w:rsidR="002A0CC3" w14:paraId="4B39310D" w14:textId="77777777" w:rsidTr="002A0CC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114714" w14:textId="77777777" w:rsidR="009B6303" w:rsidRPr="00996FAF" w:rsidRDefault="004561F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AE0950B" w14:textId="77777777" w:rsidR="009B6303" w:rsidRPr="009B6303" w:rsidRDefault="004561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2496 Calvary Retirement Communities Limited </w:t>
            </w:r>
          </w:p>
          <w:p w14:paraId="54C2AB79" w14:textId="77777777" w:rsidR="009B6303" w:rsidRPr="009B6303" w:rsidRDefault="004561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569 Calvary Cessnock Retirement Community</w:t>
            </w:r>
          </w:p>
        </w:tc>
      </w:tr>
    </w:tbl>
    <w:bookmarkEnd w:id="0"/>
    <w:p w14:paraId="6C1B8F5E" w14:textId="77777777" w:rsidR="00FA0A5B" w:rsidRPr="00996FAF" w:rsidRDefault="004561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580C92" w14:textId="77777777" w:rsidR="000078F8" w:rsidRPr="00996FAF" w:rsidRDefault="004561F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4E72DF4" w14:textId="301EBDF1" w:rsidR="000078F8" w:rsidRPr="00996FAF" w:rsidRDefault="004561F9" w:rsidP="0036130C">
      <w:pPr>
        <w:pStyle w:val="NormalArial"/>
      </w:pPr>
      <w:r w:rsidRPr="00996FAF">
        <w:t xml:space="preserve">This performance report for </w:t>
      </w:r>
      <w:r w:rsidRPr="00C27BE3">
        <w:rPr>
          <w:color w:val="auto"/>
        </w:rPr>
        <w:t xml:space="preserve">Calvary Cessnock </w:t>
      </w:r>
      <w:r w:rsidRPr="00C27BE3">
        <w:rPr>
          <w:color w:val="auto"/>
        </w:rPr>
        <w:t>Retirement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Decision Maker </w:t>
      </w:r>
      <w:proofErr w:type="spellStart"/>
      <w:r w:rsidR="0070039E">
        <w:t>M.Wyborn</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3DADFA8" w14:textId="77777777" w:rsidR="000078F8" w:rsidRPr="00996FAF" w:rsidRDefault="004561F9" w:rsidP="0036130C">
      <w:pPr>
        <w:pStyle w:val="NormalArial"/>
      </w:pPr>
      <w:r w:rsidRPr="00996FAF">
        <w:t>This performance report details the Commissioner’s assessment of the provider’s performance, in re</w:t>
      </w:r>
      <w:r w:rsidRPr="00996FAF">
        <w:t>lation to the service, against the Aged Care Quality Standards (Quality Standards). The Quality Standards and requirements are assessed as either compliant or non-compliant at the Standard and requirement level where applicable.</w:t>
      </w:r>
    </w:p>
    <w:p w14:paraId="4EC2E6BA" w14:textId="77777777" w:rsidR="000078F8" w:rsidRPr="00996FAF" w:rsidRDefault="004561F9" w:rsidP="0036130C">
      <w:pPr>
        <w:pStyle w:val="NormalArial"/>
      </w:pPr>
      <w:r w:rsidRPr="00996FAF">
        <w:t>The report also specifies a</w:t>
      </w:r>
      <w:r w:rsidRPr="00996FAF">
        <w:t>ny areas in which improvements must be made to ensure the Quality Standards are complied with.</w:t>
      </w:r>
    </w:p>
    <w:p w14:paraId="261A5E57" w14:textId="77777777" w:rsidR="00DF37F2" w:rsidRPr="00996FAF" w:rsidRDefault="004561F9" w:rsidP="00712752">
      <w:pPr>
        <w:pStyle w:val="Heading1"/>
        <w:spacing w:before="240" w:after="240" w:line="22" w:lineRule="atLeast"/>
        <w:rPr>
          <w:rFonts w:ascii="Arial" w:hAnsi="Arial" w:cs="Arial"/>
        </w:rPr>
      </w:pPr>
      <w:r w:rsidRPr="00996FAF">
        <w:rPr>
          <w:rFonts w:ascii="Arial" w:hAnsi="Arial" w:cs="Arial"/>
        </w:rPr>
        <w:t>Material relied on</w:t>
      </w:r>
    </w:p>
    <w:p w14:paraId="5CA1F13E" w14:textId="77777777" w:rsidR="00DF37F2" w:rsidRPr="00996FAF" w:rsidRDefault="004561F9" w:rsidP="0036130C">
      <w:pPr>
        <w:pStyle w:val="NormalArial"/>
      </w:pPr>
      <w:r w:rsidRPr="00996FAF">
        <w:t>The following information has been considered in preparing the performance report:</w:t>
      </w:r>
    </w:p>
    <w:p w14:paraId="4BB0B5DC" w14:textId="61087FDE" w:rsidR="00DF37F2" w:rsidRPr="00996FAF" w:rsidRDefault="004561F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70039E">
        <w:rPr>
          <w:rFonts w:ascii="Arial" w:hAnsi="Arial" w:cs="Arial"/>
          <w:color w:val="auto"/>
        </w:rPr>
        <w:t xml:space="preserve">report for the Assessment </w:t>
      </w:r>
      <w:r w:rsidRPr="0070039E">
        <w:rPr>
          <w:rFonts w:ascii="Arial" w:hAnsi="Arial" w:cs="Arial"/>
          <w:color w:val="auto"/>
        </w:rPr>
        <w:t>contact (performance assessment) – site report was informed by a site assessment, observations at the service, review of documents and interviews with staff, consumers/representatives and others</w:t>
      </w:r>
      <w:r w:rsidR="00033C11">
        <w:rPr>
          <w:rFonts w:ascii="Arial" w:hAnsi="Arial" w:cs="Arial"/>
          <w:color w:val="auto"/>
        </w:rPr>
        <w:t>, and</w:t>
      </w:r>
    </w:p>
    <w:p w14:paraId="22C400C4" w14:textId="49C0E45F" w:rsidR="003B1763" w:rsidRPr="0070039E" w:rsidRDefault="004561F9" w:rsidP="0070039E">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D56402">
        <w:rPr>
          <w:rFonts w:ascii="Arial" w:hAnsi="Arial" w:cs="Arial"/>
          <w:color w:val="auto"/>
        </w:rPr>
        <w:t xml:space="preserve">received </w:t>
      </w:r>
      <w:r w:rsidR="00D56402" w:rsidRPr="00D56402">
        <w:rPr>
          <w:rFonts w:ascii="Arial" w:hAnsi="Arial" w:cs="Arial"/>
          <w:color w:val="auto"/>
        </w:rPr>
        <w:t>26 October 2023.</w:t>
      </w:r>
      <w:r w:rsidRPr="0070039E">
        <w:rPr>
          <w:rFonts w:ascii="Arial" w:hAnsi="Arial" w:cs="Arial"/>
        </w:rPr>
        <w:br w:type="page"/>
      </w:r>
    </w:p>
    <w:p w14:paraId="545E227D" w14:textId="77777777" w:rsidR="00FC045E" w:rsidRPr="00996FAF" w:rsidRDefault="004561F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2A0CC3" w14:paraId="495397D2" w14:textId="77777777" w:rsidTr="007003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6370304D" w14:textId="77777777" w:rsidR="002C5FA9" w:rsidRPr="00996FAF" w:rsidRDefault="004561F9" w:rsidP="002C5FA9">
            <w:pPr>
              <w:keepNext/>
              <w:spacing w:before="0" w:line="22" w:lineRule="atLeast"/>
              <w:rPr>
                <w:rFonts w:ascii="Arial" w:hAnsi="Arial" w:cs="Arial"/>
              </w:rPr>
            </w:pPr>
            <w:r w:rsidRPr="00996FAF">
              <w:rPr>
                <w:rFonts w:ascii="Arial" w:hAnsi="Arial" w:cs="Arial"/>
              </w:rPr>
              <w:t>Standard 5</w:t>
            </w:r>
            <w:r w:rsidRPr="00996FAF">
              <w:rPr>
                <w:rFonts w:ascii="Arial" w:hAnsi="Arial" w:cs="Arial"/>
                <w:b w:val="0"/>
              </w:rPr>
              <w:t xml:space="preserve"> Organisation’s service environment</w:t>
            </w:r>
          </w:p>
        </w:tc>
        <w:tc>
          <w:tcPr>
            <w:tcW w:w="1471" w:type="pct"/>
            <w:shd w:val="clear" w:color="auto" w:fill="auto"/>
          </w:tcPr>
          <w:p w14:paraId="61F9DB01" w14:textId="5C7D5E21" w:rsidR="002C5FA9" w:rsidRPr="0070039E" w:rsidRDefault="0070039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70039E">
              <w:rPr>
                <w:rFonts w:ascii="Arial" w:hAnsi="Arial" w:cs="Arial"/>
                <w:bCs/>
              </w:rPr>
              <w:t xml:space="preserve">Not applicable as not all requirements have been assessed </w:t>
            </w:r>
          </w:p>
        </w:tc>
      </w:tr>
      <w:tr w:rsidR="002A0CC3" w14:paraId="47F5DFEC" w14:textId="77777777" w:rsidTr="0070039E">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6EAE3A8" w14:textId="77777777" w:rsidR="002C5FA9" w:rsidRPr="00996FAF" w:rsidRDefault="004561F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1" w:type="pct"/>
            <w:shd w:val="clear" w:color="auto" w:fill="auto"/>
          </w:tcPr>
          <w:p w14:paraId="2C2CA655" w14:textId="53CD7E8C" w:rsidR="002C5FA9" w:rsidRPr="0070039E" w:rsidRDefault="0070039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0039E">
              <w:rPr>
                <w:rFonts w:ascii="Arial" w:hAnsi="Arial" w:cs="Arial"/>
                <w:b/>
                <w:bCs/>
              </w:rPr>
              <w:t>Not applicable as not all requirements have been assessed</w:t>
            </w:r>
          </w:p>
        </w:tc>
      </w:tr>
      <w:tr w:rsidR="002A0CC3" w14:paraId="293E6638" w14:textId="77777777" w:rsidTr="007003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3E9C40CB" w14:textId="77777777" w:rsidR="002C5FA9" w:rsidRPr="00996FAF" w:rsidRDefault="004561F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71" w:type="pct"/>
            <w:shd w:val="clear" w:color="auto" w:fill="auto"/>
          </w:tcPr>
          <w:p w14:paraId="0B6E8058" w14:textId="627836B0" w:rsidR="002C5FA9" w:rsidRPr="0070039E" w:rsidRDefault="008C29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8C2961">
              <w:rPr>
                <w:rFonts w:ascii="Arial" w:hAnsi="Arial" w:cs="Arial"/>
                <w:b/>
                <w:bCs/>
              </w:rPr>
              <w:t>Not applicable as not all requirements have been assessed</w:t>
            </w:r>
          </w:p>
        </w:tc>
      </w:tr>
    </w:tbl>
    <w:p w14:paraId="59E4394D" w14:textId="77777777" w:rsidR="00FC045E" w:rsidRPr="00996FAF" w:rsidRDefault="004561F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13D455" w14:textId="44180641" w:rsidR="00FC045E" w:rsidRPr="00D56402" w:rsidRDefault="004561F9" w:rsidP="00D56402">
      <w:pPr>
        <w:pStyle w:val="Heading1"/>
        <w:spacing w:before="0" w:after="240" w:line="22" w:lineRule="atLeast"/>
        <w:rPr>
          <w:rFonts w:ascii="Arial" w:hAnsi="Arial" w:cs="Arial"/>
        </w:rPr>
      </w:pPr>
      <w:r w:rsidRPr="00996FAF">
        <w:rPr>
          <w:rFonts w:ascii="Arial" w:hAnsi="Arial" w:cs="Arial"/>
        </w:rPr>
        <w:t>Areas for improvement</w:t>
      </w:r>
    </w:p>
    <w:p w14:paraId="5D696915" w14:textId="4EA0F594" w:rsidR="00D56402" w:rsidRPr="00996FAF" w:rsidRDefault="004561F9" w:rsidP="00D5640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8CB20EE" w14:textId="0805FCB6" w:rsidR="00FC045E" w:rsidRPr="00996FAF" w:rsidRDefault="004561F9" w:rsidP="0036130C">
      <w:pPr>
        <w:pStyle w:val="NormalArial"/>
      </w:pPr>
      <w:r w:rsidRPr="00996FAF">
        <w:br w:type="page"/>
      </w:r>
    </w:p>
    <w:p w14:paraId="5A6129C3" w14:textId="77777777" w:rsidR="00FC045E" w:rsidRPr="00996FAF" w:rsidRDefault="004561F9"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5</w:t>
      </w:r>
    </w:p>
    <w:tbl>
      <w:tblPr>
        <w:tblStyle w:val="TableGrid"/>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801"/>
        <w:gridCol w:w="6332"/>
        <w:gridCol w:w="2061"/>
      </w:tblGrid>
      <w:tr w:rsidR="002A0CC3" w14:paraId="686AC03F" w14:textId="77777777" w:rsidTr="00962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5C8C09A9" w14:textId="77777777" w:rsidR="00FC045E" w:rsidRPr="00996FAF" w:rsidRDefault="004561F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Pr>
          <w:p w14:paraId="035B80D9" w14:textId="77777777" w:rsidR="00FC045E" w:rsidRPr="00996FAF" w:rsidRDefault="004561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0CC3" w14:paraId="399B4125" w14:textId="77777777" w:rsidTr="0096258B">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BBC8F66" w14:textId="77777777" w:rsidR="002C5FA9" w:rsidRPr="00996FAF" w:rsidRDefault="004561F9" w:rsidP="002C5FA9">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3BD61C57" w14:textId="77777777" w:rsidR="002C5FA9" w:rsidRPr="00996FAF" w:rsidRDefault="004561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090" w:type="dxa"/>
            <w:shd w:val="clear" w:color="auto" w:fill="auto"/>
          </w:tcPr>
          <w:p w14:paraId="2009F8D2" w14:textId="77777777" w:rsidR="002C5FA9" w:rsidRPr="00996FAF" w:rsidRDefault="004561F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20315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141EEC68" w14:textId="77777777" w:rsidR="002B0C90" w:rsidRDefault="004561F9" w:rsidP="002B0C90">
      <w:pPr>
        <w:pStyle w:val="Heading20"/>
      </w:pPr>
      <w:r>
        <w:t>Findings</w:t>
      </w:r>
    </w:p>
    <w:p w14:paraId="61433ACB" w14:textId="3152617E" w:rsidR="00D51F48" w:rsidRDefault="00D51F48" w:rsidP="0036130C">
      <w:pPr>
        <w:pStyle w:val="NormalArial"/>
      </w:pPr>
      <w:r>
        <w:t xml:space="preserve">The service demonstrated </w:t>
      </w:r>
      <w:r w:rsidR="0070039E" w:rsidRPr="0070039E">
        <w:t xml:space="preserve">safe, clean, well maintained, and suitable </w:t>
      </w:r>
      <w:r w:rsidRPr="00D51F48">
        <w:t xml:space="preserve">furniture, fittings, and equipment </w:t>
      </w:r>
      <w:r>
        <w:t>and</w:t>
      </w:r>
      <w:r w:rsidR="0070039E" w:rsidRPr="0070039E">
        <w:t xml:space="preserve"> consumers </w:t>
      </w:r>
      <w:r>
        <w:t>advised of their</w:t>
      </w:r>
      <w:r w:rsidR="0070039E" w:rsidRPr="0070039E">
        <w:t xml:space="preserve"> satisf</w:t>
      </w:r>
      <w:r>
        <w:t>action</w:t>
      </w:r>
      <w:r w:rsidR="0070039E" w:rsidRPr="0070039E">
        <w:t xml:space="preserve"> with the cleanliness and suitability of the furniture, fittings, and equipment.</w:t>
      </w:r>
      <w:r>
        <w:t xml:space="preserve"> </w:t>
      </w:r>
      <w:r w:rsidR="0070039E" w:rsidRPr="0070039E">
        <w:t xml:space="preserve">The Assessment Team observed </w:t>
      </w:r>
      <w:r>
        <w:t>a clean service environment</w:t>
      </w:r>
      <w:r w:rsidR="0070039E" w:rsidRPr="0070039E">
        <w:t xml:space="preserve"> </w:t>
      </w:r>
      <w:r>
        <w:t>that is</w:t>
      </w:r>
      <w:r w:rsidR="0070039E" w:rsidRPr="0070039E">
        <w:t xml:space="preserve"> well maintained. Equipment </w:t>
      </w:r>
      <w:r>
        <w:t>related to</w:t>
      </w:r>
      <w:r w:rsidR="0070039E" w:rsidRPr="0070039E">
        <w:t xml:space="preserve"> safety and quality of life of consumers, including wheelchairs, shower chairs, alternating pressure mattresses, lifters, call bells and walking frames w</w:t>
      </w:r>
      <w:r>
        <w:t>ere</w:t>
      </w:r>
      <w:r w:rsidR="0070039E" w:rsidRPr="0070039E">
        <w:t xml:space="preserve"> clean, well maintained, and in good working order. Electrical items were tagged appropriately</w:t>
      </w:r>
      <w:r>
        <w:t xml:space="preserve"> and f</w:t>
      </w:r>
      <w:r w:rsidR="0070039E" w:rsidRPr="0070039E">
        <w:t xml:space="preserve">ridges in common areas were clean and correct labelling of food was observed. </w:t>
      </w:r>
    </w:p>
    <w:p w14:paraId="516AA8BD" w14:textId="02D8F714" w:rsidR="00D51F48" w:rsidRDefault="00D51F48" w:rsidP="00D51F48">
      <w:pPr>
        <w:pStyle w:val="NormalArial"/>
      </w:pPr>
      <w:r>
        <w:t>The service demonstrated appropriate policies and procedures related to repairs and maintenance, fire and emergency procedures and external contractor management. Effective systems are available for staff to log issues relating to cleanliness or maintenance of furniture or equipment and the service’s electronic maintenance system generates a daily task list for scheduled maintenance as well as ad hoc repairs. The service’s quality manager oversees the maintenance schedules and conducts additional regular audits to ensure cleaning and maintenance standards are maintained.</w:t>
      </w:r>
    </w:p>
    <w:p w14:paraId="20D27BDE" w14:textId="77777777" w:rsidR="00D51F48" w:rsidRDefault="00D51F48" w:rsidP="00D51F48">
      <w:pPr>
        <w:pStyle w:val="NormalArial"/>
      </w:pPr>
      <w:r>
        <w:t xml:space="preserve">Staff and management confirmed they are trained in the correct use of equipment and are required to clean multiuse items after each use. Staff demonstrated their knowledge and actions to ensure that regular cleaning schedules are sufficiently and routinely completed at the service. </w:t>
      </w:r>
    </w:p>
    <w:p w14:paraId="37E520EA" w14:textId="5E178F8F" w:rsidR="00D51F48" w:rsidRDefault="00D51F48" w:rsidP="00D51F48">
      <w:pPr>
        <w:pStyle w:val="NormalArial"/>
      </w:pPr>
      <w:r w:rsidRPr="00D51F48">
        <w:t xml:space="preserve">With these considerations, I find the service compliant in Requirement </w:t>
      </w:r>
      <w:r>
        <w:t>5</w:t>
      </w:r>
      <w:r w:rsidRPr="00D51F48">
        <w:t>(3)(</w:t>
      </w:r>
      <w:r>
        <w:t>c</w:t>
      </w:r>
      <w:r w:rsidRPr="00D51F48">
        <w:t xml:space="preserve">). </w:t>
      </w:r>
    </w:p>
    <w:p w14:paraId="5A43B755" w14:textId="6CE2124E" w:rsidR="002B0C90" w:rsidRPr="00262C0B" w:rsidRDefault="004561F9" w:rsidP="00D51F48">
      <w:pPr>
        <w:pStyle w:val="NormalArial"/>
      </w:pPr>
      <w:r>
        <w:br w:type="page"/>
      </w:r>
    </w:p>
    <w:p w14:paraId="38D5B68D" w14:textId="77777777" w:rsidR="00FC045E" w:rsidRPr="00996FAF" w:rsidRDefault="004561F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2A0CC3" w14:paraId="6DA07DC4" w14:textId="77777777" w:rsidTr="00962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9C907C0" w14:textId="77777777" w:rsidR="00FC045E" w:rsidRPr="00996FAF" w:rsidRDefault="004561F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303B4A5C" w14:textId="77777777" w:rsidR="00FC045E" w:rsidRPr="00996FAF" w:rsidRDefault="004561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0CC3" w14:paraId="0D97C248" w14:textId="77777777" w:rsidTr="0096258B">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105B9F2" w14:textId="77777777" w:rsidR="002C5FA9" w:rsidRPr="00996FAF" w:rsidRDefault="004561F9"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13BB4891" w14:textId="77777777" w:rsidR="002C5FA9" w:rsidRPr="00996FAF" w:rsidRDefault="004561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quality </w:t>
            </w:r>
            <w:r w:rsidRPr="00996FAF">
              <w:rPr>
                <w:rFonts w:ascii="Arial" w:hAnsi="Arial" w:cs="Arial"/>
              </w:rPr>
              <w:t>care and services.</w:t>
            </w:r>
          </w:p>
        </w:tc>
        <w:tc>
          <w:tcPr>
            <w:tcW w:w="2090" w:type="dxa"/>
            <w:shd w:val="clear" w:color="auto" w:fill="auto"/>
          </w:tcPr>
          <w:p w14:paraId="12DB9960" w14:textId="77777777" w:rsidR="002C5FA9" w:rsidRPr="00996FAF" w:rsidRDefault="004561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43798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A0CC3" w14:paraId="3399D817" w14:textId="77777777" w:rsidTr="00962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20505CC" w14:textId="77777777" w:rsidR="002C5FA9" w:rsidRPr="00996FAF" w:rsidRDefault="004561F9" w:rsidP="002C5FA9">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65BC1B14" w14:textId="77777777" w:rsidR="002C5FA9" w:rsidRPr="00996FAF" w:rsidRDefault="004561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090" w:type="dxa"/>
            <w:shd w:val="clear" w:color="auto" w:fill="auto"/>
          </w:tcPr>
          <w:p w14:paraId="7C67C267" w14:textId="77777777" w:rsidR="002C5FA9" w:rsidRPr="00996FAF" w:rsidRDefault="004561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85550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BA47B95" w14:textId="77777777" w:rsidR="002B0C90" w:rsidRDefault="004561F9" w:rsidP="002B0C90">
      <w:pPr>
        <w:pStyle w:val="Heading20"/>
      </w:pPr>
      <w:r>
        <w:t>Findings</w:t>
      </w:r>
    </w:p>
    <w:p w14:paraId="51D3DF2F" w14:textId="4820A556" w:rsidR="007A125E" w:rsidRDefault="007A125E" w:rsidP="007A125E">
      <w:pPr>
        <w:pStyle w:val="NormalArial"/>
      </w:pPr>
      <w:r>
        <w:t>Consumers</w:t>
      </w:r>
      <w:r w:rsidRPr="007A125E">
        <w:t xml:space="preserve"> and representatives </w:t>
      </w:r>
      <w:r>
        <w:t>advised that</w:t>
      </w:r>
      <w:r w:rsidRPr="007A125E">
        <w:t xml:space="preserve"> staff are meeting the care needs of consumers</w:t>
      </w:r>
      <w:r>
        <w:t xml:space="preserve"> and expressed their </w:t>
      </w:r>
      <w:r w:rsidRPr="007A125E">
        <w:t>satisf</w:t>
      </w:r>
      <w:r>
        <w:t>action</w:t>
      </w:r>
      <w:r w:rsidRPr="007A125E">
        <w:t xml:space="preserve"> with </w:t>
      </w:r>
      <w:r>
        <w:t>staffing at the service</w:t>
      </w:r>
      <w:r w:rsidR="00F27334">
        <w:t xml:space="preserve">. They </w:t>
      </w:r>
      <w:r>
        <w:t>emphasis</w:t>
      </w:r>
      <w:r w:rsidR="00F27334">
        <w:t>ed</w:t>
      </w:r>
      <w:r>
        <w:t xml:space="preserve"> that </w:t>
      </w:r>
      <w:r w:rsidRPr="007A125E">
        <w:t xml:space="preserve">call bells </w:t>
      </w:r>
      <w:r>
        <w:t>a</w:t>
      </w:r>
      <w:r w:rsidRPr="007A125E">
        <w:t>re answered in a reasonable time</w:t>
      </w:r>
      <w:r>
        <w:t>frame</w:t>
      </w:r>
      <w:r w:rsidRPr="007A125E">
        <w:t xml:space="preserve">. Management explained they monitor the care needs of consumers to determine the number and mix of staff to deliver the care required. </w:t>
      </w:r>
      <w:r>
        <w:t>As a result of the service’s continuous improvement efforts, the service ensures ongoing recruitment for care service employees and recent trainees commenced employment at the service. The service’s rostering manager and director of care conduct regular and routine checks of the roster to ensure coverage and skill mix is available, and training and education was provided</w:t>
      </w:r>
      <w:r w:rsidR="00F27334">
        <w:t xml:space="preserve"> to all staff</w:t>
      </w:r>
      <w:r>
        <w:t xml:space="preserve"> related to call bell usage to promote reduction </w:t>
      </w:r>
      <w:r w:rsidR="00C1551A">
        <w:t>in</w:t>
      </w:r>
      <w:r>
        <w:t xml:space="preserve"> call bell wait times. Ongoing discussions </w:t>
      </w:r>
      <w:r w:rsidR="00F27334">
        <w:t>occur at</w:t>
      </w:r>
      <w:r>
        <w:t xml:space="preserve"> resident meetings to discuss staffing assistance </w:t>
      </w:r>
      <w:r w:rsidR="00F27334">
        <w:t xml:space="preserve">and to maintain focus on consumer support </w:t>
      </w:r>
      <w:r w:rsidR="00C1551A">
        <w:t xml:space="preserve">and </w:t>
      </w:r>
      <w:r w:rsidR="00F27334">
        <w:t xml:space="preserve">the service demonstrated an increase in </w:t>
      </w:r>
      <w:r>
        <w:t>positive feedback</w:t>
      </w:r>
      <w:r w:rsidR="00F27334">
        <w:t xml:space="preserve"> from consumers</w:t>
      </w:r>
      <w:r>
        <w:t xml:space="preserve"> about staff</w:t>
      </w:r>
      <w:r w:rsidR="00F27334">
        <w:t xml:space="preserve"> at the service</w:t>
      </w:r>
      <w:r>
        <w:t xml:space="preserve">. </w:t>
      </w:r>
    </w:p>
    <w:p w14:paraId="1952B7E1" w14:textId="6321F40F" w:rsidR="008956D8" w:rsidRDefault="00F27334" w:rsidP="00F27334">
      <w:pPr>
        <w:pStyle w:val="NormalArial"/>
      </w:pPr>
      <w:r>
        <w:t xml:space="preserve">Consumers and representatives advised that staff are kind and caring, and that they are treated with respect. The Assessment Team observed staff interactions with consumers to be caring and respectful and staff demonstrated </w:t>
      </w:r>
      <w:r w:rsidR="00C1551A">
        <w:t>their knowledge of individual</w:t>
      </w:r>
      <w:r>
        <w:t xml:space="preserve"> consumers’ needs and preferences</w:t>
      </w:r>
      <w:r w:rsidR="00C1551A">
        <w:t xml:space="preserve">. The Assessment Team reported that </w:t>
      </w:r>
      <w:r>
        <w:t>staff spoke about consumers in a respectful manner</w:t>
      </w:r>
      <w:r w:rsidR="00C1551A">
        <w:t xml:space="preserve"> and t</w:t>
      </w:r>
      <w:r>
        <w:t xml:space="preserve">he Assessment Team observed staff interacting with consumers in a caring and personal way. The service’s continuous improvement efforts </w:t>
      </w:r>
      <w:r w:rsidR="008956D8">
        <w:t>relating to kind, caring and respectful interactions include all staff</w:t>
      </w:r>
      <w:r>
        <w:t xml:space="preserve"> education </w:t>
      </w:r>
      <w:r w:rsidR="008956D8">
        <w:t>related to</w:t>
      </w:r>
      <w:r>
        <w:t xml:space="preserve"> methods of monitoring and identifying </w:t>
      </w:r>
      <w:r w:rsidR="008956D8">
        <w:t xml:space="preserve">respectful </w:t>
      </w:r>
      <w:r>
        <w:t xml:space="preserve">workforce interactions </w:t>
      </w:r>
      <w:r w:rsidR="008956D8">
        <w:t>and ensuring that</w:t>
      </w:r>
      <w:r>
        <w:t xml:space="preserve"> each </w:t>
      </w:r>
      <w:r w:rsidR="008956D8">
        <w:t>consumer’s</w:t>
      </w:r>
      <w:r>
        <w:t xml:space="preserve"> identify, culture, and diversity</w:t>
      </w:r>
      <w:r w:rsidR="008956D8">
        <w:t xml:space="preserve"> is considered</w:t>
      </w:r>
      <w:r>
        <w:t>.</w:t>
      </w:r>
      <w:r w:rsidR="008956D8">
        <w:t xml:space="preserve"> The service has included c</w:t>
      </w:r>
      <w:r>
        <w:t xml:space="preserve">ode of conduct </w:t>
      </w:r>
      <w:r w:rsidR="008956D8">
        <w:t xml:space="preserve">training to </w:t>
      </w:r>
      <w:r>
        <w:t xml:space="preserve">the service’s monthly training </w:t>
      </w:r>
      <w:r w:rsidR="008956D8">
        <w:t xml:space="preserve">schedule </w:t>
      </w:r>
      <w:r>
        <w:t xml:space="preserve">and </w:t>
      </w:r>
      <w:r w:rsidR="008956D8">
        <w:t xml:space="preserve">this topic is now </w:t>
      </w:r>
      <w:r w:rsidR="00C1551A">
        <w:t xml:space="preserve">regularly </w:t>
      </w:r>
      <w:r>
        <w:t>discussed during staff meetings</w:t>
      </w:r>
      <w:r w:rsidR="008956D8">
        <w:t>, and the service routinely review the results from c</w:t>
      </w:r>
      <w:r>
        <w:t xml:space="preserve">onsumer experience surveys </w:t>
      </w:r>
      <w:r w:rsidR="008956D8">
        <w:t xml:space="preserve">and take proportionate action as necessary. </w:t>
      </w:r>
    </w:p>
    <w:p w14:paraId="7D212835" w14:textId="0F0686A9" w:rsidR="002B0C90" w:rsidRPr="00262C0B" w:rsidRDefault="008956D8" w:rsidP="00F27334">
      <w:pPr>
        <w:pStyle w:val="NormalArial"/>
      </w:pPr>
      <w:r w:rsidRPr="008956D8">
        <w:t xml:space="preserve">With these considerations, I find the service compliant in Requirements </w:t>
      </w:r>
      <w:r>
        <w:t>7</w:t>
      </w:r>
      <w:r w:rsidRPr="008956D8">
        <w:t>(3)(</w:t>
      </w:r>
      <w:r>
        <w:t>a</w:t>
      </w:r>
      <w:r w:rsidRPr="008956D8">
        <w:t>)</w:t>
      </w:r>
      <w:r>
        <w:t xml:space="preserve"> and 7(3)(b)</w:t>
      </w:r>
      <w:r w:rsidRPr="008956D8">
        <w:t xml:space="preserve">. </w:t>
      </w:r>
      <w:r w:rsidR="00F27334">
        <w:t xml:space="preserve"> </w:t>
      </w:r>
      <w:r>
        <w:br w:type="page"/>
      </w:r>
    </w:p>
    <w:p w14:paraId="7C1085BE" w14:textId="77777777" w:rsidR="00FC045E" w:rsidRPr="00996FAF" w:rsidRDefault="004561F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2A0CC3" w14:paraId="43FEADE7" w14:textId="77777777" w:rsidTr="00962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20E7BA0B" w14:textId="77777777" w:rsidR="00FC045E" w:rsidRPr="00996FAF" w:rsidRDefault="004561F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Borders>
              <w:left w:val="single" w:sz="4" w:space="0" w:color="BFBFBF" w:themeColor="background1" w:themeShade="BF"/>
            </w:tcBorders>
          </w:tcPr>
          <w:p w14:paraId="74D900C0" w14:textId="77777777" w:rsidR="00FC045E" w:rsidRPr="00996FAF" w:rsidRDefault="004561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0CC3" w14:paraId="5BC3ADE4" w14:textId="77777777" w:rsidTr="0096258B">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9DA64A9" w14:textId="77777777" w:rsidR="002C5FA9" w:rsidRPr="00996FAF" w:rsidRDefault="004561F9" w:rsidP="002C5FA9">
            <w:pPr>
              <w:spacing w:line="22" w:lineRule="atLeast"/>
              <w:rPr>
                <w:rFonts w:ascii="Arial" w:hAnsi="Arial" w:cs="Arial"/>
              </w:rPr>
            </w:pPr>
            <w:r w:rsidRPr="00996FAF">
              <w:rPr>
                <w:rFonts w:ascii="Arial" w:hAnsi="Arial" w:cs="Arial"/>
              </w:rPr>
              <w:t>Requirement 8(3)(d)</w:t>
            </w:r>
          </w:p>
        </w:tc>
        <w:tc>
          <w:tcPr>
            <w:tcW w:w="6521" w:type="dxa"/>
            <w:tcBorders>
              <w:left w:val="single" w:sz="4" w:space="0" w:color="BFBFBF" w:themeColor="background1" w:themeShade="BF"/>
            </w:tcBorders>
            <w:shd w:val="clear" w:color="auto" w:fill="auto"/>
          </w:tcPr>
          <w:p w14:paraId="7A54983C" w14:textId="77777777" w:rsidR="002C5FA9" w:rsidRPr="00996FAF" w:rsidRDefault="004561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risk management systems and </w:t>
            </w:r>
            <w:r w:rsidRPr="00996FAF">
              <w:rPr>
                <w:rFonts w:ascii="Arial" w:hAnsi="Arial" w:cs="Arial"/>
              </w:rPr>
              <w:t>practices, including but not limited to the following:</w:t>
            </w:r>
          </w:p>
          <w:p w14:paraId="1A6124C5" w14:textId="77777777" w:rsidR="002C5FA9" w:rsidRPr="00996FAF" w:rsidRDefault="004561F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BCC4D7F" w14:textId="77777777" w:rsidR="002C5FA9" w:rsidRPr="00996FAF" w:rsidRDefault="004561F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7C5AFE5" w14:textId="77777777" w:rsidR="002C5FA9" w:rsidRPr="00996FAF" w:rsidRDefault="004561F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5F9A4DB" w14:textId="77777777" w:rsidR="002C5FA9" w:rsidRPr="00996FAF" w:rsidRDefault="004561F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w:t>
            </w:r>
            <w:r w:rsidRPr="00996FAF">
              <w:rPr>
                <w:rFonts w:ascii="Arial" w:hAnsi="Arial" w:cs="Arial"/>
              </w:rPr>
              <w:t>naging and preventing incidents, including the use of an incident management system.</w:t>
            </w:r>
          </w:p>
        </w:tc>
        <w:tc>
          <w:tcPr>
            <w:tcW w:w="1984" w:type="dxa"/>
            <w:shd w:val="clear" w:color="auto" w:fill="auto"/>
          </w:tcPr>
          <w:p w14:paraId="15363609" w14:textId="7C12ED46" w:rsidR="002C5FA9" w:rsidRPr="00996FAF" w:rsidRDefault="004561F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87071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56402">
                  <w:rPr>
                    <w:rFonts w:ascii="Arial" w:hAnsi="Arial" w:cs="Arial"/>
                    <w:color w:val="auto"/>
                  </w:rPr>
                  <w:t>Compliant</w:t>
                </w:r>
              </w:sdtContent>
            </w:sdt>
          </w:p>
        </w:tc>
      </w:tr>
    </w:tbl>
    <w:p w14:paraId="6F7BAED9" w14:textId="77777777" w:rsidR="00D87E7C" w:rsidRDefault="004561F9" w:rsidP="00D87E7C">
      <w:pPr>
        <w:pStyle w:val="Heading20"/>
      </w:pPr>
      <w:r w:rsidRPr="00996FAF">
        <w:t>Findings</w:t>
      </w:r>
    </w:p>
    <w:p w14:paraId="76EFB842" w14:textId="53C3282C" w:rsidR="00117022" w:rsidRDefault="00D56402" w:rsidP="00D56402">
      <w:pPr>
        <w:pStyle w:val="NormalArial"/>
      </w:pPr>
      <w:r>
        <w:t>T</w:t>
      </w:r>
      <w:r w:rsidRPr="00D56402">
        <w:t xml:space="preserve">he Assessment Team </w:t>
      </w:r>
      <w:r>
        <w:t>reported that</w:t>
      </w:r>
      <w:r w:rsidRPr="00D56402">
        <w:t xml:space="preserve"> the organisation </w:t>
      </w:r>
      <w:r>
        <w:t>was unable to demonstrate</w:t>
      </w:r>
      <w:r w:rsidRPr="00D56402">
        <w:t xml:space="preserve"> effective risk management systems and practices to manage and prevent incidents, including effective monitoring </w:t>
      </w:r>
      <w:r w:rsidR="00F737F9">
        <w:t xml:space="preserve">of </w:t>
      </w:r>
      <w:r w:rsidRPr="00D56402">
        <w:t>incident management</w:t>
      </w:r>
      <w:r>
        <w:t xml:space="preserve"> actions. The Assessment Team reported effective organisational oversight of high impact or high prevalence risks, as well as </w:t>
      </w:r>
      <w:r w:rsidR="00F737F9">
        <w:t xml:space="preserve">effective </w:t>
      </w:r>
      <w:r>
        <w:t xml:space="preserve">organisational oversight to identify consumer abuse and neglect, and organisational support to ensure consumers are able to live their best life possible. </w:t>
      </w:r>
      <w:r w:rsidRPr="00D56402">
        <w:t>The Assessment Team</w:t>
      </w:r>
      <w:r w:rsidR="00F737F9">
        <w:t xml:space="preserve">, however, </w:t>
      </w:r>
      <w:r w:rsidRPr="00D56402">
        <w:t xml:space="preserve">reviewed the organisation’s </w:t>
      </w:r>
      <w:r w:rsidR="00F737F9">
        <w:t>C</w:t>
      </w:r>
      <w:r w:rsidRPr="00D56402">
        <w:t xml:space="preserve">linical </w:t>
      </w:r>
      <w:r w:rsidR="00F737F9">
        <w:t>I</w:t>
      </w:r>
      <w:r w:rsidRPr="00D56402">
        <w:t xml:space="preserve">ncident </w:t>
      </w:r>
      <w:r w:rsidR="00F737F9">
        <w:t>M</w:t>
      </w:r>
      <w:r w:rsidRPr="00D56402">
        <w:t xml:space="preserve">anagement </w:t>
      </w:r>
      <w:r w:rsidR="00F737F9">
        <w:t>P</w:t>
      </w:r>
      <w:r w:rsidRPr="00D56402">
        <w:t xml:space="preserve">olicy </w:t>
      </w:r>
      <w:r>
        <w:t xml:space="preserve">and </w:t>
      </w:r>
      <w:r w:rsidRPr="00D56402">
        <w:t xml:space="preserve">observed </w:t>
      </w:r>
      <w:r>
        <w:t xml:space="preserve">a number of recent consumer incidents that were appropriately recorded on the service’s incident management system however did not demonstrate </w:t>
      </w:r>
      <w:r w:rsidRPr="00D56402">
        <w:t>harm score</w:t>
      </w:r>
      <w:r>
        <w:t xml:space="preserve"> assessment</w:t>
      </w:r>
      <w:r w:rsidR="00F737F9">
        <w:t>s</w:t>
      </w:r>
      <w:r w:rsidRPr="00D56402">
        <w:t>,</w:t>
      </w:r>
      <w:r>
        <w:t xml:space="preserve"> relevant</w:t>
      </w:r>
      <w:r w:rsidRPr="00D56402">
        <w:t xml:space="preserve"> investigation or follow-up </w:t>
      </w:r>
      <w:r w:rsidR="00734020">
        <w:t>in response to</w:t>
      </w:r>
      <w:r w:rsidRPr="00D56402">
        <w:t xml:space="preserve"> </w:t>
      </w:r>
      <w:r w:rsidR="00F737F9">
        <w:t>each</w:t>
      </w:r>
      <w:r w:rsidRPr="00D56402">
        <w:t xml:space="preserve"> incident.</w:t>
      </w:r>
    </w:p>
    <w:p w14:paraId="622036C1" w14:textId="1F16B4FC" w:rsidR="00D56402" w:rsidRDefault="00734020" w:rsidP="000B0FA5">
      <w:pPr>
        <w:pStyle w:val="NormalArial"/>
      </w:pPr>
      <w:r>
        <w:t>In their response to the Assessment Contact Report, the Approved Provider highlighted their immediate efforts to remediate the non-compliance demonstrating that the service has assessed and confirmed a harm score</w:t>
      </w:r>
      <w:r w:rsidR="00F737F9">
        <w:t xml:space="preserve"> assessment</w:t>
      </w:r>
      <w:r w:rsidRPr="00734020">
        <w:t xml:space="preserve"> </w:t>
      </w:r>
      <w:r>
        <w:t xml:space="preserve">for </w:t>
      </w:r>
      <w:r w:rsidRPr="00734020">
        <w:t>all incidents on recor</w:t>
      </w:r>
      <w:r>
        <w:t xml:space="preserve">d, as well as undertaken an evaluation of the incidents on record to </w:t>
      </w:r>
      <w:r w:rsidR="00F737F9">
        <w:t xml:space="preserve">ensure </w:t>
      </w:r>
      <w:r>
        <w:t xml:space="preserve">the service has a better understanding on what’s needed to manage and prevent incidents in the future. In order to ensure sustainable and continued improvement, the service has also completed education with each of the clinical care coordinators covering roles and responsibilities related to oversight of all incidents and completed further education with the Care Manager, with </w:t>
      </w:r>
      <w:r w:rsidR="00F737F9">
        <w:t xml:space="preserve">a </w:t>
      </w:r>
      <w:r>
        <w:t>focus on their responsibility to oversee the processes and to provide reporting to management. The Approved Provider highlighted that the Regional Quality Manager distributes rou</w:t>
      </w:r>
      <w:r w:rsidR="000B0FA5">
        <w:t>tine reports relating to compliance</w:t>
      </w:r>
      <w:r>
        <w:t xml:space="preserve"> to the local leadership team and</w:t>
      </w:r>
      <w:r w:rsidR="000B0FA5">
        <w:t xml:space="preserve"> confirmed that related reports </w:t>
      </w:r>
      <w:r w:rsidR="0061293D">
        <w:t xml:space="preserve">are </w:t>
      </w:r>
      <w:r>
        <w:t xml:space="preserve">stored </w:t>
      </w:r>
      <w:r w:rsidR="0061293D">
        <w:t>o</w:t>
      </w:r>
      <w:r>
        <w:t xml:space="preserve">n the </w:t>
      </w:r>
      <w:r w:rsidR="000B0FA5">
        <w:t>service’s</w:t>
      </w:r>
      <w:r>
        <w:t xml:space="preserve"> common drive to </w:t>
      </w:r>
      <w:r w:rsidR="000B0FA5">
        <w:t xml:space="preserve">allow for better </w:t>
      </w:r>
      <w:r>
        <w:t>track</w:t>
      </w:r>
      <w:r w:rsidR="000B0FA5">
        <w:t>ing</w:t>
      </w:r>
      <w:r>
        <w:t xml:space="preserve"> and monitor</w:t>
      </w:r>
      <w:r w:rsidR="000B0FA5">
        <w:t>ing of</w:t>
      </w:r>
      <w:r>
        <w:t xml:space="preserve"> compliance</w:t>
      </w:r>
      <w:r w:rsidR="0061293D">
        <w:t xml:space="preserve"> in relation to risk and incident management</w:t>
      </w:r>
      <w:r w:rsidR="000B0FA5">
        <w:t>. In addition, consumer i</w:t>
      </w:r>
      <w:r>
        <w:t>ncident closure</w:t>
      </w:r>
      <w:r w:rsidR="000B0FA5">
        <w:t>s</w:t>
      </w:r>
      <w:r>
        <w:t xml:space="preserve"> continues to be reviewed </w:t>
      </w:r>
      <w:r w:rsidR="000B0FA5">
        <w:t xml:space="preserve">regularly at both </w:t>
      </w:r>
      <w:r>
        <w:t>local and regional governance meetings</w:t>
      </w:r>
      <w:r w:rsidR="000B0FA5">
        <w:t xml:space="preserve">. </w:t>
      </w:r>
    </w:p>
    <w:p w14:paraId="650787C1" w14:textId="493A1B23" w:rsidR="001B2835" w:rsidRPr="00712752" w:rsidRDefault="001B2835" w:rsidP="000B0FA5">
      <w:pPr>
        <w:pStyle w:val="NormalArial"/>
      </w:pPr>
      <w:r>
        <w:t>A</w:t>
      </w:r>
      <w:r w:rsidRPr="001B2835">
        <w:t xml:space="preserve">fter considering the Approved Provider’s response and the impact on consumers, I find the Approved Provider’s findings to be more compelling at this time in regard to </w:t>
      </w:r>
      <w:r>
        <w:t>effective risk management systems and practices</w:t>
      </w:r>
      <w:r w:rsidRPr="001B2835">
        <w:t xml:space="preserve">, and with these considerations, I find the service compliant in Requirement </w:t>
      </w:r>
      <w:r>
        <w:t>8</w:t>
      </w:r>
      <w:r w:rsidRPr="001B2835">
        <w:t>(3)(</w:t>
      </w:r>
      <w:r>
        <w:t>d</w:t>
      </w:r>
      <w:r w:rsidRPr="001B2835">
        <w:t>).</w:t>
      </w:r>
    </w:p>
    <w:sectPr w:rsidR="001B283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ACD7A" w14:textId="77777777" w:rsidR="009D73E0" w:rsidRDefault="009D73E0">
      <w:pPr>
        <w:spacing w:after="0"/>
      </w:pPr>
      <w:r>
        <w:separator/>
      </w:r>
    </w:p>
  </w:endnote>
  <w:endnote w:type="continuationSeparator" w:id="0">
    <w:p w14:paraId="3174C858" w14:textId="77777777" w:rsidR="009D73E0" w:rsidRDefault="009D73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78984" w14:textId="77777777" w:rsidR="0096258B" w:rsidRDefault="0096258B" w:rsidP="00DF37F2">
    <w:pPr>
      <w:pStyle w:val="FooterArial9"/>
      <w:rPr>
        <w:rStyle w:val="FooterBold"/>
        <w:rFonts w:ascii="Arial" w:hAnsi="Arial"/>
        <w:b w:val="0"/>
      </w:rPr>
    </w:pPr>
    <w:bookmarkStart w:id="1" w:name="_Hlk144301213"/>
  </w:p>
  <w:p w14:paraId="3CDAFCC4" w14:textId="730CFF35" w:rsidR="00DF37F2" w:rsidRPr="00DF37F2" w:rsidRDefault="004561F9"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Calvary Cessnock Retirement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81FD29B" w14:textId="77777777" w:rsidR="00DF37F2" w:rsidRPr="00DF37F2" w:rsidRDefault="004561F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1474</w:t>
    </w:r>
    <w:bookmarkEnd w:id="1"/>
    <w:r w:rsidRPr="00DF37F2">
      <w:rPr>
        <w:rStyle w:val="FooterBold"/>
        <w:rFonts w:ascii="Arial" w:hAnsi="Arial"/>
        <w:b w:val="0"/>
      </w:rPr>
      <w:tab/>
      <w:t xml:space="preserve">OFFICIAL: Sensitive </w:t>
    </w:r>
  </w:p>
  <w:p w14:paraId="37DF5143" w14:textId="77777777" w:rsidR="00DF37F2" w:rsidRPr="00DF37F2" w:rsidRDefault="004561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0C242" w14:textId="77777777" w:rsidR="00E2364A" w:rsidRDefault="004561F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E0018" w14:textId="77777777" w:rsidR="009D73E0" w:rsidRDefault="009D73E0" w:rsidP="00D71F88">
      <w:pPr>
        <w:spacing w:after="0"/>
      </w:pPr>
      <w:r>
        <w:separator/>
      </w:r>
    </w:p>
  </w:footnote>
  <w:footnote w:type="continuationSeparator" w:id="0">
    <w:p w14:paraId="3651144D" w14:textId="77777777" w:rsidR="009D73E0" w:rsidRDefault="009D73E0" w:rsidP="00D71F88">
      <w:pPr>
        <w:spacing w:after="0"/>
      </w:pPr>
      <w:r>
        <w:continuationSeparator/>
      </w:r>
    </w:p>
  </w:footnote>
  <w:footnote w:id="1">
    <w:p w14:paraId="53B09F5C" w14:textId="2691118C" w:rsidR="002B0884" w:rsidRPr="0096258B" w:rsidRDefault="004561F9" w:rsidP="0096258B">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70039E">
        <w:rPr>
          <w:rFonts w:ascii="Arial" w:hAnsi="Arial" w:cs="Arial"/>
          <w:color w:val="auto"/>
          <w:sz w:val="20"/>
          <w:szCs w:val="20"/>
        </w:rPr>
        <w:t>section 68A</w:t>
      </w:r>
      <w:r w:rsidRPr="0070039E">
        <w:rPr>
          <w:rFonts w:ascii="Arial" w:hAnsi="Arial" w:cs="Arial"/>
          <w:b/>
          <w:color w:val="auto"/>
          <w:sz w:val="20"/>
          <w:szCs w:val="20"/>
        </w:rPr>
        <w:t xml:space="preserve"> </w:t>
      </w:r>
      <w:r w:rsidRPr="0070039E">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2BDF3" w14:textId="77777777" w:rsidR="00D71F88" w:rsidRDefault="004561F9">
    <w:pPr>
      <w:pStyle w:val="Header"/>
    </w:pPr>
    <w:r>
      <w:rPr>
        <w:noProof/>
        <w:color w:val="2B579A"/>
        <w:shd w:val="clear" w:color="auto" w:fill="E6E6E6"/>
        <w:lang w:val="en-US"/>
      </w:rPr>
      <w:drawing>
        <wp:anchor distT="0" distB="0" distL="114300" distR="114300" simplePos="0" relativeHeight="251658241" behindDoc="1" locked="0" layoutInCell="1" allowOverlap="1" wp14:anchorId="56396E2F" wp14:editId="7444D35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6185" w14:textId="77777777" w:rsidR="00FA0A5B" w:rsidRDefault="004561F9">
    <w:pPr>
      <w:pStyle w:val="Header"/>
    </w:pPr>
    <w:r>
      <w:rPr>
        <w:noProof/>
      </w:rPr>
      <w:drawing>
        <wp:anchor distT="0" distB="0" distL="114300" distR="114300" simplePos="0" relativeHeight="251658240" behindDoc="0" locked="0" layoutInCell="1" allowOverlap="1" wp14:anchorId="0F6CC1BF" wp14:editId="5A5169B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536CED4">
      <w:start w:val="1"/>
      <w:numFmt w:val="lowerRoman"/>
      <w:lvlText w:val="(%1)"/>
      <w:lvlJc w:val="left"/>
      <w:pPr>
        <w:ind w:left="1080" w:hanging="720"/>
      </w:pPr>
      <w:rPr>
        <w:rFonts w:hint="default"/>
      </w:rPr>
    </w:lvl>
    <w:lvl w:ilvl="1" w:tplc="574EDEC8" w:tentative="1">
      <w:start w:val="1"/>
      <w:numFmt w:val="lowerLetter"/>
      <w:lvlText w:val="%2."/>
      <w:lvlJc w:val="left"/>
      <w:pPr>
        <w:ind w:left="1440" w:hanging="360"/>
      </w:pPr>
    </w:lvl>
    <w:lvl w:ilvl="2" w:tplc="4D0082C8" w:tentative="1">
      <w:start w:val="1"/>
      <w:numFmt w:val="lowerRoman"/>
      <w:lvlText w:val="%3."/>
      <w:lvlJc w:val="right"/>
      <w:pPr>
        <w:ind w:left="2160" w:hanging="180"/>
      </w:pPr>
    </w:lvl>
    <w:lvl w:ilvl="3" w:tplc="D6FAB772" w:tentative="1">
      <w:start w:val="1"/>
      <w:numFmt w:val="decimal"/>
      <w:lvlText w:val="%4."/>
      <w:lvlJc w:val="left"/>
      <w:pPr>
        <w:ind w:left="2880" w:hanging="360"/>
      </w:pPr>
    </w:lvl>
    <w:lvl w:ilvl="4" w:tplc="209E93C6" w:tentative="1">
      <w:start w:val="1"/>
      <w:numFmt w:val="lowerLetter"/>
      <w:lvlText w:val="%5."/>
      <w:lvlJc w:val="left"/>
      <w:pPr>
        <w:ind w:left="3600" w:hanging="360"/>
      </w:pPr>
    </w:lvl>
    <w:lvl w:ilvl="5" w:tplc="76809FF0" w:tentative="1">
      <w:start w:val="1"/>
      <w:numFmt w:val="lowerRoman"/>
      <w:lvlText w:val="%6."/>
      <w:lvlJc w:val="right"/>
      <w:pPr>
        <w:ind w:left="4320" w:hanging="180"/>
      </w:pPr>
    </w:lvl>
    <w:lvl w:ilvl="6" w:tplc="4DEA732C" w:tentative="1">
      <w:start w:val="1"/>
      <w:numFmt w:val="decimal"/>
      <w:lvlText w:val="%7."/>
      <w:lvlJc w:val="left"/>
      <w:pPr>
        <w:ind w:left="5040" w:hanging="360"/>
      </w:pPr>
    </w:lvl>
    <w:lvl w:ilvl="7" w:tplc="D9122572" w:tentative="1">
      <w:start w:val="1"/>
      <w:numFmt w:val="lowerLetter"/>
      <w:lvlText w:val="%8."/>
      <w:lvlJc w:val="left"/>
      <w:pPr>
        <w:ind w:left="5760" w:hanging="360"/>
      </w:pPr>
    </w:lvl>
    <w:lvl w:ilvl="8" w:tplc="C9485D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28A8AF0">
      <w:start w:val="1"/>
      <w:numFmt w:val="lowerRoman"/>
      <w:lvlText w:val="(%1)"/>
      <w:lvlJc w:val="left"/>
      <w:pPr>
        <w:ind w:left="1080" w:hanging="720"/>
      </w:pPr>
      <w:rPr>
        <w:rFonts w:hint="default"/>
      </w:rPr>
    </w:lvl>
    <w:lvl w:ilvl="1" w:tplc="C31A43E8" w:tentative="1">
      <w:start w:val="1"/>
      <w:numFmt w:val="lowerLetter"/>
      <w:lvlText w:val="%2."/>
      <w:lvlJc w:val="left"/>
      <w:pPr>
        <w:ind w:left="1440" w:hanging="360"/>
      </w:pPr>
    </w:lvl>
    <w:lvl w:ilvl="2" w:tplc="8190D86A" w:tentative="1">
      <w:start w:val="1"/>
      <w:numFmt w:val="lowerRoman"/>
      <w:lvlText w:val="%3."/>
      <w:lvlJc w:val="right"/>
      <w:pPr>
        <w:ind w:left="2160" w:hanging="180"/>
      </w:pPr>
    </w:lvl>
    <w:lvl w:ilvl="3" w:tplc="E0F4AC0E" w:tentative="1">
      <w:start w:val="1"/>
      <w:numFmt w:val="decimal"/>
      <w:lvlText w:val="%4."/>
      <w:lvlJc w:val="left"/>
      <w:pPr>
        <w:ind w:left="2880" w:hanging="360"/>
      </w:pPr>
    </w:lvl>
    <w:lvl w:ilvl="4" w:tplc="163EA818" w:tentative="1">
      <w:start w:val="1"/>
      <w:numFmt w:val="lowerLetter"/>
      <w:lvlText w:val="%5."/>
      <w:lvlJc w:val="left"/>
      <w:pPr>
        <w:ind w:left="3600" w:hanging="360"/>
      </w:pPr>
    </w:lvl>
    <w:lvl w:ilvl="5" w:tplc="4D308646" w:tentative="1">
      <w:start w:val="1"/>
      <w:numFmt w:val="lowerRoman"/>
      <w:lvlText w:val="%6."/>
      <w:lvlJc w:val="right"/>
      <w:pPr>
        <w:ind w:left="4320" w:hanging="180"/>
      </w:pPr>
    </w:lvl>
    <w:lvl w:ilvl="6" w:tplc="D172A4E6" w:tentative="1">
      <w:start w:val="1"/>
      <w:numFmt w:val="decimal"/>
      <w:lvlText w:val="%7."/>
      <w:lvlJc w:val="left"/>
      <w:pPr>
        <w:ind w:left="5040" w:hanging="360"/>
      </w:pPr>
    </w:lvl>
    <w:lvl w:ilvl="7" w:tplc="A4C0F1B4" w:tentative="1">
      <w:start w:val="1"/>
      <w:numFmt w:val="lowerLetter"/>
      <w:lvlText w:val="%8."/>
      <w:lvlJc w:val="left"/>
      <w:pPr>
        <w:ind w:left="5760" w:hanging="360"/>
      </w:pPr>
    </w:lvl>
    <w:lvl w:ilvl="8" w:tplc="3A124CD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C00A7B2">
      <w:start w:val="1"/>
      <w:numFmt w:val="lowerRoman"/>
      <w:lvlText w:val="(%1)"/>
      <w:lvlJc w:val="left"/>
      <w:pPr>
        <w:ind w:left="1080" w:hanging="720"/>
      </w:pPr>
      <w:rPr>
        <w:rFonts w:hint="default"/>
      </w:rPr>
    </w:lvl>
    <w:lvl w:ilvl="1" w:tplc="093CB300" w:tentative="1">
      <w:start w:val="1"/>
      <w:numFmt w:val="lowerLetter"/>
      <w:lvlText w:val="%2."/>
      <w:lvlJc w:val="left"/>
      <w:pPr>
        <w:ind w:left="1440" w:hanging="360"/>
      </w:pPr>
    </w:lvl>
    <w:lvl w:ilvl="2" w:tplc="B4128310" w:tentative="1">
      <w:start w:val="1"/>
      <w:numFmt w:val="lowerRoman"/>
      <w:lvlText w:val="%3."/>
      <w:lvlJc w:val="right"/>
      <w:pPr>
        <w:ind w:left="2160" w:hanging="180"/>
      </w:pPr>
    </w:lvl>
    <w:lvl w:ilvl="3" w:tplc="5DA29BC0" w:tentative="1">
      <w:start w:val="1"/>
      <w:numFmt w:val="decimal"/>
      <w:lvlText w:val="%4."/>
      <w:lvlJc w:val="left"/>
      <w:pPr>
        <w:ind w:left="2880" w:hanging="360"/>
      </w:pPr>
    </w:lvl>
    <w:lvl w:ilvl="4" w:tplc="AFC22566" w:tentative="1">
      <w:start w:val="1"/>
      <w:numFmt w:val="lowerLetter"/>
      <w:lvlText w:val="%5."/>
      <w:lvlJc w:val="left"/>
      <w:pPr>
        <w:ind w:left="3600" w:hanging="360"/>
      </w:pPr>
    </w:lvl>
    <w:lvl w:ilvl="5" w:tplc="4634BB80" w:tentative="1">
      <w:start w:val="1"/>
      <w:numFmt w:val="lowerRoman"/>
      <w:lvlText w:val="%6."/>
      <w:lvlJc w:val="right"/>
      <w:pPr>
        <w:ind w:left="4320" w:hanging="180"/>
      </w:pPr>
    </w:lvl>
    <w:lvl w:ilvl="6" w:tplc="D2824EA0" w:tentative="1">
      <w:start w:val="1"/>
      <w:numFmt w:val="decimal"/>
      <w:lvlText w:val="%7."/>
      <w:lvlJc w:val="left"/>
      <w:pPr>
        <w:ind w:left="5040" w:hanging="360"/>
      </w:pPr>
    </w:lvl>
    <w:lvl w:ilvl="7" w:tplc="E9A63368" w:tentative="1">
      <w:start w:val="1"/>
      <w:numFmt w:val="lowerLetter"/>
      <w:lvlText w:val="%8."/>
      <w:lvlJc w:val="left"/>
      <w:pPr>
        <w:ind w:left="5760" w:hanging="360"/>
      </w:pPr>
    </w:lvl>
    <w:lvl w:ilvl="8" w:tplc="67BE822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D94ABEC">
      <w:start w:val="1"/>
      <w:numFmt w:val="bullet"/>
      <w:lvlText w:val=""/>
      <w:lvlJc w:val="left"/>
      <w:pPr>
        <w:ind w:left="720" w:hanging="360"/>
      </w:pPr>
      <w:rPr>
        <w:rFonts w:ascii="Symbol" w:hAnsi="Symbol" w:hint="default"/>
        <w:color w:val="auto"/>
        <w:sz w:val="24"/>
        <w:szCs w:val="24"/>
      </w:rPr>
    </w:lvl>
    <w:lvl w:ilvl="1" w:tplc="EB9C84C6" w:tentative="1">
      <w:start w:val="1"/>
      <w:numFmt w:val="bullet"/>
      <w:lvlText w:val="o"/>
      <w:lvlJc w:val="left"/>
      <w:pPr>
        <w:ind w:left="1440" w:hanging="360"/>
      </w:pPr>
      <w:rPr>
        <w:rFonts w:ascii="Courier New" w:hAnsi="Courier New" w:cs="Courier New" w:hint="default"/>
      </w:rPr>
    </w:lvl>
    <w:lvl w:ilvl="2" w:tplc="0324E09E" w:tentative="1">
      <w:start w:val="1"/>
      <w:numFmt w:val="bullet"/>
      <w:lvlText w:val=""/>
      <w:lvlJc w:val="left"/>
      <w:pPr>
        <w:ind w:left="2160" w:hanging="360"/>
      </w:pPr>
      <w:rPr>
        <w:rFonts w:ascii="Wingdings" w:hAnsi="Wingdings" w:hint="default"/>
      </w:rPr>
    </w:lvl>
    <w:lvl w:ilvl="3" w:tplc="9D58DA82" w:tentative="1">
      <w:start w:val="1"/>
      <w:numFmt w:val="bullet"/>
      <w:lvlText w:val=""/>
      <w:lvlJc w:val="left"/>
      <w:pPr>
        <w:ind w:left="2880" w:hanging="360"/>
      </w:pPr>
      <w:rPr>
        <w:rFonts w:ascii="Symbol" w:hAnsi="Symbol" w:hint="default"/>
      </w:rPr>
    </w:lvl>
    <w:lvl w:ilvl="4" w:tplc="59DEFA9A" w:tentative="1">
      <w:start w:val="1"/>
      <w:numFmt w:val="bullet"/>
      <w:lvlText w:val="o"/>
      <w:lvlJc w:val="left"/>
      <w:pPr>
        <w:ind w:left="3600" w:hanging="360"/>
      </w:pPr>
      <w:rPr>
        <w:rFonts w:ascii="Courier New" w:hAnsi="Courier New" w:cs="Courier New" w:hint="default"/>
      </w:rPr>
    </w:lvl>
    <w:lvl w:ilvl="5" w:tplc="7BBEC7AA" w:tentative="1">
      <w:start w:val="1"/>
      <w:numFmt w:val="bullet"/>
      <w:lvlText w:val=""/>
      <w:lvlJc w:val="left"/>
      <w:pPr>
        <w:ind w:left="4320" w:hanging="360"/>
      </w:pPr>
      <w:rPr>
        <w:rFonts w:ascii="Wingdings" w:hAnsi="Wingdings" w:hint="default"/>
      </w:rPr>
    </w:lvl>
    <w:lvl w:ilvl="6" w:tplc="52E6AA68" w:tentative="1">
      <w:start w:val="1"/>
      <w:numFmt w:val="bullet"/>
      <w:lvlText w:val=""/>
      <w:lvlJc w:val="left"/>
      <w:pPr>
        <w:ind w:left="5040" w:hanging="360"/>
      </w:pPr>
      <w:rPr>
        <w:rFonts w:ascii="Symbol" w:hAnsi="Symbol" w:hint="default"/>
      </w:rPr>
    </w:lvl>
    <w:lvl w:ilvl="7" w:tplc="F5D21F54" w:tentative="1">
      <w:start w:val="1"/>
      <w:numFmt w:val="bullet"/>
      <w:lvlText w:val="o"/>
      <w:lvlJc w:val="left"/>
      <w:pPr>
        <w:ind w:left="5760" w:hanging="360"/>
      </w:pPr>
      <w:rPr>
        <w:rFonts w:ascii="Courier New" w:hAnsi="Courier New" w:cs="Courier New" w:hint="default"/>
      </w:rPr>
    </w:lvl>
    <w:lvl w:ilvl="8" w:tplc="28C8026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ABEEB6E">
      <w:start w:val="1"/>
      <w:numFmt w:val="lowerRoman"/>
      <w:lvlText w:val="(%1)"/>
      <w:lvlJc w:val="left"/>
      <w:pPr>
        <w:ind w:left="1080" w:hanging="720"/>
      </w:pPr>
      <w:rPr>
        <w:rFonts w:hint="default"/>
      </w:rPr>
    </w:lvl>
    <w:lvl w:ilvl="1" w:tplc="6030918E" w:tentative="1">
      <w:start w:val="1"/>
      <w:numFmt w:val="lowerLetter"/>
      <w:lvlText w:val="%2."/>
      <w:lvlJc w:val="left"/>
      <w:pPr>
        <w:ind w:left="1440" w:hanging="360"/>
      </w:pPr>
    </w:lvl>
    <w:lvl w:ilvl="2" w:tplc="8FC28906" w:tentative="1">
      <w:start w:val="1"/>
      <w:numFmt w:val="lowerRoman"/>
      <w:lvlText w:val="%3."/>
      <w:lvlJc w:val="right"/>
      <w:pPr>
        <w:ind w:left="2160" w:hanging="180"/>
      </w:pPr>
    </w:lvl>
    <w:lvl w:ilvl="3" w:tplc="31642742" w:tentative="1">
      <w:start w:val="1"/>
      <w:numFmt w:val="decimal"/>
      <w:lvlText w:val="%4."/>
      <w:lvlJc w:val="left"/>
      <w:pPr>
        <w:ind w:left="2880" w:hanging="360"/>
      </w:pPr>
    </w:lvl>
    <w:lvl w:ilvl="4" w:tplc="6A5A79DA" w:tentative="1">
      <w:start w:val="1"/>
      <w:numFmt w:val="lowerLetter"/>
      <w:lvlText w:val="%5."/>
      <w:lvlJc w:val="left"/>
      <w:pPr>
        <w:ind w:left="3600" w:hanging="360"/>
      </w:pPr>
    </w:lvl>
    <w:lvl w:ilvl="5" w:tplc="332EC464" w:tentative="1">
      <w:start w:val="1"/>
      <w:numFmt w:val="lowerRoman"/>
      <w:lvlText w:val="%6."/>
      <w:lvlJc w:val="right"/>
      <w:pPr>
        <w:ind w:left="4320" w:hanging="180"/>
      </w:pPr>
    </w:lvl>
    <w:lvl w:ilvl="6" w:tplc="BAF01BD8" w:tentative="1">
      <w:start w:val="1"/>
      <w:numFmt w:val="decimal"/>
      <w:lvlText w:val="%7."/>
      <w:lvlJc w:val="left"/>
      <w:pPr>
        <w:ind w:left="5040" w:hanging="360"/>
      </w:pPr>
    </w:lvl>
    <w:lvl w:ilvl="7" w:tplc="A20C1CF8" w:tentative="1">
      <w:start w:val="1"/>
      <w:numFmt w:val="lowerLetter"/>
      <w:lvlText w:val="%8."/>
      <w:lvlJc w:val="left"/>
      <w:pPr>
        <w:ind w:left="5760" w:hanging="360"/>
      </w:pPr>
    </w:lvl>
    <w:lvl w:ilvl="8" w:tplc="B2B695B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574F1F4">
      <w:start w:val="1"/>
      <w:numFmt w:val="lowerRoman"/>
      <w:lvlText w:val="(%1)"/>
      <w:lvlJc w:val="left"/>
      <w:pPr>
        <w:ind w:left="1080" w:hanging="720"/>
      </w:pPr>
      <w:rPr>
        <w:rFonts w:hint="default"/>
      </w:rPr>
    </w:lvl>
    <w:lvl w:ilvl="1" w:tplc="BB80B1C4" w:tentative="1">
      <w:start w:val="1"/>
      <w:numFmt w:val="lowerLetter"/>
      <w:lvlText w:val="%2."/>
      <w:lvlJc w:val="left"/>
      <w:pPr>
        <w:ind w:left="1440" w:hanging="360"/>
      </w:pPr>
    </w:lvl>
    <w:lvl w:ilvl="2" w:tplc="32F0743E" w:tentative="1">
      <w:start w:val="1"/>
      <w:numFmt w:val="lowerRoman"/>
      <w:lvlText w:val="%3."/>
      <w:lvlJc w:val="right"/>
      <w:pPr>
        <w:ind w:left="2160" w:hanging="180"/>
      </w:pPr>
    </w:lvl>
    <w:lvl w:ilvl="3" w:tplc="D1CAF330" w:tentative="1">
      <w:start w:val="1"/>
      <w:numFmt w:val="decimal"/>
      <w:lvlText w:val="%4."/>
      <w:lvlJc w:val="left"/>
      <w:pPr>
        <w:ind w:left="2880" w:hanging="360"/>
      </w:pPr>
    </w:lvl>
    <w:lvl w:ilvl="4" w:tplc="3F6EBDEA" w:tentative="1">
      <w:start w:val="1"/>
      <w:numFmt w:val="lowerLetter"/>
      <w:lvlText w:val="%5."/>
      <w:lvlJc w:val="left"/>
      <w:pPr>
        <w:ind w:left="3600" w:hanging="360"/>
      </w:pPr>
    </w:lvl>
    <w:lvl w:ilvl="5" w:tplc="63F892CC" w:tentative="1">
      <w:start w:val="1"/>
      <w:numFmt w:val="lowerRoman"/>
      <w:lvlText w:val="%6."/>
      <w:lvlJc w:val="right"/>
      <w:pPr>
        <w:ind w:left="4320" w:hanging="180"/>
      </w:pPr>
    </w:lvl>
    <w:lvl w:ilvl="6" w:tplc="3C944ADA" w:tentative="1">
      <w:start w:val="1"/>
      <w:numFmt w:val="decimal"/>
      <w:lvlText w:val="%7."/>
      <w:lvlJc w:val="left"/>
      <w:pPr>
        <w:ind w:left="5040" w:hanging="360"/>
      </w:pPr>
    </w:lvl>
    <w:lvl w:ilvl="7" w:tplc="0C86EA1C" w:tentative="1">
      <w:start w:val="1"/>
      <w:numFmt w:val="lowerLetter"/>
      <w:lvlText w:val="%8."/>
      <w:lvlJc w:val="left"/>
      <w:pPr>
        <w:ind w:left="5760" w:hanging="360"/>
      </w:pPr>
    </w:lvl>
    <w:lvl w:ilvl="8" w:tplc="DAF8149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87C75C6">
      <w:start w:val="1"/>
      <w:numFmt w:val="lowerRoman"/>
      <w:lvlText w:val="(%1)"/>
      <w:lvlJc w:val="left"/>
      <w:pPr>
        <w:ind w:left="1080" w:hanging="720"/>
      </w:pPr>
      <w:rPr>
        <w:rFonts w:hint="default"/>
      </w:rPr>
    </w:lvl>
    <w:lvl w:ilvl="1" w:tplc="991C41EC" w:tentative="1">
      <w:start w:val="1"/>
      <w:numFmt w:val="lowerLetter"/>
      <w:lvlText w:val="%2."/>
      <w:lvlJc w:val="left"/>
      <w:pPr>
        <w:ind w:left="1440" w:hanging="360"/>
      </w:pPr>
    </w:lvl>
    <w:lvl w:ilvl="2" w:tplc="55948556" w:tentative="1">
      <w:start w:val="1"/>
      <w:numFmt w:val="lowerRoman"/>
      <w:lvlText w:val="%3."/>
      <w:lvlJc w:val="right"/>
      <w:pPr>
        <w:ind w:left="2160" w:hanging="180"/>
      </w:pPr>
    </w:lvl>
    <w:lvl w:ilvl="3" w:tplc="CE926590" w:tentative="1">
      <w:start w:val="1"/>
      <w:numFmt w:val="decimal"/>
      <w:lvlText w:val="%4."/>
      <w:lvlJc w:val="left"/>
      <w:pPr>
        <w:ind w:left="2880" w:hanging="360"/>
      </w:pPr>
    </w:lvl>
    <w:lvl w:ilvl="4" w:tplc="E3BC57EC" w:tentative="1">
      <w:start w:val="1"/>
      <w:numFmt w:val="lowerLetter"/>
      <w:lvlText w:val="%5."/>
      <w:lvlJc w:val="left"/>
      <w:pPr>
        <w:ind w:left="3600" w:hanging="360"/>
      </w:pPr>
    </w:lvl>
    <w:lvl w:ilvl="5" w:tplc="591E46D8" w:tentative="1">
      <w:start w:val="1"/>
      <w:numFmt w:val="lowerRoman"/>
      <w:lvlText w:val="%6."/>
      <w:lvlJc w:val="right"/>
      <w:pPr>
        <w:ind w:left="4320" w:hanging="180"/>
      </w:pPr>
    </w:lvl>
    <w:lvl w:ilvl="6" w:tplc="3502EE24" w:tentative="1">
      <w:start w:val="1"/>
      <w:numFmt w:val="decimal"/>
      <w:lvlText w:val="%7."/>
      <w:lvlJc w:val="left"/>
      <w:pPr>
        <w:ind w:left="5040" w:hanging="360"/>
      </w:pPr>
    </w:lvl>
    <w:lvl w:ilvl="7" w:tplc="A1CCA4A2" w:tentative="1">
      <w:start w:val="1"/>
      <w:numFmt w:val="lowerLetter"/>
      <w:lvlText w:val="%8."/>
      <w:lvlJc w:val="left"/>
      <w:pPr>
        <w:ind w:left="5760" w:hanging="360"/>
      </w:pPr>
    </w:lvl>
    <w:lvl w:ilvl="8" w:tplc="892E345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E30DBFC">
      <w:start w:val="1"/>
      <w:numFmt w:val="lowerRoman"/>
      <w:lvlText w:val="(%1)"/>
      <w:lvlJc w:val="left"/>
      <w:pPr>
        <w:ind w:left="1080" w:hanging="720"/>
      </w:pPr>
      <w:rPr>
        <w:rFonts w:hint="default"/>
      </w:rPr>
    </w:lvl>
    <w:lvl w:ilvl="1" w:tplc="0E2ABAEA" w:tentative="1">
      <w:start w:val="1"/>
      <w:numFmt w:val="lowerLetter"/>
      <w:lvlText w:val="%2."/>
      <w:lvlJc w:val="left"/>
      <w:pPr>
        <w:ind w:left="1440" w:hanging="360"/>
      </w:pPr>
    </w:lvl>
    <w:lvl w:ilvl="2" w:tplc="46A828E2" w:tentative="1">
      <w:start w:val="1"/>
      <w:numFmt w:val="lowerRoman"/>
      <w:lvlText w:val="%3."/>
      <w:lvlJc w:val="right"/>
      <w:pPr>
        <w:ind w:left="2160" w:hanging="180"/>
      </w:pPr>
    </w:lvl>
    <w:lvl w:ilvl="3" w:tplc="B7A01410" w:tentative="1">
      <w:start w:val="1"/>
      <w:numFmt w:val="decimal"/>
      <w:lvlText w:val="%4."/>
      <w:lvlJc w:val="left"/>
      <w:pPr>
        <w:ind w:left="2880" w:hanging="360"/>
      </w:pPr>
    </w:lvl>
    <w:lvl w:ilvl="4" w:tplc="FD844BFE" w:tentative="1">
      <w:start w:val="1"/>
      <w:numFmt w:val="lowerLetter"/>
      <w:lvlText w:val="%5."/>
      <w:lvlJc w:val="left"/>
      <w:pPr>
        <w:ind w:left="3600" w:hanging="360"/>
      </w:pPr>
    </w:lvl>
    <w:lvl w:ilvl="5" w:tplc="B8D8AD74" w:tentative="1">
      <w:start w:val="1"/>
      <w:numFmt w:val="lowerRoman"/>
      <w:lvlText w:val="%6."/>
      <w:lvlJc w:val="right"/>
      <w:pPr>
        <w:ind w:left="4320" w:hanging="180"/>
      </w:pPr>
    </w:lvl>
    <w:lvl w:ilvl="6" w:tplc="C17E7196" w:tentative="1">
      <w:start w:val="1"/>
      <w:numFmt w:val="decimal"/>
      <w:lvlText w:val="%7."/>
      <w:lvlJc w:val="left"/>
      <w:pPr>
        <w:ind w:left="5040" w:hanging="360"/>
      </w:pPr>
    </w:lvl>
    <w:lvl w:ilvl="7" w:tplc="231A0BAE" w:tentative="1">
      <w:start w:val="1"/>
      <w:numFmt w:val="lowerLetter"/>
      <w:lvlText w:val="%8."/>
      <w:lvlJc w:val="left"/>
      <w:pPr>
        <w:ind w:left="5760" w:hanging="360"/>
      </w:pPr>
    </w:lvl>
    <w:lvl w:ilvl="8" w:tplc="7F94D6B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0D64BEC">
      <w:start w:val="1"/>
      <w:numFmt w:val="lowerRoman"/>
      <w:lvlText w:val="(%1)"/>
      <w:lvlJc w:val="left"/>
      <w:pPr>
        <w:ind w:left="1080" w:hanging="720"/>
      </w:pPr>
      <w:rPr>
        <w:rFonts w:hint="default"/>
      </w:rPr>
    </w:lvl>
    <w:lvl w:ilvl="1" w:tplc="2FB497CE" w:tentative="1">
      <w:start w:val="1"/>
      <w:numFmt w:val="lowerLetter"/>
      <w:lvlText w:val="%2."/>
      <w:lvlJc w:val="left"/>
      <w:pPr>
        <w:ind w:left="1440" w:hanging="360"/>
      </w:pPr>
    </w:lvl>
    <w:lvl w:ilvl="2" w:tplc="491AFF86" w:tentative="1">
      <w:start w:val="1"/>
      <w:numFmt w:val="lowerRoman"/>
      <w:lvlText w:val="%3."/>
      <w:lvlJc w:val="right"/>
      <w:pPr>
        <w:ind w:left="2160" w:hanging="180"/>
      </w:pPr>
    </w:lvl>
    <w:lvl w:ilvl="3" w:tplc="79261A7A" w:tentative="1">
      <w:start w:val="1"/>
      <w:numFmt w:val="decimal"/>
      <w:lvlText w:val="%4."/>
      <w:lvlJc w:val="left"/>
      <w:pPr>
        <w:ind w:left="2880" w:hanging="360"/>
      </w:pPr>
    </w:lvl>
    <w:lvl w:ilvl="4" w:tplc="42AE9EDA" w:tentative="1">
      <w:start w:val="1"/>
      <w:numFmt w:val="lowerLetter"/>
      <w:lvlText w:val="%5."/>
      <w:lvlJc w:val="left"/>
      <w:pPr>
        <w:ind w:left="3600" w:hanging="360"/>
      </w:pPr>
    </w:lvl>
    <w:lvl w:ilvl="5" w:tplc="A15A70FE" w:tentative="1">
      <w:start w:val="1"/>
      <w:numFmt w:val="lowerRoman"/>
      <w:lvlText w:val="%6."/>
      <w:lvlJc w:val="right"/>
      <w:pPr>
        <w:ind w:left="4320" w:hanging="180"/>
      </w:pPr>
    </w:lvl>
    <w:lvl w:ilvl="6" w:tplc="410852EA" w:tentative="1">
      <w:start w:val="1"/>
      <w:numFmt w:val="decimal"/>
      <w:lvlText w:val="%7."/>
      <w:lvlJc w:val="left"/>
      <w:pPr>
        <w:ind w:left="5040" w:hanging="360"/>
      </w:pPr>
    </w:lvl>
    <w:lvl w:ilvl="7" w:tplc="2F88CF5E" w:tentative="1">
      <w:start w:val="1"/>
      <w:numFmt w:val="lowerLetter"/>
      <w:lvlText w:val="%8."/>
      <w:lvlJc w:val="left"/>
      <w:pPr>
        <w:ind w:left="5760" w:hanging="360"/>
      </w:pPr>
    </w:lvl>
    <w:lvl w:ilvl="8" w:tplc="FC82B42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ADE6924">
      <w:start w:val="1"/>
      <w:numFmt w:val="lowerRoman"/>
      <w:lvlText w:val="(%1)"/>
      <w:lvlJc w:val="left"/>
      <w:pPr>
        <w:ind w:left="1080" w:hanging="720"/>
      </w:pPr>
      <w:rPr>
        <w:rFonts w:hint="default"/>
      </w:rPr>
    </w:lvl>
    <w:lvl w:ilvl="1" w:tplc="E4228D9C" w:tentative="1">
      <w:start w:val="1"/>
      <w:numFmt w:val="lowerLetter"/>
      <w:lvlText w:val="%2."/>
      <w:lvlJc w:val="left"/>
      <w:pPr>
        <w:ind w:left="1440" w:hanging="360"/>
      </w:pPr>
    </w:lvl>
    <w:lvl w:ilvl="2" w:tplc="035089A0" w:tentative="1">
      <w:start w:val="1"/>
      <w:numFmt w:val="lowerRoman"/>
      <w:lvlText w:val="%3."/>
      <w:lvlJc w:val="right"/>
      <w:pPr>
        <w:ind w:left="2160" w:hanging="180"/>
      </w:pPr>
    </w:lvl>
    <w:lvl w:ilvl="3" w:tplc="32264080" w:tentative="1">
      <w:start w:val="1"/>
      <w:numFmt w:val="decimal"/>
      <w:lvlText w:val="%4."/>
      <w:lvlJc w:val="left"/>
      <w:pPr>
        <w:ind w:left="2880" w:hanging="360"/>
      </w:pPr>
    </w:lvl>
    <w:lvl w:ilvl="4" w:tplc="F4FE47D6" w:tentative="1">
      <w:start w:val="1"/>
      <w:numFmt w:val="lowerLetter"/>
      <w:lvlText w:val="%5."/>
      <w:lvlJc w:val="left"/>
      <w:pPr>
        <w:ind w:left="3600" w:hanging="360"/>
      </w:pPr>
    </w:lvl>
    <w:lvl w:ilvl="5" w:tplc="57641950" w:tentative="1">
      <w:start w:val="1"/>
      <w:numFmt w:val="lowerRoman"/>
      <w:lvlText w:val="%6."/>
      <w:lvlJc w:val="right"/>
      <w:pPr>
        <w:ind w:left="4320" w:hanging="180"/>
      </w:pPr>
    </w:lvl>
    <w:lvl w:ilvl="6" w:tplc="7046C2E2" w:tentative="1">
      <w:start w:val="1"/>
      <w:numFmt w:val="decimal"/>
      <w:lvlText w:val="%7."/>
      <w:lvlJc w:val="left"/>
      <w:pPr>
        <w:ind w:left="5040" w:hanging="360"/>
      </w:pPr>
    </w:lvl>
    <w:lvl w:ilvl="7" w:tplc="FE0A57BA" w:tentative="1">
      <w:start w:val="1"/>
      <w:numFmt w:val="lowerLetter"/>
      <w:lvlText w:val="%8."/>
      <w:lvlJc w:val="left"/>
      <w:pPr>
        <w:ind w:left="5760" w:hanging="360"/>
      </w:pPr>
    </w:lvl>
    <w:lvl w:ilvl="8" w:tplc="F7480C3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83618457">
    <w:abstractNumId w:val="11"/>
  </w:num>
  <w:num w:numId="2" w16cid:durableId="636879077">
    <w:abstractNumId w:val="4"/>
  </w:num>
  <w:num w:numId="3" w16cid:durableId="120998721">
    <w:abstractNumId w:val="2"/>
  </w:num>
  <w:num w:numId="4" w16cid:durableId="1866937558">
    <w:abstractNumId w:val="7"/>
  </w:num>
  <w:num w:numId="5" w16cid:durableId="1212041352">
    <w:abstractNumId w:val="6"/>
  </w:num>
  <w:num w:numId="6" w16cid:durableId="536818764">
    <w:abstractNumId w:val="1"/>
  </w:num>
  <w:num w:numId="7" w16cid:durableId="874469325">
    <w:abstractNumId w:val="9"/>
  </w:num>
  <w:num w:numId="8" w16cid:durableId="828326606">
    <w:abstractNumId w:val="5"/>
  </w:num>
  <w:num w:numId="9" w16cid:durableId="1057168160">
    <w:abstractNumId w:val="8"/>
  </w:num>
  <w:num w:numId="10" w16cid:durableId="782765282">
    <w:abstractNumId w:val="3"/>
  </w:num>
  <w:num w:numId="11" w16cid:durableId="433787291">
    <w:abstractNumId w:val="10"/>
  </w:num>
  <w:num w:numId="12" w16cid:durableId="1733188818">
    <w:abstractNumId w:val="0"/>
  </w:num>
  <w:num w:numId="13" w16cid:durableId="97024019">
    <w:abstractNumId w:val="11"/>
  </w:num>
  <w:num w:numId="14" w16cid:durableId="17702717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CC3"/>
    <w:rsid w:val="00033C11"/>
    <w:rsid w:val="000B0FA5"/>
    <w:rsid w:val="0015328E"/>
    <w:rsid w:val="001B2835"/>
    <w:rsid w:val="002A0CC3"/>
    <w:rsid w:val="003A1E81"/>
    <w:rsid w:val="004561F9"/>
    <w:rsid w:val="0061293D"/>
    <w:rsid w:val="006C461C"/>
    <w:rsid w:val="006F5232"/>
    <w:rsid w:val="0070039E"/>
    <w:rsid w:val="00734020"/>
    <w:rsid w:val="007A125E"/>
    <w:rsid w:val="008956D8"/>
    <w:rsid w:val="008C2961"/>
    <w:rsid w:val="0096258B"/>
    <w:rsid w:val="009D73E0"/>
    <w:rsid w:val="00C1551A"/>
    <w:rsid w:val="00C96907"/>
    <w:rsid w:val="00D013B0"/>
    <w:rsid w:val="00D51F48"/>
    <w:rsid w:val="00D56402"/>
    <w:rsid w:val="00F27334"/>
    <w:rsid w:val="00F737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34972"/>
  <w15:docId w15:val="{5388F1B0-5DEF-4187-BC79-4EA964EE3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F6E46">
          <w:r w:rsidRPr="00925A3E">
            <w:rPr>
              <w:rStyle w:val="PlaceholderText"/>
            </w:rPr>
            <w:t>Click or tap to enter a date.</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25233" w:rsidRDefault="00CF6E46" w:rsidP="00AF0AC5">
          <w:pPr>
            <w:pStyle w:val="DB1F197D31AB4DD8B1F043DF8608216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25233" w:rsidRDefault="00CF6E4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25233" w:rsidRDefault="00CF6E46" w:rsidP="00AF0AC5">
          <w:pPr>
            <w:pStyle w:val="8ACB8D2F0BC64BE2BDA9B4EA2B97B17B"/>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25233" w:rsidRDefault="00CF6E46"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25233"/>
    <w:rsid w:val="0005316A"/>
    <w:rsid w:val="006C7E46"/>
    <w:rsid w:val="00CF6E46"/>
    <w:rsid w:val="00D25233"/>
    <w:rsid w:val="00DB6B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B1F197D31AB4DD8B1F043DF8608216C">
    <w:name w:val="DB1F197D31AB4DD8B1F043DF8608216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1441</Words>
  <Characters>8215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2023-11-01T01:16:00Z</dcterms:created>
  <dcterms:modified xsi:type="dcterms:W3CDTF">2023-11-01T01:16:00Z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