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F3747" w14:textId="77777777" w:rsidR="00D2559D" w:rsidRPr="002C3EBF" w:rsidRDefault="000310D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2F3883" wp14:editId="662F38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758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2F3748" w14:textId="77777777" w:rsidR="00D2559D" w:rsidRDefault="000310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2F3749" w14:textId="77777777" w:rsidR="00D2559D" w:rsidRDefault="000310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2F374A" w14:textId="77777777" w:rsidR="00D2559D" w:rsidRPr="002C3EBF" w:rsidRDefault="000310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4100" w14:paraId="662F374D" w14:textId="77777777" w:rsidTr="003E4100">
        <w:tc>
          <w:tcPr>
            <w:cnfStyle w:val="001000000000" w:firstRow="0" w:lastRow="0" w:firstColumn="1" w:lastColumn="0" w:oddVBand="0" w:evenVBand="0" w:oddHBand="0" w:evenHBand="0" w:firstRowFirstColumn="0" w:firstRowLastColumn="0" w:lastRowFirstColumn="0" w:lastRowLastColumn="0"/>
            <w:tcW w:w="3227" w:type="dxa"/>
          </w:tcPr>
          <w:p w14:paraId="662F374B" w14:textId="77777777" w:rsidR="00D2559D" w:rsidRPr="00996FAF" w:rsidRDefault="000310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2F374C" w14:textId="77777777" w:rsidR="00D2559D" w:rsidRPr="00996FAF" w:rsidRDefault="000310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Calvary </w:t>
            </w:r>
            <w:proofErr w:type="spellStart"/>
            <w:r w:rsidRPr="00996FAF">
              <w:rPr>
                <w:rFonts w:ascii="Arial" w:hAnsi="Arial" w:cs="Arial"/>
                <w:color w:val="auto"/>
              </w:rPr>
              <w:t>Trugo</w:t>
            </w:r>
            <w:proofErr w:type="spellEnd"/>
            <w:r w:rsidRPr="00996FAF">
              <w:rPr>
                <w:rFonts w:ascii="Arial" w:hAnsi="Arial" w:cs="Arial"/>
                <w:color w:val="auto"/>
              </w:rPr>
              <w:t xml:space="preserve"> Place</w:t>
            </w:r>
          </w:p>
        </w:tc>
      </w:tr>
      <w:tr w:rsidR="003E4100" w14:paraId="662F3750" w14:textId="77777777" w:rsidTr="003E4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F374E" w14:textId="77777777" w:rsidR="00CA37CB" w:rsidRPr="00996FAF" w:rsidRDefault="000310D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2F374F" w14:textId="77777777" w:rsidR="00CA37CB" w:rsidRPr="00996FAF" w:rsidRDefault="000310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120 Mason Street</w:t>
            </w:r>
            <w:r w:rsidRPr="00602258">
              <w:rPr>
                <w:rFonts w:ascii="Arial" w:hAnsi="Arial" w:cs="Arial"/>
                <w:color w:val="auto"/>
              </w:rPr>
              <w:t xml:space="preserve"> NEWPORT VIC 3015</w:t>
            </w:r>
          </w:p>
        </w:tc>
      </w:tr>
      <w:tr w:rsidR="003E4100" w14:paraId="662F3753" w14:textId="77777777" w:rsidTr="003E41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F3751" w14:textId="77777777" w:rsidR="00CA37CB" w:rsidRPr="00996FAF" w:rsidRDefault="000310D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2F3752" w14:textId="77777777" w:rsidR="00CA37CB" w:rsidRPr="00996FAF" w:rsidRDefault="000310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3998</w:t>
            </w:r>
          </w:p>
        </w:tc>
      </w:tr>
      <w:tr w:rsidR="003E4100" w14:paraId="662F3756" w14:textId="77777777" w:rsidTr="003E4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F3754" w14:textId="77777777" w:rsidR="00D2559D" w:rsidRPr="00996FAF" w:rsidRDefault="000310D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2F3755" w14:textId="77777777" w:rsidR="00D2559D" w:rsidRPr="00996FAF" w:rsidRDefault="000310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3E4100" w14:paraId="662F3759" w14:textId="77777777" w:rsidTr="003E41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F3757" w14:textId="77777777" w:rsidR="00D2559D" w:rsidRPr="00996FAF" w:rsidRDefault="000310D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2F3758" w14:textId="77777777" w:rsidR="00D2559D" w:rsidRPr="00996FAF" w:rsidRDefault="000310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E4100" w14:paraId="662F375C" w14:textId="77777777" w:rsidTr="003E4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F375A" w14:textId="77777777" w:rsidR="00D2559D" w:rsidRPr="00996FAF" w:rsidRDefault="000310D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2F375B" w14:textId="77777777" w:rsidR="00D2559D" w:rsidRPr="00996FAF" w:rsidRDefault="000310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May 2023</w:t>
            </w:r>
          </w:p>
        </w:tc>
      </w:tr>
      <w:tr w:rsidR="003E4100" w14:paraId="662F375F" w14:textId="77777777" w:rsidTr="003E41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2F375D" w14:textId="77777777" w:rsidR="00D2559D" w:rsidRPr="00996FAF" w:rsidRDefault="000310D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2F375E" w14:textId="5CB5FB79" w:rsidR="00D2559D" w:rsidRPr="00996FAF" w:rsidRDefault="002355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5576">
              <w:rPr>
                <w:rFonts w:ascii="Arial" w:hAnsi="Arial" w:cs="Arial"/>
                <w:color w:val="auto"/>
              </w:rPr>
              <w:t>22 June 2023</w:t>
            </w:r>
          </w:p>
        </w:tc>
      </w:tr>
    </w:tbl>
    <w:bookmarkEnd w:id="0"/>
    <w:p w14:paraId="662F3760" w14:textId="77777777" w:rsidR="00FA0A5B" w:rsidRPr="00996FAF" w:rsidRDefault="000310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2F3761" w14:textId="77777777" w:rsidR="000078F8" w:rsidRPr="00996FAF" w:rsidRDefault="000310D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2F3762" w14:textId="2F81E93F" w:rsidR="000078F8" w:rsidRPr="008B7338" w:rsidRDefault="000310DF" w:rsidP="0036130C">
      <w:pPr>
        <w:pStyle w:val="NormalArial"/>
        <w:rPr>
          <w:color w:val="auto"/>
        </w:rPr>
      </w:pPr>
      <w:r w:rsidRPr="008B7338">
        <w:rPr>
          <w:color w:val="auto"/>
        </w:rPr>
        <w:t xml:space="preserve">This performance report for Calvary </w:t>
      </w:r>
      <w:proofErr w:type="spellStart"/>
      <w:r w:rsidRPr="008B7338">
        <w:rPr>
          <w:color w:val="auto"/>
        </w:rPr>
        <w:t>Trugo</w:t>
      </w:r>
      <w:proofErr w:type="spellEnd"/>
      <w:r w:rsidRPr="008B7338">
        <w:rPr>
          <w:color w:val="auto"/>
        </w:rPr>
        <w:t xml:space="preserve"> Place (</w:t>
      </w:r>
      <w:r w:rsidRPr="008B7338">
        <w:rPr>
          <w:b/>
          <w:color w:val="auto"/>
        </w:rPr>
        <w:t>the service</w:t>
      </w:r>
      <w:r w:rsidRPr="008B7338">
        <w:rPr>
          <w:color w:val="auto"/>
        </w:rPr>
        <w:t xml:space="preserve">) has been prepared by </w:t>
      </w:r>
      <w:r w:rsidR="0060314A" w:rsidRPr="008B7338">
        <w:rPr>
          <w:color w:val="auto"/>
        </w:rPr>
        <w:t>S Byers</w:t>
      </w:r>
      <w:r w:rsidR="008E3482">
        <w:rPr>
          <w:color w:val="auto"/>
        </w:rPr>
        <w:t>,</w:t>
      </w:r>
      <w:r w:rsidR="0060314A" w:rsidRPr="008B7338">
        <w:rPr>
          <w:color w:val="auto"/>
        </w:rPr>
        <w:t xml:space="preserve"> </w:t>
      </w:r>
      <w:r w:rsidRPr="008B7338">
        <w:rPr>
          <w:color w:val="auto"/>
        </w:rPr>
        <w:t>delegate of the Aged Care Quality and Safety Commissioner (Commissioner)</w:t>
      </w:r>
      <w:r w:rsidRPr="008B7338">
        <w:rPr>
          <w:rStyle w:val="FootnoteReference"/>
          <w:color w:val="auto"/>
        </w:rPr>
        <w:footnoteReference w:id="1"/>
      </w:r>
      <w:r w:rsidRPr="008B7338">
        <w:rPr>
          <w:color w:val="auto"/>
        </w:rPr>
        <w:t xml:space="preserve">. </w:t>
      </w:r>
    </w:p>
    <w:p w14:paraId="662F3763" w14:textId="77777777" w:rsidR="000078F8" w:rsidRPr="008B7338" w:rsidRDefault="000310DF" w:rsidP="0036130C">
      <w:pPr>
        <w:pStyle w:val="NormalArial"/>
        <w:rPr>
          <w:color w:val="auto"/>
        </w:rPr>
      </w:pPr>
      <w:r w:rsidRPr="008B733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2F3764" w14:textId="77777777" w:rsidR="000078F8" w:rsidRPr="008B7338" w:rsidRDefault="000310DF" w:rsidP="0036130C">
      <w:pPr>
        <w:pStyle w:val="NormalArial"/>
        <w:rPr>
          <w:color w:val="auto"/>
        </w:rPr>
      </w:pPr>
      <w:r w:rsidRPr="008B7338">
        <w:rPr>
          <w:color w:val="auto"/>
        </w:rPr>
        <w:t>The report also specifies any areas in which improvements must be made to ensure the Quality Standards are complied with.</w:t>
      </w:r>
    </w:p>
    <w:p w14:paraId="662F3765" w14:textId="77777777" w:rsidR="00DF37F2" w:rsidRPr="008B7338" w:rsidRDefault="000310DF" w:rsidP="00712752">
      <w:pPr>
        <w:pStyle w:val="Heading1"/>
        <w:spacing w:before="240" w:after="240" w:line="22" w:lineRule="atLeast"/>
        <w:rPr>
          <w:rFonts w:ascii="Arial" w:hAnsi="Arial" w:cs="Arial"/>
          <w:color w:val="auto"/>
        </w:rPr>
      </w:pPr>
      <w:r w:rsidRPr="008B7338">
        <w:rPr>
          <w:rFonts w:ascii="Arial" w:hAnsi="Arial" w:cs="Arial"/>
          <w:color w:val="auto"/>
        </w:rPr>
        <w:t>Material relied on</w:t>
      </w:r>
    </w:p>
    <w:p w14:paraId="662F3766" w14:textId="77777777" w:rsidR="00DF37F2" w:rsidRPr="008B7338" w:rsidRDefault="000310DF" w:rsidP="0036130C">
      <w:pPr>
        <w:pStyle w:val="NormalArial"/>
        <w:rPr>
          <w:color w:val="auto"/>
        </w:rPr>
      </w:pPr>
      <w:r w:rsidRPr="008B7338">
        <w:rPr>
          <w:color w:val="auto"/>
        </w:rPr>
        <w:t>The following information has been considered in preparing the performance report:</w:t>
      </w:r>
    </w:p>
    <w:p w14:paraId="662F3767" w14:textId="6EEADBB2" w:rsidR="00DF37F2" w:rsidRPr="008B7338" w:rsidRDefault="000310DF" w:rsidP="00712752">
      <w:pPr>
        <w:pStyle w:val="ListParagraph"/>
        <w:numPr>
          <w:ilvl w:val="0"/>
          <w:numId w:val="2"/>
        </w:numPr>
        <w:spacing w:line="240" w:lineRule="atLeast"/>
        <w:ind w:left="714" w:hanging="357"/>
        <w:contextualSpacing w:val="0"/>
        <w:rPr>
          <w:rFonts w:ascii="Arial" w:hAnsi="Arial" w:cs="Arial"/>
          <w:color w:val="auto"/>
        </w:rPr>
      </w:pPr>
      <w:r w:rsidRPr="008B733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62F376B" w14:textId="623217C2" w:rsidR="003B1763" w:rsidRPr="00712752" w:rsidRDefault="000310D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2F376C" w14:textId="77777777" w:rsidR="00FC045E" w:rsidRPr="00996FAF" w:rsidRDefault="000310D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E4100" w14:paraId="662F3775" w14:textId="77777777" w:rsidTr="003E41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F3773" w14:textId="77777777" w:rsidR="00FC045E" w:rsidRPr="00996FAF" w:rsidRDefault="000310DF" w:rsidP="009767BC">
            <w:pPr>
              <w:keepNext/>
              <w:spacing w:before="0" w:line="22" w:lineRule="atLeast"/>
              <w:rPr>
                <w:rFonts w:ascii="Arial" w:hAnsi="Arial" w:cs="Arial"/>
              </w:rPr>
            </w:pPr>
            <w:r w:rsidRPr="00996FAF">
              <w:rPr>
                <w:rFonts w:ascii="Arial" w:hAnsi="Arial" w:cs="Arial"/>
              </w:rPr>
              <w:t xml:space="preserve">Standard 3 </w:t>
            </w:r>
            <w:r w:rsidRPr="000211E2">
              <w:rPr>
                <w:rFonts w:ascii="Arial" w:hAnsi="Arial" w:cs="Arial"/>
                <w:b w:val="0"/>
                <w:bCs/>
              </w:rPr>
              <w:t>Personal care and clinical care</w:t>
            </w:r>
          </w:p>
        </w:tc>
        <w:tc>
          <w:tcPr>
            <w:tcW w:w="1583" w:type="pct"/>
            <w:shd w:val="clear" w:color="auto" w:fill="auto"/>
          </w:tcPr>
          <w:p w14:paraId="662F3774" w14:textId="2012F8C2" w:rsidR="00FC045E" w:rsidRPr="00996FAF" w:rsidRDefault="00721D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1E2" w:rsidRPr="000211E2">
                  <w:rPr>
                    <w:rFonts w:ascii="Arial" w:hAnsi="Arial" w:cs="Arial"/>
                    <w:bCs/>
                  </w:rPr>
                  <w:t>Not applicable as not all requirements have been assessed</w:t>
                </w:r>
              </w:sdtContent>
            </w:sdt>
            <w:r w:rsidR="000310DF" w:rsidRPr="00996FAF">
              <w:rPr>
                <w:rFonts w:ascii="Arial" w:hAnsi="Arial" w:cs="Arial"/>
              </w:rPr>
              <w:t xml:space="preserve"> </w:t>
            </w:r>
          </w:p>
        </w:tc>
      </w:tr>
      <w:tr w:rsidR="003E4100" w14:paraId="662F3784" w14:textId="77777777" w:rsidTr="003E41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F3782" w14:textId="77777777" w:rsidR="00FC045E" w:rsidRPr="00996FAF" w:rsidRDefault="000310D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2F3783" w14:textId="6533E454" w:rsidR="00FC045E" w:rsidRPr="00996FAF" w:rsidRDefault="00721D5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1E2">
                  <w:rPr>
                    <w:rFonts w:ascii="Arial" w:hAnsi="Arial" w:cs="Arial"/>
                    <w:b/>
                  </w:rPr>
                  <w:t>Not applicable as not all requirements have been assessed</w:t>
                </w:r>
              </w:sdtContent>
            </w:sdt>
            <w:r w:rsidR="000310DF" w:rsidRPr="00996FAF">
              <w:rPr>
                <w:rFonts w:ascii="Arial" w:hAnsi="Arial" w:cs="Arial"/>
                <w:b/>
              </w:rPr>
              <w:t xml:space="preserve"> </w:t>
            </w:r>
          </w:p>
        </w:tc>
      </w:tr>
    </w:tbl>
    <w:p w14:paraId="662F3785" w14:textId="77777777" w:rsidR="00FC045E" w:rsidRPr="00996FAF" w:rsidRDefault="000310D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2F3786" w14:textId="77777777" w:rsidR="00FC045E" w:rsidRPr="00996FAF" w:rsidRDefault="000310DF" w:rsidP="00712752">
      <w:pPr>
        <w:pStyle w:val="Heading1"/>
        <w:spacing w:before="0" w:after="240" w:line="22" w:lineRule="atLeast"/>
        <w:rPr>
          <w:rFonts w:ascii="Arial" w:hAnsi="Arial" w:cs="Arial"/>
        </w:rPr>
      </w:pPr>
      <w:r w:rsidRPr="00996FAF">
        <w:rPr>
          <w:rFonts w:ascii="Arial" w:hAnsi="Arial" w:cs="Arial"/>
        </w:rPr>
        <w:t>Areas for improvement</w:t>
      </w:r>
    </w:p>
    <w:p w14:paraId="662F3788" w14:textId="77777777" w:rsidR="00FC045E" w:rsidRPr="00996FAF" w:rsidRDefault="000310D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2F378D" w14:textId="26C29257" w:rsidR="00FC045E" w:rsidRPr="00996FAF" w:rsidRDefault="000310DF" w:rsidP="0036130C">
      <w:pPr>
        <w:pStyle w:val="NormalArial"/>
      </w:pPr>
      <w:r w:rsidRPr="00996FAF">
        <w:br w:type="page"/>
      </w:r>
    </w:p>
    <w:p w14:paraId="662F37CC" w14:textId="77777777" w:rsidR="00FC045E" w:rsidRPr="00996FAF" w:rsidRDefault="000310D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E4100" w14:paraId="662F37CF" w14:textId="77777777" w:rsidTr="009F4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62F37CD" w14:textId="77777777" w:rsidR="00FC045E" w:rsidRPr="00996FAF" w:rsidRDefault="000310D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2F37CE" w14:textId="77777777" w:rsidR="00FC045E" w:rsidRPr="00996FAF" w:rsidRDefault="00721D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100" w14:paraId="662F37F0" w14:textId="77777777" w:rsidTr="003E4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F37EB" w14:textId="77777777" w:rsidR="00FC045E" w:rsidRPr="00996FAF" w:rsidRDefault="000310D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62F37EC" w14:textId="77777777" w:rsidR="00FC045E" w:rsidRPr="00996FAF" w:rsidRDefault="000310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2F37ED" w14:textId="77777777" w:rsidR="00FC045E" w:rsidRPr="00996FAF" w:rsidRDefault="000310D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2F37EE" w14:textId="77777777" w:rsidR="00FC045E" w:rsidRPr="00996FAF" w:rsidRDefault="000310D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2F37EF" w14:textId="5762FE97" w:rsidR="00FC045E" w:rsidRPr="00996FAF" w:rsidRDefault="00721D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8332E">
                  <w:rPr>
                    <w:rFonts w:ascii="Arial" w:hAnsi="Arial" w:cs="Arial"/>
                    <w:color w:val="auto"/>
                  </w:rPr>
                  <w:t>Compliant</w:t>
                </w:r>
              </w:sdtContent>
            </w:sdt>
            <w:r w:rsidR="000310DF" w:rsidRPr="00996FAF">
              <w:rPr>
                <w:rFonts w:ascii="Arial" w:hAnsi="Arial" w:cs="Arial"/>
                <w:color w:val="0000FF"/>
              </w:rPr>
              <w:t xml:space="preserve"> </w:t>
            </w:r>
          </w:p>
        </w:tc>
      </w:tr>
    </w:tbl>
    <w:p w14:paraId="3DC2786A" w14:textId="0ADF325A" w:rsidR="00B86426" w:rsidRDefault="000310DF" w:rsidP="00B86426">
      <w:pPr>
        <w:pStyle w:val="Heading20"/>
      </w:pPr>
      <w:r w:rsidRPr="00996FAF">
        <w:t>Findings</w:t>
      </w:r>
    </w:p>
    <w:p w14:paraId="689241FD" w14:textId="47C92CD6" w:rsidR="00B86426" w:rsidRPr="009E19E3" w:rsidRDefault="00B86426" w:rsidP="00B86426">
      <w:pPr>
        <w:rPr>
          <w:rFonts w:ascii="Arial" w:hAnsi="Arial" w:cs="Arial"/>
          <w:color w:val="auto"/>
        </w:rPr>
      </w:pPr>
      <w:r w:rsidRPr="009E19E3">
        <w:rPr>
          <w:rFonts w:ascii="Arial" w:hAnsi="Arial" w:cs="Arial"/>
          <w:color w:val="auto"/>
        </w:rPr>
        <w:t xml:space="preserve">The service was found Non-compliant in Standard </w:t>
      </w:r>
      <w:r w:rsidR="005219ED" w:rsidRPr="009E19E3">
        <w:rPr>
          <w:rFonts w:ascii="Arial" w:hAnsi="Arial" w:cs="Arial"/>
          <w:color w:val="auto"/>
        </w:rPr>
        <w:t>3</w:t>
      </w:r>
      <w:r w:rsidRPr="009E19E3">
        <w:rPr>
          <w:rFonts w:ascii="Arial" w:hAnsi="Arial" w:cs="Arial"/>
          <w:color w:val="auto"/>
        </w:rPr>
        <w:t xml:space="preserve"> in relation to Requirement </w:t>
      </w:r>
      <w:r w:rsidR="005219ED" w:rsidRPr="009E19E3">
        <w:rPr>
          <w:rFonts w:ascii="Arial" w:hAnsi="Arial" w:cs="Arial"/>
          <w:color w:val="auto"/>
        </w:rPr>
        <w:t xml:space="preserve">3(3)(g) </w:t>
      </w:r>
      <w:r w:rsidRPr="009E19E3">
        <w:rPr>
          <w:rFonts w:ascii="Arial" w:hAnsi="Arial" w:cs="Arial"/>
          <w:color w:val="auto"/>
        </w:rPr>
        <w:t xml:space="preserve">following a site audit in March </w:t>
      </w:r>
      <w:r w:rsidRPr="009E19E3">
        <w:rPr>
          <w:rFonts w:ascii="Arial" w:hAnsi="Arial" w:cs="Arial"/>
        </w:rPr>
        <w:t xml:space="preserve">2022 </w:t>
      </w:r>
      <w:r w:rsidRPr="009E19E3">
        <w:rPr>
          <w:rFonts w:ascii="Arial" w:hAnsi="Arial" w:cs="Arial"/>
          <w:color w:val="auto"/>
        </w:rPr>
        <w:t>where it was unable to demonstrate:</w:t>
      </w:r>
    </w:p>
    <w:p w14:paraId="4DFA6BB0" w14:textId="068A7C8D" w:rsidR="00B86426" w:rsidRPr="009E19E3" w:rsidRDefault="00B27CAB" w:rsidP="00B86426">
      <w:pPr>
        <w:pStyle w:val="ListParagraph"/>
        <w:numPr>
          <w:ilvl w:val="0"/>
          <w:numId w:val="12"/>
        </w:numPr>
        <w:rPr>
          <w:rFonts w:ascii="Arial" w:hAnsi="Arial" w:cs="Arial"/>
          <w:color w:val="auto"/>
        </w:rPr>
      </w:pPr>
      <w:r w:rsidRPr="009E19E3">
        <w:rPr>
          <w:rFonts w:ascii="Arial" w:hAnsi="Arial" w:cs="Arial"/>
        </w:rPr>
        <w:t>it minimise</w:t>
      </w:r>
      <w:r w:rsidR="00853D4C" w:rsidRPr="009E19E3">
        <w:rPr>
          <w:rFonts w:ascii="Arial" w:hAnsi="Arial" w:cs="Arial"/>
        </w:rPr>
        <w:t>d</w:t>
      </w:r>
      <w:r w:rsidRPr="009E19E3">
        <w:rPr>
          <w:rFonts w:ascii="Arial" w:hAnsi="Arial" w:cs="Arial"/>
        </w:rPr>
        <w:t xml:space="preserve"> infection related risks through </w:t>
      </w:r>
      <w:r w:rsidR="005759FB" w:rsidRPr="009E19E3">
        <w:rPr>
          <w:rFonts w:ascii="Arial" w:hAnsi="Arial" w:cs="Arial"/>
        </w:rPr>
        <w:t>standard and transmission based precautions to prevent and control infection including</w:t>
      </w:r>
      <w:r w:rsidR="00427F28">
        <w:rPr>
          <w:rFonts w:ascii="Arial" w:hAnsi="Arial" w:cs="Arial"/>
        </w:rPr>
        <w:t xml:space="preserve"> maintaining</w:t>
      </w:r>
      <w:r w:rsidR="005759FB" w:rsidRPr="009E19E3">
        <w:rPr>
          <w:rFonts w:ascii="Arial" w:hAnsi="Arial" w:cs="Arial"/>
        </w:rPr>
        <w:t xml:space="preserve"> an effective outbreak management plan</w:t>
      </w:r>
      <w:r w:rsidR="00B86426" w:rsidRPr="009E19E3">
        <w:rPr>
          <w:rFonts w:ascii="Arial" w:hAnsi="Arial" w:cs="Arial"/>
          <w:color w:val="auto"/>
        </w:rPr>
        <w:t xml:space="preserve">. </w:t>
      </w:r>
    </w:p>
    <w:p w14:paraId="1B02248B" w14:textId="77777777" w:rsidR="00B86426" w:rsidRPr="009E19E3" w:rsidRDefault="00B86426" w:rsidP="00B86426">
      <w:pPr>
        <w:rPr>
          <w:rFonts w:ascii="Arial" w:hAnsi="Arial" w:cs="Arial"/>
          <w:color w:val="auto"/>
        </w:rPr>
      </w:pPr>
      <w:r w:rsidRPr="009E19E3">
        <w:rPr>
          <w:rFonts w:ascii="Arial" w:hAnsi="Arial" w:cs="Arial"/>
        </w:rPr>
        <w:t>At the May 2023 assessment contact, the Assessment Team found the service had implemented improvements to address the deficits identified at the previous site audit.</w:t>
      </w:r>
    </w:p>
    <w:p w14:paraId="176D1B86" w14:textId="09D8E25A" w:rsidR="0031309A" w:rsidRPr="009E19E3" w:rsidRDefault="007D4AF5" w:rsidP="0036130C">
      <w:pPr>
        <w:pStyle w:val="NormalArial"/>
      </w:pPr>
      <w:r w:rsidRPr="009E19E3">
        <w:rPr>
          <w:rFonts w:eastAsia="Calibri"/>
        </w:rPr>
        <w:t>Consumers and representatives</w:t>
      </w:r>
      <w:r w:rsidR="00185B8C" w:rsidRPr="009E19E3">
        <w:rPr>
          <w:rFonts w:eastAsia="Calibri"/>
        </w:rPr>
        <w:t xml:space="preserve"> expressed satisfaction with infection prevention and control measures at the service. </w:t>
      </w:r>
      <w:r w:rsidR="00C21966" w:rsidRPr="009E19E3">
        <w:rPr>
          <w:rFonts w:eastAsia="Calibri"/>
        </w:rPr>
        <w:t xml:space="preserve">The service has appointed an Infection Prevention Control Lead (IPC) who has completed relevant IPC lead training. </w:t>
      </w:r>
      <w:r w:rsidR="00185B8C" w:rsidRPr="009E19E3">
        <w:rPr>
          <w:rFonts w:eastAsia="Calibri"/>
        </w:rPr>
        <w:t xml:space="preserve"> Staff described recent fit testing for masks, along with regular training and competency testing in hand hygiene and </w:t>
      </w:r>
      <w:r w:rsidRPr="009E19E3">
        <w:rPr>
          <w:rFonts w:eastAsia="Calibri"/>
        </w:rPr>
        <w:t xml:space="preserve">Personal </w:t>
      </w:r>
      <w:r w:rsidR="00185B8C" w:rsidRPr="009E19E3">
        <w:rPr>
          <w:rFonts w:eastAsia="Calibri"/>
        </w:rPr>
        <w:t>P</w:t>
      </w:r>
      <w:r w:rsidR="004431C9" w:rsidRPr="009E19E3">
        <w:rPr>
          <w:rFonts w:eastAsia="Calibri"/>
        </w:rPr>
        <w:t xml:space="preserve">rotective </w:t>
      </w:r>
      <w:r w:rsidR="00185B8C" w:rsidRPr="009E19E3">
        <w:rPr>
          <w:rFonts w:eastAsia="Calibri"/>
        </w:rPr>
        <w:t>E</w:t>
      </w:r>
      <w:r w:rsidR="004431C9" w:rsidRPr="009E19E3">
        <w:rPr>
          <w:rFonts w:eastAsia="Calibri"/>
        </w:rPr>
        <w:t>quipment (PPE)</w:t>
      </w:r>
      <w:r w:rsidR="00185B8C" w:rsidRPr="009E19E3">
        <w:rPr>
          <w:rFonts w:eastAsia="Calibri"/>
        </w:rPr>
        <w:t xml:space="preserve"> donning and doffing. </w:t>
      </w:r>
      <w:r w:rsidR="009E19E3">
        <w:rPr>
          <w:rFonts w:eastAsia="Calibri"/>
        </w:rPr>
        <w:t xml:space="preserve">This aligned with training and education documentation. </w:t>
      </w:r>
      <w:r w:rsidR="004431C9" w:rsidRPr="009E19E3">
        <w:rPr>
          <w:rFonts w:eastAsia="Calibri"/>
        </w:rPr>
        <w:t>C</w:t>
      </w:r>
      <w:r w:rsidR="00185B8C" w:rsidRPr="009E19E3">
        <w:rPr>
          <w:rFonts w:eastAsia="Calibri"/>
        </w:rPr>
        <w:t xml:space="preserve">leaning staff </w:t>
      </w:r>
      <w:r w:rsidR="004431C9" w:rsidRPr="009E19E3">
        <w:rPr>
          <w:rFonts w:eastAsia="Calibri"/>
        </w:rPr>
        <w:t>described cleaning processes including</w:t>
      </w:r>
      <w:r w:rsidR="00185B8C" w:rsidRPr="009E19E3">
        <w:rPr>
          <w:rFonts w:eastAsia="Calibri"/>
        </w:rPr>
        <w:t xml:space="preserve"> </w:t>
      </w:r>
      <w:r w:rsidR="004431C9" w:rsidRPr="009E19E3">
        <w:rPr>
          <w:rFonts w:eastAsia="Calibri"/>
        </w:rPr>
        <w:t>regular</w:t>
      </w:r>
      <w:r w:rsidR="00185B8C" w:rsidRPr="009E19E3">
        <w:rPr>
          <w:rFonts w:eastAsia="Calibri"/>
        </w:rPr>
        <w:t xml:space="preserve"> cleaning of high touch points</w:t>
      </w:r>
      <w:r w:rsidR="004431C9" w:rsidRPr="009E19E3">
        <w:rPr>
          <w:rFonts w:eastAsia="Calibri"/>
        </w:rPr>
        <w:t>.</w:t>
      </w:r>
      <w:r w:rsidR="00707962" w:rsidRPr="009E19E3">
        <w:rPr>
          <w:rFonts w:eastAsia="Calibri"/>
        </w:rPr>
        <w:t xml:space="preserve"> </w:t>
      </w:r>
      <w:r w:rsidR="002256FD" w:rsidRPr="009E19E3">
        <w:rPr>
          <w:rFonts w:eastAsia="Calibri"/>
        </w:rPr>
        <w:t>The</w:t>
      </w:r>
      <w:r w:rsidR="007E0E60" w:rsidRPr="009E19E3">
        <w:rPr>
          <w:rFonts w:eastAsia="Calibri"/>
        </w:rPr>
        <w:t xml:space="preserve"> services outbreak management plan</w:t>
      </w:r>
      <w:r w:rsidR="009E4AC1" w:rsidRPr="009E19E3">
        <w:rPr>
          <w:rFonts w:eastAsia="Calibri"/>
        </w:rPr>
        <w:t xml:space="preserve"> was observed to be comprehensive, </w:t>
      </w:r>
      <w:r w:rsidR="0031309A" w:rsidRPr="009E19E3">
        <w:rPr>
          <w:rFonts w:eastAsia="Calibri"/>
        </w:rPr>
        <w:t>up to date with current practice</w:t>
      </w:r>
      <w:r w:rsidR="009E4AC1" w:rsidRPr="009E19E3">
        <w:rPr>
          <w:rFonts w:eastAsia="Calibri"/>
        </w:rPr>
        <w:t xml:space="preserve"> and included a contingency plan for when the electronic system is unavailable. </w:t>
      </w:r>
      <w:r w:rsidR="004963B3" w:rsidRPr="009E19E3">
        <w:rPr>
          <w:rFonts w:eastAsia="Calibri"/>
        </w:rPr>
        <w:t>Most staff were observed to adhere to infection control practices, including the</w:t>
      </w:r>
      <w:r w:rsidR="0031309A" w:rsidRPr="009E19E3">
        <w:rPr>
          <w:rFonts w:eastAsia="Calibri"/>
        </w:rPr>
        <w:t xml:space="preserve"> appropriate</w:t>
      </w:r>
      <w:r w:rsidR="004963B3" w:rsidRPr="009E19E3">
        <w:rPr>
          <w:rFonts w:eastAsia="Calibri"/>
        </w:rPr>
        <w:t xml:space="preserve"> use of PPE.</w:t>
      </w:r>
      <w:r w:rsidR="00322CFD" w:rsidRPr="009E19E3">
        <w:rPr>
          <w:rFonts w:eastAsia="Calibri"/>
        </w:rPr>
        <w:t xml:space="preserve"> </w:t>
      </w:r>
      <w:r w:rsidRPr="009E19E3">
        <w:rPr>
          <w:rFonts w:eastAsia="Calibri"/>
        </w:rPr>
        <w:t>Clinical staff demonstrated an understanding of antimicrobial stewardship and the practices employed at the service to ensure antimicrobials are used appropriately</w:t>
      </w:r>
      <w:r w:rsidRPr="009E19E3">
        <w:t xml:space="preserve"> </w:t>
      </w:r>
    </w:p>
    <w:p w14:paraId="196E25C8" w14:textId="43390F61" w:rsidR="00452911" w:rsidRPr="009E19E3" w:rsidRDefault="00452911" w:rsidP="00452911">
      <w:pPr>
        <w:rPr>
          <w:rFonts w:ascii="Arial" w:hAnsi="Arial" w:cs="Arial"/>
        </w:rPr>
      </w:pPr>
      <w:r w:rsidRPr="009E19E3">
        <w:rPr>
          <w:rFonts w:ascii="Arial" w:hAnsi="Arial" w:cs="Arial"/>
        </w:rPr>
        <w:t xml:space="preserve">Based on the available evidence, I find Requirement </w:t>
      </w:r>
      <w:r w:rsidRPr="009E19E3">
        <w:rPr>
          <w:rFonts w:ascii="Arial" w:hAnsi="Arial" w:cs="Arial"/>
          <w:color w:val="auto"/>
        </w:rPr>
        <w:t xml:space="preserve">3(3)(g) is </w:t>
      </w:r>
      <w:r w:rsidRPr="009E19E3">
        <w:rPr>
          <w:rFonts w:ascii="Arial" w:hAnsi="Arial" w:cs="Arial"/>
        </w:rPr>
        <w:t xml:space="preserve">Compliant. </w:t>
      </w:r>
    </w:p>
    <w:p w14:paraId="662F37F2" w14:textId="4C9F618C" w:rsidR="002B0C90" w:rsidRPr="00322CFD" w:rsidRDefault="000310DF" w:rsidP="0036130C">
      <w:pPr>
        <w:pStyle w:val="NormalArial"/>
        <w:rPr>
          <w:rFonts w:eastAsia="Calibri"/>
        </w:rPr>
      </w:pPr>
      <w:r>
        <w:br w:type="page"/>
      </w:r>
    </w:p>
    <w:p w14:paraId="662F385C" w14:textId="66350AAD" w:rsidR="00FC045E" w:rsidRPr="00996FAF" w:rsidRDefault="000310D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E4100" w14:paraId="662F385F" w14:textId="77777777" w:rsidTr="003E4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62F385D" w14:textId="77777777" w:rsidR="00FC045E" w:rsidRPr="00996FAF" w:rsidRDefault="000310D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62F385E" w14:textId="77777777" w:rsidR="00FC045E" w:rsidRPr="00996FAF" w:rsidRDefault="00721D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100" w14:paraId="662F3879" w14:textId="77777777" w:rsidTr="003E41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F3872" w14:textId="77777777" w:rsidR="00FC045E" w:rsidRPr="00996FAF" w:rsidRDefault="000310D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62F3873" w14:textId="77777777" w:rsidR="00FC045E" w:rsidRPr="00996FAF" w:rsidRDefault="000310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2F3874" w14:textId="77777777" w:rsidR="00FC045E" w:rsidRPr="00996FAF" w:rsidRDefault="000310D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62F3875" w14:textId="77777777" w:rsidR="00FC045E" w:rsidRPr="00996FAF" w:rsidRDefault="000310D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62F3876" w14:textId="77777777" w:rsidR="00FC045E" w:rsidRPr="00996FAF" w:rsidRDefault="000310D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2F3877" w14:textId="77777777" w:rsidR="00FC045E" w:rsidRPr="00996FAF" w:rsidRDefault="000310D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62F3878" w14:textId="61D740F1" w:rsidR="00FC045E" w:rsidRPr="00996FAF" w:rsidRDefault="00721D5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6731D">
                  <w:rPr>
                    <w:rFonts w:ascii="Arial" w:hAnsi="Arial" w:cs="Arial"/>
                    <w:color w:val="auto"/>
                  </w:rPr>
                  <w:t>Compliant</w:t>
                </w:r>
              </w:sdtContent>
            </w:sdt>
          </w:p>
        </w:tc>
      </w:tr>
    </w:tbl>
    <w:p w14:paraId="662F3881" w14:textId="77777777" w:rsidR="00D87E7C" w:rsidRDefault="000310DF" w:rsidP="00D87E7C">
      <w:pPr>
        <w:pStyle w:val="Heading20"/>
      </w:pPr>
      <w:r w:rsidRPr="00996FAF">
        <w:t>Findings</w:t>
      </w:r>
    </w:p>
    <w:p w14:paraId="6B1CB5CB" w14:textId="50A803F3" w:rsidR="005219ED" w:rsidRDefault="009750FF" w:rsidP="0036130C">
      <w:pPr>
        <w:pStyle w:val="NormalArial"/>
        <w:rPr>
          <w:rFonts w:eastAsia="Arial"/>
        </w:rPr>
      </w:pPr>
      <w:r w:rsidRPr="24A3569C">
        <w:rPr>
          <w:rFonts w:eastAsia="Arial"/>
        </w:rPr>
        <w:t>The service demonstrated</w:t>
      </w:r>
      <w:r>
        <w:rPr>
          <w:rFonts w:eastAsia="Arial"/>
        </w:rPr>
        <w:t xml:space="preserve"> it has</w:t>
      </w:r>
      <w:r w:rsidRPr="24A3569C">
        <w:rPr>
          <w:rFonts w:eastAsia="Arial"/>
        </w:rPr>
        <w:t xml:space="preserve"> effective risk management systems and practices</w:t>
      </w:r>
      <w:r>
        <w:rPr>
          <w:rFonts w:eastAsia="Arial"/>
        </w:rPr>
        <w:t xml:space="preserve"> in place</w:t>
      </w:r>
      <w:r w:rsidRPr="24A3569C">
        <w:rPr>
          <w:rFonts w:eastAsia="Arial"/>
        </w:rPr>
        <w:t xml:space="preserve"> supported by clinical governance frameworks, policies, and procedures with documented reporting mechanisms. Management </w:t>
      </w:r>
      <w:r w:rsidR="009D26F2">
        <w:rPr>
          <w:rFonts w:eastAsia="Arial"/>
        </w:rPr>
        <w:t>and staff</w:t>
      </w:r>
      <w:r w:rsidR="009D26F2">
        <w:t xml:space="preserve"> demonstrated understanding of </w:t>
      </w:r>
      <w:r w:rsidR="009D26F2">
        <w:rPr>
          <w:rFonts w:eastAsia="Calibri"/>
          <w:iCs/>
          <w:color w:val="auto"/>
        </w:rPr>
        <w:t xml:space="preserve">incident reporting processes and risk management practices, that related to their roles and responsibilities. </w:t>
      </w:r>
      <w:r>
        <w:rPr>
          <w:rFonts w:eastAsia="Arial"/>
        </w:rPr>
        <w:t>Document</w:t>
      </w:r>
      <w:r w:rsidR="009D26F2">
        <w:rPr>
          <w:rFonts w:eastAsia="Arial"/>
        </w:rPr>
        <w:t xml:space="preserve"> </w:t>
      </w:r>
      <w:r>
        <w:rPr>
          <w:rFonts w:eastAsia="Arial"/>
        </w:rPr>
        <w:t>review demonstrated reportable incidents are identified</w:t>
      </w:r>
      <w:r w:rsidR="00D31C94">
        <w:rPr>
          <w:rFonts w:eastAsia="Arial"/>
        </w:rPr>
        <w:t xml:space="preserve">, </w:t>
      </w:r>
      <w:r>
        <w:rPr>
          <w:rFonts w:eastAsia="Arial"/>
        </w:rPr>
        <w:t>managed</w:t>
      </w:r>
      <w:r w:rsidR="00D31C94">
        <w:rPr>
          <w:rFonts w:eastAsia="Arial"/>
        </w:rPr>
        <w:t xml:space="preserve"> and reported</w:t>
      </w:r>
      <w:r>
        <w:rPr>
          <w:rFonts w:eastAsia="Arial"/>
        </w:rPr>
        <w:t xml:space="preserve"> appropriately.</w:t>
      </w:r>
    </w:p>
    <w:p w14:paraId="3117D920" w14:textId="1983DCBF" w:rsidR="00D31C94" w:rsidRPr="007C75C5" w:rsidRDefault="00D31C94" w:rsidP="00D31C94">
      <w:pPr>
        <w:rPr>
          <w:rFonts w:ascii="Arial" w:hAnsi="Arial" w:cs="Arial"/>
        </w:rPr>
      </w:pPr>
      <w:r>
        <w:rPr>
          <w:rFonts w:ascii="Arial" w:hAnsi="Arial" w:cs="Arial"/>
        </w:rPr>
        <w:t xml:space="preserve">Based on the available evidence, I find Requirement </w:t>
      </w:r>
      <w:r>
        <w:rPr>
          <w:rFonts w:ascii="Arial" w:hAnsi="Arial" w:cs="Arial"/>
          <w:color w:val="auto"/>
        </w:rPr>
        <w:t>8</w:t>
      </w:r>
      <w:r w:rsidRPr="00CC2000">
        <w:rPr>
          <w:rFonts w:ascii="Arial" w:hAnsi="Arial" w:cs="Arial"/>
          <w:color w:val="auto"/>
        </w:rPr>
        <w:t>(3)(</w:t>
      </w:r>
      <w:r>
        <w:rPr>
          <w:rFonts w:ascii="Arial" w:hAnsi="Arial" w:cs="Arial"/>
          <w:color w:val="auto"/>
        </w:rPr>
        <w:t xml:space="preserve">d) is </w:t>
      </w:r>
      <w:r>
        <w:rPr>
          <w:rFonts w:ascii="Arial" w:hAnsi="Arial" w:cs="Arial"/>
        </w:rPr>
        <w:t xml:space="preserve">Compliant. </w:t>
      </w:r>
    </w:p>
    <w:sectPr w:rsidR="00D31C94" w:rsidRPr="007C75C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ED1B1" w14:textId="77777777" w:rsidR="00714758" w:rsidRDefault="00714758">
      <w:pPr>
        <w:spacing w:after="0"/>
      </w:pPr>
      <w:r>
        <w:separator/>
      </w:r>
    </w:p>
  </w:endnote>
  <w:endnote w:type="continuationSeparator" w:id="0">
    <w:p w14:paraId="516A093E" w14:textId="77777777" w:rsidR="00714758" w:rsidRDefault="007147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3647" w14:textId="77777777" w:rsidR="008E3482" w:rsidRDefault="008E3482" w:rsidP="00DF37F2">
    <w:pPr>
      <w:pStyle w:val="FooterArial9"/>
      <w:rPr>
        <w:rStyle w:val="FooterBold"/>
        <w:rFonts w:ascii="Arial" w:hAnsi="Arial"/>
        <w:b w:val="0"/>
      </w:rPr>
    </w:pPr>
  </w:p>
  <w:p w14:paraId="662F3888" w14:textId="1B2F6805" w:rsidR="00DF37F2" w:rsidRPr="00DF37F2" w:rsidRDefault="000310DF" w:rsidP="00DF37F2">
    <w:pPr>
      <w:pStyle w:val="FooterArial9"/>
      <w:rPr>
        <w:rStyle w:val="FooterBold"/>
        <w:rFonts w:ascii="Arial" w:hAnsi="Arial"/>
        <w:b w:val="0"/>
      </w:rPr>
    </w:pPr>
    <w:r w:rsidRPr="00DF37F2">
      <w:rPr>
        <w:rStyle w:val="FooterBold"/>
        <w:rFonts w:ascii="Arial" w:hAnsi="Arial"/>
        <w:b w:val="0"/>
      </w:rPr>
      <w:t xml:space="preserve">Name of service: Calvary </w:t>
    </w:r>
    <w:proofErr w:type="spellStart"/>
    <w:r w:rsidRPr="00DF37F2">
      <w:rPr>
        <w:rStyle w:val="FooterBold"/>
        <w:rFonts w:ascii="Arial" w:hAnsi="Arial"/>
        <w:b w:val="0"/>
      </w:rPr>
      <w:t>Trugo</w:t>
    </w:r>
    <w:proofErr w:type="spellEnd"/>
    <w:r w:rsidRPr="00DF37F2">
      <w:rPr>
        <w:rStyle w:val="FooterBold"/>
        <w:rFonts w:ascii="Arial" w:hAnsi="Arial"/>
        <w:b w:val="0"/>
      </w:rPr>
      <w:t xml:space="preserve"> Place</w:t>
    </w:r>
    <w:r w:rsidRPr="00DF37F2">
      <w:rPr>
        <w:rStyle w:val="FooterBold"/>
        <w:rFonts w:ascii="Arial" w:hAnsi="Arial"/>
        <w:b w:val="0"/>
      </w:rPr>
      <w:tab/>
      <w:t xml:space="preserve">RPT-ACC-0122 v3.0 </w:t>
    </w:r>
  </w:p>
  <w:p w14:paraId="662F3889" w14:textId="77777777" w:rsidR="00DF37F2" w:rsidRPr="00DF37F2" w:rsidRDefault="000310DF" w:rsidP="00DF37F2">
    <w:pPr>
      <w:pStyle w:val="FooterArial9"/>
      <w:rPr>
        <w:rStyle w:val="FooterBold"/>
        <w:rFonts w:ascii="Arial" w:hAnsi="Arial"/>
        <w:b w:val="0"/>
      </w:rPr>
    </w:pPr>
    <w:r w:rsidRPr="00DF37F2">
      <w:rPr>
        <w:rStyle w:val="FooterBold"/>
        <w:rFonts w:ascii="Arial" w:hAnsi="Arial"/>
        <w:b w:val="0"/>
      </w:rPr>
      <w:t>Commission ID: 3998</w:t>
    </w:r>
    <w:r w:rsidRPr="00DF37F2">
      <w:rPr>
        <w:rStyle w:val="FooterBold"/>
        <w:rFonts w:ascii="Arial" w:hAnsi="Arial"/>
        <w:b w:val="0"/>
      </w:rPr>
      <w:tab/>
      <w:t xml:space="preserve">OFFICIAL: Sensitive </w:t>
    </w:r>
  </w:p>
  <w:p w14:paraId="662F388A" w14:textId="77777777" w:rsidR="00DF37F2" w:rsidRPr="00DF37F2" w:rsidRDefault="000310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388C" w14:textId="77777777" w:rsidR="00E2364A" w:rsidRDefault="00721D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EA7B8" w14:textId="77777777" w:rsidR="00714758" w:rsidRDefault="00714758" w:rsidP="00D71F88">
      <w:pPr>
        <w:spacing w:after="0"/>
      </w:pPr>
      <w:r>
        <w:separator/>
      </w:r>
    </w:p>
  </w:footnote>
  <w:footnote w:type="continuationSeparator" w:id="0">
    <w:p w14:paraId="440175C4" w14:textId="77777777" w:rsidR="00714758" w:rsidRDefault="00714758" w:rsidP="00D71F88">
      <w:pPr>
        <w:spacing w:after="0"/>
      </w:pPr>
      <w:r>
        <w:continuationSeparator/>
      </w:r>
    </w:p>
  </w:footnote>
  <w:footnote w:id="1">
    <w:p w14:paraId="662F3892" w14:textId="6A36C315" w:rsidR="002B0884" w:rsidRPr="008E3482" w:rsidRDefault="000310DF" w:rsidP="008E3482">
      <w:pPr>
        <w:pStyle w:val="FootnoteText"/>
        <w:rPr>
          <w:rFonts w:ascii="Arial" w:hAnsi="Arial" w:cs="Arial"/>
          <w:sz w:val="20"/>
          <w:szCs w:val="20"/>
        </w:rPr>
      </w:pPr>
      <w:r w:rsidRPr="000211E2">
        <w:rPr>
          <w:rStyle w:val="FootnoteReference"/>
          <w:color w:val="auto"/>
        </w:rPr>
        <w:footnoteRef/>
      </w:r>
      <w:r w:rsidRPr="000211E2">
        <w:rPr>
          <w:rFonts w:ascii="Arial" w:hAnsi="Arial" w:cs="Arial"/>
          <w:color w:val="auto"/>
          <w:sz w:val="20"/>
          <w:szCs w:val="20"/>
        </w:rPr>
        <w:t>The preparation of the performance report is in accordance with section 68A</w:t>
      </w:r>
      <w:r w:rsidR="000211E2" w:rsidRPr="000211E2">
        <w:rPr>
          <w:rFonts w:ascii="Arial" w:hAnsi="Arial" w:cs="Arial"/>
          <w:color w:val="auto"/>
          <w:sz w:val="20"/>
          <w:szCs w:val="20"/>
        </w:rPr>
        <w:t xml:space="preserve"> </w:t>
      </w:r>
      <w:r w:rsidRPr="000211E2">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3887" w14:textId="77777777" w:rsidR="00D71F88" w:rsidRDefault="000310DF">
    <w:pPr>
      <w:pStyle w:val="Header"/>
    </w:pPr>
    <w:r>
      <w:rPr>
        <w:noProof/>
        <w:color w:val="2B579A"/>
        <w:shd w:val="clear" w:color="auto" w:fill="E6E6E6"/>
        <w:lang w:val="en-US"/>
      </w:rPr>
      <w:drawing>
        <wp:anchor distT="0" distB="0" distL="114300" distR="114300" simplePos="0" relativeHeight="251659264" behindDoc="1" locked="0" layoutInCell="1" allowOverlap="1" wp14:anchorId="662F388D" wp14:editId="662F38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65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388B" w14:textId="77777777" w:rsidR="00FA0A5B" w:rsidRDefault="000310DF">
    <w:pPr>
      <w:pStyle w:val="Header"/>
    </w:pPr>
    <w:r>
      <w:rPr>
        <w:noProof/>
      </w:rPr>
      <w:drawing>
        <wp:anchor distT="0" distB="0" distL="114300" distR="114300" simplePos="0" relativeHeight="251658240" behindDoc="0" locked="0" layoutInCell="1" allowOverlap="1" wp14:anchorId="662F388F" wp14:editId="662F38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C6FDF6">
      <w:start w:val="1"/>
      <w:numFmt w:val="lowerRoman"/>
      <w:lvlText w:val="(%1)"/>
      <w:lvlJc w:val="left"/>
      <w:pPr>
        <w:ind w:left="1080" w:hanging="720"/>
      </w:pPr>
      <w:rPr>
        <w:rFonts w:hint="default"/>
      </w:rPr>
    </w:lvl>
    <w:lvl w:ilvl="1" w:tplc="817C18A2" w:tentative="1">
      <w:start w:val="1"/>
      <w:numFmt w:val="lowerLetter"/>
      <w:lvlText w:val="%2."/>
      <w:lvlJc w:val="left"/>
      <w:pPr>
        <w:ind w:left="1440" w:hanging="360"/>
      </w:pPr>
    </w:lvl>
    <w:lvl w:ilvl="2" w:tplc="714876C0" w:tentative="1">
      <w:start w:val="1"/>
      <w:numFmt w:val="lowerRoman"/>
      <w:lvlText w:val="%3."/>
      <w:lvlJc w:val="right"/>
      <w:pPr>
        <w:ind w:left="2160" w:hanging="180"/>
      </w:pPr>
    </w:lvl>
    <w:lvl w:ilvl="3" w:tplc="11C40E46" w:tentative="1">
      <w:start w:val="1"/>
      <w:numFmt w:val="decimal"/>
      <w:lvlText w:val="%4."/>
      <w:lvlJc w:val="left"/>
      <w:pPr>
        <w:ind w:left="2880" w:hanging="360"/>
      </w:pPr>
    </w:lvl>
    <w:lvl w:ilvl="4" w:tplc="E2E02B72" w:tentative="1">
      <w:start w:val="1"/>
      <w:numFmt w:val="lowerLetter"/>
      <w:lvlText w:val="%5."/>
      <w:lvlJc w:val="left"/>
      <w:pPr>
        <w:ind w:left="3600" w:hanging="360"/>
      </w:pPr>
    </w:lvl>
    <w:lvl w:ilvl="5" w:tplc="33047D90" w:tentative="1">
      <w:start w:val="1"/>
      <w:numFmt w:val="lowerRoman"/>
      <w:lvlText w:val="%6."/>
      <w:lvlJc w:val="right"/>
      <w:pPr>
        <w:ind w:left="4320" w:hanging="180"/>
      </w:pPr>
    </w:lvl>
    <w:lvl w:ilvl="6" w:tplc="9336FCB0" w:tentative="1">
      <w:start w:val="1"/>
      <w:numFmt w:val="decimal"/>
      <w:lvlText w:val="%7."/>
      <w:lvlJc w:val="left"/>
      <w:pPr>
        <w:ind w:left="5040" w:hanging="360"/>
      </w:pPr>
    </w:lvl>
    <w:lvl w:ilvl="7" w:tplc="88C8C18A" w:tentative="1">
      <w:start w:val="1"/>
      <w:numFmt w:val="lowerLetter"/>
      <w:lvlText w:val="%8."/>
      <w:lvlJc w:val="left"/>
      <w:pPr>
        <w:ind w:left="5760" w:hanging="360"/>
      </w:pPr>
    </w:lvl>
    <w:lvl w:ilvl="8" w:tplc="67C08D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9A81848">
      <w:start w:val="1"/>
      <w:numFmt w:val="lowerRoman"/>
      <w:lvlText w:val="(%1)"/>
      <w:lvlJc w:val="left"/>
      <w:pPr>
        <w:ind w:left="1080" w:hanging="720"/>
      </w:pPr>
      <w:rPr>
        <w:rFonts w:hint="default"/>
      </w:rPr>
    </w:lvl>
    <w:lvl w:ilvl="1" w:tplc="F3C8FDBC" w:tentative="1">
      <w:start w:val="1"/>
      <w:numFmt w:val="lowerLetter"/>
      <w:lvlText w:val="%2."/>
      <w:lvlJc w:val="left"/>
      <w:pPr>
        <w:ind w:left="1440" w:hanging="360"/>
      </w:pPr>
    </w:lvl>
    <w:lvl w:ilvl="2" w:tplc="D710188E" w:tentative="1">
      <w:start w:val="1"/>
      <w:numFmt w:val="lowerRoman"/>
      <w:lvlText w:val="%3."/>
      <w:lvlJc w:val="right"/>
      <w:pPr>
        <w:ind w:left="2160" w:hanging="180"/>
      </w:pPr>
    </w:lvl>
    <w:lvl w:ilvl="3" w:tplc="861C67F0" w:tentative="1">
      <w:start w:val="1"/>
      <w:numFmt w:val="decimal"/>
      <w:lvlText w:val="%4."/>
      <w:lvlJc w:val="left"/>
      <w:pPr>
        <w:ind w:left="2880" w:hanging="360"/>
      </w:pPr>
    </w:lvl>
    <w:lvl w:ilvl="4" w:tplc="C89CB758" w:tentative="1">
      <w:start w:val="1"/>
      <w:numFmt w:val="lowerLetter"/>
      <w:lvlText w:val="%5."/>
      <w:lvlJc w:val="left"/>
      <w:pPr>
        <w:ind w:left="3600" w:hanging="360"/>
      </w:pPr>
    </w:lvl>
    <w:lvl w:ilvl="5" w:tplc="5D4E083A" w:tentative="1">
      <w:start w:val="1"/>
      <w:numFmt w:val="lowerRoman"/>
      <w:lvlText w:val="%6."/>
      <w:lvlJc w:val="right"/>
      <w:pPr>
        <w:ind w:left="4320" w:hanging="180"/>
      </w:pPr>
    </w:lvl>
    <w:lvl w:ilvl="6" w:tplc="FC468F0A" w:tentative="1">
      <w:start w:val="1"/>
      <w:numFmt w:val="decimal"/>
      <w:lvlText w:val="%7."/>
      <w:lvlJc w:val="left"/>
      <w:pPr>
        <w:ind w:left="5040" w:hanging="360"/>
      </w:pPr>
    </w:lvl>
    <w:lvl w:ilvl="7" w:tplc="0136C140" w:tentative="1">
      <w:start w:val="1"/>
      <w:numFmt w:val="lowerLetter"/>
      <w:lvlText w:val="%8."/>
      <w:lvlJc w:val="left"/>
      <w:pPr>
        <w:ind w:left="5760" w:hanging="360"/>
      </w:pPr>
    </w:lvl>
    <w:lvl w:ilvl="8" w:tplc="471A03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4205772">
      <w:start w:val="1"/>
      <w:numFmt w:val="lowerRoman"/>
      <w:lvlText w:val="(%1)"/>
      <w:lvlJc w:val="left"/>
      <w:pPr>
        <w:ind w:left="1080" w:hanging="720"/>
      </w:pPr>
      <w:rPr>
        <w:rFonts w:hint="default"/>
      </w:rPr>
    </w:lvl>
    <w:lvl w:ilvl="1" w:tplc="4A8C3868" w:tentative="1">
      <w:start w:val="1"/>
      <w:numFmt w:val="lowerLetter"/>
      <w:lvlText w:val="%2."/>
      <w:lvlJc w:val="left"/>
      <w:pPr>
        <w:ind w:left="1440" w:hanging="360"/>
      </w:pPr>
    </w:lvl>
    <w:lvl w:ilvl="2" w:tplc="7A4C199C" w:tentative="1">
      <w:start w:val="1"/>
      <w:numFmt w:val="lowerRoman"/>
      <w:lvlText w:val="%3."/>
      <w:lvlJc w:val="right"/>
      <w:pPr>
        <w:ind w:left="2160" w:hanging="180"/>
      </w:pPr>
    </w:lvl>
    <w:lvl w:ilvl="3" w:tplc="FFDA140E" w:tentative="1">
      <w:start w:val="1"/>
      <w:numFmt w:val="decimal"/>
      <w:lvlText w:val="%4."/>
      <w:lvlJc w:val="left"/>
      <w:pPr>
        <w:ind w:left="2880" w:hanging="360"/>
      </w:pPr>
    </w:lvl>
    <w:lvl w:ilvl="4" w:tplc="CA361FC8" w:tentative="1">
      <w:start w:val="1"/>
      <w:numFmt w:val="lowerLetter"/>
      <w:lvlText w:val="%5."/>
      <w:lvlJc w:val="left"/>
      <w:pPr>
        <w:ind w:left="3600" w:hanging="360"/>
      </w:pPr>
    </w:lvl>
    <w:lvl w:ilvl="5" w:tplc="B7549406" w:tentative="1">
      <w:start w:val="1"/>
      <w:numFmt w:val="lowerRoman"/>
      <w:lvlText w:val="%6."/>
      <w:lvlJc w:val="right"/>
      <w:pPr>
        <w:ind w:left="4320" w:hanging="180"/>
      </w:pPr>
    </w:lvl>
    <w:lvl w:ilvl="6" w:tplc="12966A4E" w:tentative="1">
      <w:start w:val="1"/>
      <w:numFmt w:val="decimal"/>
      <w:lvlText w:val="%7."/>
      <w:lvlJc w:val="left"/>
      <w:pPr>
        <w:ind w:left="5040" w:hanging="360"/>
      </w:pPr>
    </w:lvl>
    <w:lvl w:ilvl="7" w:tplc="D06EC7EE" w:tentative="1">
      <w:start w:val="1"/>
      <w:numFmt w:val="lowerLetter"/>
      <w:lvlText w:val="%8."/>
      <w:lvlJc w:val="left"/>
      <w:pPr>
        <w:ind w:left="5760" w:hanging="360"/>
      </w:pPr>
    </w:lvl>
    <w:lvl w:ilvl="8" w:tplc="82149E4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700A542">
      <w:start w:val="1"/>
      <w:numFmt w:val="bullet"/>
      <w:lvlText w:val=""/>
      <w:lvlJc w:val="left"/>
      <w:pPr>
        <w:ind w:left="720" w:hanging="360"/>
      </w:pPr>
      <w:rPr>
        <w:rFonts w:ascii="Symbol" w:hAnsi="Symbol" w:hint="default"/>
        <w:color w:val="auto"/>
        <w:sz w:val="24"/>
        <w:szCs w:val="24"/>
      </w:rPr>
    </w:lvl>
    <w:lvl w:ilvl="1" w:tplc="7A241322" w:tentative="1">
      <w:start w:val="1"/>
      <w:numFmt w:val="bullet"/>
      <w:lvlText w:val="o"/>
      <w:lvlJc w:val="left"/>
      <w:pPr>
        <w:ind w:left="1440" w:hanging="360"/>
      </w:pPr>
      <w:rPr>
        <w:rFonts w:ascii="Courier New" w:hAnsi="Courier New" w:cs="Courier New" w:hint="default"/>
      </w:rPr>
    </w:lvl>
    <w:lvl w:ilvl="2" w:tplc="495E29D2" w:tentative="1">
      <w:start w:val="1"/>
      <w:numFmt w:val="bullet"/>
      <w:lvlText w:val=""/>
      <w:lvlJc w:val="left"/>
      <w:pPr>
        <w:ind w:left="2160" w:hanging="360"/>
      </w:pPr>
      <w:rPr>
        <w:rFonts w:ascii="Wingdings" w:hAnsi="Wingdings" w:hint="default"/>
      </w:rPr>
    </w:lvl>
    <w:lvl w:ilvl="3" w:tplc="E492756E" w:tentative="1">
      <w:start w:val="1"/>
      <w:numFmt w:val="bullet"/>
      <w:lvlText w:val=""/>
      <w:lvlJc w:val="left"/>
      <w:pPr>
        <w:ind w:left="2880" w:hanging="360"/>
      </w:pPr>
      <w:rPr>
        <w:rFonts w:ascii="Symbol" w:hAnsi="Symbol" w:hint="default"/>
      </w:rPr>
    </w:lvl>
    <w:lvl w:ilvl="4" w:tplc="A11E6552" w:tentative="1">
      <w:start w:val="1"/>
      <w:numFmt w:val="bullet"/>
      <w:lvlText w:val="o"/>
      <w:lvlJc w:val="left"/>
      <w:pPr>
        <w:ind w:left="3600" w:hanging="360"/>
      </w:pPr>
      <w:rPr>
        <w:rFonts w:ascii="Courier New" w:hAnsi="Courier New" w:cs="Courier New" w:hint="default"/>
      </w:rPr>
    </w:lvl>
    <w:lvl w:ilvl="5" w:tplc="730AD7C0" w:tentative="1">
      <w:start w:val="1"/>
      <w:numFmt w:val="bullet"/>
      <w:lvlText w:val=""/>
      <w:lvlJc w:val="left"/>
      <w:pPr>
        <w:ind w:left="4320" w:hanging="360"/>
      </w:pPr>
      <w:rPr>
        <w:rFonts w:ascii="Wingdings" w:hAnsi="Wingdings" w:hint="default"/>
      </w:rPr>
    </w:lvl>
    <w:lvl w:ilvl="6" w:tplc="A1EED1B0" w:tentative="1">
      <w:start w:val="1"/>
      <w:numFmt w:val="bullet"/>
      <w:lvlText w:val=""/>
      <w:lvlJc w:val="left"/>
      <w:pPr>
        <w:ind w:left="5040" w:hanging="360"/>
      </w:pPr>
      <w:rPr>
        <w:rFonts w:ascii="Symbol" w:hAnsi="Symbol" w:hint="default"/>
      </w:rPr>
    </w:lvl>
    <w:lvl w:ilvl="7" w:tplc="C2E0B332" w:tentative="1">
      <w:start w:val="1"/>
      <w:numFmt w:val="bullet"/>
      <w:lvlText w:val="o"/>
      <w:lvlJc w:val="left"/>
      <w:pPr>
        <w:ind w:left="5760" w:hanging="360"/>
      </w:pPr>
      <w:rPr>
        <w:rFonts w:ascii="Courier New" w:hAnsi="Courier New" w:cs="Courier New" w:hint="default"/>
      </w:rPr>
    </w:lvl>
    <w:lvl w:ilvl="8" w:tplc="0D803E3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A44EF9E">
      <w:start w:val="1"/>
      <w:numFmt w:val="lowerRoman"/>
      <w:lvlText w:val="(%1)"/>
      <w:lvlJc w:val="left"/>
      <w:pPr>
        <w:ind w:left="1080" w:hanging="720"/>
      </w:pPr>
      <w:rPr>
        <w:rFonts w:hint="default"/>
      </w:rPr>
    </w:lvl>
    <w:lvl w:ilvl="1" w:tplc="3B90967A" w:tentative="1">
      <w:start w:val="1"/>
      <w:numFmt w:val="lowerLetter"/>
      <w:lvlText w:val="%2."/>
      <w:lvlJc w:val="left"/>
      <w:pPr>
        <w:ind w:left="1440" w:hanging="360"/>
      </w:pPr>
    </w:lvl>
    <w:lvl w:ilvl="2" w:tplc="6EEE21CC" w:tentative="1">
      <w:start w:val="1"/>
      <w:numFmt w:val="lowerRoman"/>
      <w:lvlText w:val="%3."/>
      <w:lvlJc w:val="right"/>
      <w:pPr>
        <w:ind w:left="2160" w:hanging="180"/>
      </w:pPr>
    </w:lvl>
    <w:lvl w:ilvl="3" w:tplc="F5B02BAA" w:tentative="1">
      <w:start w:val="1"/>
      <w:numFmt w:val="decimal"/>
      <w:lvlText w:val="%4."/>
      <w:lvlJc w:val="left"/>
      <w:pPr>
        <w:ind w:left="2880" w:hanging="360"/>
      </w:pPr>
    </w:lvl>
    <w:lvl w:ilvl="4" w:tplc="8F9022E2" w:tentative="1">
      <w:start w:val="1"/>
      <w:numFmt w:val="lowerLetter"/>
      <w:lvlText w:val="%5."/>
      <w:lvlJc w:val="left"/>
      <w:pPr>
        <w:ind w:left="3600" w:hanging="360"/>
      </w:pPr>
    </w:lvl>
    <w:lvl w:ilvl="5" w:tplc="9F12F18C" w:tentative="1">
      <w:start w:val="1"/>
      <w:numFmt w:val="lowerRoman"/>
      <w:lvlText w:val="%6."/>
      <w:lvlJc w:val="right"/>
      <w:pPr>
        <w:ind w:left="4320" w:hanging="180"/>
      </w:pPr>
    </w:lvl>
    <w:lvl w:ilvl="6" w:tplc="3F923C96" w:tentative="1">
      <w:start w:val="1"/>
      <w:numFmt w:val="decimal"/>
      <w:lvlText w:val="%7."/>
      <w:lvlJc w:val="left"/>
      <w:pPr>
        <w:ind w:left="5040" w:hanging="360"/>
      </w:pPr>
    </w:lvl>
    <w:lvl w:ilvl="7" w:tplc="97E8416A" w:tentative="1">
      <w:start w:val="1"/>
      <w:numFmt w:val="lowerLetter"/>
      <w:lvlText w:val="%8."/>
      <w:lvlJc w:val="left"/>
      <w:pPr>
        <w:ind w:left="5760" w:hanging="360"/>
      </w:pPr>
    </w:lvl>
    <w:lvl w:ilvl="8" w:tplc="ED7401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C088CE2">
      <w:start w:val="1"/>
      <w:numFmt w:val="lowerRoman"/>
      <w:lvlText w:val="(%1)"/>
      <w:lvlJc w:val="left"/>
      <w:pPr>
        <w:ind w:left="1080" w:hanging="720"/>
      </w:pPr>
      <w:rPr>
        <w:rFonts w:hint="default"/>
      </w:rPr>
    </w:lvl>
    <w:lvl w:ilvl="1" w:tplc="5E86CD86" w:tentative="1">
      <w:start w:val="1"/>
      <w:numFmt w:val="lowerLetter"/>
      <w:lvlText w:val="%2."/>
      <w:lvlJc w:val="left"/>
      <w:pPr>
        <w:ind w:left="1440" w:hanging="360"/>
      </w:pPr>
    </w:lvl>
    <w:lvl w:ilvl="2" w:tplc="19D45424" w:tentative="1">
      <w:start w:val="1"/>
      <w:numFmt w:val="lowerRoman"/>
      <w:lvlText w:val="%3."/>
      <w:lvlJc w:val="right"/>
      <w:pPr>
        <w:ind w:left="2160" w:hanging="180"/>
      </w:pPr>
    </w:lvl>
    <w:lvl w:ilvl="3" w:tplc="7332B364" w:tentative="1">
      <w:start w:val="1"/>
      <w:numFmt w:val="decimal"/>
      <w:lvlText w:val="%4."/>
      <w:lvlJc w:val="left"/>
      <w:pPr>
        <w:ind w:left="2880" w:hanging="360"/>
      </w:pPr>
    </w:lvl>
    <w:lvl w:ilvl="4" w:tplc="7C4CD088" w:tentative="1">
      <w:start w:val="1"/>
      <w:numFmt w:val="lowerLetter"/>
      <w:lvlText w:val="%5."/>
      <w:lvlJc w:val="left"/>
      <w:pPr>
        <w:ind w:left="3600" w:hanging="360"/>
      </w:pPr>
    </w:lvl>
    <w:lvl w:ilvl="5" w:tplc="991893F2" w:tentative="1">
      <w:start w:val="1"/>
      <w:numFmt w:val="lowerRoman"/>
      <w:lvlText w:val="%6."/>
      <w:lvlJc w:val="right"/>
      <w:pPr>
        <w:ind w:left="4320" w:hanging="180"/>
      </w:pPr>
    </w:lvl>
    <w:lvl w:ilvl="6" w:tplc="13982510" w:tentative="1">
      <w:start w:val="1"/>
      <w:numFmt w:val="decimal"/>
      <w:lvlText w:val="%7."/>
      <w:lvlJc w:val="left"/>
      <w:pPr>
        <w:ind w:left="5040" w:hanging="360"/>
      </w:pPr>
    </w:lvl>
    <w:lvl w:ilvl="7" w:tplc="1B525F6E" w:tentative="1">
      <w:start w:val="1"/>
      <w:numFmt w:val="lowerLetter"/>
      <w:lvlText w:val="%8."/>
      <w:lvlJc w:val="left"/>
      <w:pPr>
        <w:ind w:left="5760" w:hanging="360"/>
      </w:pPr>
    </w:lvl>
    <w:lvl w:ilvl="8" w:tplc="523E993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6D00684">
      <w:start w:val="1"/>
      <w:numFmt w:val="lowerRoman"/>
      <w:lvlText w:val="(%1)"/>
      <w:lvlJc w:val="left"/>
      <w:pPr>
        <w:ind w:left="1080" w:hanging="720"/>
      </w:pPr>
      <w:rPr>
        <w:rFonts w:hint="default"/>
      </w:rPr>
    </w:lvl>
    <w:lvl w:ilvl="1" w:tplc="743CC35E" w:tentative="1">
      <w:start w:val="1"/>
      <w:numFmt w:val="lowerLetter"/>
      <w:lvlText w:val="%2."/>
      <w:lvlJc w:val="left"/>
      <w:pPr>
        <w:ind w:left="1440" w:hanging="360"/>
      </w:pPr>
    </w:lvl>
    <w:lvl w:ilvl="2" w:tplc="945E4922" w:tentative="1">
      <w:start w:val="1"/>
      <w:numFmt w:val="lowerRoman"/>
      <w:lvlText w:val="%3."/>
      <w:lvlJc w:val="right"/>
      <w:pPr>
        <w:ind w:left="2160" w:hanging="180"/>
      </w:pPr>
    </w:lvl>
    <w:lvl w:ilvl="3" w:tplc="0EAE8A2A" w:tentative="1">
      <w:start w:val="1"/>
      <w:numFmt w:val="decimal"/>
      <w:lvlText w:val="%4."/>
      <w:lvlJc w:val="left"/>
      <w:pPr>
        <w:ind w:left="2880" w:hanging="360"/>
      </w:pPr>
    </w:lvl>
    <w:lvl w:ilvl="4" w:tplc="DD268F26" w:tentative="1">
      <w:start w:val="1"/>
      <w:numFmt w:val="lowerLetter"/>
      <w:lvlText w:val="%5."/>
      <w:lvlJc w:val="left"/>
      <w:pPr>
        <w:ind w:left="3600" w:hanging="360"/>
      </w:pPr>
    </w:lvl>
    <w:lvl w:ilvl="5" w:tplc="2248ACCC" w:tentative="1">
      <w:start w:val="1"/>
      <w:numFmt w:val="lowerRoman"/>
      <w:lvlText w:val="%6."/>
      <w:lvlJc w:val="right"/>
      <w:pPr>
        <w:ind w:left="4320" w:hanging="180"/>
      </w:pPr>
    </w:lvl>
    <w:lvl w:ilvl="6" w:tplc="A8ECEED2" w:tentative="1">
      <w:start w:val="1"/>
      <w:numFmt w:val="decimal"/>
      <w:lvlText w:val="%7."/>
      <w:lvlJc w:val="left"/>
      <w:pPr>
        <w:ind w:left="5040" w:hanging="360"/>
      </w:pPr>
    </w:lvl>
    <w:lvl w:ilvl="7" w:tplc="6C882756" w:tentative="1">
      <w:start w:val="1"/>
      <w:numFmt w:val="lowerLetter"/>
      <w:lvlText w:val="%8."/>
      <w:lvlJc w:val="left"/>
      <w:pPr>
        <w:ind w:left="5760" w:hanging="360"/>
      </w:pPr>
    </w:lvl>
    <w:lvl w:ilvl="8" w:tplc="752EDBD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C86452E">
      <w:start w:val="1"/>
      <w:numFmt w:val="lowerRoman"/>
      <w:lvlText w:val="(%1)"/>
      <w:lvlJc w:val="left"/>
      <w:pPr>
        <w:ind w:left="1080" w:hanging="720"/>
      </w:pPr>
      <w:rPr>
        <w:rFonts w:hint="default"/>
      </w:rPr>
    </w:lvl>
    <w:lvl w:ilvl="1" w:tplc="657A8BAE" w:tentative="1">
      <w:start w:val="1"/>
      <w:numFmt w:val="lowerLetter"/>
      <w:lvlText w:val="%2."/>
      <w:lvlJc w:val="left"/>
      <w:pPr>
        <w:ind w:left="1440" w:hanging="360"/>
      </w:pPr>
    </w:lvl>
    <w:lvl w:ilvl="2" w:tplc="08D426D8" w:tentative="1">
      <w:start w:val="1"/>
      <w:numFmt w:val="lowerRoman"/>
      <w:lvlText w:val="%3."/>
      <w:lvlJc w:val="right"/>
      <w:pPr>
        <w:ind w:left="2160" w:hanging="180"/>
      </w:pPr>
    </w:lvl>
    <w:lvl w:ilvl="3" w:tplc="84B46BBA" w:tentative="1">
      <w:start w:val="1"/>
      <w:numFmt w:val="decimal"/>
      <w:lvlText w:val="%4."/>
      <w:lvlJc w:val="left"/>
      <w:pPr>
        <w:ind w:left="2880" w:hanging="360"/>
      </w:pPr>
    </w:lvl>
    <w:lvl w:ilvl="4" w:tplc="1A36F69E" w:tentative="1">
      <w:start w:val="1"/>
      <w:numFmt w:val="lowerLetter"/>
      <w:lvlText w:val="%5."/>
      <w:lvlJc w:val="left"/>
      <w:pPr>
        <w:ind w:left="3600" w:hanging="360"/>
      </w:pPr>
    </w:lvl>
    <w:lvl w:ilvl="5" w:tplc="9586D774" w:tentative="1">
      <w:start w:val="1"/>
      <w:numFmt w:val="lowerRoman"/>
      <w:lvlText w:val="%6."/>
      <w:lvlJc w:val="right"/>
      <w:pPr>
        <w:ind w:left="4320" w:hanging="180"/>
      </w:pPr>
    </w:lvl>
    <w:lvl w:ilvl="6" w:tplc="FEE2B99E" w:tentative="1">
      <w:start w:val="1"/>
      <w:numFmt w:val="decimal"/>
      <w:lvlText w:val="%7."/>
      <w:lvlJc w:val="left"/>
      <w:pPr>
        <w:ind w:left="5040" w:hanging="360"/>
      </w:pPr>
    </w:lvl>
    <w:lvl w:ilvl="7" w:tplc="65A01E66" w:tentative="1">
      <w:start w:val="1"/>
      <w:numFmt w:val="lowerLetter"/>
      <w:lvlText w:val="%8."/>
      <w:lvlJc w:val="left"/>
      <w:pPr>
        <w:ind w:left="5760" w:hanging="360"/>
      </w:pPr>
    </w:lvl>
    <w:lvl w:ilvl="8" w:tplc="7556006A" w:tentative="1">
      <w:start w:val="1"/>
      <w:numFmt w:val="lowerRoman"/>
      <w:lvlText w:val="%9."/>
      <w:lvlJc w:val="right"/>
      <w:pPr>
        <w:ind w:left="6480" w:hanging="180"/>
      </w:pPr>
    </w:lvl>
  </w:abstractNum>
  <w:abstractNum w:abstractNumId="8" w15:restartNumberingAfterBreak="0">
    <w:nsid w:val="35FF38E2"/>
    <w:multiLevelType w:val="hybridMultilevel"/>
    <w:tmpl w:val="E5A8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B1ACA066">
      <w:start w:val="1"/>
      <w:numFmt w:val="lowerRoman"/>
      <w:lvlText w:val="(%1)"/>
      <w:lvlJc w:val="left"/>
      <w:pPr>
        <w:ind w:left="1080" w:hanging="720"/>
      </w:pPr>
      <w:rPr>
        <w:rFonts w:hint="default"/>
      </w:rPr>
    </w:lvl>
    <w:lvl w:ilvl="1" w:tplc="D07A6438" w:tentative="1">
      <w:start w:val="1"/>
      <w:numFmt w:val="lowerLetter"/>
      <w:lvlText w:val="%2."/>
      <w:lvlJc w:val="left"/>
      <w:pPr>
        <w:ind w:left="1440" w:hanging="360"/>
      </w:pPr>
    </w:lvl>
    <w:lvl w:ilvl="2" w:tplc="12D6FB28" w:tentative="1">
      <w:start w:val="1"/>
      <w:numFmt w:val="lowerRoman"/>
      <w:lvlText w:val="%3."/>
      <w:lvlJc w:val="right"/>
      <w:pPr>
        <w:ind w:left="2160" w:hanging="180"/>
      </w:pPr>
    </w:lvl>
    <w:lvl w:ilvl="3" w:tplc="E9AAE756" w:tentative="1">
      <w:start w:val="1"/>
      <w:numFmt w:val="decimal"/>
      <w:lvlText w:val="%4."/>
      <w:lvlJc w:val="left"/>
      <w:pPr>
        <w:ind w:left="2880" w:hanging="360"/>
      </w:pPr>
    </w:lvl>
    <w:lvl w:ilvl="4" w:tplc="8256A72A" w:tentative="1">
      <w:start w:val="1"/>
      <w:numFmt w:val="lowerLetter"/>
      <w:lvlText w:val="%5."/>
      <w:lvlJc w:val="left"/>
      <w:pPr>
        <w:ind w:left="3600" w:hanging="360"/>
      </w:pPr>
    </w:lvl>
    <w:lvl w:ilvl="5" w:tplc="80D4A228" w:tentative="1">
      <w:start w:val="1"/>
      <w:numFmt w:val="lowerRoman"/>
      <w:lvlText w:val="%6."/>
      <w:lvlJc w:val="right"/>
      <w:pPr>
        <w:ind w:left="4320" w:hanging="180"/>
      </w:pPr>
    </w:lvl>
    <w:lvl w:ilvl="6" w:tplc="538A5908" w:tentative="1">
      <w:start w:val="1"/>
      <w:numFmt w:val="decimal"/>
      <w:lvlText w:val="%7."/>
      <w:lvlJc w:val="left"/>
      <w:pPr>
        <w:ind w:left="5040" w:hanging="360"/>
      </w:pPr>
    </w:lvl>
    <w:lvl w:ilvl="7" w:tplc="07943B50" w:tentative="1">
      <w:start w:val="1"/>
      <w:numFmt w:val="lowerLetter"/>
      <w:lvlText w:val="%8."/>
      <w:lvlJc w:val="left"/>
      <w:pPr>
        <w:ind w:left="5760" w:hanging="360"/>
      </w:pPr>
    </w:lvl>
    <w:lvl w:ilvl="8" w:tplc="BABA169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4AA812A">
      <w:start w:val="1"/>
      <w:numFmt w:val="lowerRoman"/>
      <w:lvlText w:val="(%1)"/>
      <w:lvlJc w:val="left"/>
      <w:pPr>
        <w:ind w:left="1080" w:hanging="720"/>
      </w:pPr>
      <w:rPr>
        <w:rFonts w:hint="default"/>
      </w:rPr>
    </w:lvl>
    <w:lvl w:ilvl="1" w:tplc="BE485852" w:tentative="1">
      <w:start w:val="1"/>
      <w:numFmt w:val="lowerLetter"/>
      <w:lvlText w:val="%2."/>
      <w:lvlJc w:val="left"/>
      <w:pPr>
        <w:ind w:left="1440" w:hanging="360"/>
      </w:pPr>
    </w:lvl>
    <w:lvl w:ilvl="2" w:tplc="CDE8C5B2" w:tentative="1">
      <w:start w:val="1"/>
      <w:numFmt w:val="lowerRoman"/>
      <w:lvlText w:val="%3."/>
      <w:lvlJc w:val="right"/>
      <w:pPr>
        <w:ind w:left="2160" w:hanging="180"/>
      </w:pPr>
    </w:lvl>
    <w:lvl w:ilvl="3" w:tplc="E14A5B7C" w:tentative="1">
      <w:start w:val="1"/>
      <w:numFmt w:val="decimal"/>
      <w:lvlText w:val="%4."/>
      <w:lvlJc w:val="left"/>
      <w:pPr>
        <w:ind w:left="2880" w:hanging="360"/>
      </w:pPr>
    </w:lvl>
    <w:lvl w:ilvl="4" w:tplc="0E041498" w:tentative="1">
      <w:start w:val="1"/>
      <w:numFmt w:val="lowerLetter"/>
      <w:lvlText w:val="%5."/>
      <w:lvlJc w:val="left"/>
      <w:pPr>
        <w:ind w:left="3600" w:hanging="360"/>
      </w:pPr>
    </w:lvl>
    <w:lvl w:ilvl="5" w:tplc="88080520" w:tentative="1">
      <w:start w:val="1"/>
      <w:numFmt w:val="lowerRoman"/>
      <w:lvlText w:val="%6."/>
      <w:lvlJc w:val="right"/>
      <w:pPr>
        <w:ind w:left="4320" w:hanging="180"/>
      </w:pPr>
    </w:lvl>
    <w:lvl w:ilvl="6" w:tplc="F5C4FCB2" w:tentative="1">
      <w:start w:val="1"/>
      <w:numFmt w:val="decimal"/>
      <w:lvlText w:val="%7."/>
      <w:lvlJc w:val="left"/>
      <w:pPr>
        <w:ind w:left="5040" w:hanging="360"/>
      </w:pPr>
    </w:lvl>
    <w:lvl w:ilvl="7" w:tplc="05EEED9E" w:tentative="1">
      <w:start w:val="1"/>
      <w:numFmt w:val="lowerLetter"/>
      <w:lvlText w:val="%8."/>
      <w:lvlJc w:val="left"/>
      <w:pPr>
        <w:ind w:left="5760" w:hanging="360"/>
      </w:pPr>
    </w:lvl>
    <w:lvl w:ilvl="8" w:tplc="4796B11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S3MDMzszC2MDExMTRT0lEKTi0uzszPAykwqgUAg3jYySwAAAA="/>
  </w:docVars>
  <w:rsids>
    <w:rsidRoot w:val="003E4100"/>
    <w:rsid w:val="000211E2"/>
    <w:rsid w:val="000310DF"/>
    <w:rsid w:val="000F57B9"/>
    <w:rsid w:val="00185B8C"/>
    <w:rsid w:val="001D5DEE"/>
    <w:rsid w:val="001F57D9"/>
    <w:rsid w:val="002256FD"/>
    <w:rsid w:val="00235576"/>
    <w:rsid w:val="002F0E87"/>
    <w:rsid w:val="0031309A"/>
    <w:rsid w:val="00322CFD"/>
    <w:rsid w:val="0036731D"/>
    <w:rsid w:val="003E4100"/>
    <w:rsid w:val="00427F28"/>
    <w:rsid w:val="004431C9"/>
    <w:rsid w:val="00452911"/>
    <w:rsid w:val="004963B3"/>
    <w:rsid w:val="00516768"/>
    <w:rsid w:val="005219ED"/>
    <w:rsid w:val="005759FB"/>
    <w:rsid w:val="0060314A"/>
    <w:rsid w:val="00707962"/>
    <w:rsid w:val="00714758"/>
    <w:rsid w:val="007D4AF5"/>
    <w:rsid w:val="007E0E60"/>
    <w:rsid w:val="00853D4C"/>
    <w:rsid w:val="008A2038"/>
    <w:rsid w:val="008B7338"/>
    <w:rsid w:val="008E3482"/>
    <w:rsid w:val="009750FF"/>
    <w:rsid w:val="009D26F2"/>
    <w:rsid w:val="009E19E3"/>
    <w:rsid w:val="009E4AC1"/>
    <w:rsid w:val="009F42E6"/>
    <w:rsid w:val="00A35CB3"/>
    <w:rsid w:val="00B102BC"/>
    <w:rsid w:val="00B27CAB"/>
    <w:rsid w:val="00B86426"/>
    <w:rsid w:val="00C21966"/>
    <w:rsid w:val="00CE0AF0"/>
    <w:rsid w:val="00D31C94"/>
    <w:rsid w:val="00E8332E"/>
    <w:rsid w:val="00E85B24"/>
    <w:rsid w:val="00F71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3747"/>
  <w15:docId w15:val="{4CCC6A6B-3E93-4FF2-9A37-586F823D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864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8284A"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8284A" w:rsidP="00BF58F7">
          <w:pPr>
            <w:pStyle w:val="A3A1F3B00F244430B5A21C7691278914"/>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8284A" w:rsidP="00BF58F7">
          <w:pPr>
            <w:pStyle w:val="4D3CFF84B9E742EBAE4541D900D45779"/>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8284A"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84A"/>
    <w:rsid w:val="00721656"/>
    <w:rsid w:val="00F828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4D3CFF84B9E742EBAE4541D900D45779">
    <w:name w:val="4D3CFF84B9E742EBAE4541D900D45779"/>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3998</RACS_x0020_ID>
    <Approved_x0020_Provider xmlns="a8338b6e-77a6-4851-82b6-98166143ffdd">Calvary Aged Care Services Pty Ltd</Approved_x0020_Provider>
    <Management_x0020_Company_x0020_ID xmlns="a8338b6e-77a6-4851-82b6-98166143ffdd" xsi:nil="true"/>
    <Home xmlns="a8338b6e-77a6-4851-82b6-98166143ffdd">Calvary Trugo Place</Home>
    <Signed xmlns="a8338b6e-77a6-4851-82b6-98166143ffdd" xsi:nil="true"/>
    <Uploaded xmlns="a8338b6e-77a6-4851-82b6-98166143ffdd">true</Uploaded>
    <Management_x0020_Company xmlns="a8338b6e-77a6-4851-82b6-98166143ffdd" xsi:nil="true"/>
    <Doc_x0020_Date xmlns="a8338b6e-77a6-4851-82b6-98166143ffdd">2023-06-22T02:02:10+00:00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C77F9A17-CA2A-EB11-B171-005056922186</Home_x0020_ID>
    <State xmlns="a8338b6e-77a6-4851-82b6-98166143ffdd">VIC</State>
    <Doc_x0020_Sent_Received_x0020_Date xmlns="a8338b6e-77a6-4851-82b6-98166143ffdd">2023-06-22T00:00:00+00:00</Doc_x0020_Sent_Received_x0020_Date>
    <Activity_x0020_ID xmlns="a8338b6e-77a6-4851-82b6-98166143ffdd">26DAB927-B9FA-ED11-B19A-005056922186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226EE94-BBB7-4E83-B1CE-701608B71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www.w3.org/XML/1998/namespace"/>
    <ds:schemaRef ds:uri="http://schemas.microsoft.com/office/2006/metadata/propertie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2023-06-23T03:48:00Z</dcterms:created>
  <dcterms:modified xsi:type="dcterms:W3CDTF">2023-06-23T03:48:00Z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