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010B7" w14:textId="77777777" w:rsidR="00D2559D" w:rsidRPr="002C3EBF" w:rsidRDefault="0072791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7011F3" wp14:editId="477011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609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7010B8" w14:textId="77777777" w:rsidR="00D2559D" w:rsidRDefault="0072791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7010B9" w14:textId="77777777" w:rsidR="00D2559D" w:rsidRDefault="0072791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7010BA" w14:textId="77777777" w:rsidR="00D2559D" w:rsidRPr="002C3EBF" w:rsidRDefault="0072791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6D27" w14:paraId="477010BD" w14:textId="77777777" w:rsidTr="001E6D27">
        <w:tc>
          <w:tcPr>
            <w:cnfStyle w:val="001000000000" w:firstRow="0" w:lastRow="0" w:firstColumn="1" w:lastColumn="0" w:oddVBand="0" w:evenVBand="0" w:oddHBand="0" w:evenHBand="0" w:firstRowFirstColumn="0" w:firstRowLastColumn="0" w:lastRowFirstColumn="0" w:lastRowLastColumn="0"/>
            <w:tcW w:w="3227" w:type="dxa"/>
          </w:tcPr>
          <w:p w14:paraId="477010BB" w14:textId="77777777" w:rsidR="00D2559D" w:rsidRPr="00996FAF" w:rsidRDefault="0072791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7010BC" w14:textId="77777777" w:rsidR="00D2559D" w:rsidRPr="00996FAF" w:rsidRDefault="007279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Camp Hill Aged Care</w:t>
            </w:r>
          </w:p>
        </w:tc>
      </w:tr>
      <w:tr w:rsidR="001E6D27" w14:paraId="477010C0" w14:textId="77777777" w:rsidTr="001E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10BE" w14:textId="77777777" w:rsidR="00CA37CB" w:rsidRPr="00996FAF" w:rsidRDefault="0072791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7010BF" w14:textId="77777777" w:rsidR="00CA37CB" w:rsidRPr="00996FAF" w:rsidRDefault="007279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Orwell Street</w:t>
            </w:r>
            <w:r w:rsidRPr="00602258">
              <w:rPr>
                <w:rFonts w:ascii="Arial" w:hAnsi="Arial" w:cs="Arial"/>
                <w:color w:val="auto"/>
              </w:rPr>
              <w:t xml:space="preserve"> CAMP HILL QLD 4152</w:t>
            </w:r>
          </w:p>
        </w:tc>
      </w:tr>
      <w:tr w:rsidR="001E6D27" w14:paraId="477010C3" w14:textId="77777777" w:rsidTr="001E6D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10C1" w14:textId="77777777" w:rsidR="00CA37CB" w:rsidRPr="00996FAF" w:rsidRDefault="0072791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7010C2" w14:textId="77777777" w:rsidR="00CA37CB" w:rsidRPr="00996FAF" w:rsidRDefault="007279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8202</w:t>
            </w:r>
          </w:p>
        </w:tc>
      </w:tr>
      <w:tr w:rsidR="001E6D27" w14:paraId="477010C6" w14:textId="77777777" w:rsidTr="001E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10C4" w14:textId="77777777" w:rsidR="00D2559D" w:rsidRPr="00996FAF" w:rsidRDefault="0072791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7010C5" w14:textId="77777777" w:rsidR="00D2559D" w:rsidRPr="00996FAF" w:rsidRDefault="007279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CPSM Pty Ltd</w:t>
            </w:r>
          </w:p>
        </w:tc>
      </w:tr>
      <w:tr w:rsidR="001E6D27" w14:paraId="477010C9" w14:textId="77777777" w:rsidTr="001E6D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10C7" w14:textId="77777777" w:rsidR="00D2559D" w:rsidRPr="00996FAF" w:rsidRDefault="0072791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7010C8" w14:textId="77777777" w:rsidR="00D2559D" w:rsidRPr="00996FAF" w:rsidRDefault="007279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E6D27" w14:paraId="477010CC" w14:textId="77777777" w:rsidTr="001E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010CA" w14:textId="77777777" w:rsidR="00D2559D" w:rsidRPr="00996FAF" w:rsidRDefault="0072791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7010CB" w14:textId="77777777" w:rsidR="00D2559D" w:rsidRPr="00996FAF" w:rsidRDefault="007279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 to 1 February 2023</w:t>
            </w:r>
          </w:p>
        </w:tc>
      </w:tr>
      <w:tr w:rsidR="001E6D27" w14:paraId="477010CF" w14:textId="77777777" w:rsidTr="001E6D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7010CD" w14:textId="77777777" w:rsidR="00D2559D" w:rsidRPr="00996FAF" w:rsidRDefault="0072791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7010CE" w14:textId="5B07EC99" w:rsidR="00D2559D" w:rsidRPr="00A74DB4" w:rsidRDefault="00A74D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4DB4">
              <w:rPr>
                <w:rFonts w:ascii="Arial" w:hAnsi="Arial" w:cs="Arial"/>
                <w:color w:val="auto"/>
              </w:rPr>
              <w:t>20 February 2023</w:t>
            </w:r>
          </w:p>
        </w:tc>
      </w:tr>
    </w:tbl>
    <w:bookmarkEnd w:id="0"/>
    <w:p w14:paraId="477010D0" w14:textId="77777777" w:rsidR="00FA0A5B" w:rsidRPr="00996FAF" w:rsidRDefault="0072791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7010D1" w14:textId="77777777" w:rsidR="000078F8" w:rsidRPr="00996FAF" w:rsidRDefault="0072791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7010D2" w14:textId="3CCEC8E0" w:rsidR="000078F8" w:rsidRPr="00996FAF" w:rsidRDefault="0072791C" w:rsidP="0036130C">
      <w:pPr>
        <w:pStyle w:val="NormalArial"/>
      </w:pPr>
      <w:r w:rsidRPr="00996FAF">
        <w:t xml:space="preserve">This performance report for </w:t>
      </w:r>
      <w:r w:rsidRPr="00996FAF">
        <w:rPr>
          <w:color w:val="auto"/>
        </w:rPr>
        <w:t>Camp Hill Aged Care (</w:t>
      </w:r>
      <w:r w:rsidRPr="00996FAF">
        <w:rPr>
          <w:b/>
          <w:color w:val="auto"/>
        </w:rPr>
        <w:t>the service</w:t>
      </w:r>
      <w:r w:rsidRPr="00996FAF">
        <w:rPr>
          <w:color w:val="auto"/>
        </w:rPr>
        <w:t>) has been prepared by</w:t>
      </w:r>
      <w:r w:rsidR="00086959">
        <w:rPr>
          <w:color w:val="auto"/>
        </w:rPr>
        <w:t xml:space="preserve"> K. Reed</w:t>
      </w:r>
      <w:r w:rsidRPr="00996FAF">
        <w:t>, delegate of the Aged Care Quality and Safety Commissioner (Commissioner)</w:t>
      </w:r>
      <w:r>
        <w:rPr>
          <w:rStyle w:val="FootnoteReference"/>
        </w:rPr>
        <w:footnoteReference w:id="1"/>
      </w:r>
      <w:r w:rsidRPr="00996FAF">
        <w:t xml:space="preserve">. </w:t>
      </w:r>
    </w:p>
    <w:p w14:paraId="477010D3" w14:textId="77777777" w:rsidR="000078F8" w:rsidRPr="00996FAF" w:rsidRDefault="0072791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7010D4" w14:textId="77777777" w:rsidR="000078F8" w:rsidRPr="00996FAF" w:rsidRDefault="0072791C" w:rsidP="0036130C">
      <w:pPr>
        <w:pStyle w:val="NormalArial"/>
      </w:pPr>
      <w:r w:rsidRPr="00996FAF">
        <w:t>The report also specifies any areas in which improvements must be made to ensure the Quality Standards are complied with.</w:t>
      </w:r>
    </w:p>
    <w:p w14:paraId="477010D5" w14:textId="77777777" w:rsidR="00DF37F2" w:rsidRPr="00996FAF" w:rsidRDefault="0072791C" w:rsidP="00712752">
      <w:pPr>
        <w:pStyle w:val="Heading1"/>
        <w:spacing w:before="240" w:after="240" w:line="22" w:lineRule="atLeast"/>
        <w:rPr>
          <w:rFonts w:ascii="Arial" w:hAnsi="Arial" w:cs="Arial"/>
        </w:rPr>
      </w:pPr>
      <w:r w:rsidRPr="00996FAF">
        <w:rPr>
          <w:rFonts w:ascii="Arial" w:hAnsi="Arial" w:cs="Arial"/>
        </w:rPr>
        <w:t>Material relied on</w:t>
      </w:r>
    </w:p>
    <w:p w14:paraId="477010D6" w14:textId="77777777" w:rsidR="00DF37F2" w:rsidRPr="00996FAF" w:rsidRDefault="0072791C" w:rsidP="0036130C">
      <w:pPr>
        <w:pStyle w:val="NormalArial"/>
      </w:pPr>
      <w:r w:rsidRPr="00996FAF">
        <w:t>The following information has been considered in preparing the performance report:</w:t>
      </w:r>
    </w:p>
    <w:p w14:paraId="477010D7" w14:textId="7C3C14A7" w:rsidR="00DF37F2" w:rsidRPr="00A74DB4" w:rsidRDefault="0072791C" w:rsidP="00712752">
      <w:pPr>
        <w:pStyle w:val="ListParagraph"/>
        <w:numPr>
          <w:ilvl w:val="0"/>
          <w:numId w:val="2"/>
        </w:numPr>
        <w:spacing w:line="240" w:lineRule="atLeast"/>
        <w:ind w:left="714" w:hanging="357"/>
        <w:contextualSpacing w:val="0"/>
        <w:rPr>
          <w:rFonts w:ascii="Arial" w:hAnsi="Arial" w:cs="Arial"/>
          <w:color w:val="auto"/>
        </w:rPr>
      </w:pPr>
      <w:r w:rsidRPr="00A74DB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77010D9" w14:textId="1D4C9B0C" w:rsidR="00086959" w:rsidRPr="00A74DB4" w:rsidRDefault="00086959" w:rsidP="00086959">
      <w:pPr>
        <w:pStyle w:val="ListParagraph"/>
        <w:numPr>
          <w:ilvl w:val="0"/>
          <w:numId w:val="2"/>
        </w:numPr>
        <w:spacing w:line="240" w:lineRule="atLeast"/>
        <w:ind w:left="714" w:hanging="357"/>
        <w:contextualSpacing w:val="0"/>
        <w:rPr>
          <w:rFonts w:ascii="Arial" w:hAnsi="Arial" w:cs="Arial"/>
          <w:color w:val="auto"/>
        </w:rPr>
      </w:pPr>
      <w:r w:rsidRPr="00A74DB4">
        <w:rPr>
          <w:rFonts w:ascii="Arial" w:hAnsi="Arial" w:cs="Arial"/>
          <w:color w:val="auto"/>
        </w:rPr>
        <w:t xml:space="preserve">other information and intelligence held by the Commission in relation to the service. </w:t>
      </w:r>
    </w:p>
    <w:p w14:paraId="477010DB" w14:textId="2B475E2C" w:rsidR="003B1763" w:rsidRPr="00712752" w:rsidRDefault="0072791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7010DC" w14:textId="77777777" w:rsidR="00FC045E" w:rsidRPr="00996FAF" w:rsidRDefault="0072791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6D27" w14:paraId="477010DF" w14:textId="77777777" w:rsidTr="001E6D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7010DD" w14:textId="77777777" w:rsidR="00FC045E" w:rsidRPr="00996FAF" w:rsidRDefault="0072791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77010DE" w14:textId="2F483826" w:rsidR="00FC045E" w:rsidRPr="00996FAF" w:rsidRDefault="00C5467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6AAB">
                  <w:rPr>
                    <w:rFonts w:ascii="Arial" w:hAnsi="Arial" w:cs="Arial"/>
                  </w:rPr>
                  <w:t>Not applicable as not all requirements have been assessed</w:t>
                </w:r>
              </w:sdtContent>
            </w:sdt>
          </w:p>
        </w:tc>
      </w:tr>
      <w:tr w:rsidR="001E6D27" w14:paraId="477010E2" w14:textId="77777777" w:rsidTr="001E6D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010E0" w14:textId="77777777" w:rsidR="00FC045E" w:rsidRPr="00996FAF" w:rsidRDefault="0072791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77010E1" w14:textId="679EE47F" w:rsidR="00FC045E" w:rsidRPr="00996FAF" w:rsidRDefault="00C546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6AAB">
                  <w:rPr>
                    <w:rFonts w:ascii="Arial" w:hAnsi="Arial" w:cs="Arial"/>
                    <w:b/>
                  </w:rPr>
                  <w:t>Not applicable as not all requirements have been assessed</w:t>
                </w:r>
              </w:sdtContent>
            </w:sdt>
            <w:r w:rsidR="0072791C" w:rsidRPr="00996FAF">
              <w:rPr>
                <w:rFonts w:ascii="Arial" w:hAnsi="Arial" w:cs="Arial"/>
                <w:b/>
              </w:rPr>
              <w:t xml:space="preserve"> </w:t>
            </w:r>
          </w:p>
        </w:tc>
      </w:tr>
      <w:tr w:rsidR="001E6D27" w14:paraId="477010E5" w14:textId="77777777" w:rsidTr="001E6D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010E3" w14:textId="77777777" w:rsidR="00FC045E" w:rsidRPr="00996FAF" w:rsidRDefault="0072791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7010E4" w14:textId="78058C29" w:rsidR="00FC045E" w:rsidRPr="00996FAF" w:rsidRDefault="00C546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6AAB">
                  <w:rPr>
                    <w:rFonts w:ascii="Arial" w:hAnsi="Arial" w:cs="Arial"/>
                    <w:b/>
                  </w:rPr>
                  <w:t>Not applicable as not all requirements have been assessed</w:t>
                </w:r>
              </w:sdtContent>
            </w:sdt>
            <w:r w:rsidR="0072791C" w:rsidRPr="00996FAF">
              <w:rPr>
                <w:rFonts w:ascii="Arial" w:hAnsi="Arial" w:cs="Arial"/>
                <w:b/>
              </w:rPr>
              <w:t xml:space="preserve"> </w:t>
            </w:r>
          </w:p>
        </w:tc>
      </w:tr>
      <w:tr w:rsidR="001E6D27" w14:paraId="477010EB" w14:textId="77777777" w:rsidTr="001E6D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010E9" w14:textId="77777777" w:rsidR="00FC045E" w:rsidRPr="00996FAF" w:rsidRDefault="0072791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77010EA" w14:textId="0E34B0B2" w:rsidR="00FC045E" w:rsidRPr="00996FAF" w:rsidRDefault="00C546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6AAB">
                  <w:rPr>
                    <w:rFonts w:ascii="Arial" w:hAnsi="Arial" w:cs="Arial"/>
                    <w:b/>
                  </w:rPr>
                  <w:t>Not applicable as not all requirements have been assessed</w:t>
                </w:r>
              </w:sdtContent>
            </w:sdt>
            <w:r w:rsidR="0072791C" w:rsidRPr="00996FAF">
              <w:rPr>
                <w:rFonts w:ascii="Arial" w:hAnsi="Arial" w:cs="Arial"/>
                <w:b/>
              </w:rPr>
              <w:t xml:space="preserve"> </w:t>
            </w:r>
          </w:p>
        </w:tc>
      </w:tr>
      <w:tr w:rsidR="001E6D27" w14:paraId="477010F1" w14:textId="77777777" w:rsidTr="001E6D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010EF" w14:textId="77777777" w:rsidR="00FC045E" w:rsidRPr="00996FAF" w:rsidRDefault="0072791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7010F0" w14:textId="2F5B5654" w:rsidR="00FC045E" w:rsidRPr="00996FAF" w:rsidRDefault="00C546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6AAB">
                  <w:rPr>
                    <w:rFonts w:ascii="Arial" w:hAnsi="Arial" w:cs="Arial"/>
                    <w:b/>
                  </w:rPr>
                  <w:t>Not applicable as not all requirements have been assessed</w:t>
                </w:r>
              </w:sdtContent>
            </w:sdt>
            <w:r w:rsidR="0072791C" w:rsidRPr="00996FAF">
              <w:rPr>
                <w:rFonts w:ascii="Arial" w:hAnsi="Arial" w:cs="Arial"/>
                <w:b/>
              </w:rPr>
              <w:t xml:space="preserve"> </w:t>
            </w:r>
          </w:p>
        </w:tc>
      </w:tr>
    </w:tbl>
    <w:p w14:paraId="477010F5" w14:textId="77777777" w:rsidR="00FC045E" w:rsidRPr="00996FAF" w:rsidRDefault="0072791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7010F6" w14:textId="77777777" w:rsidR="00FC045E" w:rsidRPr="00996FAF" w:rsidRDefault="0072791C" w:rsidP="00712752">
      <w:pPr>
        <w:pStyle w:val="Heading1"/>
        <w:spacing w:before="0" w:after="240" w:line="22" w:lineRule="atLeast"/>
        <w:rPr>
          <w:rFonts w:ascii="Arial" w:hAnsi="Arial" w:cs="Arial"/>
        </w:rPr>
      </w:pPr>
      <w:r w:rsidRPr="00996FAF">
        <w:rPr>
          <w:rFonts w:ascii="Arial" w:hAnsi="Arial" w:cs="Arial"/>
        </w:rPr>
        <w:t>Areas for improvement</w:t>
      </w:r>
    </w:p>
    <w:p w14:paraId="477010F8" w14:textId="77777777" w:rsidR="00FC045E" w:rsidRPr="00996FAF" w:rsidRDefault="0072791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7010FD" w14:textId="5E0B9541" w:rsidR="00FC045E" w:rsidRPr="00996FAF" w:rsidRDefault="0072791C" w:rsidP="0036130C">
      <w:pPr>
        <w:pStyle w:val="NormalArial"/>
      </w:pPr>
      <w:r w:rsidRPr="00996FAF">
        <w:br w:type="page"/>
      </w:r>
    </w:p>
    <w:p w14:paraId="477010FE" w14:textId="77777777" w:rsidR="00FC045E" w:rsidRPr="00996FAF" w:rsidRDefault="0072791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E6D27" w14:paraId="47701101" w14:textId="77777777" w:rsidTr="00A76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77010FF" w14:textId="77777777" w:rsidR="00FC045E" w:rsidRPr="00550022" w:rsidRDefault="0072791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7701100" w14:textId="77777777" w:rsidR="00FC045E" w:rsidRPr="00996FAF" w:rsidRDefault="00C54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6D27" w14:paraId="47701119" w14:textId="77777777" w:rsidTr="001E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01116" w14:textId="77777777" w:rsidR="00FC045E" w:rsidRPr="00996FAF" w:rsidRDefault="0072791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7701117" w14:textId="77777777" w:rsidR="00FC045E" w:rsidRPr="00996FAF" w:rsidRDefault="0072791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7701118" w14:textId="15A331B5" w:rsidR="00FC045E" w:rsidRPr="00996FAF" w:rsidRDefault="00C546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2791C">
                  <w:rPr>
                    <w:rFonts w:ascii="Arial" w:hAnsi="Arial" w:cs="Arial"/>
                    <w:color w:val="auto"/>
                  </w:rPr>
                  <w:t>Compliant</w:t>
                </w:r>
              </w:sdtContent>
            </w:sdt>
            <w:r w:rsidR="0072791C" w:rsidRPr="00996FAF">
              <w:rPr>
                <w:rFonts w:ascii="Arial" w:hAnsi="Arial" w:cs="Arial"/>
                <w:color w:val="0000FF"/>
              </w:rPr>
              <w:t xml:space="preserve"> </w:t>
            </w:r>
          </w:p>
        </w:tc>
      </w:tr>
    </w:tbl>
    <w:p w14:paraId="4770111E" w14:textId="77777777" w:rsidR="001A5684" w:rsidRDefault="0072791C" w:rsidP="001A5684">
      <w:pPr>
        <w:pStyle w:val="Heading20"/>
      </w:pPr>
      <w:r w:rsidRPr="00996FAF">
        <w:t>Findings</w:t>
      </w:r>
    </w:p>
    <w:p w14:paraId="4770111F" w14:textId="08C3DF28" w:rsidR="001A5684" w:rsidRPr="00A76AAB" w:rsidRDefault="00A76AAB" w:rsidP="00A76AAB">
      <w:pPr>
        <w:spacing w:before="240" w:line="276" w:lineRule="auto"/>
        <w:rPr>
          <w:rFonts w:ascii="Arial" w:hAnsi="Arial" w:cs="Arial"/>
        </w:rPr>
      </w:pPr>
      <w:r w:rsidRPr="00A76AAB">
        <w:rPr>
          <w:rFonts w:ascii="Arial" w:hAnsi="Arial" w:cs="Arial"/>
        </w:rPr>
        <w:t xml:space="preserve">Consumers and representatives advised they received up to date information about activities, meals and events happening in the service. </w:t>
      </w:r>
      <w:r w:rsidRPr="00A76AAB">
        <w:rPr>
          <w:rFonts w:ascii="Arial" w:hAnsi="Arial" w:cs="Arial"/>
          <w:color w:val="auto"/>
          <w:lang w:eastAsia="en-AU"/>
        </w:rPr>
        <w:t xml:space="preserve">The Consumer handbook provided information relating to care and services provided by the service, the Charter of Aged Care Rights, and contact information for services, such as the Queensland Voluntary Assisted Dying Support Service, to help consumers exercise choice. </w:t>
      </w:r>
      <w:r w:rsidRPr="00A76AAB">
        <w:rPr>
          <w:rFonts w:ascii="Arial" w:hAnsi="Arial" w:cs="Arial"/>
        </w:rPr>
        <w:t xml:space="preserve">Management provided </w:t>
      </w:r>
      <w:r w:rsidRPr="00A76AAB">
        <w:rPr>
          <w:rFonts w:ascii="Arial" w:hAnsi="Arial" w:cs="Arial"/>
          <w:color w:val="auto"/>
        </w:rPr>
        <w:t xml:space="preserve">COVID-19 updates and other relevant information to consumers and representatives via electronic messaging and quarterly newsletters. </w:t>
      </w:r>
      <w:r w:rsidR="0072791C" w:rsidRPr="00A76AAB">
        <w:rPr>
          <w:rFonts w:ascii="Arial" w:hAnsi="Arial" w:cs="Arial"/>
        </w:rPr>
        <w:br w:type="page"/>
      </w:r>
    </w:p>
    <w:p w14:paraId="47701120" w14:textId="77777777" w:rsidR="00FC045E" w:rsidRPr="00996FAF" w:rsidRDefault="0072791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E6D27" w14:paraId="47701123" w14:textId="77777777" w:rsidTr="001E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7701121" w14:textId="77777777" w:rsidR="00FC045E" w:rsidRPr="0075021E" w:rsidRDefault="0072791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701122" w14:textId="77777777" w:rsidR="00FC045E" w:rsidRPr="00996FAF" w:rsidRDefault="00C54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6D27" w14:paraId="47701127" w14:textId="77777777" w:rsidTr="001E6D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701124" w14:textId="77777777" w:rsidR="00FC045E" w:rsidRPr="00996FAF" w:rsidRDefault="0072791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701125" w14:textId="77777777" w:rsidR="00FC045E" w:rsidRPr="00996FAF" w:rsidRDefault="007279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7701126" w14:textId="595EED78" w:rsidR="00FC045E" w:rsidRPr="00996FAF" w:rsidRDefault="00C546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2791C">
                  <w:rPr>
                    <w:rFonts w:ascii="Arial" w:hAnsi="Arial" w:cs="Arial"/>
                    <w:color w:val="auto"/>
                  </w:rPr>
                  <w:t>Compliant</w:t>
                </w:r>
              </w:sdtContent>
            </w:sdt>
            <w:r w:rsidR="0072791C" w:rsidRPr="00996FAF">
              <w:rPr>
                <w:rFonts w:ascii="Arial" w:hAnsi="Arial" w:cs="Arial"/>
                <w:color w:val="0000FF"/>
              </w:rPr>
              <w:t xml:space="preserve"> </w:t>
            </w:r>
          </w:p>
        </w:tc>
      </w:tr>
    </w:tbl>
    <w:p w14:paraId="4770113A" w14:textId="77777777" w:rsidR="00D87E7C" w:rsidRDefault="0072791C" w:rsidP="00D87E7C">
      <w:pPr>
        <w:pStyle w:val="Heading20"/>
      </w:pPr>
      <w:r w:rsidRPr="00996FAF">
        <w:t>Findings</w:t>
      </w:r>
    </w:p>
    <w:p w14:paraId="3F434F2E" w14:textId="7C1631DB" w:rsidR="00A76AAB" w:rsidRPr="00A76AAB" w:rsidRDefault="00A76AAB" w:rsidP="00A76AAB">
      <w:pPr>
        <w:spacing w:before="240" w:line="276" w:lineRule="auto"/>
        <w:rPr>
          <w:rFonts w:ascii="Arial" w:eastAsiaTheme="minorEastAsia" w:hAnsi="Arial" w:cs="Arial"/>
          <w:color w:val="000000"/>
        </w:rPr>
      </w:pPr>
      <w:r>
        <w:rPr>
          <w:rFonts w:ascii="Arial" w:eastAsia="Times New Roman" w:hAnsi="Arial" w:cs="Arial"/>
          <w:color w:val="000000"/>
        </w:rPr>
        <w:t>C</w:t>
      </w:r>
      <w:r w:rsidRPr="00A76AAB">
        <w:rPr>
          <w:rFonts w:ascii="Arial" w:eastAsia="Times New Roman" w:hAnsi="Arial" w:cs="Arial"/>
          <w:color w:val="000000"/>
        </w:rPr>
        <w:t>onsumers’ assessment and planning inform</w:t>
      </w:r>
      <w:r>
        <w:rPr>
          <w:rFonts w:ascii="Arial" w:eastAsia="Times New Roman" w:hAnsi="Arial" w:cs="Arial"/>
          <w:color w:val="000000"/>
        </w:rPr>
        <w:t>ed</w:t>
      </w:r>
      <w:r w:rsidRPr="00A76AAB">
        <w:rPr>
          <w:rFonts w:ascii="Arial" w:eastAsia="Times New Roman" w:hAnsi="Arial" w:cs="Arial"/>
          <w:color w:val="000000"/>
        </w:rPr>
        <w:t xml:space="preserve"> the delivery of safe and effective care services. Documentation demonstrate</w:t>
      </w:r>
      <w:r>
        <w:rPr>
          <w:rFonts w:ascii="Arial" w:eastAsia="Times New Roman" w:hAnsi="Arial" w:cs="Arial"/>
          <w:color w:val="000000"/>
        </w:rPr>
        <w:t>d</w:t>
      </w:r>
      <w:r w:rsidRPr="00A76AAB">
        <w:rPr>
          <w:rFonts w:ascii="Arial" w:eastAsia="Times New Roman" w:hAnsi="Arial" w:cs="Arial"/>
          <w:color w:val="000000"/>
        </w:rPr>
        <w:t xml:space="preserve"> consideration of risks to the consumer’s health and well-being inform</w:t>
      </w:r>
      <w:r>
        <w:rPr>
          <w:rFonts w:ascii="Arial" w:eastAsia="Times New Roman" w:hAnsi="Arial" w:cs="Arial"/>
          <w:color w:val="000000"/>
        </w:rPr>
        <w:t>ed</w:t>
      </w:r>
      <w:r w:rsidRPr="00A76AAB">
        <w:rPr>
          <w:rFonts w:ascii="Arial" w:eastAsia="Times New Roman" w:hAnsi="Arial" w:cs="Arial"/>
          <w:color w:val="000000"/>
        </w:rPr>
        <w:t xml:space="preserve"> the delivery of safe and effective care and services.</w:t>
      </w:r>
      <w:r w:rsidRPr="00A76AAB">
        <w:rPr>
          <w:rFonts w:ascii="Arial" w:eastAsiaTheme="minorEastAsia" w:hAnsi="Arial" w:cs="Arial"/>
          <w:color w:val="000000"/>
        </w:rPr>
        <w:t xml:space="preserve"> Registered staff </w:t>
      </w:r>
      <w:r>
        <w:rPr>
          <w:rFonts w:ascii="Arial" w:eastAsiaTheme="minorEastAsia" w:hAnsi="Arial" w:cs="Arial"/>
          <w:color w:val="000000"/>
        </w:rPr>
        <w:t>had</w:t>
      </w:r>
      <w:r w:rsidRPr="00A76AAB">
        <w:rPr>
          <w:rFonts w:ascii="Arial" w:eastAsiaTheme="minorEastAsia" w:hAnsi="Arial" w:cs="Arial"/>
          <w:color w:val="000000"/>
        </w:rPr>
        <w:t xml:space="preserve"> an awareness of assessment and care plan review processes which identif</w:t>
      </w:r>
      <w:r>
        <w:rPr>
          <w:rFonts w:ascii="Arial" w:eastAsiaTheme="minorEastAsia" w:hAnsi="Arial" w:cs="Arial"/>
          <w:color w:val="000000"/>
        </w:rPr>
        <w:t>ied</w:t>
      </w:r>
      <w:r w:rsidRPr="00A76AAB">
        <w:rPr>
          <w:rFonts w:ascii="Arial" w:eastAsiaTheme="minorEastAsia" w:hAnsi="Arial" w:cs="Arial"/>
          <w:color w:val="000000"/>
        </w:rPr>
        <w:t xml:space="preserve"> risks to the consumer’s health, safety and well-being. Identified risks include</w:t>
      </w:r>
      <w:r>
        <w:rPr>
          <w:rFonts w:ascii="Arial" w:eastAsiaTheme="minorEastAsia" w:hAnsi="Arial" w:cs="Arial"/>
          <w:color w:val="000000"/>
        </w:rPr>
        <w:t>d</w:t>
      </w:r>
      <w:r w:rsidRPr="00A76AAB">
        <w:rPr>
          <w:rFonts w:ascii="Arial" w:eastAsiaTheme="minorEastAsia" w:hAnsi="Arial" w:cs="Arial"/>
          <w:color w:val="000000"/>
        </w:rPr>
        <w:t xml:space="preserve">, but </w:t>
      </w:r>
      <w:r>
        <w:rPr>
          <w:rFonts w:ascii="Arial" w:eastAsiaTheme="minorEastAsia" w:hAnsi="Arial" w:cs="Arial"/>
          <w:color w:val="000000"/>
        </w:rPr>
        <w:t>were</w:t>
      </w:r>
      <w:r w:rsidRPr="00A76AAB">
        <w:rPr>
          <w:rFonts w:ascii="Arial" w:eastAsiaTheme="minorEastAsia" w:hAnsi="Arial" w:cs="Arial"/>
          <w:color w:val="000000"/>
        </w:rPr>
        <w:t xml:space="preserve"> not limited to, falls, skin integrity, specialised care and behaviour management. </w:t>
      </w:r>
      <w:r>
        <w:rPr>
          <w:rFonts w:ascii="Arial" w:eastAsiaTheme="minorEastAsia" w:hAnsi="Arial" w:cs="Arial"/>
          <w:color w:val="000000"/>
        </w:rPr>
        <w:t>C</w:t>
      </w:r>
      <w:r w:rsidRPr="00A76AAB">
        <w:rPr>
          <w:rFonts w:ascii="Arial" w:eastAsiaTheme="minorEastAsia" w:hAnsi="Arial" w:cs="Arial"/>
          <w:color w:val="000000"/>
        </w:rPr>
        <w:t xml:space="preserve">onsumers </w:t>
      </w:r>
      <w:r>
        <w:rPr>
          <w:rFonts w:ascii="Arial" w:eastAsiaTheme="minorEastAsia" w:hAnsi="Arial" w:cs="Arial"/>
          <w:color w:val="000000"/>
        </w:rPr>
        <w:t>were</w:t>
      </w:r>
      <w:r w:rsidRPr="00A76AAB">
        <w:rPr>
          <w:rFonts w:ascii="Arial" w:eastAsiaTheme="minorEastAsia" w:hAnsi="Arial" w:cs="Arial"/>
          <w:color w:val="000000"/>
        </w:rPr>
        <w:t xml:space="preserve"> referred to the Medical officer, allied health professionals or medical specialists if required. The organisation ha</w:t>
      </w:r>
      <w:r>
        <w:rPr>
          <w:rFonts w:ascii="Arial" w:eastAsiaTheme="minorEastAsia" w:hAnsi="Arial" w:cs="Arial"/>
          <w:color w:val="000000"/>
        </w:rPr>
        <w:t>d</w:t>
      </w:r>
      <w:r w:rsidRPr="00A76AAB">
        <w:rPr>
          <w:rFonts w:ascii="Arial" w:eastAsiaTheme="minorEastAsia" w:hAnsi="Arial" w:cs="Arial"/>
          <w:color w:val="000000"/>
        </w:rPr>
        <w:t xml:space="preserve"> policies and procedures available to guide staff practice regarding assessment and care planning for consumers. </w:t>
      </w:r>
    </w:p>
    <w:p w14:paraId="4770113B" w14:textId="5BD70DD7" w:rsidR="0087700C" w:rsidRPr="00334B7D" w:rsidRDefault="0072791C" w:rsidP="0036130C">
      <w:pPr>
        <w:pStyle w:val="NormalArial"/>
      </w:pPr>
      <w:r w:rsidRPr="00996FAF">
        <w:br w:type="page"/>
      </w:r>
    </w:p>
    <w:p w14:paraId="4770113C" w14:textId="77777777" w:rsidR="00FC045E" w:rsidRPr="00996FAF" w:rsidRDefault="0072791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E6D27" w14:paraId="4770113F" w14:textId="77777777" w:rsidTr="00A76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770113D" w14:textId="77777777" w:rsidR="00FC045E" w:rsidRPr="00996FAF" w:rsidRDefault="0072791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70113E" w14:textId="77777777" w:rsidR="00FC045E" w:rsidRPr="00996FAF" w:rsidRDefault="00C54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6D27" w14:paraId="47701160" w14:textId="77777777" w:rsidTr="001E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0115B" w14:textId="77777777" w:rsidR="00FC045E" w:rsidRPr="00996FAF" w:rsidRDefault="0072791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770115C" w14:textId="77777777" w:rsidR="00FC045E" w:rsidRPr="00996FAF" w:rsidRDefault="007279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70115D" w14:textId="77777777" w:rsidR="00FC045E" w:rsidRPr="00996FAF" w:rsidRDefault="0072791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70115E" w14:textId="77777777" w:rsidR="00FC045E" w:rsidRPr="00996FAF" w:rsidRDefault="0072791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770115F" w14:textId="751CA09B" w:rsidR="00FC045E" w:rsidRPr="00996FAF" w:rsidRDefault="00C546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2791C">
                  <w:rPr>
                    <w:rFonts w:ascii="Arial" w:hAnsi="Arial" w:cs="Arial"/>
                    <w:color w:val="auto"/>
                  </w:rPr>
                  <w:t>Compliant</w:t>
                </w:r>
              </w:sdtContent>
            </w:sdt>
            <w:r w:rsidR="0072791C" w:rsidRPr="00996FAF">
              <w:rPr>
                <w:rFonts w:ascii="Arial" w:hAnsi="Arial" w:cs="Arial"/>
                <w:color w:val="0000FF"/>
              </w:rPr>
              <w:t xml:space="preserve"> </w:t>
            </w:r>
          </w:p>
        </w:tc>
      </w:tr>
    </w:tbl>
    <w:p w14:paraId="47701161" w14:textId="77777777" w:rsidR="00D87E7C" w:rsidRDefault="0072791C" w:rsidP="00D87E7C">
      <w:pPr>
        <w:pStyle w:val="Heading20"/>
      </w:pPr>
      <w:r w:rsidRPr="00996FAF">
        <w:t>Findings</w:t>
      </w:r>
    </w:p>
    <w:p w14:paraId="6DEC0338" w14:textId="5E598CD9" w:rsidR="00A76AAB" w:rsidRPr="00A76AAB" w:rsidRDefault="00A76AAB" w:rsidP="00A76AAB">
      <w:pPr>
        <w:spacing w:before="240" w:line="276" w:lineRule="auto"/>
        <w:rPr>
          <w:rFonts w:ascii="Arial" w:eastAsiaTheme="minorEastAsia" w:hAnsi="Arial" w:cs="Arial"/>
          <w:color w:val="000000"/>
        </w:rPr>
      </w:pPr>
      <w:r w:rsidRPr="00A76AAB">
        <w:rPr>
          <w:rFonts w:ascii="Arial" w:eastAsia="Arial" w:hAnsi="Arial" w:cs="Arial"/>
          <w:color w:val="000000"/>
          <w:lang w:eastAsia="en-AU"/>
        </w:rPr>
        <w:t>The service ha</w:t>
      </w:r>
      <w:r>
        <w:rPr>
          <w:rFonts w:ascii="Arial" w:eastAsia="Arial" w:hAnsi="Arial" w:cs="Arial"/>
          <w:color w:val="000000"/>
          <w:lang w:eastAsia="en-AU"/>
        </w:rPr>
        <w:t>d</w:t>
      </w:r>
      <w:r w:rsidRPr="00A76AAB">
        <w:rPr>
          <w:rFonts w:ascii="Arial" w:eastAsia="Arial" w:hAnsi="Arial" w:cs="Arial"/>
          <w:color w:val="000000"/>
          <w:lang w:eastAsia="en-AU"/>
        </w:rPr>
        <w:t xml:space="preserve"> documented policies, procedures and an outbreak management plan to guide staff in relation to antimicrobial stewardship, infection control and for the management of a COVID-19 outbreak. </w:t>
      </w:r>
      <w:r w:rsidRPr="00A76AAB">
        <w:rPr>
          <w:rFonts w:ascii="Arial" w:eastAsia="Calibri" w:hAnsi="Arial" w:cs="Arial"/>
          <w:color w:val="000000"/>
        </w:rPr>
        <w:t>The service ha</w:t>
      </w:r>
      <w:r w:rsidR="00CD77DE">
        <w:rPr>
          <w:rFonts w:ascii="Arial" w:eastAsia="Calibri" w:hAnsi="Arial" w:cs="Arial"/>
          <w:color w:val="000000"/>
        </w:rPr>
        <w:t>d</w:t>
      </w:r>
      <w:r w:rsidRPr="00A76AAB">
        <w:rPr>
          <w:rFonts w:ascii="Arial" w:eastAsia="Calibri" w:hAnsi="Arial" w:cs="Arial"/>
          <w:color w:val="000000"/>
        </w:rPr>
        <w:t xml:space="preserve"> an influenza and COVID-19 vaccination program for staff and consumers and</w:t>
      </w:r>
      <w:r w:rsidRPr="00A76AAB">
        <w:rPr>
          <w:rFonts w:ascii="Arial" w:eastAsiaTheme="minorEastAsia" w:hAnsi="Arial" w:cs="Arial"/>
          <w:color w:val="000000"/>
        </w:rPr>
        <w:t xml:space="preserve"> ha</w:t>
      </w:r>
      <w:r w:rsidR="00CD77DE">
        <w:rPr>
          <w:rFonts w:ascii="Arial" w:eastAsiaTheme="minorEastAsia" w:hAnsi="Arial" w:cs="Arial"/>
          <w:color w:val="000000"/>
        </w:rPr>
        <w:t>d</w:t>
      </w:r>
      <w:r w:rsidRPr="00A76AAB">
        <w:rPr>
          <w:rFonts w:ascii="Arial" w:eastAsiaTheme="minorEastAsia" w:hAnsi="Arial" w:cs="Arial"/>
          <w:color w:val="000000"/>
        </w:rPr>
        <w:t xml:space="preserve"> appointed an Infection prevention and control </w:t>
      </w:r>
      <w:r w:rsidR="00CD77DE">
        <w:rPr>
          <w:rFonts w:ascii="Arial" w:eastAsiaTheme="minorEastAsia" w:hAnsi="Arial" w:cs="Arial"/>
          <w:color w:val="000000"/>
        </w:rPr>
        <w:t>l</w:t>
      </w:r>
      <w:r w:rsidRPr="00A76AAB">
        <w:rPr>
          <w:rFonts w:ascii="Arial" w:eastAsiaTheme="minorEastAsia" w:hAnsi="Arial" w:cs="Arial"/>
          <w:color w:val="000000"/>
        </w:rPr>
        <w:t xml:space="preserve">ead. Staff provided examples of practices to prevent and control infections such as hand hygiene, encouraging fluids, the use of personal protective equipment and obtaining pathology results prior to commencing antibiotics. </w:t>
      </w:r>
      <w:r w:rsidR="00CD77DE" w:rsidRPr="00CD77DE">
        <w:rPr>
          <w:rFonts w:ascii="Arial" w:eastAsiaTheme="minorEastAsia" w:hAnsi="Arial" w:cs="Arial"/>
          <w:color w:val="000000"/>
        </w:rPr>
        <w:t xml:space="preserve">Consumers were supported and encouraged to receive COVID-19 vaccinations and all staff were up to date with their COVID-19 vaccinations. The most recent </w:t>
      </w:r>
      <w:r w:rsidR="00CD77DE" w:rsidRPr="00CD77DE">
        <w:rPr>
          <w:rFonts w:ascii="Arial" w:hAnsi="Arial" w:cs="Arial"/>
          <w:szCs w:val="22"/>
        </w:rPr>
        <w:t>outbreak at the service occurred on 31 December 2022 with 5 consumers testing positive to COVID-19. The service was deemed clear by the Public Health Unit on 14 January 2023.</w:t>
      </w:r>
    </w:p>
    <w:p w14:paraId="47701162" w14:textId="7A83A294" w:rsidR="002B0C90" w:rsidRPr="00262C0B" w:rsidRDefault="0072791C" w:rsidP="0036130C">
      <w:pPr>
        <w:pStyle w:val="NormalArial"/>
      </w:pPr>
      <w:r>
        <w:br w:type="page"/>
      </w:r>
    </w:p>
    <w:p w14:paraId="47701188" w14:textId="77777777" w:rsidR="00FC045E" w:rsidRPr="00996FAF" w:rsidRDefault="0072791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E6D27" w14:paraId="4770118B" w14:textId="77777777" w:rsidTr="00CD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7701189" w14:textId="77777777" w:rsidR="00FC045E" w:rsidRPr="00996FAF" w:rsidRDefault="0072791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770118A" w14:textId="77777777" w:rsidR="00FC045E" w:rsidRPr="00996FAF" w:rsidRDefault="00C54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6D27" w14:paraId="47701195" w14:textId="77777777" w:rsidTr="001E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01190" w14:textId="77777777" w:rsidR="00FC045E" w:rsidRPr="00996FAF" w:rsidRDefault="0072791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7701191" w14:textId="77777777" w:rsidR="00FC045E" w:rsidRPr="00996FAF" w:rsidRDefault="007279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7701192" w14:textId="77777777" w:rsidR="00FC045E" w:rsidRPr="00996FAF" w:rsidRDefault="0072791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701193" w14:textId="77777777" w:rsidR="00FC045E" w:rsidRPr="00996FAF" w:rsidRDefault="0072791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7701194" w14:textId="1D846FF9" w:rsidR="00FC045E" w:rsidRPr="00996FAF" w:rsidRDefault="00C546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2791C">
                  <w:rPr>
                    <w:rFonts w:ascii="Arial" w:hAnsi="Arial" w:cs="Arial"/>
                    <w:color w:val="auto"/>
                  </w:rPr>
                  <w:t>Compliant</w:t>
                </w:r>
              </w:sdtContent>
            </w:sdt>
            <w:r w:rsidR="0072791C" w:rsidRPr="00996FAF">
              <w:rPr>
                <w:rFonts w:ascii="Arial" w:hAnsi="Arial" w:cs="Arial"/>
                <w:color w:val="0000FF"/>
              </w:rPr>
              <w:t xml:space="preserve"> </w:t>
            </w:r>
          </w:p>
        </w:tc>
      </w:tr>
    </w:tbl>
    <w:p w14:paraId="4770119A" w14:textId="77777777" w:rsidR="002B0C90" w:rsidRDefault="0072791C" w:rsidP="002B0C90">
      <w:pPr>
        <w:pStyle w:val="Heading20"/>
      </w:pPr>
      <w:r>
        <w:t>Findings</w:t>
      </w:r>
    </w:p>
    <w:p w14:paraId="63AF8C6E" w14:textId="6DB46224" w:rsidR="00CD77DE" w:rsidRPr="00CD77DE" w:rsidRDefault="00CD77DE" w:rsidP="00A65CAE">
      <w:pPr>
        <w:spacing w:before="120" w:line="276" w:lineRule="auto"/>
        <w:rPr>
          <w:rFonts w:ascii="Arial" w:eastAsia="Times New Roman" w:hAnsi="Arial" w:cs="Arial"/>
          <w:color w:val="000000"/>
          <w:lang w:eastAsia="en-AU"/>
        </w:rPr>
      </w:pPr>
      <w:r w:rsidRPr="00CD77DE">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CD77DE">
        <w:rPr>
          <w:rFonts w:ascii="Arial" w:eastAsia="Times New Roman" w:hAnsi="Arial" w:cs="Arial"/>
          <w:color w:val="000000"/>
          <w:lang w:eastAsia="en-AU"/>
        </w:rPr>
        <w:t xml:space="preserve">representatives advised they </w:t>
      </w:r>
      <w:r>
        <w:rPr>
          <w:rFonts w:ascii="Arial" w:eastAsia="Times New Roman" w:hAnsi="Arial" w:cs="Arial"/>
          <w:color w:val="000000"/>
          <w:lang w:eastAsia="en-AU"/>
        </w:rPr>
        <w:t>were</w:t>
      </w:r>
      <w:r w:rsidRPr="00CD77DE">
        <w:rPr>
          <w:rFonts w:ascii="Arial" w:eastAsia="Times New Roman" w:hAnsi="Arial" w:cs="Arial"/>
          <w:color w:val="000000"/>
          <w:lang w:eastAsia="en-AU"/>
        </w:rPr>
        <w:t xml:space="preserve"> satisfied with the cleaning of their rooms and the cleanliness throughout the internal and external areas of the service. Cleaning staff advise</w:t>
      </w:r>
      <w:r>
        <w:rPr>
          <w:rFonts w:ascii="Arial" w:eastAsia="Times New Roman" w:hAnsi="Arial" w:cs="Arial"/>
          <w:color w:val="000000"/>
          <w:lang w:eastAsia="en-AU"/>
        </w:rPr>
        <w:t>d</w:t>
      </w:r>
      <w:r w:rsidRPr="00CD77DE">
        <w:rPr>
          <w:rFonts w:ascii="Arial" w:eastAsia="Times New Roman" w:hAnsi="Arial" w:cs="Arial"/>
          <w:color w:val="000000"/>
          <w:lang w:eastAsia="en-AU"/>
        </w:rPr>
        <w:t xml:space="preserve"> a cleaning schedule </w:t>
      </w:r>
      <w:r>
        <w:rPr>
          <w:rFonts w:ascii="Arial" w:eastAsia="Times New Roman" w:hAnsi="Arial" w:cs="Arial"/>
          <w:color w:val="000000"/>
          <w:lang w:eastAsia="en-AU"/>
        </w:rPr>
        <w:t>was</w:t>
      </w:r>
      <w:r w:rsidRPr="00CD77DE">
        <w:rPr>
          <w:rFonts w:ascii="Arial" w:eastAsia="Times New Roman" w:hAnsi="Arial" w:cs="Arial"/>
          <w:color w:val="000000"/>
          <w:lang w:eastAsia="en-AU"/>
        </w:rPr>
        <w:t xml:space="preserve"> followed to ensure all areas of the service </w:t>
      </w:r>
      <w:r>
        <w:rPr>
          <w:rFonts w:ascii="Arial" w:eastAsia="Times New Roman" w:hAnsi="Arial" w:cs="Arial"/>
          <w:color w:val="000000"/>
          <w:lang w:eastAsia="en-AU"/>
        </w:rPr>
        <w:t xml:space="preserve">were </w:t>
      </w:r>
      <w:r w:rsidRPr="00CD77DE">
        <w:rPr>
          <w:rFonts w:ascii="Arial" w:eastAsia="Times New Roman" w:hAnsi="Arial" w:cs="Arial"/>
          <w:color w:val="000000"/>
          <w:lang w:eastAsia="en-AU"/>
        </w:rPr>
        <w:t>cleaned and maintained.</w:t>
      </w:r>
    </w:p>
    <w:p w14:paraId="23ABB0E0" w14:textId="0CAD4172" w:rsidR="00A65CAE" w:rsidRPr="00CD77DE" w:rsidRDefault="00CD77DE" w:rsidP="00A65CAE">
      <w:pPr>
        <w:spacing w:before="120" w:line="276" w:lineRule="auto"/>
        <w:rPr>
          <w:rFonts w:ascii="Arial" w:hAnsi="Arial" w:cs="Arial"/>
          <w:color w:val="000000"/>
          <w:lang w:eastAsia="en-AU"/>
        </w:rPr>
      </w:pPr>
      <w:r w:rsidRPr="00A65CAE">
        <w:rPr>
          <w:rFonts w:ascii="Arial" w:eastAsia="Times New Roman" w:hAnsi="Arial" w:cs="Arial"/>
          <w:color w:val="000000"/>
          <w:lang w:eastAsia="en-AU"/>
        </w:rPr>
        <w:t>Consumers were observed to have access to their call bells when in their rooms. Consumers and visitors were observed to have freedom of movement throughout the service and outdoor areas without the assistance of staff. Some external areas were observed</w:t>
      </w:r>
      <w:r w:rsidRPr="00CD77DE">
        <w:rPr>
          <w:rFonts w:ascii="Arial" w:eastAsia="Calibri" w:hAnsi="Arial" w:cs="Arial"/>
          <w:color w:val="000000"/>
        </w:rPr>
        <w:t xml:space="preserve"> to have shaded roofing to support consumers to access the areas in all seasons and weather types. Corridors were uncluttered and equipment, such as mechanical lifting devices and wheelchairs, ha</w:t>
      </w:r>
      <w:r>
        <w:rPr>
          <w:rFonts w:ascii="Arial" w:eastAsia="Calibri" w:hAnsi="Arial" w:cs="Arial"/>
          <w:color w:val="000000"/>
        </w:rPr>
        <w:t>d</w:t>
      </w:r>
      <w:r w:rsidRPr="00CD77DE">
        <w:rPr>
          <w:rFonts w:ascii="Arial" w:eastAsia="Calibri" w:hAnsi="Arial" w:cs="Arial"/>
          <w:color w:val="000000"/>
        </w:rPr>
        <w:t xml:space="preserve"> appropriate storage areas. Management and staff were observed to respond in a timely manner to consumer calls for assistance.</w:t>
      </w:r>
      <w:r>
        <w:rPr>
          <w:rFonts w:ascii="Arial" w:eastAsia="Calibri" w:hAnsi="Arial" w:cs="Arial"/>
          <w:color w:val="000000"/>
        </w:rPr>
        <w:t xml:space="preserve"> </w:t>
      </w:r>
      <w:r w:rsidRPr="00CD77DE">
        <w:rPr>
          <w:rFonts w:ascii="Arial" w:eastAsia="Calibri" w:hAnsi="Arial" w:cs="Arial"/>
          <w:color w:val="000000"/>
        </w:rPr>
        <w:t xml:space="preserve">Fire evacuation diagrams and illuminated emergency exit signage </w:t>
      </w:r>
      <w:r>
        <w:rPr>
          <w:rFonts w:ascii="Arial" w:eastAsia="Calibri" w:hAnsi="Arial" w:cs="Arial"/>
          <w:color w:val="000000"/>
        </w:rPr>
        <w:t>was</w:t>
      </w:r>
      <w:r w:rsidRPr="00CD77DE">
        <w:rPr>
          <w:rFonts w:ascii="Arial" w:eastAsia="Calibri" w:hAnsi="Arial" w:cs="Arial"/>
          <w:color w:val="000000"/>
        </w:rPr>
        <w:t xml:space="preserve"> displayed and</w:t>
      </w:r>
      <w:r w:rsidRPr="00CD77DE">
        <w:rPr>
          <w:rFonts w:ascii="Arial" w:hAnsi="Arial" w:cs="Arial"/>
          <w:color w:val="000000"/>
          <w:lang w:eastAsia="en-AU"/>
        </w:rPr>
        <w:t xml:space="preserve"> fire-fighting equipment </w:t>
      </w:r>
      <w:r>
        <w:rPr>
          <w:rFonts w:ascii="Arial" w:hAnsi="Arial" w:cs="Arial"/>
          <w:color w:val="000000"/>
          <w:lang w:eastAsia="en-AU"/>
        </w:rPr>
        <w:t>was</w:t>
      </w:r>
      <w:r w:rsidRPr="00CD77DE">
        <w:rPr>
          <w:rFonts w:ascii="Arial" w:hAnsi="Arial" w:cs="Arial"/>
          <w:color w:val="000000"/>
          <w:lang w:eastAsia="en-AU"/>
        </w:rPr>
        <w:t xml:space="preserve"> readily available for staff.</w:t>
      </w:r>
    </w:p>
    <w:p w14:paraId="7DF30180" w14:textId="466093B5" w:rsidR="00A65CAE" w:rsidRDefault="00A65CAE" w:rsidP="00A65CAE">
      <w:pPr>
        <w:spacing w:before="120" w:line="276" w:lineRule="auto"/>
        <w:rPr>
          <w:rFonts w:ascii="Arial" w:eastAsia="Times New Roman" w:hAnsi="Arial" w:cs="Arial"/>
          <w:color w:val="000000"/>
          <w:lang w:eastAsia="en-AU"/>
        </w:rPr>
      </w:pPr>
      <w:r>
        <w:rPr>
          <w:rFonts w:ascii="Arial" w:eastAsia="Times New Roman" w:hAnsi="Arial" w:cs="Arial"/>
          <w:color w:val="000000"/>
          <w:lang w:eastAsia="en-AU"/>
        </w:rPr>
        <w:t>D</w:t>
      </w:r>
      <w:r w:rsidRPr="00CD77DE">
        <w:rPr>
          <w:rFonts w:ascii="Arial" w:eastAsia="Times New Roman" w:hAnsi="Arial" w:cs="Arial"/>
          <w:color w:val="000000"/>
          <w:lang w:eastAsia="en-AU"/>
        </w:rPr>
        <w:t xml:space="preserve">ue to the service opening in August 2022, the service </w:t>
      </w:r>
      <w:r>
        <w:rPr>
          <w:rFonts w:ascii="Arial" w:eastAsia="Times New Roman" w:hAnsi="Arial" w:cs="Arial"/>
          <w:color w:val="000000"/>
          <w:lang w:eastAsia="en-AU"/>
        </w:rPr>
        <w:t>was</w:t>
      </w:r>
      <w:r w:rsidRPr="00CD77DE">
        <w:rPr>
          <w:rFonts w:ascii="Arial" w:eastAsia="Times New Roman" w:hAnsi="Arial" w:cs="Arial"/>
          <w:color w:val="000000"/>
          <w:lang w:eastAsia="en-AU"/>
        </w:rPr>
        <w:t xml:space="preserve"> still under the commissioning timeframe and any defects identified </w:t>
      </w:r>
      <w:r>
        <w:rPr>
          <w:rFonts w:ascii="Arial" w:eastAsia="Times New Roman" w:hAnsi="Arial" w:cs="Arial"/>
          <w:color w:val="000000"/>
          <w:lang w:eastAsia="en-AU"/>
        </w:rPr>
        <w:t>were</w:t>
      </w:r>
      <w:r w:rsidRPr="00CD77DE">
        <w:rPr>
          <w:rFonts w:ascii="Arial" w:eastAsia="Times New Roman" w:hAnsi="Arial" w:cs="Arial"/>
          <w:color w:val="000000"/>
          <w:lang w:eastAsia="en-AU"/>
        </w:rPr>
        <w:t xml:space="preserve"> managed by the project manager. </w:t>
      </w:r>
      <w:r>
        <w:rPr>
          <w:rFonts w:ascii="Arial" w:eastAsia="Times New Roman" w:hAnsi="Arial" w:cs="Arial"/>
          <w:color w:val="000000"/>
          <w:lang w:eastAsia="en-AU"/>
        </w:rPr>
        <w:t>E</w:t>
      </w:r>
      <w:r w:rsidRPr="00CD77DE">
        <w:rPr>
          <w:rFonts w:ascii="Arial" w:eastAsia="Times New Roman" w:hAnsi="Arial" w:cs="Arial"/>
          <w:color w:val="000000"/>
          <w:lang w:eastAsia="en-AU"/>
        </w:rPr>
        <w:t>ach nurses</w:t>
      </w:r>
      <w:r>
        <w:rPr>
          <w:rFonts w:ascii="Arial" w:eastAsia="Times New Roman" w:hAnsi="Arial" w:cs="Arial"/>
          <w:color w:val="000000"/>
          <w:lang w:eastAsia="en-AU"/>
        </w:rPr>
        <w:t>’</w:t>
      </w:r>
      <w:r w:rsidRPr="00CD77DE">
        <w:rPr>
          <w:rFonts w:ascii="Arial" w:eastAsia="Times New Roman" w:hAnsi="Arial" w:cs="Arial"/>
          <w:color w:val="000000"/>
          <w:lang w:eastAsia="en-AU"/>
        </w:rPr>
        <w:t xml:space="preserve"> station ha</w:t>
      </w:r>
      <w:r>
        <w:rPr>
          <w:rFonts w:ascii="Arial" w:eastAsia="Times New Roman" w:hAnsi="Arial" w:cs="Arial"/>
          <w:color w:val="000000"/>
          <w:lang w:eastAsia="en-AU"/>
        </w:rPr>
        <w:t>d</w:t>
      </w:r>
      <w:r w:rsidRPr="00CD77DE">
        <w:rPr>
          <w:rFonts w:ascii="Arial" w:eastAsia="Times New Roman" w:hAnsi="Arial" w:cs="Arial"/>
          <w:color w:val="000000"/>
          <w:lang w:eastAsia="en-AU"/>
        </w:rPr>
        <w:t xml:space="preserve"> a maintenance book that enable</w:t>
      </w:r>
      <w:r>
        <w:rPr>
          <w:rFonts w:ascii="Arial" w:eastAsia="Times New Roman" w:hAnsi="Arial" w:cs="Arial"/>
          <w:color w:val="000000"/>
          <w:lang w:eastAsia="en-AU"/>
        </w:rPr>
        <w:t>d</w:t>
      </w:r>
      <w:r w:rsidRPr="00CD77DE">
        <w:rPr>
          <w:rFonts w:ascii="Arial" w:eastAsia="Times New Roman" w:hAnsi="Arial" w:cs="Arial"/>
          <w:color w:val="000000"/>
          <w:lang w:eastAsia="en-AU"/>
        </w:rPr>
        <w:t xml:space="preserve"> staff to record any issues or concerns</w:t>
      </w:r>
      <w:r>
        <w:rPr>
          <w:rFonts w:ascii="Arial" w:eastAsia="Times New Roman" w:hAnsi="Arial" w:cs="Arial"/>
          <w:color w:val="000000"/>
          <w:lang w:eastAsia="en-AU"/>
        </w:rPr>
        <w:t>. T</w:t>
      </w:r>
      <w:r w:rsidRPr="00CD77DE">
        <w:rPr>
          <w:rFonts w:ascii="Arial" w:eastAsia="Times New Roman" w:hAnsi="Arial" w:cs="Arial"/>
          <w:color w:val="000000"/>
          <w:lang w:eastAsia="en-AU"/>
        </w:rPr>
        <w:t xml:space="preserve">he maintenance book </w:t>
      </w:r>
      <w:r>
        <w:rPr>
          <w:rFonts w:ascii="Arial" w:eastAsia="Times New Roman" w:hAnsi="Arial" w:cs="Arial"/>
          <w:color w:val="000000"/>
          <w:lang w:eastAsia="en-AU"/>
        </w:rPr>
        <w:t>was</w:t>
      </w:r>
      <w:r w:rsidRPr="00CD77DE">
        <w:rPr>
          <w:rFonts w:ascii="Arial" w:eastAsia="Times New Roman" w:hAnsi="Arial" w:cs="Arial"/>
          <w:color w:val="000000"/>
          <w:lang w:eastAsia="en-AU"/>
        </w:rPr>
        <w:t xml:space="preserve"> checked daily for any entries made for work that was required.</w:t>
      </w:r>
    </w:p>
    <w:p w14:paraId="4770119B" w14:textId="1FA7A85F" w:rsidR="002B0C90" w:rsidRPr="00262C0B" w:rsidRDefault="00CD77DE" w:rsidP="00A65CAE">
      <w:pPr>
        <w:spacing w:before="120" w:line="276" w:lineRule="auto"/>
      </w:pPr>
      <w:r w:rsidRPr="00CD77DE">
        <w:rPr>
          <w:rFonts w:ascii="Arial" w:eastAsia="Times New Roman" w:hAnsi="Arial" w:cs="Arial"/>
          <w:color w:val="000000"/>
          <w:lang w:eastAsia="en-AU"/>
        </w:rPr>
        <w:t>There were no current fire defects identified at the service and scheduled maintenance was occurring as per the scheduled regimes.</w:t>
      </w:r>
      <w:r w:rsidR="0072791C">
        <w:br w:type="page"/>
      </w:r>
    </w:p>
    <w:p w14:paraId="477011B2" w14:textId="77777777" w:rsidR="00FC045E" w:rsidRPr="00996FAF" w:rsidRDefault="0072791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E6D27" w14:paraId="477011B5" w14:textId="77777777" w:rsidTr="00CD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77011B3" w14:textId="77777777" w:rsidR="00FC045E" w:rsidRPr="00996FAF" w:rsidRDefault="0072791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7011B4" w14:textId="77777777" w:rsidR="00FC045E" w:rsidRPr="00996FAF" w:rsidRDefault="00C54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6D27" w14:paraId="477011B9" w14:textId="77777777" w:rsidTr="001E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011B6" w14:textId="77777777" w:rsidR="00FC045E" w:rsidRPr="00996FAF" w:rsidRDefault="0072791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77011B7" w14:textId="77777777" w:rsidR="00FC045E" w:rsidRPr="00996FAF" w:rsidRDefault="007279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77011B8" w14:textId="30DC3319" w:rsidR="00FC045E" w:rsidRPr="00996FAF" w:rsidRDefault="00C546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2791C">
                  <w:rPr>
                    <w:rFonts w:ascii="Arial" w:hAnsi="Arial" w:cs="Arial"/>
                    <w:color w:val="auto"/>
                  </w:rPr>
                  <w:t>Compliant</w:t>
                </w:r>
              </w:sdtContent>
            </w:sdt>
            <w:r w:rsidR="0072791C" w:rsidRPr="00996FAF">
              <w:rPr>
                <w:rFonts w:ascii="Arial" w:hAnsi="Arial" w:cs="Arial"/>
                <w:color w:val="0000FF"/>
              </w:rPr>
              <w:t xml:space="preserve"> </w:t>
            </w:r>
          </w:p>
        </w:tc>
      </w:tr>
    </w:tbl>
    <w:p w14:paraId="477011CA" w14:textId="77777777" w:rsidR="002B0C90" w:rsidRDefault="0072791C" w:rsidP="002B0C90">
      <w:pPr>
        <w:pStyle w:val="Heading20"/>
      </w:pPr>
      <w:r>
        <w:t>Findings</w:t>
      </w:r>
    </w:p>
    <w:p w14:paraId="169BE67E" w14:textId="08B02964" w:rsidR="00FC6DC3" w:rsidRPr="00FC6DC3" w:rsidRDefault="00FC6DC3" w:rsidP="00FC6DC3">
      <w:pPr>
        <w:spacing w:before="240" w:line="276" w:lineRule="auto"/>
        <w:rPr>
          <w:rFonts w:ascii="Arial" w:eastAsia="Times New Roman" w:hAnsi="Arial" w:cs="Arial"/>
          <w:color w:val="000000"/>
          <w:lang w:eastAsia="en-AU"/>
        </w:rPr>
      </w:pPr>
      <w:r w:rsidRPr="00FC6DC3">
        <w:rPr>
          <w:rFonts w:ascii="Arial" w:eastAsia="Times New Roman" w:hAnsi="Arial" w:cs="Arial"/>
          <w:color w:val="000000"/>
          <w:lang w:eastAsia="en-AU"/>
        </w:rPr>
        <w:t>Consumers</w:t>
      </w:r>
      <w:r>
        <w:rPr>
          <w:rFonts w:ascii="Arial" w:eastAsia="Times New Roman" w:hAnsi="Arial" w:cs="Arial"/>
          <w:color w:val="000000"/>
          <w:lang w:eastAsia="en-AU"/>
        </w:rPr>
        <w:t xml:space="preserve">, </w:t>
      </w:r>
      <w:r w:rsidRPr="00FC6DC3">
        <w:rPr>
          <w:rFonts w:ascii="Arial" w:eastAsia="Times New Roman" w:hAnsi="Arial" w:cs="Arial"/>
          <w:color w:val="000000"/>
          <w:lang w:eastAsia="en-AU"/>
        </w:rPr>
        <w:t xml:space="preserve">representatives and staff </w:t>
      </w:r>
      <w:r w:rsidR="00FB75C9">
        <w:rPr>
          <w:rFonts w:ascii="Arial" w:eastAsia="Times New Roman" w:hAnsi="Arial" w:cs="Arial"/>
          <w:color w:val="000000"/>
          <w:lang w:eastAsia="en-AU"/>
        </w:rPr>
        <w:t xml:space="preserve">(across various roles and areas of the service) </w:t>
      </w:r>
      <w:r w:rsidRPr="00FC6DC3">
        <w:rPr>
          <w:rFonts w:ascii="Arial" w:eastAsia="Times New Roman" w:hAnsi="Arial" w:cs="Arial"/>
          <w:color w:val="000000"/>
          <w:lang w:eastAsia="en-AU"/>
        </w:rPr>
        <w:t xml:space="preserve">considered there </w:t>
      </w:r>
      <w:r w:rsidR="00FB75C9">
        <w:rPr>
          <w:rFonts w:ascii="Arial" w:eastAsia="Times New Roman" w:hAnsi="Arial" w:cs="Arial"/>
          <w:color w:val="000000"/>
          <w:lang w:eastAsia="en-AU"/>
        </w:rPr>
        <w:t>were</w:t>
      </w:r>
      <w:r w:rsidRPr="00FC6DC3">
        <w:rPr>
          <w:rFonts w:ascii="Arial" w:eastAsia="Times New Roman" w:hAnsi="Arial" w:cs="Arial"/>
          <w:color w:val="000000"/>
          <w:lang w:eastAsia="en-AU"/>
        </w:rPr>
        <w:t xml:space="preserve"> enough staff at the service to meet consumer needs. Management ha</w:t>
      </w:r>
      <w:r w:rsidR="00FB75C9">
        <w:rPr>
          <w:rFonts w:ascii="Arial" w:eastAsia="Times New Roman" w:hAnsi="Arial" w:cs="Arial"/>
          <w:color w:val="000000"/>
          <w:lang w:eastAsia="en-AU"/>
        </w:rPr>
        <w:t>d</w:t>
      </w:r>
      <w:r w:rsidRPr="00FC6DC3">
        <w:rPr>
          <w:rFonts w:ascii="Arial" w:eastAsia="Times New Roman" w:hAnsi="Arial" w:cs="Arial"/>
          <w:color w:val="000000"/>
          <w:lang w:eastAsia="en-AU"/>
        </w:rPr>
        <w:t xml:space="preserve"> contingency plans in place to replace staff when required and rosters </w:t>
      </w:r>
      <w:r w:rsidR="00FB75C9">
        <w:rPr>
          <w:rFonts w:ascii="Arial" w:eastAsia="Times New Roman" w:hAnsi="Arial" w:cs="Arial"/>
          <w:color w:val="000000"/>
          <w:lang w:eastAsia="en-AU"/>
        </w:rPr>
        <w:t>were</w:t>
      </w:r>
      <w:r w:rsidRPr="00FC6DC3">
        <w:rPr>
          <w:rFonts w:ascii="Arial" w:eastAsia="Times New Roman" w:hAnsi="Arial" w:cs="Arial"/>
          <w:color w:val="000000"/>
          <w:lang w:eastAsia="en-AU"/>
        </w:rPr>
        <w:t xml:space="preserve"> reviewed on a regular basis to ensure staff allocations </w:t>
      </w:r>
      <w:r w:rsidR="00FB75C9">
        <w:rPr>
          <w:rFonts w:ascii="Arial" w:eastAsia="Times New Roman" w:hAnsi="Arial" w:cs="Arial"/>
          <w:color w:val="000000"/>
          <w:lang w:eastAsia="en-AU"/>
        </w:rPr>
        <w:t>were</w:t>
      </w:r>
      <w:r w:rsidRPr="00FC6DC3">
        <w:rPr>
          <w:rFonts w:ascii="Arial" w:eastAsia="Times New Roman" w:hAnsi="Arial" w:cs="Arial"/>
          <w:color w:val="000000"/>
          <w:lang w:eastAsia="en-AU"/>
        </w:rPr>
        <w:t xml:space="preserve"> adequately meeting changing consumer needs and preferences.</w:t>
      </w:r>
    </w:p>
    <w:p w14:paraId="477011CB" w14:textId="7378919B" w:rsidR="002B0C90" w:rsidRPr="00262C0B" w:rsidRDefault="00FB75C9" w:rsidP="00A65CAE">
      <w:pPr>
        <w:spacing w:before="120" w:line="276" w:lineRule="auto"/>
      </w:pPr>
      <w:r w:rsidRPr="00FB75C9">
        <w:rPr>
          <w:rFonts w:ascii="Arial" w:eastAsia="Calibri" w:hAnsi="Arial" w:cs="Arial"/>
          <w:color w:val="000000"/>
        </w:rPr>
        <w:t xml:space="preserve">The roster was reviewed fortnightly to assess if the number and mix of staff members rostered was adequate to meet the changing consumer needs and preferences. </w:t>
      </w:r>
      <w:r w:rsidRPr="00FB75C9">
        <w:rPr>
          <w:rStyle w:val="PlaceholderText"/>
          <w:rFonts w:ascii="Arial" w:eastAsia="Calibri" w:hAnsi="Arial" w:cs="Arial"/>
          <w:color w:val="000000"/>
        </w:rPr>
        <w:t>Call bell audits were conducted weekly with call bell response times over the service’s benchmark investigated.</w:t>
      </w:r>
      <w:r w:rsidRPr="00FB75C9">
        <w:rPr>
          <w:rFonts w:ascii="Arial" w:hAnsi="Arial" w:cs="Arial"/>
          <w:szCs w:val="22"/>
          <w:lang w:eastAsia="en-AU"/>
        </w:rPr>
        <w:t xml:space="preserve"> The service used a base roster for permanent staff with casual staff used to fill remaining shifts. When the service experienced unplanned leave, the service invited permanent staff to fill vacant shifts using an electronic messaging system. If any shifts remained vacant, agency staff were utilised where possible.</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011FF" w14:textId="77777777" w:rsidR="00A46A07" w:rsidRDefault="0072791C">
      <w:pPr>
        <w:spacing w:after="0"/>
      </w:pPr>
      <w:r>
        <w:separator/>
      </w:r>
    </w:p>
  </w:endnote>
  <w:endnote w:type="continuationSeparator" w:id="0">
    <w:p w14:paraId="47701201" w14:textId="77777777" w:rsidR="00A46A07" w:rsidRDefault="007279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11F8" w14:textId="77777777" w:rsidR="00DF37F2" w:rsidRPr="00DF37F2" w:rsidRDefault="0072791C" w:rsidP="00DF37F2">
    <w:pPr>
      <w:pStyle w:val="FooterArial9"/>
      <w:rPr>
        <w:rStyle w:val="FooterBold"/>
        <w:rFonts w:ascii="Arial" w:hAnsi="Arial"/>
        <w:b w:val="0"/>
      </w:rPr>
    </w:pPr>
    <w:r w:rsidRPr="00DF37F2">
      <w:rPr>
        <w:rStyle w:val="FooterBold"/>
        <w:rFonts w:ascii="Arial" w:hAnsi="Arial"/>
        <w:b w:val="0"/>
      </w:rPr>
      <w:t>Name of service: Camp Hill Aged Care</w:t>
    </w:r>
    <w:r w:rsidRPr="00DF37F2">
      <w:rPr>
        <w:rStyle w:val="FooterBold"/>
        <w:rFonts w:ascii="Arial" w:hAnsi="Arial"/>
        <w:b w:val="0"/>
      </w:rPr>
      <w:tab/>
      <w:t xml:space="preserve">RPT-ACC-0122 v3.0 </w:t>
    </w:r>
  </w:p>
  <w:p w14:paraId="477011F9" w14:textId="77777777" w:rsidR="00DF37F2" w:rsidRPr="00DF37F2" w:rsidRDefault="0072791C" w:rsidP="00DF37F2">
    <w:pPr>
      <w:pStyle w:val="FooterArial9"/>
      <w:rPr>
        <w:rStyle w:val="FooterBold"/>
        <w:rFonts w:ascii="Arial" w:hAnsi="Arial"/>
        <w:b w:val="0"/>
      </w:rPr>
    </w:pPr>
    <w:r w:rsidRPr="00DF37F2">
      <w:rPr>
        <w:rStyle w:val="FooterBold"/>
        <w:rFonts w:ascii="Arial" w:hAnsi="Arial"/>
        <w:b w:val="0"/>
      </w:rPr>
      <w:t>Commission ID: 8202</w:t>
    </w:r>
    <w:r w:rsidRPr="00DF37F2">
      <w:rPr>
        <w:rStyle w:val="FooterBold"/>
        <w:rFonts w:ascii="Arial" w:hAnsi="Arial"/>
        <w:b w:val="0"/>
      </w:rPr>
      <w:tab/>
      <w:t xml:space="preserve">OFFICIAL: Sensitive </w:t>
    </w:r>
  </w:p>
  <w:p w14:paraId="477011FA" w14:textId="77777777" w:rsidR="00DF37F2" w:rsidRPr="00DF37F2" w:rsidRDefault="007279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11FC" w14:textId="77777777" w:rsidR="00E2364A" w:rsidRDefault="00C546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011F5" w14:textId="77777777" w:rsidR="00D3157C" w:rsidRDefault="0072791C" w:rsidP="00D71F88">
      <w:pPr>
        <w:spacing w:after="0"/>
      </w:pPr>
      <w:r>
        <w:separator/>
      </w:r>
    </w:p>
  </w:footnote>
  <w:footnote w:type="continuationSeparator" w:id="0">
    <w:p w14:paraId="477011F6" w14:textId="77777777" w:rsidR="00D3157C" w:rsidRDefault="0072791C" w:rsidP="00D71F88">
      <w:pPr>
        <w:spacing w:after="0"/>
      </w:pPr>
      <w:r>
        <w:continuationSeparator/>
      </w:r>
    </w:p>
  </w:footnote>
  <w:footnote w:id="1">
    <w:p w14:paraId="47701201" w14:textId="06107FDE" w:rsidR="000078F8" w:rsidRDefault="0072791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76AAB">
        <w:rPr>
          <w:rFonts w:ascii="Arial" w:hAnsi="Arial" w:cs="Arial"/>
          <w:color w:val="auto"/>
          <w:sz w:val="20"/>
          <w:szCs w:val="20"/>
        </w:rPr>
        <w:t>with section 68A</w:t>
      </w:r>
      <w:r w:rsidRPr="00A76AAB">
        <w:rPr>
          <w:rFonts w:ascii="Arial" w:hAnsi="Arial" w:cs="Arial"/>
          <w:b/>
          <w:color w:val="auto"/>
          <w:sz w:val="20"/>
          <w:szCs w:val="20"/>
        </w:rPr>
        <w:t xml:space="preserve"> </w:t>
      </w:r>
      <w:r w:rsidRPr="00A76AA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7701202" w14:textId="77777777" w:rsidR="002B0884" w:rsidRDefault="00C546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11F7" w14:textId="77777777" w:rsidR="00D71F88" w:rsidRDefault="0072791C">
    <w:pPr>
      <w:pStyle w:val="Header"/>
    </w:pPr>
    <w:r>
      <w:rPr>
        <w:noProof/>
        <w:color w:val="2B579A"/>
        <w:shd w:val="clear" w:color="auto" w:fill="E6E6E6"/>
        <w:lang w:val="en-US"/>
      </w:rPr>
      <w:drawing>
        <wp:anchor distT="0" distB="0" distL="114300" distR="114300" simplePos="0" relativeHeight="251659264" behindDoc="1" locked="0" layoutInCell="1" allowOverlap="1" wp14:anchorId="477011FD" wp14:editId="477011F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878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11FB" w14:textId="77777777" w:rsidR="00FA0A5B" w:rsidRDefault="0072791C">
    <w:pPr>
      <w:pStyle w:val="Header"/>
    </w:pPr>
    <w:r>
      <w:rPr>
        <w:noProof/>
      </w:rPr>
      <w:drawing>
        <wp:anchor distT="0" distB="0" distL="114300" distR="114300" simplePos="0" relativeHeight="251658240" behindDoc="0" locked="0" layoutInCell="1" allowOverlap="1" wp14:anchorId="477011FF" wp14:editId="477012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722CDEC">
      <w:start w:val="1"/>
      <w:numFmt w:val="lowerRoman"/>
      <w:lvlText w:val="(%1)"/>
      <w:lvlJc w:val="left"/>
      <w:pPr>
        <w:ind w:left="1080" w:hanging="720"/>
      </w:pPr>
      <w:rPr>
        <w:rFonts w:hint="default"/>
      </w:rPr>
    </w:lvl>
    <w:lvl w:ilvl="1" w:tplc="5E729624" w:tentative="1">
      <w:start w:val="1"/>
      <w:numFmt w:val="lowerLetter"/>
      <w:lvlText w:val="%2."/>
      <w:lvlJc w:val="left"/>
      <w:pPr>
        <w:ind w:left="1440" w:hanging="360"/>
      </w:pPr>
    </w:lvl>
    <w:lvl w:ilvl="2" w:tplc="8F7606D8" w:tentative="1">
      <w:start w:val="1"/>
      <w:numFmt w:val="lowerRoman"/>
      <w:lvlText w:val="%3."/>
      <w:lvlJc w:val="right"/>
      <w:pPr>
        <w:ind w:left="2160" w:hanging="180"/>
      </w:pPr>
    </w:lvl>
    <w:lvl w:ilvl="3" w:tplc="D4ECEC74" w:tentative="1">
      <w:start w:val="1"/>
      <w:numFmt w:val="decimal"/>
      <w:lvlText w:val="%4."/>
      <w:lvlJc w:val="left"/>
      <w:pPr>
        <w:ind w:left="2880" w:hanging="360"/>
      </w:pPr>
    </w:lvl>
    <w:lvl w:ilvl="4" w:tplc="BB846C5A" w:tentative="1">
      <w:start w:val="1"/>
      <w:numFmt w:val="lowerLetter"/>
      <w:lvlText w:val="%5."/>
      <w:lvlJc w:val="left"/>
      <w:pPr>
        <w:ind w:left="3600" w:hanging="360"/>
      </w:pPr>
    </w:lvl>
    <w:lvl w:ilvl="5" w:tplc="1A546630" w:tentative="1">
      <w:start w:val="1"/>
      <w:numFmt w:val="lowerRoman"/>
      <w:lvlText w:val="%6."/>
      <w:lvlJc w:val="right"/>
      <w:pPr>
        <w:ind w:left="4320" w:hanging="180"/>
      </w:pPr>
    </w:lvl>
    <w:lvl w:ilvl="6" w:tplc="DD3CD258" w:tentative="1">
      <w:start w:val="1"/>
      <w:numFmt w:val="decimal"/>
      <w:lvlText w:val="%7."/>
      <w:lvlJc w:val="left"/>
      <w:pPr>
        <w:ind w:left="5040" w:hanging="360"/>
      </w:pPr>
    </w:lvl>
    <w:lvl w:ilvl="7" w:tplc="0A965B80" w:tentative="1">
      <w:start w:val="1"/>
      <w:numFmt w:val="lowerLetter"/>
      <w:lvlText w:val="%8."/>
      <w:lvlJc w:val="left"/>
      <w:pPr>
        <w:ind w:left="5760" w:hanging="360"/>
      </w:pPr>
    </w:lvl>
    <w:lvl w:ilvl="8" w:tplc="D5D873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77C0506">
      <w:start w:val="1"/>
      <w:numFmt w:val="lowerRoman"/>
      <w:lvlText w:val="(%1)"/>
      <w:lvlJc w:val="left"/>
      <w:pPr>
        <w:ind w:left="1080" w:hanging="720"/>
      </w:pPr>
      <w:rPr>
        <w:rFonts w:hint="default"/>
      </w:rPr>
    </w:lvl>
    <w:lvl w:ilvl="1" w:tplc="0532A8C2" w:tentative="1">
      <w:start w:val="1"/>
      <w:numFmt w:val="lowerLetter"/>
      <w:lvlText w:val="%2."/>
      <w:lvlJc w:val="left"/>
      <w:pPr>
        <w:ind w:left="1440" w:hanging="360"/>
      </w:pPr>
    </w:lvl>
    <w:lvl w:ilvl="2" w:tplc="C6ECF280" w:tentative="1">
      <w:start w:val="1"/>
      <w:numFmt w:val="lowerRoman"/>
      <w:lvlText w:val="%3."/>
      <w:lvlJc w:val="right"/>
      <w:pPr>
        <w:ind w:left="2160" w:hanging="180"/>
      </w:pPr>
    </w:lvl>
    <w:lvl w:ilvl="3" w:tplc="E0187C6A" w:tentative="1">
      <w:start w:val="1"/>
      <w:numFmt w:val="decimal"/>
      <w:lvlText w:val="%4."/>
      <w:lvlJc w:val="left"/>
      <w:pPr>
        <w:ind w:left="2880" w:hanging="360"/>
      </w:pPr>
    </w:lvl>
    <w:lvl w:ilvl="4" w:tplc="4D6233E4" w:tentative="1">
      <w:start w:val="1"/>
      <w:numFmt w:val="lowerLetter"/>
      <w:lvlText w:val="%5."/>
      <w:lvlJc w:val="left"/>
      <w:pPr>
        <w:ind w:left="3600" w:hanging="360"/>
      </w:pPr>
    </w:lvl>
    <w:lvl w:ilvl="5" w:tplc="F956E236" w:tentative="1">
      <w:start w:val="1"/>
      <w:numFmt w:val="lowerRoman"/>
      <w:lvlText w:val="%6."/>
      <w:lvlJc w:val="right"/>
      <w:pPr>
        <w:ind w:left="4320" w:hanging="180"/>
      </w:pPr>
    </w:lvl>
    <w:lvl w:ilvl="6" w:tplc="D79C1E06" w:tentative="1">
      <w:start w:val="1"/>
      <w:numFmt w:val="decimal"/>
      <w:lvlText w:val="%7."/>
      <w:lvlJc w:val="left"/>
      <w:pPr>
        <w:ind w:left="5040" w:hanging="360"/>
      </w:pPr>
    </w:lvl>
    <w:lvl w:ilvl="7" w:tplc="26922A9E" w:tentative="1">
      <w:start w:val="1"/>
      <w:numFmt w:val="lowerLetter"/>
      <w:lvlText w:val="%8."/>
      <w:lvlJc w:val="left"/>
      <w:pPr>
        <w:ind w:left="5760" w:hanging="360"/>
      </w:pPr>
    </w:lvl>
    <w:lvl w:ilvl="8" w:tplc="6300597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C647A7C">
      <w:start w:val="1"/>
      <w:numFmt w:val="lowerRoman"/>
      <w:lvlText w:val="(%1)"/>
      <w:lvlJc w:val="left"/>
      <w:pPr>
        <w:ind w:left="1080" w:hanging="720"/>
      </w:pPr>
      <w:rPr>
        <w:rFonts w:hint="default"/>
      </w:rPr>
    </w:lvl>
    <w:lvl w:ilvl="1" w:tplc="7B1EC008" w:tentative="1">
      <w:start w:val="1"/>
      <w:numFmt w:val="lowerLetter"/>
      <w:lvlText w:val="%2."/>
      <w:lvlJc w:val="left"/>
      <w:pPr>
        <w:ind w:left="1440" w:hanging="360"/>
      </w:pPr>
    </w:lvl>
    <w:lvl w:ilvl="2" w:tplc="A744622E" w:tentative="1">
      <w:start w:val="1"/>
      <w:numFmt w:val="lowerRoman"/>
      <w:lvlText w:val="%3."/>
      <w:lvlJc w:val="right"/>
      <w:pPr>
        <w:ind w:left="2160" w:hanging="180"/>
      </w:pPr>
    </w:lvl>
    <w:lvl w:ilvl="3" w:tplc="0AB07C68" w:tentative="1">
      <w:start w:val="1"/>
      <w:numFmt w:val="decimal"/>
      <w:lvlText w:val="%4."/>
      <w:lvlJc w:val="left"/>
      <w:pPr>
        <w:ind w:left="2880" w:hanging="360"/>
      </w:pPr>
    </w:lvl>
    <w:lvl w:ilvl="4" w:tplc="15F8504C" w:tentative="1">
      <w:start w:val="1"/>
      <w:numFmt w:val="lowerLetter"/>
      <w:lvlText w:val="%5."/>
      <w:lvlJc w:val="left"/>
      <w:pPr>
        <w:ind w:left="3600" w:hanging="360"/>
      </w:pPr>
    </w:lvl>
    <w:lvl w:ilvl="5" w:tplc="F4666E58" w:tentative="1">
      <w:start w:val="1"/>
      <w:numFmt w:val="lowerRoman"/>
      <w:lvlText w:val="%6."/>
      <w:lvlJc w:val="right"/>
      <w:pPr>
        <w:ind w:left="4320" w:hanging="180"/>
      </w:pPr>
    </w:lvl>
    <w:lvl w:ilvl="6" w:tplc="9800AA66" w:tentative="1">
      <w:start w:val="1"/>
      <w:numFmt w:val="decimal"/>
      <w:lvlText w:val="%7."/>
      <w:lvlJc w:val="left"/>
      <w:pPr>
        <w:ind w:left="5040" w:hanging="360"/>
      </w:pPr>
    </w:lvl>
    <w:lvl w:ilvl="7" w:tplc="9918B2AA" w:tentative="1">
      <w:start w:val="1"/>
      <w:numFmt w:val="lowerLetter"/>
      <w:lvlText w:val="%8."/>
      <w:lvlJc w:val="left"/>
      <w:pPr>
        <w:ind w:left="5760" w:hanging="360"/>
      </w:pPr>
    </w:lvl>
    <w:lvl w:ilvl="8" w:tplc="9626A9F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E4AC1BC">
      <w:start w:val="1"/>
      <w:numFmt w:val="bullet"/>
      <w:lvlText w:val=""/>
      <w:lvlJc w:val="left"/>
      <w:pPr>
        <w:ind w:left="720" w:hanging="360"/>
      </w:pPr>
      <w:rPr>
        <w:rFonts w:ascii="Symbol" w:hAnsi="Symbol" w:hint="default"/>
        <w:color w:val="auto"/>
        <w:sz w:val="24"/>
        <w:szCs w:val="24"/>
      </w:rPr>
    </w:lvl>
    <w:lvl w:ilvl="1" w:tplc="E3E216CA" w:tentative="1">
      <w:start w:val="1"/>
      <w:numFmt w:val="bullet"/>
      <w:lvlText w:val="o"/>
      <w:lvlJc w:val="left"/>
      <w:pPr>
        <w:ind w:left="1440" w:hanging="360"/>
      </w:pPr>
      <w:rPr>
        <w:rFonts w:ascii="Courier New" w:hAnsi="Courier New" w:cs="Courier New" w:hint="default"/>
      </w:rPr>
    </w:lvl>
    <w:lvl w:ilvl="2" w:tplc="BA62C7DA" w:tentative="1">
      <w:start w:val="1"/>
      <w:numFmt w:val="bullet"/>
      <w:lvlText w:val=""/>
      <w:lvlJc w:val="left"/>
      <w:pPr>
        <w:ind w:left="2160" w:hanging="360"/>
      </w:pPr>
      <w:rPr>
        <w:rFonts w:ascii="Wingdings" w:hAnsi="Wingdings" w:hint="default"/>
      </w:rPr>
    </w:lvl>
    <w:lvl w:ilvl="3" w:tplc="AFFE291C" w:tentative="1">
      <w:start w:val="1"/>
      <w:numFmt w:val="bullet"/>
      <w:lvlText w:val=""/>
      <w:lvlJc w:val="left"/>
      <w:pPr>
        <w:ind w:left="2880" w:hanging="360"/>
      </w:pPr>
      <w:rPr>
        <w:rFonts w:ascii="Symbol" w:hAnsi="Symbol" w:hint="default"/>
      </w:rPr>
    </w:lvl>
    <w:lvl w:ilvl="4" w:tplc="5DDAEC02" w:tentative="1">
      <w:start w:val="1"/>
      <w:numFmt w:val="bullet"/>
      <w:lvlText w:val="o"/>
      <w:lvlJc w:val="left"/>
      <w:pPr>
        <w:ind w:left="3600" w:hanging="360"/>
      </w:pPr>
      <w:rPr>
        <w:rFonts w:ascii="Courier New" w:hAnsi="Courier New" w:cs="Courier New" w:hint="default"/>
      </w:rPr>
    </w:lvl>
    <w:lvl w:ilvl="5" w:tplc="CAA47818" w:tentative="1">
      <w:start w:val="1"/>
      <w:numFmt w:val="bullet"/>
      <w:lvlText w:val=""/>
      <w:lvlJc w:val="left"/>
      <w:pPr>
        <w:ind w:left="4320" w:hanging="360"/>
      </w:pPr>
      <w:rPr>
        <w:rFonts w:ascii="Wingdings" w:hAnsi="Wingdings" w:hint="default"/>
      </w:rPr>
    </w:lvl>
    <w:lvl w:ilvl="6" w:tplc="8BCA5FD2" w:tentative="1">
      <w:start w:val="1"/>
      <w:numFmt w:val="bullet"/>
      <w:lvlText w:val=""/>
      <w:lvlJc w:val="left"/>
      <w:pPr>
        <w:ind w:left="5040" w:hanging="360"/>
      </w:pPr>
      <w:rPr>
        <w:rFonts w:ascii="Symbol" w:hAnsi="Symbol" w:hint="default"/>
      </w:rPr>
    </w:lvl>
    <w:lvl w:ilvl="7" w:tplc="81D0984C" w:tentative="1">
      <w:start w:val="1"/>
      <w:numFmt w:val="bullet"/>
      <w:lvlText w:val="o"/>
      <w:lvlJc w:val="left"/>
      <w:pPr>
        <w:ind w:left="5760" w:hanging="360"/>
      </w:pPr>
      <w:rPr>
        <w:rFonts w:ascii="Courier New" w:hAnsi="Courier New" w:cs="Courier New" w:hint="default"/>
      </w:rPr>
    </w:lvl>
    <w:lvl w:ilvl="8" w:tplc="243C678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C68EE48">
      <w:start w:val="1"/>
      <w:numFmt w:val="lowerRoman"/>
      <w:lvlText w:val="(%1)"/>
      <w:lvlJc w:val="left"/>
      <w:pPr>
        <w:ind w:left="1080" w:hanging="720"/>
      </w:pPr>
      <w:rPr>
        <w:rFonts w:hint="default"/>
      </w:rPr>
    </w:lvl>
    <w:lvl w:ilvl="1" w:tplc="BF0EFBB2" w:tentative="1">
      <w:start w:val="1"/>
      <w:numFmt w:val="lowerLetter"/>
      <w:lvlText w:val="%2."/>
      <w:lvlJc w:val="left"/>
      <w:pPr>
        <w:ind w:left="1440" w:hanging="360"/>
      </w:pPr>
    </w:lvl>
    <w:lvl w:ilvl="2" w:tplc="5F3C0218" w:tentative="1">
      <w:start w:val="1"/>
      <w:numFmt w:val="lowerRoman"/>
      <w:lvlText w:val="%3."/>
      <w:lvlJc w:val="right"/>
      <w:pPr>
        <w:ind w:left="2160" w:hanging="180"/>
      </w:pPr>
    </w:lvl>
    <w:lvl w:ilvl="3" w:tplc="B51A48DA" w:tentative="1">
      <w:start w:val="1"/>
      <w:numFmt w:val="decimal"/>
      <w:lvlText w:val="%4."/>
      <w:lvlJc w:val="left"/>
      <w:pPr>
        <w:ind w:left="2880" w:hanging="360"/>
      </w:pPr>
    </w:lvl>
    <w:lvl w:ilvl="4" w:tplc="24EA997E" w:tentative="1">
      <w:start w:val="1"/>
      <w:numFmt w:val="lowerLetter"/>
      <w:lvlText w:val="%5."/>
      <w:lvlJc w:val="left"/>
      <w:pPr>
        <w:ind w:left="3600" w:hanging="360"/>
      </w:pPr>
    </w:lvl>
    <w:lvl w:ilvl="5" w:tplc="250450DE" w:tentative="1">
      <w:start w:val="1"/>
      <w:numFmt w:val="lowerRoman"/>
      <w:lvlText w:val="%6."/>
      <w:lvlJc w:val="right"/>
      <w:pPr>
        <w:ind w:left="4320" w:hanging="180"/>
      </w:pPr>
    </w:lvl>
    <w:lvl w:ilvl="6" w:tplc="A8A8C62C" w:tentative="1">
      <w:start w:val="1"/>
      <w:numFmt w:val="decimal"/>
      <w:lvlText w:val="%7."/>
      <w:lvlJc w:val="left"/>
      <w:pPr>
        <w:ind w:left="5040" w:hanging="360"/>
      </w:pPr>
    </w:lvl>
    <w:lvl w:ilvl="7" w:tplc="3EDE28D4" w:tentative="1">
      <w:start w:val="1"/>
      <w:numFmt w:val="lowerLetter"/>
      <w:lvlText w:val="%8."/>
      <w:lvlJc w:val="left"/>
      <w:pPr>
        <w:ind w:left="5760" w:hanging="360"/>
      </w:pPr>
    </w:lvl>
    <w:lvl w:ilvl="8" w:tplc="AD4820DC" w:tentative="1">
      <w:start w:val="1"/>
      <w:numFmt w:val="lowerRoman"/>
      <w:lvlText w:val="%9."/>
      <w:lvlJc w:val="right"/>
      <w:pPr>
        <w:ind w:left="6480" w:hanging="180"/>
      </w:pPr>
    </w:lvl>
  </w:abstractNum>
  <w:abstractNum w:abstractNumId="5" w15:restartNumberingAfterBreak="0">
    <w:nsid w:val="25057672"/>
    <w:multiLevelType w:val="hybridMultilevel"/>
    <w:tmpl w:val="65585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C64FA54">
      <w:start w:val="1"/>
      <w:numFmt w:val="lowerRoman"/>
      <w:lvlText w:val="(%1)"/>
      <w:lvlJc w:val="left"/>
      <w:pPr>
        <w:ind w:left="1080" w:hanging="720"/>
      </w:pPr>
      <w:rPr>
        <w:rFonts w:hint="default"/>
      </w:rPr>
    </w:lvl>
    <w:lvl w:ilvl="1" w:tplc="0AC23154" w:tentative="1">
      <w:start w:val="1"/>
      <w:numFmt w:val="lowerLetter"/>
      <w:lvlText w:val="%2."/>
      <w:lvlJc w:val="left"/>
      <w:pPr>
        <w:ind w:left="1440" w:hanging="360"/>
      </w:pPr>
    </w:lvl>
    <w:lvl w:ilvl="2" w:tplc="C360D474" w:tentative="1">
      <w:start w:val="1"/>
      <w:numFmt w:val="lowerRoman"/>
      <w:lvlText w:val="%3."/>
      <w:lvlJc w:val="right"/>
      <w:pPr>
        <w:ind w:left="2160" w:hanging="180"/>
      </w:pPr>
    </w:lvl>
    <w:lvl w:ilvl="3" w:tplc="24FE8190" w:tentative="1">
      <w:start w:val="1"/>
      <w:numFmt w:val="decimal"/>
      <w:lvlText w:val="%4."/>
      <w:lvlJc w:val="left"/>
      <w:pPr>
        <w:ind w:left="2880" w:hanging="360"/>
      </w:pPr>
    </w:lvl>
    <w:lvl w:ilvl="4" w:tplc="D066503C" w:tentative="1">
      <w:start w:val="1"/>
      <w:numFmt w:val="lowerLetter"/>
      <w:lvlText w:val="%5."/>
      <w:lvlJc w:val="left"/>
      <w:pPr>
        <w:ind w:left="3600" w:hanging="360"/>
      </w:pPr>
    </w:lvl>
    <w:lvl w:ilvl="5" w:tplc="8CF636AE" w:tentative="1">
      <w:start w:val="1"/>
      <w:numFmt w:val="lowerRoman"/>
      <w:lvlText w:val="%6."/>
      <w:lvlJc w:val="right"/>
      <w:pPr>
        <w:ind w:left="4320" w:hanging="180"/>
      </w:pPr>
    </w:lvl>
    <w:lvl w:ilvl="6" w:tplc="1778A62E" w:tentative="1">
      <w:start w:val="1"/>
      <w:numFmt w:val="decimal"/>
      <w:lvlText w:val="%7."/>
      <w:lvlJc w:val="left"/>
      <w:pPr>
        <w:ind w:left="5040" w:hanging="360"/>
      </w:pPr>
    </w:lvl>
    <w:lvl w:ilvl="7" w:tplc="AC467476" w:tentative="1">
      <w:start w:val="1"/>
      <w:numFmt w:val="lowerLetter"/>
      <w:lvlText w:val="%8."/>
      <w:lvlJc w:val="left"/>
      <w:pPr>
        <w:ind w:left="5760" w:hanging="360"/>
      </w:pPr>
    </w:lvl>
    <w:lvl w:ilvl="8" w:tplc="40068F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722D632">
      <w:start w:val="1"/>
      <w:numFmt w:val="lowerRoman"/>
      <w:lvlText w:val="(%1)"/>
      <w:lvlJc w:val="left"/>
      <w:pPr>
        <w:ind w:left="1080" w:hanging="720"/>
      </w:pPr>
      <w:rPr>
        <w:rFonts w:hint="default"/>
      </w:rPr>
    </w:lvl>
    <w:lvl w:ilvl="1" w:tplc="BF40852E" w:tentative="1">
      <w:start w:val="1"/>
      <w:numFmt w:val="lowerLetter"/>
      <w:lvlText w:val="%2."/>
      <w:lvlJc w:val="left"/>
      <w:pPr>
        <w:ind w:left="1440" w:hanging="360"/>
      </w:pPr>
    </w:lvl>
    <w:lvl w:ilvl="2" w:tplc="D516272E" w:tentative="1">
      <w:start w:val="1"/>
      <w:numFmt w:val="lowerRoman"/>
      <w:lvlText w:val="%3."/>
      <w:lvlJc w:val="right"/>
      <w:pPr>
        <w:ind w:left="2160" w:hanging="180"/>
      </w:pPr>
    </w:lvl>
    <w:lvl w:ilvl="3" w:tplc="65FAB18A" w:tentative="1">
      <w:start w:val="1"/>
      <w:numFmt w:val="decimal"/>
      <w:lvlText w:val="%4."/>
      <w:lvlJc w:val="left"/>
      <w:pPr>
        <w:ind w:left="2880" w:hanging="360"/>
      </w:pPr>
    </w:lvl>
    <w:lvl w:ilvl="4" w:tplc="B26C791C" w:tentative="1">
      <w:start w:val="1"/>
      <w:numFmt w:val="lowerLetter"/>
      <w:lvlText w:val="%5."/>
      <w:lvlJc w:val="left"/>
      <w:pPr>
        <w:ind w:left="3600" w:hanging="360"/>
      </w:pPr>
    </w:lvl>
    <w:lvl w:ilvl="5" w:tplc="9AA2A71A" w:tentative="1">
      <w:start w:val="1"/>
      <w:numFmt w:val="lowerRoman"/>
      <w:lvlText w:val="%6."/>
      <w:lvlJc w:val="right"/>
      <w:pPr>
        <w:ind w:left="4320" w:hanging="180"/>
      </w:pPr>
    </w:lvl>
    <w:lvl w:ilvl="6" w:tplc="00AAB5C6" w:tentative="1">
      <w:start w:val="1"/>
      <w:numFmt w:val="decimal"/>
      <w:lvlText w:val="%7."/>
      <w:lvlJc w:val="left"/>
      <w:pPr>
        <w:ind w:left="5040" w:hanging="360"/>
      </w:pPr>
    </w:lvl>
    <w:lvl w:ilvl="7" w:tplc="EA08EC6E" w:tentative="1">
      <w:start w:val="1"/>
      <w:numFmt w:val="lowerLetter"/>
      <w:lvlText w:val="%8."/>
      <w:lvlJc w:val="left"/>
      <w:pPr>
        <w:ind w:left="5760" w:hanging="360"/>
      </w:pPr>
    </w:lvl>
    <w:lvl w:ilvl="8" w:tplc="F728715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4588B8A">
      <w:start w:val="1"/>
      <w:numFmt w:val="lowerRoman"/>
      <w:lvlText w:val="(%1)"/>
      <w:lvlJc w:val="left"/>
      <w:pPr>
        <w:ind w:left="1080" w:hanging="720"/>
      </w:pPr>
      <w:rPr>
        <w:rFonts w:hint="default"/>
      </w:rPr>
    </w:lvl>
    <w:lvl w:ilvl="1" w:tplc="D91EEF22" w:tentative="1">
      <w:start w:val="1"/>
      <w:numFmt w:val="lowerLetter"/>
      <w:lvlText w:val="%2."/>
      <w:lvlJc w:val="left"/>
      <w:pPr>
        <w:ind w:left="1440" w:hanging="360"/>
      </w:pPr>
    </w:lvl>
    <w:lvl w:ilvl="2" w:tplc="AB1CDE24" w:tentative="1">
      <w:start w:val="1"/>
      <w:numFmt w:val="lowerRoman"/>
      <w:lvlText w:val="%3."/>
      <w:lvlJc w:val="right"/>
      <w:pPr>
        <w:ind w:left="2160" w:hanging="180"/>
      </w:pPr>
    </w:lvl>
    <w:lvl w:ilvl="3" w:tplc="97368F2C" w:tentative="1">
      <w:start w:val="1"/>
      <w:numFmt w:val="decimal"/>
      <w:lvlText w:val="%4."/>
      <w:lvlJc w:val="left"/>
      <w:pPr>
        <w:ind w:left="2880" w:hanging="360"/>
      </w:pPr>
    </w:lvl>
    <w:lvl w:ilvl="4" w:tplc="22C4FFA2" w:tentative="1">
      <w:start w:val="1"/>
      <w:numFmt w:val="lowerLetter"/>
      <w:lvlText w:val="%5."/>
      <w:lvlJc w:val="left"/>
      <w:pPr>
        <w:ind w:left="3600" w:hanging="360"/>
      </w:pPr>
    </w:lvl>
    <w:lvl w:ilvl="5" w:tplc="7FEC2038" w:tentative="1">
      <w:start w:val="1"/>
      <w:numFmt w:val="lowerRoman"/>
      <w:lvlText w:val="%6."/>
      <w:lvlJc w:val="right"/>
      <w:pPr>
        <w:ind w:left="4320" w:hanging="180"/>
      </w:pPr>
    </w:lvl>
    <w:lvl w:ilvl="6" w:tplc="86724292" w:tentative="1">
      <w:start w:val="1"/>
      <w:numFmt w:val="decimal"/>
      <w:lvlText w:val="%7."/>
      <w:lvlJc w:val="left"/>
      <w:pPr>
        <w:ind w:left="5040" w:hanging="360"/>
      </w:pPr>
    </w:lvl>
    <w:lvl w:ilvl="7" w:tplc="66728C46" w:tentative="1">
      <w:start w:val="1"/>
      <w:numFmt w:val="lowerLetter"/>
      <w:lvlText w:val="%8."/>
      <w:lvlJc w:val="left"/>
      <w:pPr>
        <w:ind w:left="5760" w:hanging="360"/>
      </w:pPr>
    </w:lvl>
    <w:lvl w:ilvl="8" w:tplc="C57817B0" w:tentative="1">
      <w:start w:val="1"/>
      <w:numFmt w:val="lowerRoman"/>
      <w:lvlText w:val="%9."/>
      <w:lvlJc w:val="right"/>
      <w:pPr>
        <w:ind w:left="6480" w:hanging="180"/>
      </w:pPr>
    </w:lvl>
  </w:abstractNum>
  <w:abstractNum w:abstractNumId="9" w15:restartNumberingAfterBreak="0">
    <w:nsid w:val="464B7867"/>
    <w:multiLevelType w:val="hybridMultilevel"/>
    <w:tmpl w:val="A1244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B3E84118">
      <w:start w:val="1"/>
      <w:numFmt w:val="lowerRoman"/>
      <w:lvlText w:val="(%1)"/>
      <w:lvlJc w:val="left"/>
      <w:pPr>
        <w:ind w:left="1080" w:hanging="720"/>
      </w:pPr>
      <w:rPr>
        <w:rFonts w:hint="default"/>
      </w:rPr>
    </w:lvl>
    <w:lvl w:ilvl="1" w:tplc="9E686A1E" w:tentative="1">
      <w:start w:val="1"/>
      <w:numFmt w:val="lowerLetter"/>
      <w:lvlText w:val="%2."/>
      <w:lvlJc w:val="left"/>
      <w:pPr>
        <w:ind w:left="1440" w:hanging="360"/>
      </w:pPr>
    </w:lvl>
    <w:lvl w:ilvl="2" w:tplc="7C484CB2" w:tentative="1">
      <w:start w:val="1"/>
      <w:numFmt w:val="lowerRoman"/>
      <w:lvlText w:val="%3."/>
      <w:lvlJc w:val="right"/>
      <w:pPr>
        <w:ind w:left="2160" w:hanging="180"/>
      </w:pPr>
    </w:lvl>
    <w:lvl w:ilvl="3" w:tplc="D7E4BD06" w:tentative="1">
      <w:start w:val="1"/>
      <w:numFmt w:val="decimal"/>
      <w:lvlText w:val="%4."/>
      <w:lvlJc w:val="left"/>
      <w:pPr>
        <w:ind w:left="2880" w:hanging="360"/>
      </w:pPr>
    </w:lvl>
    <w:lvl w:ilvl="4" w:tplc="07F20E42" w:tentative="1">
      <w:start w:val="1"/>
      <w:numFmt w:val="lowerLetter"/>
      <w:lvlText w:val="%5."/>
      <w:lvlJc w:val="left"/>
      <w:pPr>
        <w:ind w:left="3600" w:hanging="360"/>
      </w:pPr>
    </w:lvl>
    <w:lvl w:ilvl="5" w:tplc="7BC83876" w:tentative="1">
      <w:start w:val="1"/>
      <w:numFmt w:val="lowerRoman"/>
      <w:lvlText w:val="%6."/>
      <w:lvlJc w:val="right"/>
      <w:pPr>
        <w:ind w:left="4320" w:hanging="180"/>
      </w:pPr>
    </w:lvl>
    <w:lvl w:ilvl="6" w:tplc="8424E21E" w:tentative="1">
      <w:start w:val="1"/>
      <w:numFmt w:val="decimal"/>
      <w:lvlText w:val="%7."/>
      <w:lvlJc w:val="left"/>
      <w:pPr>
        <w:ind w:left="5040" w:hanging="360"/>
      </w:pPr>
    </w:lvl>
    <w:lvl w:ilvl="7" w:tplc="1654EE70" w:tentative="1">
      <w:start w:val="1"/>
      <w:numFmt w:val="lowerLetter"/>
      <w:lvlText w:val="%8."/>
      <w:lvlJc w:val="left"/>
      <w:pPr>
        <w:ind w:left="5760" w:hanging="360"/>
      </w:pPr>
    </w:lvl>
    <w:lvl w:ilvl="8" w:tplc="D26281B2" w:tentative="1">
      <w:start w:val="1"/>
      <w:numFmt w:val="lowerRoman"/>
      <w:lvlText w:val="%9."/>
      <w:lvlJc w:val="right"/>
      <w:pPr>
        <w:ind w:left="6480" w:hanging="180"/>
      </w:pPr>
    </w:lvl>
  </w:abstractNum>
  <w:abstractNum w:abstractNumId="11" w15:restartNumberingAfterBreak="0">
    <w:nsid w:val="5B3E32FF"/>
    <w:multiLevelType w:val="hybridMultilevel"/>
    <w:tmpl w:val="4BE63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17C41E28">
      <w:start w:val="1"/>
      <w:numFmt w:val="lowerRoman"/>
      <w:lvlText w:val="(%1)"/>
      <w:lvlJc w:val="left"/>
      <w:pPr>
        <w:ind w:left="1080" w:hanging="720"/>
      </w:pPr>
      <w:rPr>
        <w:rFonts w:hint="default"/>
      </w:rPr>
    </w:lvl>
    <w:lvl w:ilvl="1" w:tplc="5A4C8A2A" w:tentative="1">
      <w:start w:val="1"/>
      <w:numFmt w:val="lowerLetter"/>
      <w:lvlText w:val="%2."/>
      <w:lvlJc w:val="left"/>
      <w:pPr>
        <w:ind w:left="1440" w:hanging="360"/>
      </w:pPr>
    </w:lvl>
    <w:lvl w:ilvl="2" w:tplc="FF3065DE" w:tentative="1">
      <w:start w:val="1"/>
      <w:numFmt w:val="lowerRoman"/>
      <w:lvlText w:val="%3."/>
      <w:lvlJc w:val="right"/>
      <w:pPr>
        <w:ind w:left="2160" w:hanging="180"/>
      </w:pPr>
    </w:lvl>
    <w:lvl w:ilvl="3" w:tplc="7EF03500" w:tentative="1">
      <w:start w:val="1"/>
      <w:numFmt w:val="decimal"/>
      <w:lvlText w:val="%4."/>
      <w:lvlJc w:val="left"/>
      <w:pPr>
        <w:ind w:left="2880" w:hanging="360"/>
      </w:pPr>
    </w:lvl>
    <w:lvl w:ilvl="4" w:tplc="893E910A" w:tentative="1">
      <w:start w:val="1"/>
      <w:numFmt w:val="lowerLetter"/>
      <w:lvlText w:val="%5."/>
      <w:lvlJc w:val="left"/>
      <w:pPr>
        <w:ind w:left="3600" w:hanging="360"/>
      </w:pPr>
    </w:lvl>
    <w:lvl w:ilvl="5" w:tplc="CE88BC86" w:tentative="1">
      <w:start w:val="1"/>
      <w:numFmt w:val="lowerRoman"/>
      <w:lvlText w:val="%6."/>
      <w:lvlJc w:val="right"/>
      <w:pPr>
        <w:ind w:left="4320" w:hanging="180"/>
      </w:pPr>
    </w:lvl>
    <w:lvl w:ilvl="6" w:tplc="0DD64184" w:tentative="1">
      <w:start w:val="1"/>
      <w:numFmt w:val="decimal"/>
      <w:lvlText w:val="%7."/>
      <w:lvlJc w:val="left"/>
      <w:pPr>
        <w:ind w:left="5040" w:hanging="360"/>
      </w:pPr>
    </w:lvl>
    <w:lvl w:ilvl="7" w:tplc="BEC06CEA" w:tentative="1">
      <w:start w:val="1"/>
      <w:numFmt w:val="lowerLetter"/>
      <w:lvlText w:val="%8."/>
      <w:lvlJc w:val="left"/>
      <w:pPr>
        <w:ind w:left="5760" w:hanging="360"/>
      </w:pPr>
    </w:lvl>
    <w:lvl w:ilvl="8" w:tplc="B392997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2"/>
  </w:num>
  <w:num w:numId="12">
    <w:abstractNumId w:val="11"/>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D27"/>
    <w:rsid w:val="00086959"/>
    <w:rsid w:val="001E6D27"/>
    <w:rsid w:val="002D550D"/>
    <w:rsid w:val="00621B28"/>
    <w:rsid w:val="0072791C"/>
    <w:rsid w:val="00A46A07"/>
    <w:rsid w:val="00A65CAE"/>
    <w:rsid w:val="00A74DB4"/>
    <w:rsid w:val="00A76AAB"/>
    <w:rsid w:val="00C54673"/>
    <w:rsid w:val="00CA7EE3"/>
    <w:rsid w:val="00CD77DE"/>
    <w:rsid w:val="00FB75C9"/>
    <w:rsid w:val="00FC6D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010B7"/>
  <w15:docId w15:val="{C8753978-A204-4027-AF42-8C805D523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FB75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5C8CC2705EA421EA3E7F3A97EF40C4D">
    <w:name w:val="A5C8CC2705EA421EA3E7F3A97EF40C4D"/>
    <w:rsid w:val="00BF58F7"/>
  </w:style>
  <w:style w:type="paragraph" w:customStyle="1" w:styleId="8A5EF91FC9D44A3298E87AC4E5B2F2F6">
    <w:name w:val="8A5EF91FC9D44A3298E87AC4E5B2F2F6"/>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8202</RACS_x0020_ID>
    <Approved_x0020_Provider xmlns="a8338b6e-77a6-4851-82b6-98166143ffdd">CPSM Pty Ltd</Approved_x0020_Provider>
    <Management_x0020_Company_x0020_ID xmlns="a8338b6e-77a6-4851-82b6-98166143ffdd" xsi:nil="true"/>
    <Home xmlns="a8338b6e-77a6-4851-82b6-98166143ffdd">Camp Hill Aged Care</Home>
    <Signed xmlns="a8338b6e-77a6-4851-82b6-98166143ffdd" xsi:nil="true"/>
    <Uploaded xmlns="a8338b6e-77a6-4851-82b6-98166143ffdd">False</Uploaded>
    <Management_x0020_Company xmlns="a8338b6e-77a6-4851-82b6-98166143ffdd" xsi:nil="true"/>
    <Doc_x0020_Date xmlns="a8338b6e-77a6-4851-82b6-98166143ffdd">2023-02-02T22:56:00+00:00</Doc_x0020_Date>
    <CSI_x0020_ID xmlns="a8338b6e-77a6-4851-82b6-98166143ffdd" xsi:nil="true"/>
    <Case_x0020_ID xmlns="a8338b6e-77a6-4851-82b6-98166143ffdd" xsi:nil="true"/>
    <Approved_x0020_Provider_x0020_ID xmlns="a8338b6e-77a6-4851-82b6-98166143ffdd">3F84109D-543A-E011-9BB4-005056922186</Approved_x0020_Provider_x0020_ID>
    <Location xmlns="a8338b6e-77a6-4851-82b6-98166143ffdd" xsi:nil="true"/>
    <Home_x0020_ID xmlns="a8338b6e-77a6-4851-82b6-98166143ffdd">64BEC5B7-5FF7-EC11-A3DB-005056922186</Home_x0020_ID>
    <State xmlns="a8338b6e-77a6-4851-82b6-98166143ffdd">QLD</State>
    <Doc_x0020_Sent_Received_x0020_Date xmlns="a8338b6e-77a6-4851-82b6-98166143ffdd">2023-02-03T00:00:00+00:00</Doc_x0020_Sent_Received_x0020_Date>
    <Activity_x0020_ID xmlns="a8338b6e-77a6-4851-82b6-98166143ffdd">B8613A32-258B-ED11-B1BD-005056922186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4FF8D432-EFFA-4F6A-88CC-06AD985BA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2023-02-21T20:55:00Z</dcterms:created>
  <dcterms:modified xsi:type="dcterms:W3CDTF">2023-02-21T20:55:00Z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3168d6fb1b38210b15f7f2f067c492395938065a44f9bbc1652b663a47cf4ee0</vt:lpwstr>
  </property>
</Properties>
</file>