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A00B3" w14:textId="77777777" w:rsidR="00D2559D" w:rsidRPr="002C3EBF" w:rsidRDefault="00980BC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CA01EF" wp14:editId="6ACA01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4789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CA00B4" w14:textId="77777777" w:rsidR="00D2559D" w:rsidRDefault="00980BC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CA00B5" w14:textId="77777777" w:rsidR="00D2559D" w:rsidRDefault="00980BC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CA00B6" w14:textId="77777777" w:rsidR="00D2559D" w:rsidRPr="002C3EBF" w:rsidRDefault="00980BC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0C40" w14:paraId="6ACA00B9" w14:textId="77777777" w:rsidTr="00EC0C40">
        <w:tc>
          <w:tcPr>
            <w:cnfStyle w:val="001000000000" w:firstRow="0" w:lastRow="0" w:firstColumn="1" w:lastColumn="0" w:oddVBand="0" w:evenVBand="0" w:oddHBand="0" w:evenHBand="0" w:firstRowFirstColumn="0" w:firstRowLastColumn="0" w:lastRowFirstColumn="0" w:lastRowLastColumn="0"/>
            <w:tcW w:w="3227" w:type="dxa"/>
          </w:tcPr>
          <w:p w14:paraId="6ACA00B7" w14:textId="77777777" w:rsidR="00D2559D" w:rsidRPr="00996FAF" w:rsidRDefault="00980BC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CA00B8" w14:textId="77777777" w:rsidR="00D2559D" w:rsidRPr="00996FAF" w:rsidRDefault="00980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Carinya Residential Care Centre</w:t>
            </w:r>
          </w:p>
        </w:tc>
      </w:tr>
      <w:tr w:rsidR="00EC0C40" w14:paraId="6ACA00BC" w14:textId="77777777" w:rsidTr="00EC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A00BA" w14:textId="77777777" w:rsidR="00CA37CB" w:rsidRPr="00996FAF" w:rsidRDefault="00980BC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CA00BB" w14:textId="77777777" w:rsidR="00CA37CB" w:rsidRPr="00996FAF" w:rsidRDefault="00980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 Fisher Street</w:t>
            </w:r>
            <w:r w:rsidRPr="00602258">
              <w:rPr>
                <w:rFonts w:ascii="Arial" w:hAnsi="Arial" w:cs="Arial"/>
                <w:color w:val="auto"/>
              </w:rPr>
              <w:t xml:space="preserve"> MYRTLE BANK SA 5064</w:t>
            </w:r>
          </w:p>
        </w:tc>
      </w:tr>
      <w:tr w:rsidR="00EC0C40" w14:paraId="6ACA00BF" w14:textId="77777777" w:rsidTr="00EC0C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A00BD" w14:textId="77777777" w:rsidR="00CA37CB" w:rsidRPr="00996FAF" w:rsidRDefault="00980BC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CA00BE" w14:textId="77777777" w:rsidR="00CA37CB" w:rsidRPr="00996FAF" w:rsidRDefault="00980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6762</w:t>
            </w:r>
          </w:p>
        </w:tc>
      </w:tr>
      <w:tr w:rsidR="00EC0C40" w14:paraId="6ACA00C2" w14:textId="77777777" w:rsidTr="00EC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A00C0" w14:textId="77777777" w:rsidR="00D2559D" w:rsidRPr="00996FAF" w:rsidRDefault="00980BC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CA00C1" w14:textId="77777777" w:rsidR="00D2559D" w:rsidRPr="00996FAF" w:rsidRDefault="00980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EC0C40" w14:paraId="6ACA00C5" w14:textId="77777777" w:rsidTr="00EC0C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A00C3" w14:textId="77777777" w:rsidR="00D2559D" w:rsidRPr="00996FAF" w:rsidRDefault="00980BC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CA00C4" w14:textId="77777777" w:rsidR="00D2559D" w:rsidRPr="00996FAF" w:rsidRDefault="00980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C0C40" w14:paraId="6ACA00C8" w14:textId="77777777" w:rsidTr="00EC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A00C6" w14:textId="77777777" w:rsidR="00D2559D" w:rsidRPr="00996FAF" w:rsidRDefault="00980BC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CA00C7" w14:textId="77777777" w:rsidR="00D2559D" w:rsidRPr="00996FAF" w:rsidRDefault="00980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July 2023</w:t>
            </w:r>
          </w:p>
        </w:tc>
      </w:tr>
      <w:tr w:rsidR="00EC0C40" w14:paraId="6ACA00CB" w14:textId="77777777" w:rsidTr="00EC0C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CA00C9" w14:textId="77777777" w:rsidR="00D2559D" w:rsidRPr="00996FAF" w:rsidRDefault="00980BC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CA00CA" w14:textId="2EAF2A1A" w:rsidR="00D2559D" w:rsidRPr="00996FAF" w:rsidRDefault="00980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0BCE">
              <w:rPr>
                <w:rFonts w:ascii="Arial" w:hAnsi="Arial" w:cs="Arial"/>
                <w:color w:val="auto"/>
              </w:rPr>
              <w:t>21 August 2023</w:t>
            </w:r>
          </w:p>
        </w:tc>
      </w:tr>
    </w:tbl>
    <w:bookmarkEnd w:id="0"/>
    <w:p w14:paraId="6ACA00CC" w14:textId="77777777" w:rsidR="00FA0A5B" w:rsidRPr="00996FAF" w:rsidRDefault="00980BC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CA00CD" w14:textId="77777777" w:rsidR="000078F8" w:rsidRPr="00996FAF" w:rsidRDefault="00980BC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CA00CE" w14:textId="7FB4181F" w:rsidR="000078F8" w:rsidRPr="00996FAF" w:rsidRDefault="00980BCE" w:rsidP="0036130C">
      <w:pPr>
        <w:pStyle w:val="NormalArial"/>
      </w:pPr>
      <w:r w:rsidRPr="00980BCE">
        <w:rPr>
          <w:color w:val="auto"/>
        </w:rPr>
        <w:t>This performance report for Carinya Residential Care Centre (</w:t>
      </w:r>
      <w:r w:rsidRPr="00980BCE">
        <w:rPr>
          <w:b/>
          <w:color w:val="auto"/>
        </w:rPr>
        <w:t>the service</w:t>
      </w:r>
      <w:r w:rsidRPr="00980BCE">
        <w:rPr>
          <w:color w:val="auto"/>
        </w:rPr>
        <w:t xml:space="preserve">) has been prepared by M Glenn, </w:t>
      </w:r>
      <w:r w:rsidRPr="00996FAF">
        <w:t>delegate of the Aged Care Quality and Safety Commissioner (Commissioner)</w:t>
      </w:r>
      <w:r>
        <w:rPr>
          <w:rStyle w:val="FootnoteReference"/>
        </w:rPr>
        <w:footnoteReference w:id="1"/>
      </w:r>
      <w:r w:rsidRPr="00996FAF">
        <w:t xml:space="preserve">. </w:t>
      </w:r>
    </w:p>
    <w:p w14:paraId="6ACA00CF" w14:textId="77777777" w:rsidR="000078F8" w:rsidRPr="00996FAF" w:rsidRDefault="00980BC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A00D1" w14:textId="77777777" w:rsidR="00DF37F2" w:rsidRPr="00996FAF" w:rsidRDefault="00980BCE" w:rsidP="00712752">
      <w:pPr>
        <w:pStyle w:val="Heading1"/>
        <w:spacing w:before="240" w:after="240" w:line="22" w:lineRule="atLeast"/>
        <w:rPr>
          <w:rFonts w:ascii="Arial" w:hAnsi="Arial" w:cs="Arial"/>
        </w:rPr>
      </w:pPr>
      <w:r w:rsidRPr="00996FAF">
        <w:rPr>
          <w:rFonts w:ascii="Arial" w:hAnsi="Arial" w:cs="Arial"/>
        </w:rPr>
        <w:t>Material relied on</w:t>
      </w:r>
    </w:p>
    <w:p w14:paraId="6ACA00D2" w14:textId="77777777" w:rsidR="00DF37F2" w:rsidRPr="00996FAF" w:rsidRDefault="00980BCE" w:rsidP="0036130C">
      <w:pPr>
        <w:pStyle w:val="NormalArial"/>
      </w:pPr>
      <w:r w:rsidRPr="00996FAF">
        <w:t>The following information has been considered in preparing the performance report:</w:t>
      </w:r>
    </w:p>
    <w:p w14:paraId="7AB6EDB2" w14:textId="77777777" w:rsidR="00980BCE" w:rsidRDefault="00980BCE" w:rsidP="00980BCE">
      <w:pPr>
        <w:pStyle w:val="ListBullet"/>
        <w:spacing w:before="0" w:after="120" w:line="22" w:lineRule="atLeast"/>
        <w:ind w:left="425" w:hanging="425"/>
        <w:rPr>
          <w:rFonts w:ascii="Arial" w:hAnsi="Arial" w:cs="Arial"/>
          <w:color w:val="auto"/>
        </w:rPr>
      </w:pPr>
      <w:r w:rsidRPr="00826F5B">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and management.</w:t>
      </w:r>
    </w:p>
    <w:p w14:paraId="6ACA00D7" w14:textId="127DAF33" w:rsidR="003B1763" w:rsidRPr="00980BCE" w:rsidRDefault="00980BCE" w:rsidP="00980BCE">
      <w:pPr>
        <w:pStyle w:val="ListBullet"/>
        <w:numPr>
          <w:ilvl w:val="0"/>
          <w:numId w:val="0"/>
        </w:numPr>
        <w:spacing w:before="0" w:after="120" w:line="22" w:lineRule="atLeast"/>
        <w:rPr>
          <w:rFonts w:ascii="Arial" w:hAnsi="Arial" w:cs="Arial"/>
          <w:color w:val="auto"/>
        </w:rPr>
      </w:pPr>
      <w:r w:rsidRPr="00980BCE">
        <w:rPr>
          <w:rFonts w:ascii="Arial" w:hAnsi="Arial" w:cs="Arial"/>
        </w:rPr>
        <w:t>The provider did not submit a response to the Assessment Team’s report.</w:t>
      </w:r>
      <w:r w:rsidRPr="00980BCE">
        <w:rPr>
          <w:rFonts w:ascii="Arial" w:hAnsi="Arial" w:cs="Arial"/>
        </w:rPr>
        <w:br w:type="page"/>
      </w:r>
    </w:p>
    <w:p w14:paraId="6ACA00D8" w14:textId="77777777" w:rsidR="00FC045E" w:rsidRPr="00996FAF" w:rsidRDefault="00980BC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0C40" w14:paraId="6ACA00E1" w14:textId="77777777" w:rsidTr="00EC0C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A00DF" w14:textId="77777777" w:rsidR="00FC045E" w:rsidRPr="00996FAF" w:rsidRDefault="00980BCE" w:rsidP="009767BC">
            <w:pPr>
              <w:keepNext/>
              <w:spacing w:before="0" w:line="22" w:lineRule="atLeast"/>
              <w:rPr>
                <w:rFonts w:ascii="Arial" w:hAnsi="Arial" w:cs="Arial"/>
              </w:rPr>
            </w:pPr>
            <w:r w:rsidRPr="00996FAF">
              <w:rPr>
                <w:rFonts w:ascii="Arial" w:hAnsi="Arial" w:cs="Arial"/>
              </w:rPr>
              <w:t xml:space="preserve">Standard 3 </w:t>
            </w:r>
            <w:r w:rsidRPr="00980BCE">
              <w:rPr>
                <w:rFonts w:ascii="Arial" w:hAnsi="Arial" w:cs="Arial"/>
                <w:b w:val="0"/>
                <w:bCs/>
              </w:rPr>
              <w:t>Personal care and clinical care</w:t>
            </w:r>
          </w:p>
        </w:tc>
        <w:tc>
          <w:tcPr>
            <w:tcW w:w="1583" w:type="pct"/>
            <w:shd w:val="clear" w:color="auto" w:fill="auto"/>
          </w:tcPr>
          <w:p w14:paraId="6ACA00E0" w14:textId="26F318F5" w:rsidR="00FC045E" w:rsidRPr="00996FAF" w:rsidRDefault="003922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BCE" w:rsidRPr="00980BCE">
                  <w:rPr>
                    <w:rFonts w:ascii="Arial" w:hAnsi="Arial" w:cs="Arial"/>
                    <w:bCs/>
                  </w:rPr>
                  <w:t>Not applicable as not all requirements have been assessed</w:t>
                </w:r>
              </w:sdtContent>
            </w:sdt>
            <w:r w:rsidR="00980BCE" w:rsidRPr="00996FAF">
              <w:rPr>
                <w:rFonts w:ascii="Arial" w:hAnsi="Arial" w:cs="Arial"/>
              </w:rPr>
              <w:t xml:space="preserve"> </w:t>
            </w:r>
          </w:p>
        </w:tc>
      </w:tr>
      <w:tr w:rsidR="00EC0C40" w14:paraId="6ACA00E4" w14:textId="77777777" w:rsidTr="00EC0C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A00E2" w14:textId="77777777" w:rsidR="00FC045E" w:rsidRPr="00996FAF" w:rsidRDefault="00980BC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CA00E3" w14:textId="49924144" w:rsidR="00FC045E" w:rsidRPr="00996FAF" w:rsidRDefault="003922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BCE">
                  <w:rPr>
                    <w:rFonts w:ascii="Arial" w:hAnsi="Arial" w:cs="Arial"/>
                    <w:b/>
                  </w:rPr>
                  <w:t>Not applicable as not all requirements have been assessed</w:t>
                </w:r>
              </w:sdtContent>
            </w:sdt>
            <w:r w:rsidR="00980BCE" w:rsidRPr="00996FAF">
              <w:rPr>
                <w:rFonts w:ascii="Arial" w:hAnsi="Arial" w:cs="Arial"/>
                <w:b/>
              </w:rPr>
              <w:t xml:space="preserve"> </w:t>
            </w:r>
          </w:p>
        </w:tc>
      </w:tr>
    </w:tbl>
    <w:p w14:paraId="6ACA00F1" w14:textId="77777777" w:rsidR="00FC045E" w:rsidRPr="00996FAF" w:rsidRDefault="00980BC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CA00F2" w14:textId="77777777" w:rsidR="00FC045E" w:rsidRPr="00996FAF" w:rsidRDefault="00980BCE" w:rsidP="00712752">
      <w:pPr>
        <w:pStyle w:val="Heading1"/>
        <w:spacing w:before="0" w:after="240" w:line="22" w:lineRule="atLeast"/>
        <w:rPr>
          <w:rFonts w:ascii="Arial" w:hAnsi="Arial" w:cs="Arial"/>
        </w:rPr>
      </w:pPr>
      <w:r w:rsidRPr="00996FAF">
        <w:rPr>
          <w:rFonts w:ascii="Arial" w:hAnsi="Arial" w:cs="Arial"/>
        </w:rPr>
        <w:t>Areas for improvement</w:t>
      </w:r>
    </w:p>
    <w:p w14:paraId="6ACA00F4" w14:textId="77777777" w:rsidR="00FC045E" w:rsidRPr="00996FAF" w:rsidRDefault="00980BC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CA00F9" w14:textId="0ADEAD3E" w:rsidR="00FC045E" w:rsidRPr="00996FAF" w:rsidRDefault="00980BCE" w:rsidP="0036130C">
      <w:pPr>
        <w:pStyle w:val="NormalArial"/>
      </w:pPr>
      <w:r w:rsidRPr="00996FAF">
        <w:br w:type="page"/>
      </w:r>
    </w:p>
    <w:p w14:paraId="6D57EC15" w14:textId="77777777" w:rsidR="00980BCE" w:rsidRPr="00996FAF" w:rsidRDefault="00980BCE" w:rsidP="00980BC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80BCE" w14:paraId="76D1010E" w14:textId="77777777" w:rsidTr="00892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108D637" w14:textId="77777777" w:rsidR="00980BCE" w:rsidRPr="00996FAF" w:rsidRDefault="00980BCE" w:rsidP="008920B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0EEE19" w14:textId="77777777" w:rsidR="00980BCE" w:rsidRPr="00996FAF" w:rsidRDefault="00980BCE" w:rsidP="008920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0BCE" w14:paraId="558D37FF" w14:textId="77777777" w:rsidTr="00892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27D55" w14:textId="77777777" w:rsidR="00980BCE" w:rsidRPr="00996FAF" w:rsidRDefault="00980BCE" w:rsidP="008920B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2EFA7A" w14:textId="77777777" w:rsidR="00980BCE" w:rsidRPr="00996FAF" w:rsidRDefault="00980BCE" w:rsidP="008920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4BD091" w14:textId="77777777" w:rsidR="00980BCE" w:rsidRPr="00996FAF" w:rsidRDefault="00392259" w:rsidP="008920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9B6CB4EBA0DC47D5AF48A18DF2D4D3EA"/>
                </w:placeholder>
                <w:dropDownList>
                  <w:listItem w:displayText="choose a rating" w:value="choose a rating"/>
                  <w:listItem w:displayText="Compliant" w:value="Compliant"/>
                  <w:listItem w:displayText="Non-compliant" w:value="Non-compliant"/>
                </w:dropDownList>
              </w:sdtPr>
              <w:sdtEndPr/>
              <w:sdtContent>
                <w:r w:rsidR="00980BCE">
                  <w:rPr>
                    <w:rFonts w:ascii="Arial" w:hAnsi="Arial" w:cs="Arial"/>
                    <w:color w:val="auto"/>
                  </w:rPr>
                  <w:t>Compliant</w:t>
                </w:r>
              </w:sdtContent>
            </w:sdt>
            <w:r w:rsidR="00980BCE" w:rsidRPr="00996FAF">
              <w:rPr>
                <w:rFonts w:ascii="Arial" w:hAnsi="Arial" w:cs="Arial"/>
                <w:color w:val="0000FF"/>
              </w:rPr>
              <w:t xml:space="preserve"> </w:t>
            </w:r>
          </w:p>
        </w:tc>
      </w:tr>
    </w:tbl>
    <w:p w14:paraId="25AA0C14" w14:textId="77777777" w:rsidR="00980BCE" w:rsidRDefault="00980BCE" w:rsidP="00980BCE">
      <w:pPr>
        <w:pStyle w:val="Heading20"/>
      </w:pPr>
      <w:r w:rsidRPr="00996FAF">
        <w:t>Findings</w:t>
      </w:r>
    </w:p>
    <w:p w14:paraId="079E17F6" w14:textId="0D4431D4" w:rsidR="00980BCE" w:rsidRPr="001D7EF4" w:rsidRDefault="00980BCE" w:rsidP="00980BCE">
      <w:pPr>
        <w:pStyle w:val="NormalArial"/>
        <w:rPr>
          <w:color w:val="auto"/>
        </w:rPr>
      </w:pPr>
      <w:r w:rsidRPr="001D7EF4">
        <w:rPr>
          <w:color w:val="auto"/>
        </w:rPr>
        <w:t xml:space="preserve">High impact or high prevalence risks associated with the care of consumers are identified through </w:t>
      </w:r>
      <w:r>
        <w:rPr>
          <w:color w:val="auto"/>
        </w:rPr>
        <w:t>entry screening</w:t>
      </w:r>
      <w:r w:rsidRPr="001D7EF4">
        <w:rPr>
          <w:color w:val="auto"/>
        </w:rPr>
        <w:t xml:space="preserve"> processes and management strategies are developed and documented in care plans to ensure care and services are delivered in line with consumers’ assessed needs and preferences. Care files demonstrated appropriate assessment and</w:t>
      </w:r>
      <w:r>
        <w:rPr>
          <w:color w:val="auto"/>
        </w:rPr>
        <w:t xml:space="preserve"> management of risks related to diabetes, weight loss, falls and restrictive practices and evidenced involvement of Medical officers and allied health specialists in consumers’ care. </w:t>
      </w:r>
      <w:r w:rsidRPr="001D7EF4">
        <w:rPr>
          <w:color w:val="auto"/>
        </w:rPr>
        <w:t xml:space="preserve">Staff were knowledgeable of sampled consumers and the strategies and interventions in place for risk prevention management. </w:t>
      </w:r>
    </w:p>
    <w:p w14:paraId="5709F0CA" w14:textId="77777777" w:rsidR="00980BCE" w:rsidRPr="008F485F" w:rsidRDefault="00980BCE" w:rsidP="00980BCE">
      <w:pPr>
        <w:pStyle w:val="NormalArial"/>
        <w:rPr>
          <w:color w:val="auto"/>
        </w:rPr>
      </w:pPr>
      <w:r>
        <w:rPr>
          <w:color w:val="auto"/>
        </w:rPr>
        <w:t>For the reasons detailed above</w:t>
      </w:r>
      <w:r w:rsidRPr="008F485F">
        <w:rPr>
          <w:color w:val="auto"/>
        </w:rPr>
        <w:t xml:space="preserve">, I find </w:t>
      </w:r>
      <w:r>
        <w:rPr>
          <w:color w:val="auto"/>
        </w:rPr>
        <w:t>r</w:t>
      </w:r>
      <w:r w:rsidRPr="008F485F">
        <w:rPr>
          <w:color w:val="auto"/>
        </w:rPr>
        <w:t>equirement</w:t>
      </w:r>
      <w:r>
        <w:rPr>
          <w:color w:val="auto"/>
        </w:rPr>
        <w:t xml:space="preserve"> (3)(b)</w:t>
      </w:r>
      <w:r w:rsidRPr="008F485F">
        <w:rPr>
          <w:color w:val="auto"/>
        </w:rPr>
        <w:t xml:space="preserve"> in Standard 3 Personal care and clinical care compliant.</w:t>
      </w:r>
    </w:p>
    <w:p w14:paraId="3367469B" w14:textId="77777777" w:rsidR="00980BCE" w:rsidRPr="00262C0B" w:rsidRDefault="00980BCE" w:rsidP="00980BCE">
      <w:pPr>
        <w:pStyle w:val="NormalArial"/>
      </w:pPr>
      <w:r>
        <w:br w:type="page"/>
      </w:r>
    </w:p>
    <w:p w14:paraId="1C0C7E41" w14:textId="77777777" w:rsidR="00980BCE" w:rsidRPr="00996FAF" w:rsidRDefault="00980BCE" w:rsidP="00980BC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80BCE" w14:paraId="09EB2BCD" w14:textId="77777777" w:rsidTr="00892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6544434" w14:textId="77777777" w:rsidR="00980BCE" w:rsidRPr="00996FAF" w:rsidRDefault="00980BCE" w:rsidP="008920B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C94866" w14:textId="77777777" w:rsidR="00980BCE" w:rsidRPr="00996FAF" w:rsidRDefault="00980BCE" w:rsidP="008920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0BCE" w14:paraId="6CF17498" w14:textId="77777777" w:rsidTr="008920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C1A89" w14:textId="77777777" w:rsidR="00980BCE" w:rsidRPr="00996FAF" w:rsidRDefault="00980BCE" w:rsidP="008920B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B92C30C" w14:textId="77777777" w:rsidR="00980BCE" w:rsidRPr="00996FAF" w:rsidRDefault="00980BCE" w:rsidP="008920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5195EC" w14:textId="77777777" w:rsidR="00980BCE" w:rsidRPr="00996FAF" w:rsidRDefault="00392259" w:rsidP="008920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30A8093EEE8E4257980357083F600133"/>
                </w:placeholder>
                <w:dropDownList>
                  <w:listItem w:displayText="choose a rating" w:value="choose a rating"/>
                  <w:listItem w:displayText="Compliant" w:value="Compliant"/>
                  <w:listItem w:displayText="Non-compliant" w:value="Non-compliant"/>
                </w:dropDownList>
              </w:sdtPr>
              <w:sdtEndPr/>
              <w:sdtContent>
                <w:r w:rsidR="00980BCE">
                  <w:rPr>
                    <w:rFonts w:ascii="Arial" w:hAnsi="Arial" w:cs="Arial"/>
                    <w:color w:val="auto"/>
                  </w:rPr>
                  <w:t>Compliant</w:t>
                </w:r>
              </w:sdtContent>
            </w:sdt>
            <w:r w:rsidR="00980BCE" w:rsidRPr="00996FAF">
              <w:rPr>
                <w:rFonts w:ascii="Arial" w:hAnsi="Arial" w:cs="Arial"/>
                <w:color w:val="0000FF"/>
              </w:rPr>
              <w:t xml:space="preserve"> </w:t>
            </w:r>
          </w:p>
        </w:tc>
      </w:tr>
    </w:tbl>
    <w:p w14:paraId="0612E0C9" w14:textId="77777777" w:rsidR="00980BCE" w:rsidRDefault="00980BCE" w:rsidP="00980BCE">
      <w:pPr>
        <w:pStyle w:val="Heading20"/>
      </w:pPr>
      <w:r w:rsidRPr="00996FAF">
        <w:t>Findings</w:t>
      </w:r>
    </w:p>
    <w:p w14:paraId="1D463259" w14:textId="5D9E8BB9" w:rsidR="00980BCE" w:rsidRPr="00CF5256" w:rsidRDefault="00980BCE" w:rsidP="00980BCE">
      <w:pPr>
        <w:pStyle w:val="NormalArial"/>
        <w:rPr>
          <w:color w:val="auto"/>
        </w:rPr>
      </w:pPr>
      <w:r w:rsidRPr="00A60C26">
        <w:rPr>
          <w:color w:val="auto"/>
        </w:rPr>
        <w:t>C</w:t>
      </w:r>
      <w:r w:rsidRPr="00CF5256">
        <w:rPr>
          <w:color w:val="auto"/>
        </w:rPr>
        <w:t xml:space="preserve">onsumers </w:t>
      </w:r>
      <w:r w:rsidRPr="00A60C26">
        <w:rPr>
          <w:color w:val="auto"/>
        </w:rPr>
        <w:t>were</w:t>
      </w:r>
      <w:r w:rsidRPr="00CF5256">
        <w:rPr>
          <w:color w:val="auto"/>
        </w:rPr>
        <w:t xml:space="preserve"> happy with the quality and quantity of the meals provided and said </w:t>
      </w:r>
      <w:r w:rsidRPr="00A60C26">
        <w:rPr>
          <w:color w:val="auto"/>
        </w:rPr>
        <w:t>they</w:t>
      </w:r>
      <w:r w:rsidRPr="00CF5256">
        <w:rPr>
          <w:color w:val="auto"/>
        </w:rPr>
        <w:t xml:space="preserve"> can choose what they would like to eat for each meal, and whether they prefer to eat in their room or in the dining area. Food is cooked and chilled at a central kitchen, then heated at the service, and management explained ways in which these meals are adjusted to meet the preferences of individual consumers. </w:t>
      </w:r>
      <w:r w:rsidRPr="00A60C26">
        <w:rPr>
          <w:color w:val="auto"/>
        </w:rPr>
        <w:t>There are processes to communicate c</w:t>
      </w:r>
      <w:r w:rsidRPr="00CF5256">
        <w:rPr>
          <w:color w:val="auto"/>
        </w:rPr>
        <w:t xml:space="preserve">hanges </w:t>
      </w:r>
      <w:r w:rsidRPr="00A60C26">
        <w:rPr>
          <w:color w:val="auto"/>
        </w:rPr>
        <w:t>to</w:t>
      </w:r>
      <w:r w:rsidRPr="00CF5256">
        <w:rPr>
          <w:color w:val="auto"/>
        </w:rPr>
        <w:t xml:space="preserve"> consumers</w:t>
      </w:r>
      <w:r w:rsidRPr="00A60C26">
        <w:rPr>
          <w:color w:val="auto"/>
        </w:rPr>
        <w:t>’</w:t>
      </w:r>
      <w:r w:rsidRPr="00CF5256">
        <w:rPr>
          <w:color w:val="auto"/>
        </w:rPr>
        <w:t xml:space="preserve"> dietary needs </w:t>
      </w:r>
      <w:r w:rsidRPr="00A60C26">
        <w:rPr>
          <w:color w:val="auto"/>
        </w:rPr>
        <w:t xml:space="preserve">to catering staff to ensure consumers receive meals in line with their preferences and assessed needs. </w:t>
      </w:r>
      <w:r w:rsidRPr="00CF5256">
        <w:rPr>
          <w:color w:val="auto"/>
        </w:rPr>
        <w:t xml:space="preserve">The dining experience was observed to be relaxed and pleasant, </w:t>
      </w:r>
      <w:r>
        <w:rPr>
          <w:color w:val="auto"/>
        </w:rPr>
        <w:t>and</w:t>
      </w:r>
      <w:r w:rsidRPr="00CF5256">
        <w:rPr>
          <w:color w:val="auto"/>
        </w:rPr>
        <w:t xml:space="preserve"> staff describ</w:t>
      </w:r>
      <w:r>
        <w:rPr>
          <w:color w:val="auto"/>
        </w:rPr>
        <w:t>ed</w:t>
      </w:r>
      <w:r w:rsidRPr="00CF5256">
        <w:rPr>
          <w:color w:val="auto"/>
        </w:rPr>
        <w:t xml:space="preserve"> ways in which they ensure consumers have a positive dining experience. </w:t>
      </w:r>
    </w:p>
    <w:p w14:paraId="29064412" w14:textId="77777777" w:rsidR="00980BCE" w:rsidRPr="008F485F" w:rsidRDefault="00980BCE" w:rsidP="00980BCE">
      <w:pPr>
        <w:pStyle w:val="NormalArial"/>
        <w:rPr>
          <w:color w:val="auto"/>
        </w:rPr>
      </w:pPr>
      <w:r>
        <w:rPr>
          <w:color w:val="auto"/>
        </w:rPr>
        <w:t>For the reasons detailed above</w:t>
      </w:r>
      <w:r w:rsidRPr="008F485F">
        <w:rPr>
          <w:color w:val="auto"/>
        </w:rPr>
        <w:t xml:space="preserve">, I find </w:t>
      </w:r>
      <w:r>
        <w:rPr>
          <w:color w:val="auto"/>
        </w:rPr>
        <w:t>r</w:t>
      </w:r>
      <w:r w:rsidRPr="008F485F">
        <w:rPr>
          <w:color w:val="auto"/>
        </w:rPr>
        <w:t>equirement</w:t>
      </w:r>
      <w:r>
        <w:rPr>
          <w:color w:val="auto"/>
        </w:rPr>
        <w:t xml:space="preserve"> (3)(f)</w:t>
      </w:r>
      <w:r w:rsidRPr="008F485F">
        <w:rPr>
          <w:color w:val="auto"/>
        </w:rPr>
        <w:t xml:space="preserve"> in Standard </w:t>
      </w:r>
      <w:r>
        <w:rPr>
          <w:color w:val="auto"/>
        </w:rPr>
        <w:t>4 Services and supports for daily living</w:t>
      </w:r>
      <w:r w:rsidRPr="008F485F">
        <w:rPr>
          <w:color w:val="auto"/>
        </w:rPr>
        <w:t xml:space="preserve"> compliant.</w:t>
      </w:r>
    </w:p>
    <w:p w14:paraId="6ACA01EE" w14:textId="356E8E5A" w:rsidR="00117022" w:rsidRPr="00712752" w:rsidRDefault="00392259" w:rsidP="00980BCE">
      <w:pPr>
        <w:pStyle w:val="Heading1"/>
        <w:spacing w:before="120" w:after="240" w:line="22" w:lineRule="atLeast"/>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A01FB" w14:textId="77777777" w:rsidR="00D9385B" w:rsidRDefault="00980BCE">
      <w:pPr>
        <w:spacing w:after="0"/>
      </w:pPr>
      <w:r>
        <w:separator/>
      </w:r>
    </w:p>
  </w:endnote>
  <w:endnote w:type="continuationSeparator" w:id="0">
    <w:p w14:paraId="6ACA01FD" w14:textId="77777777" w:rsidR="00D9385B" w:rsidRDefault="00980B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1F4" w14:textId="77777777" w:rsidR="00DF37F2" w:rsidRPr="00DF37F2" w:rsidRDefault="00980BCE" w:rsidP="00DF37F2">
    <w:pPr>
      <w:pStyle w:val="FooterArial9"/>
      <w:rPr>
        <w:rStyle w:val="FooterBold"/>
        <w:rFonts w:ascii="Arial" w:hAnsi="Arial"/>
        <w:b w:val="0"/>
      </w:rPr>
    </w:pPr>
    <w:r w:rsidRPr="00DF37F2">
      <w:rPr>
        <w:rStyle w:val="FooterBold"/>
        <w:rFonts w:ascii="Arial" w:hAnsi="Arial"/>
        <w:b w:val="0"/>
      </w:rPr>
      <w:t>Name of service: Carinya Residential Care Centre</w:t>
    </w:r>
    <w:r w:rsidRPr="00DF37F2">
      <w:rPr>
        <w:rStyle w:val="FooterBold"/>
        <w:rFonts w:ascii="Arial" w:hAnsi="Arial"/>
        <w:b w:val="0"/>
      </w:rPr>
      <w:tab/>
      <w:t xml:space="preserve">RPT-ACC-0122 v3.0 </w:t>
    </w:r>
  </w:p>
  <w:p w14:paraId="6ACA01F5" w14:textId="77777777" w:rsidR="00DF37F2" w:rsidRPr="00DF37F2" w:rsidRDefault="00980BCE" w:rsidP="00DF37F2">
    <w:pPr>
      <w:pStyle w:val="FooterArial9"/>
      <w:rPr>
        <w:rStyle w:val="FooterBold"/>
        <w:rFonts w:ascii="Arial" w:hAnsi="Arial"/>
        <w:b w:val="0"/>
      </w:rPr>
    </w:pPr>
    <w:r w:rsidRPr="00DF37F2">
      <w:rPr>
        <w:rStyle w:val="FooterBold"/>
        <w:rFonts w:ascii="Arial" w:hAnsi="Arial"/>
        <w:b w:val="0"/>
      </w:rPr>
      <w:t>Commission ID: 6762</w:t>
    </w:r>
    <w:r w:rsidRPr="00DF37F2">
      <w:rPr>
        <w:rStyle w:val="FooterBold"/>
        <w:rFonts w:ascii="Arial" w:hAnsi="Arial"/>
        <w:b w:val="0"/>
      </w:rPr>
      <w:tab/>
      <w:t xml:space="preserve">OFFICIAL: Sensitive </w:t>
    </w:r>
  </w:p>
  <w:p w14:paraId="6ACA01F6" w14:textId="77777777" w:rsidR="00DF37F2" w:rsidRPr="00DF37F2" w:rsidRDefault="00980BC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1F8" w14:textId="77777777" w:rsidR="00E2364A" w:rsidRDefault="003922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A01F1" w14:textId="77777777" w:rsidR="00D3157C" w:rsidRDefault="00980BCE" w:rsidP="00D71F88">
      <w:pPr>
        <w:spacing w:after="0"/>
      </w:pPr>
      <w:r>
        <w:separator/>
      </w:r>
    </w:p>
  </w:footnote>
  <w:footnote w:type="continuationSeparator" w:id="0">
    <w:p w14:paraId="6ACA01F2" w14:textId="77777777" w:rsidR="00D3157C" w:rsidRDefault="00980BCE" w:rsidP="00D71F88">
      <w:pPr>
        <w:spacing w:after="0"/>
      </w:pPr>
      <w:r>
        <w:continuationSeparator/>
      </w:r>
    </w:p>
  </w:footnote>
  <w:footnote w:id="1">
    <w:p w14:paraId="6ACA01FD" w14:textId="06527FA5" w:rsidR="000078F8" w:rsidRDefault="00980BC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80BCE">
        <w:rPr>
          <w:rFonts w:ascii="Arial" w:hAnsi="Arial" w:cs="Arial"/>
          <w:color w:val="auto"/>
          <w:sz w:val="20"/>
          <w:szCs w:val="20"/>
        </w:rPr>
        <w:t>accordance with section 68A</w:t>
      </w:r>
      <w:r w:rsidRPr="00980BCE">
        <w:rPr>
          <w:rFonts w:ascii="Arial" w:hAnsi="Arial" w:cs="Arial"/>
          <w:b/>
          <w:color w:val="auto"/>
          <w:sz w:val="20"/>
          <w:szCs w:val="20"/>
        </w:rPr>
        <w:t xml:space="preserve"> </w:t>
      </w:r>
      <w:r w:rsidRPr="00980BC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ACA01FE" w14:textId="77777777" w:rsidR="002B0884" w:rsidRDefault="003922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1F3" w14:textId="77777777" w:rsidR="00D71F88" w:rsidRDefault="00980BCE">
    <w:pPr>
      <w:pStyle w:val="Header"/>
    </w:pPr>
    <w:r>
      <w:rPr>
        <w:noProof/>
        <w:color w:val="2B579A"/>
        <w:shd w:val="clear" w:color="auto" w:fill="E6E6E6"/>
        <w:lang w:val="en-US"/>
      </w:rPr>
      <w:drawing>
        <wp:anchor distT="0" distB="0" distL="114300" distR="114300" simplePos="0" relativeHeight="251659264" behindDoc="1" locked="0" layoutInCell="1" allowOverlap="1" wp14:anchorId="6ACA01F9" wp14:editId="6ACA01F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834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1F7" w14:textId="77777777" w:rsidR="00FA0A5B" w:rsidRDefault="00980BCE">
    <w:pPr>
      <w:pStyle w:val="Header"/>
    </w:pPr>
    <w:r>
      <w:rPr>
        <w:noProof/>
      </w:rPr>
      <w:drawing>
        <wp:anchor distT="0" distB="0" distL="114300" distR="114300" simplePos="0" relativeHeight="251658240" behindDoc="0" locked="0" layoutInCell="1" allowOverlap="1" wp14:anchorId="6ACA01FB" wp14:editId="6ACA01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F30B7B8">
      <w:start w:val="1"/>
      <w:numFmt w:val="lowerRoman"/>
      <w:lvlText w:val="(%1)"/>
      <w:lvlJc w:val="left"/>
      <w:pPr>
        <w:ind w:left="1080" w:hanging="720"/>
      </w:pPr>
      <w:rPr>
        <w:rFonts w:hint="default"/>
      </w:rPr>
    </w:lvl>
    <w:lvl w:ilvl="1" w:tplc="9104D74C" w:tentative="1">
      <w:start w:val="1"/>
      <w:numFmt w:val="lowerLetter"/>
      <w:lvlText w:val="%2."/>
      <w:lvlJc w:val="left"/>
      <w:pPr>
        <w:ind w:left="1440" w:hanging="360"/>
      </w:pPr>
    </w:lvl>
    <w:lvl w:ilvl="2" w:tplc="27FE9E2A" w:tentative="1">
      <w:start w:val="1"/>
      <w:numFmt w:val="lowerRoman"/>
      <w:lvlText w:val="%3."/>
      <w:lvlJc w:val="right"/>
      <w:pPr>
        <w:ind w:left="2160" w:hanging="180"/>
      </w:pPr>
    </w:lvl>
    <w:lvl w:ilvl="3" w:tplc="5622B206" w:tentative="1">
      <w:start w:val="1"/>
      <w:numFmt w:val="decimal"/>
      <w:lvlText w:val="%4."/>
      <w:lvlJc w:val="left"/>
      <w:pPr>
        <w:ind w:left="2880" w:hanging="360"/>
      </w:pPr>
    </w:lvl>
    <w:lvl w:ilvl="4" w:tplc="13620B60" w:tentative="1">
      <w:start w:val="1"/>
      <w:numFmt w:val="lowerLetter"/>
      <w:lvlText w:val="%5."/>
      <w:lvlJc w:val="left"/>
      <w:pPr>
        <w:ind w:left="3600" w:hanging="360"/>
      </w:pPr>
    </w:lvl>
    <w:lvl w:ilvl="5" w:tplc="A9A2443E" w:tentative="1">
      <w:start w:val="1"/>
      <w:numFmt w:val="lowerRoman"/>
      <w:lvlText w:val="%6."/>
      <w:lvlJc w:val="right"/>
      <w:pPr>
        <w:ind w:left="4320" w:hanging="180"/>
      </w:pPr>
    </w:lvl>
    <w:lvl w:ilvl="6" w:tplc="49E689E4" w:tentative="1">
      <w:start w:val="1"/>
      <w:numFmt w:val="decimal"/>
      <w:lvlText w:val="%7."/>
      <w:lvlJc w:val="left"/>
      <w:pPr>
        <w:ind w:left="5040" w:hanging="360"/>
      </w:pPr>
    </w:lvl>
    <w:lvl w:ilvl="7" w:tplc="7D661C70" w:tentative="1">
      <w:start w:val="1"/>
      <w:numFmt w:val="lowerLetter"/>
      <w:lvlText w:val="%8."/>
      <w:lvlJc w:val="left"/>
      <w:pPr>
        <w:ind w:left="5760" w:hanging="360"/>
      </w:pPr>
    </w:lvl>
    <w:lvl w:ilvl="8" w:tplc="433254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F546EFC">
      <w:start w:val="1"/>
      <w:numFmt w:val="lowerRoman"/>
      <w:lvlText w:val="(%1)"/>
      <w:lvlJc w:val="left"/>
      <w:pPr>
        <w:ind w:left="1080" w:hanging="720"/>
      </w:pPr>
      <w:rPr>
        <w:rFonts w:hint="default"/>
      </w:rPr>
    </w:lvl>
    <w:lvl w:ilvl="1" w:tplc="1818B910" w:tentative="1">
      <w:start w:val="1"/>
      <w:numFmt w:val="lowerLetter"/>
      <w:lvlText w:val="%2."/>
      <w:lvlJc w:val="left"/>
      <w:pPr>
        <w:ind w:left="1440" w:hanging="360"/>
      </w:pPr>
    </w:lvl>
    <w:lvl w:ilvl="2" w:tplc="27962B2A" w:tentative="1">
      <w:start w:val="1"/>
      <w:numFmt w:val="lowerRoman"/>
      <w:lvlText w:val="%3."/>
      <w:lvlJc w:val="right"/>
      <w:pPr>
        <w:ind w:left="2160" w:hanging="180"/>
      </w:pPr>
    </w:lvl>
    <w:lvl w:ilvl="3" w:tplc="472A70FE" w:tentative="1">
      <w:start w:val="1"/>
      <w:numFmt w:val="decimal"/>
      <w:lvlText w:val="%4."/>
      <w:lvlJc w:val="left"/>
      <w:pPr>
        <w:ind w:left="2880" w:hanging="360"/>
      </w:pPr>
    </w:lvl>
    <w:lvl w:ilvl="4" w:tplc="6164A9FE" w:tentative="1">
      <w:start w:val="1"/>
      <w:numFmt w:val="lowerLetter"/>
      <w:lvlText w:val="%5."/>
      <w:lvlJc w:val="left"/>
      <w:pPr>
        <w:ind w:left="3600" w:hanging="360"/>
      </w:pPr>
    </w:lvl>
    <w:lvl w:ilvl="5" w:tplc="F70E71B6" w:tentative="1">
      <w:start w:val="1"/>
      <w:numFmt w:val="lowerRoman"/>
      <w:lvlText w:val="%6."/>
      <w:lvlJc w:val="right"/>
      <w:pPr>
        <w:ind w:left="4320" w:hanging="180"/>
      </w:pPr>
    </w:lvl>
    <w:lvl w:ilvl="6" w:tplc="BE544608" w:tentative="1">
      <w:start w:val="1"/>
      <w:numFmt w:val="decimal"/>
      <w:lvlText w:val="%7."/>
      <w:lvlJc w:val="left"/>
      <w:pPr>
        <w:ind w:left="5040" w:hanging="360"/>
      </w:pPr>
    </w:lvl>
    <w:lvl w:ilvl="7" w:tplc="F98E45AE" w:tentative="1">
      <w:start w:val="1"/>
      <w:numFmt w:val="lowerLetter"/>
      <w:lvlText w:val="%8."/>
      <w:lvlJc w:val="left"/>
      <w:pPr>
        <w:ind w:left="5760" w:hanging="360"/>
      </w:pPr>
    </w:lvl>
    <w:lvl w:ilvl="8" w:tplc="9EF0DB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B8DC80">
      <w:start w:val="1"/>
      <w:numFmt w:val="lowerRoman"/>
      <w:lvlText w:val="(%1)"/>
      <w:lvlJc w:val="left"/>
      <w:pPr>
        <w:ind w:left="1080" w:hanging="720"/>
      </w:pPr>
      <w:rPr>
        <w:rFonts w:hint="default"/>
      </w:rPr>
    </w:lvl>
    <w:lvl w:ilvl="1" w:tplc="D2E67050" w:tentative="1">
      <w:start w:val="1"/>
      <w:numFmt w:val="lowerLetter"/>
      <w:lvlText w:val="%2."/>
      <w:lvlJc w:val="left"/>
      <w:pPr>
        <w:ind w:left="1440" w:hanging="360"/>
      </w:pPr>
    </w:lvl>
    <w:lvl w:ilvl="2" w:tplc="263C41C0" w:tentative="1">
      <w:start w:val="1"/>
      <w:numFmt w:val="lowerRoman"/>
      <w:lvlText w:val="%3."/>
      <w:lvlJc w:val="right"/>
      <w:pPr>
        <w:ind w:left="2160" w:hanging="180"/>
      </w:pPr>
    </w:lvl>
    <w:lvl w:ilvl="3" w:tplc="EFA8C414" w:tentative="1">
      <w:start w:val="1"/>
      <w:numFmt w:val="decimal"/>
      <w:lvlText w:val="%4."/>
      <w:lvlJc w:val="left"/>
      <w:pPr>
        <w:ind w:left="2880" w:hanging="360"/>
      </w:pPr>
    </w:lvl>
    <w:lvl w:ilvl="4" w:tplc="CA14FD4A" w:tentative="1">
      <w:start w:val="1"/>
      <w:numFmt w:val="lowerLetter"/>
      <w:lvlText w:val="%5."/>
      <w:lvlJc w:val="left"/>
      <w:pPr>
        <w:ind w:left="3600" w:hanging="360"/>
      </w:pPr>
    </w:lvl>
    <w:lvl w:ilvl="5" w:tplc="93E2B7DA" w:tentative="1">
      <w:start w:val="1"/>
      <w:numFmt w:val="lowerRoman"/>
      <w:lvlText w:val="%6."/>
      <w:lvlJc w:val="right"/>
      <w:pPr>
        <w:ind w:left="4320" w:hanging="180"/>
      </w:pPr>
    </w:lvl>
    <w:lvl w:ilvl="6" w:tplc="BD0A9AF2" w:tentative="1">
      <w:start w:val="1"/>
      <w:numFmt w:val="decimal"/>
      <w:lvlText w:val="%7."/>
      <w:lvlJc w:val="left"/>
      <w:pPr>
        <w:ind w:left="5040" w:hanging="360"/>
      </w:pPr>
    </w:lvl>
    <w:lvl w:ilvl="7" w:tplc="C2F4AD00" w:tentative="1">
      <w:start w:val="1"/>
      <w:numFmt w:val="lowerLetter"/>
      <w:lvlText w:val="%8."/>
      <w:lvlJc w:val="left"/>
      <w:pPr>
        <w:ind w:left="5760" w:hanging="360"/>
      </w:pPr>
    </w:lvl>
    <w:lvl w:ilvl="8" w:tplc="5630D7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D6B66A">
      <w:start w:val="1"/>
      <w:numFmt w:val="bullet"/>
      <w:lvlText w:val=""/>
      <w:lvlJc w:val="left"/>
      <w:pPr>
        <w:ind w:left="720" w:hanging="360"/>
      </w:pPr>
      <w:rPr>
        <w:rFonts w:ascii="Symbol" w:hAnsi="Symbol" w:hint="default"/>
        <w:color w:val="auto"/>
        <w:sz w:val="24"/>
        <w:szCs w:val="24"/>
      </w:rPr>
    </w:lvl>
    <w:lvl w:ilvl="1" w:tplc="9E3262F8" w:tentative="1">
      <w:start w:val="1"/>
      <w:numFmt w:val="bullet"/>
      <w:lvlText w:val="o"/>
      <w:lvlJc w:val="left"/>
      <w:pPr>
        <w:ind w:left="1440" w:hanging="360"/>
      </w:pPr>
      <w:rPr>
        <w:rFonts w:ascii="Courier New" w:hAnsi="Courier New" w:cs="Courier New" w:hint="default"/>
      </w:rPr>
    </w:lvl>
    <w:lvl w:ilvl="2" w:tplc="2A8E18DE" w:tentative="1">
      <w:start w:val="1"/>
      <w:numFmt w:val="bullet"/>
      <w:lvlText w:val=""/>
      <w:lvlJc w:val="left"/>
      <w:pPr>
        <w:ind w:left="2160" w:hanging="360"/>
      </w:pPr>
      <w:rPr>
        <w:rFonts w:ascii="Wingdings" w:hAnsi="Wingdings" w:hint="default"/>
      </w:rPr>
    </w:lvl>
    <w:lvl w:ilvl="3" w:tplc="84E2571E" w:tentative="1">
      <w:start w:val="1"/>
      <w:numFmt w:val="bullet"/>
      <w:lvlText w:val=""/>
      <w:lvlJc w:val="left"/>
      <w:pPr>
        <w:ind w:left="2880" w:hanging="360"/>
      </w:pPr>
      <w:rPr>
        <w:rFonts w:ascii="Symbol" w:hAnsi="Symbol" w:hint="default"/>
      </w:rPr>
    </w:lvl>
    <w:lvl w:ilvl="4" w:tplc="7C0655D6" w:tentative="1">
      <w:start w:val="1"/>
      <w:numFmt w:val="bullet"/>
      <w:lvlText w:val="o"/>
      <w:lvlJc w:val="left"/>
      <w:pPr>
        <w:ind w:left="3600" w:hanging="360"/>
      </w:pPr>
      <w:rPr>
        <w:rFonts w:ascii="Courier New" w:hAnsi="Courier New" w:cs="Courier New" w:hint="default"/>
      </w:rPr>
    </w:lvl>
    <w:lvl w:ilvl="5" w:tplc="4DA0501A" w:tentative="1">
      <w:start w:val="1"/>
      <w:numFmt w:val="bullet"/>
      <w:lvlText w:val=""/>
      <w:lvlJc w:val="left"/>
      <w:pPr>
        <w:ind w:left="4320" w:hanging="360"/>
      </w:pPr>
      <w:rPr>
        <w:rFonts w:ascii="Wingdings" w:hAnsi="Wingdings" w:hint="default"/>
      </w:rPr>
    </w:lvl>
    <w:lvl w:ilvl="6" w:tplc="487E98C8" w:tentative="1">
      <w:start w:val="1"/>
      <w:numFmt w:val="bullet"/>
      <w:lvlText w:val=""/>
      <w:lvlJc w:val="left"/>
      <w:pPr>
        <w:ind w:left="5040" w:hanging="360"/>
      </w:pPr>
      <w:rPr>
        <w:rFonts w:ascii="Symbol" w:hAnsi="Symbol" w:hint="default"/>
      </w:rPr>
    </w:lvl>
    <w:lvl w:ilvl="7" w:tplc="C0E81AE8" w:tentative="1">
      <w:start w:val="1"/>
      <w:numFmt w:val="bullet"/>
      <w:lvlText w:val="o"/>
      <w:lvlJc w:val="left"/>
      <w:pPr>
        <w:ind w:left="5760" w:hanging="360"/>
      </w:pPr>
      <w:rPr>
        <w:rFonts w:ascii="Courier New" w:hAnsi="Courier New" w:cs="Courier New" w:hint="default"/>
      </w:rPr>
    </w:lvl>
    <w:lvl w:ilvl="8" w:tplc="83E6776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F905B70">
      <w:start w:val="1"/>
      <w:numFmt w:val="lowerRoman"/>
      <w:lvlText w:val="(%1)"/>
      <w:lvlJc w:val="left"/>
      <w:pPr>
        <w:ind w:left="1080" w:hanging="720"/>
      </w:pPr>
      <w:rPr>
        <w:rFonts w:hint="default"/>
      </w:rPr>
    </w:lvl>
    <w:lvl w:ilvl="1" w:tplc="326CC3E4" w:tentative="1">
      <w:start w:val="1"/>
      <w:numFmt w:val="lowerLetter"/>
      <w:lvlText w:val="%2."/>
      <w:lvlJc w:val="left"/>
      <w:pPr>
        <w:ind w:left="1440" w:hanging="360"/>
      </w:pPr>
    </w:lvl>
    <w:lvl w:ilvl="2" w:tplc="8D5A326E" w:tentative="1">
      <w:start w:val="1"/>
      <w:numFmt w:val="lowerRoman"/>
      <w:lvlText w:val="%3."/>
      <w:lvlJc w:val="right"/>
      <w:pPr>
        <w:ind w:left="2160" w:hanging="180"/>
      </w:pPr>
    </w:lvl>
    <w:lvl w:ilvl="3" w:tplc="0B54F7CA" w:tentative="1">
      <w:start w:val="1"/>
      <w:numFmt w:val="decimal"/>
      <w:lvlText w:val="%4."/>
      <w:lvlJc w:val="left"/>
      <w:pPr>
        <w:ind w:left="2880" w:hanging="360"/>
      </w:pPr>
    </w:lvl>
    <w:lvl w:ilvl="4" w:tplc="BA9EDE0C" w:tentative="1">
      <w:start w:val="1"/>
      <w:numFmt w:val="lowerLetter"/>
      <w:lvlText w:val="%5."/>
      <w:lvlJc w:val="left"/>
      <w:pPr>
        <w:ind w:left="3600" w:hanging="360"/>
      </w:pPr>
    </w:lvl>
    <w:lvl w:ilvl="5" w:tplc="2556B356" w:tentative="1">
      <w:start w:val="1"/>
      <w:numFmt w:val="lowerRoman"/>
      <w:lvlText w:val="%6."/>
      <w:lvlJc w:val="right"/>
      <w:pPr>
        <w:ind w:left="4320" w:hanging="180"/>
      </w:pPr>
    </w:lvl>
    <w:lvl w:ilvl="6" w:tplc="6D9A35B4" w:tentative="1">
      <w:start w:val="1"/>
      <w:numFmt w:val="decimal"/>
      <w:lvlText w:val="%7."/>
      <w:lvlJc w:val="left"/>
      <w:pPr>
        <w:ind w:left="5040" w:hanging="360"/>
      </w:pPr>
    </w:lvl>
    <w:lvl w:ilvl="7" w:tplc="97AC208A" w:tentative="1">
      <w:start w:val="1"/>
      <w:numFmt w:val="lowerLetter"/>
      <w:lvlText w:val="%8."/>
      <w:lvlJc w:val="left"/>
      <w:pPr>
        <w:ind w:left="5760" w:hanging="360"/>
      </w:pPr>
    </w:lvl>
    <w:lvl w:ilvl="8" w:tplc="CF6C115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6E28856">
      <w:start w:val="1"/>
      <w:numFmt w:val="lowerRoman"/>
      <w:lvlText w:val="(%1)"/>
      <w:lvlJc w:val="left"/>
      <w:pPr>
        <w:ind w:left="1080" w:hanging="720"/>
      </w:pPr>
      <w:rPr>
        <w:rFonts w:hint="default"/>
      </w:rPr>
    </w:lvl>
    <w:lvl w:ilvl="1" w:tplc="BE4E323C" w:tentative="1">
      <w:start w:val="1"/>
      <w:numFmt w:val="lowerLetter"/>
      <w:lvlText w:val="%2."/>
      <w:lvlJc w:val="left"/>
      <w:pPr>
        <w:ind w:left="1440" w:hanging="360"/>
      </w:pPr>
    </w:lvl>
    <w:lvl w:ilvl="2" w:tplc="78D86CF8" w:tentative="1">
      <w:start w:val="1"/>
      <w:numFmt w:val="lowerRoman"/>
      <w:lvlText w:val="%3."/>
      <w:lvlJc w:val="right"/>
      <w:pPr>
        <w:ind w:left="2160" w:hanging="180"/>
      </w:pPr>
    </w:lvl>
    <w:lvl w:ilvl="3" w:tplc="F8BAB5FA" w:tentative="1">
      <w:start w:val="1"/>
      <w:numFmt w:val="decimal"/>
      <w:lvlText w:val="%4."/>
      <w:lvlJc w:val="left"/>
      <w:pPr>
        <w:ind w:left="2880" w:hanging="360"/>
      </w:pPr>
    </w:lvl>
    <w:lvl w:ilvl="4" w:tplc="E946E084" w:tentative="1">
      <w:start w:val="1"/>
      <w:numFmt w:val="lowerLetter"/>
      <w:lvlText w:val="%5."/>
      <w:lvlJc w:val="left"/>
      <w:pPr>
        <w:ind w:left="3600" w:hanging="360"/>
      </w:pPr>
    </w:lvl>
    <w:lvl w:ilvl="5" w:tplc="C2D6FEF6" w:tentative="1">
      <w:start w:val="1"/>
      <w:numFmt w:val="lowerRoman"/>
      <w:lvlText w:val="%6."/>
      <w:lvlJc w:val="right"/>
      <w:pPr>
        <w:ind w:left="4320" w:hanging="180"/>
      </w:pPr>
    </w:lvl>
    <w:lvl w:ilvl="6" w:tplc="EB1E7D7C" w:tentative="1">
      <w:start w:val="1"/>
      <w:numFmt w:val="decimal"/>
      <w:lvlText w:val="%7."/>
      <w:lvlJc w:val="left"/>
      <w:pPr>
        <w:ind w:left="5040" w:hanging="360"/>
      </w:pPr>
    </w:lvl>
    <w:lvl w:ilvl="7" w:tplc="64D83F2C" w:tentative="1">
      <w:start w:val="1"/>
      <w:numFmt w:val="lowerLetter"/>
      <w:lvlText w:val="%8."/>
      <w:lvlJc w:val="left"/>
      <w:pPr>
        <w:ind w:left="5760" w:hanging="360"/>
      </w:pPr>
    </w:lvl>
    <w:lvl w:ilvl="8" w:tplc="008E94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AAEC024">
      <w:start w:val="1"/>
      <w:numFmt w:val="lowerRoman"/>
      <w:lvlText w:val="(%1)"/>
      <w:lvlJc w:val="left"/>
      <w:pPr>
        <w:ind w:left="1080" w:hanging="720"/>
      </w:pPr>
      <w:rPr>
        <w:rFonts w:hint="default"/>
      </w:rPr>
    </w:lvl>
    <w:lvl w:ilvl="1" w:tplc="96585AF4" w:tentative="1">
      <w:start w:val="1"/>
      <w:numFmt w:val="lowerLetter"/>
      <w:lvlText w:val="%2."/>
      <w:lvlJc w:val="left"/>
      <w:pPr>
        <w:ind w:left="1440" w:hanging="360"/>
      </w:pPr>
    </w:lvl>
    <w:lvl w:ilvl="2" w:tplc="D6CA7EA4" w:tentative="1">
      <w:start w:val="1"/>
      <w:numFmt w:val="lowerRoman"/>
      <w:lvlText w:val="%3."/>
      <w:lvlJc w:val="right"/>
      <w:pPr>
        <w:ind w:left="2160" w:hanging="180"/>
      </w:pPr>
    </w:lvl>
    <w:lvl w:ilvl="3" w:tplc="B7FE005C" w:tentative="1">
      <w:start w:val="1"/>
      <w:numFmt w:val="decimal"/>
      <w:lvlText w:val="%4."/>
      <w:lvlJc w:val="left"/>
      <w:pPr>
        <w:ind w:left="2880" w:hanging="360"/>
      </w:pPr>
    </w:lvl>
    <w:lvl w:ilvl="4" w:tplc="2A7E9702" w:tentative="1">
      <w:start w:val="1"/>
      <w:numFmt w:val="lowerLetter"/>
      <w:lvlText w:val="%5."/>
      <w:lvlJc w:val="left"/>
      <w:pPr>
        <w:ind w:left="3600" w:hanging="360"/>
      </w:pPr>
    </w:lvl>
    <w:lvl w:ilvl="5" w:tplc="D1ECCF02" w:tentative="1">
      <w:start w:val="1"/>
      <w:numFmt w:val="lowerRoman"/>
      <w:lvlText w:val="%6."/>
      <w:lvlJc w:val="right"/>
      <w:pPr>
        <w:ind w:left="4320" w:hanging="180"/>
      </w:pPr>
    </w:lvl>
    <w:lvl w:ilvl="6" w:tplc="F6AA750C" w:tentative="1">
      <w:start w:val="1"/>
      <w:numFmt w:val="decimal"/>
      <w:lvlText w:val="%7."/>
      <w:lvlJc w:val="left"/>
      <w:pPr>
        <w:ind w:left="5040" w:hanging="360"/>
      </w:pPr>
    </w:lvl>
    <w:lvl w:ilvl="7" w:tplc="ED6E40AE" w:tentative="1">
      <w:start w:val="1"/>
      <w:numFmt w:val="lowerLetter"/>
      <w:lvlText w:val="%8."/>
      <w:lvlJc w:val="left"/>
      <w:pPr>
        <w:ind w:left="5760" w:hanging="360"/>
      </w:pPr>
    </w:lvl>
    <w:lvl w:ilvl="8" w:tplc="A196A6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0E48A22">
      <w:start w:val="1"/>
      <w:numFmt w:val="lowerRoman"/>
      <w:lvlText w:val="(%1)"/>
      <w:lvlJc w:val="left"/>
      <w:pPr>
        <w:ind w:left="1080" w:hanging="720"/>
      </w:pPr>
      <w:rPr>
        <w:rFonts w:hint="default"/>
      </w:rPr>
    </w:lvl>
    <w:lvl w:ilvl="1" w:tplc="BBB23074" w:tentative="1">
      <w:start w:val="1"/>
      <w:numFmt w:val="lowerLetter"/>
      <w:lvlText w:val="%2."/>
      <w:lvlJc w:val="left"/>
      <w:pPr>
        <w:ind w:left="1440" w:hanging="360"/>
      </w:pPr>
    </w:lvl>
    <w:lvl w:ilvl="2" w:tplc="4EF6BC9A" w:tentative="1">
      <w:start w:val="1"/>
      <w:numFmt w:val="lowerRoman"/>
      <w:lvlText w:val="%3."/>
      <w:lvlJc w:val="right"/>
      <w:pPr>
        <w:ind w:left="2160" w:hanging="180"/>
      </w:pPr>
    </w:lvl>
    <w:lvl w:ilvl="3" w:tplc="F878DFDE" w:tentative="1">
      <w:start w:val="1"/>
      <w:numFmt w:val="decimal"/>
      <w:lvlText w:val="%4."/>
      <w:lvlJc w:val="left"/>
      <w:pPr>
        <w:ind w:left="2880" w:hanging="360"/>
      </w:pPr>
    </w:lvl>
    <w:lvl w:ilvl="4" w:tplc="D5A23870" w:tentative="1">
      <w:start w:val="1"/>
      <w:numFmt w:val="lowerLetter"/>
      <w:lvlText w:val="%5."/>
      <w:lvlJc w:val="left"/>
      <w:pPr>
        <w:ind w:left="3600" w:hanging="360"/>
      </w:pPr>
    </w:lvl>
    <w:lvl w:ilvl="5" w:tplc="722093A6" w:tentative="1">
      <w:start w:val="1"/>
      <w:numFmt w:val="lowerRoman"/>
      <w:lvlText w:val="%6."/>
      <w:lvlJc w:val="right"/>
      <w:pPr>
        <w:ind w:left="4320" w:hanging="180"/>
      </w:pPr>
    </w:lvl>
    <w:lvl w:ilvl="6" w:tplc="C6D44904" w:tentative="1">
      <w:start w:val="1"/>
      <w:numFmt w:val="decimal"/>
      <w:lvlText w:val="%7."/>
      <w:lvlJc w:val="left"/>
      <w:pPr>
        <w:ind w:left="5040" w:hanging="360"/>
      </w:pPr>
    </w:lvl>
    <w:lvl w:ilvl="7" w:tplc="920A33BE" w:tentative="1">
      <w:start w:val="1"/>
      <w:numFmt w:val="lowerLetter"/>
      <w:lvlText w:val="%8."/>
      <w:lvlJc w:val="left"/>
      <w:pPr>
        <w:ind w:left="5760" w:hanging="360"/>
      </w:pPr>
    </w:lvl>
    <w:lvl w:ilvl="8" w:tplc="565800C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EDE4746">
      <w:start w:val="1"/>
      <w:numFmt w:val="lowerRoman"/>
      <w:lvlText w:val="(%1)"/>
      <w:lvlJc w:val="left"/>
      <w:pPr>
        <w:ind w:left="1080" w:hanging="720"/>
      </w:pPr>
      <w:rPr>
        <w:rFonts w:hint="default"/>
      </w:rPr>
    </w:lvl>
    <w:lvl w:ilvl="1" w:tplc="A0E4C65E" w:tentative="1">
      <w:start w:val="1"/>
      <w:numFmt w:val="lowerLetter"/>
      <w:lvlText w:val="%2."/>
      <w:lvlJc w:val="left"/>
      <w:pPr>
        <w:ind w:left="1440" w:hanging="360"/>
      </w:pPr>
    </w:lvl>
    <w:lvl w:ilvl="2" w:tplc="7D40765A" w:tentative="1">
      <w:start w:val="1"/>
      <w:numFmt w:val="lowerRoman"/>
      <w:lvlText w:val="%3."/>
      <w:lvlJc w:val="right"/>
      <w:pPr>
        <w:ind w:left="2160" w:hanging="180"/>
      </w:pPr>
    </w:lvl>
    <w:lvl w:ilvl="3" w:tplc="BA02849C" w:tentative="1">
      <w:start w:val="1"/>
      <w:numFmt w:val="decimal"/>
      <w:lvlText w:val="%4."/>
      <w:lvlJc w:val="left"/>
      <w:pPr>
        <w:ind w:left="2880" w:hanging="360"/>
      </w:pPr>
    </w:lvl>
    <w:lvl w:ilvl="4" w:tplc="C23AE388" w:tentative="1">
      <w:start w:val="1"/>
      <w:numFmt w:val="lowerLetter"/>
      <w:lvlText w:val="%5."/>
      <w:lvlJc w:val="left"/>
      <w:pPr>
        <w:ind w:left="3600" w:hanging="360"/>
      </w:pPr>
    </w:lvl>
    <w:lvl w:ilvl="5" w:tplc="869C7122" w:tentative="1">
      <w:start w:val="1"/>
      <w:numFmt w:val="lowerRoman"/>
      <w:lvlText w:val="%6."/>
      <w:lvlJc w:val="right"/>
      <w:pPr>
        <w:ind w:left="4320" w:hanging="180"/>
      </w:pPr>
    </w:lvl>
    <w:lvl w:ilvl="6" w:tplc="8C7E1EB4" w:tentative="1">
      <w:start w:val="1"/>
      <w:numFmt w:val="decimal"/>
      <w:lvlText w:val="%7."/>
      <w:lvlJc w:val="left"/>
      <w:pPr>
        <w:ind w:left="5040" w:hanging="360"/>
      </w:pPr>
    </w:lvl>
    <w:lvl w:ilvl="7" w:tplc="38268702" w:tentative="1">
      <w:start w:val="1"/>
      <w:numFmt w:val="lowerLetter"/>
      <w:lvlText w:val="%8."/>
      <w:lvlJc w:val="left"/>
      <w:pPr>
        <w:ind w:left="5760" w:hanging="360"/>
      </w:pPr>
    </w:lvl>
    <w:lvl w:ilvl="8" w:tplc="E3FCC83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5ECF5BE">
      <w:start w:val="1"/>
      <w:numFmt w:val="lowerRoman"/>
      <w:lvlText w:val="(%1)"/>
      <w:lvlJc w:val="left"/>
      <w:pPr>
        <w:ind w:left="1080" w:hanging="720"/>
      </w:pPr>
      <w:rPr>
        <w:rFonts w:hint="default"/>
      </w:rPr>
    </w:lvl>
    <w:lvl w:ilvl="1" w:tplc="0E8453E0" w:tentative="1">
      <w:start w:val="1"/>
      <w:numFmt w:val="lowerLetter"/>
      <w:lvlText w:val="%2."/>
      <w:lvlJc w:val="left"/>
      <w:pPr>
        <w:ind w:left="1440" w:hanging="360"/>
      </w:pPr>
    </w:lvl>
    <w:lvl w:ilvl="2" w:tplc="41140050" w:tentative="1">
      <w:start w:val="1"/>
      <w:numFmt w:val="lowerRoman"/>
      <w:lvlText w:val="%3."/>
      <w:lvlJc w:val="right"/>
      <w:pPr>
        <w:ind w:left="2160" w:hanging="180"/>
      </w:pPr>
    </w:lvl>
    <w:lvl w:ilvl="3" w:tplc="6D247F5E" w:tentative="1">
      <w:start w:val="1"/>
      <w:numFmt w:val="decimal"/>
      <w:lvlText w:val="%4."/>
      <w:lvlJc w:val="left"/>
      <w:pPr>
        <w:ind w:left="2880" w:hanging="360"/>
      </w:pPr>
    </w:lvl>
    <w:lvl w:ilvl="4" w:tplc="CA2A618C" w:tentative="1">
      <w:start w:val="1"/>
      <w:numFmt w:val="lowerLetter"/>
      <w:lvlText w:val="%5."/>
      <w:lvlJc w:val="left"/>
      <w:pPr>
        <w:ind w:left="3600" w:hanging="360"/>
      </w:pPr>
    </w:lvl>
    <w:lvl w:ilvl="5" w:tplc="BA086482" w:tentative="1">
      <w:start w:val="1"/>
      <w:numFmt w:val="lowerRoman"/>
      <w:lvlText w:val="%6."/>
      <w:lvlJc w:val="right"/>
      <w:pPr>
        <w:ind w:left="4320" w:hanging="180"/>
      </w:pPr>
    </w:lvl>
    <w:lvl w:ilvl="6" w:tplc="333833D6" w:tentative="1">
      <w:start w:val="1"/>
      <w:numFmt w:val="decimal"/>
      <w:lvlText w:val="%7."/>
      <w:lvlJc w:val="left"/>
      <w:pPr>
        <w:ind w:left="5040" w:hanging="360"/>
      </w:pPr>
    </w:lvl>
    <w:lvl w:ilvl="7" w:tplc="0E565138" w:tentative="1">
      <w:start w:val="1"/>
      <w:numFmt w:val="lowerLetter"/>
      <w:lvlText w:val="%8."/>
      <w:lvlJc w:val="left"/>
      <w:pPr>
        <w:ind w:left="5760" w:hanging="360"/>
      </w:pPr>
    </w:lvl>
    <w:lvl w:ilvl="8" w:tplc="328C92C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40"/>
    <w:rsid w:val="00392259"/>
    <w:rsid w:val="00980BCE"/>
    <w:rsid w:val="00C60D2F"/>
    <w:rsid w:val="00D9385B"/>
    <w:rsid w:val="00EC0C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00B3"/>
  <w15:docId w15:val="{3CCCB55C-FB70-44F5-95B5-C14DE479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F5D7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F5D79" w:rsidP="00BF58F7">
          <w:pPr>
            <w:pStyle w:val="05464C88AA974B748503D1CEEFDECEBF"/>
          </w:pPr>
          <w:r w:rsidRPr="00D858FE">
            <w:rPr>
              <w:rStyle w:val="PlaceholderText"/>
            </w:rPr>
            <w:t>Choose an item.</w:t>
          </w:r>
        </w:p>
      </w:docPartBody>
    </w:docPart>
    <w:docPart>
      <w:docPartPr>
        <w:name w:val="9B6CB4EBA0DC47D5AF48A18DF2D4D3EA"/>
        <w:category>
          <w:name w:val="General"/>
          <w:gallery w:val="placeholder"/>
        </w:category>
        <w:types>
          <w:type w:val="bbPlcHdr"/>
        </w:types>
        <w:behaviors>
          <w:behavior w:val="content"/>
        </w:behaviors>
        <w:guid w:val="{A9A55B07-1B09-4586-A44A-97B6E35CE2EB}"/>
      </w:docPartPr>
      <w:docPartBody>
        <w:p w:rsidR="00B14F44" w:rsidRDefault="003F5D79" w:rsidP="003F5D79">
          <w:pPr>
            <w:pStyle w:val="9B6CB4EBA0DC47D5AF48A18DF2D4D3EA"/>
          </w:pPr>
          <w:r w:rsidRPr="00D858FE">
            <w:rPr>
              <w:rStyle w:val="PlaceholderText"/>
            </w:rPr>
            <w:t>Choose an item.</w:t>
          </w:r>
        </w:p>
      </w:docPartBody>
    </w:docPart>
    <w:docPart>
      <w:docPartPr>
        <w:name w:val="30A8093EEE8E4257980357083F600133"/>
        <w:category>
          <w:name w:val="General"/>
          <w:gallery w:val="placeholder"/>
        </w:category>
        <w:types>
          <w:type w:val="bbPlcHdr"/>
        </w:types>
        <w:behaviors>
          <w:behavior w:val="content"/>
        </w:behaviors>
        <w:guid w:val="{99CACBD4-1029-4597-8279-2DBC6B456982}"/>
      </w:docPartPr>
      <w:docPartBody>
        <w:p w:rsidR="00B14F44" w:rsidRDefault="003F5D79" w:rsidP="003F5D79">
          <w:pPr>
            <w:pStyle w:val="30A8093EEE8E4257980357083F6001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D79"/>
    <w:rsid w:val="003F5D79"/>
    <w:rsid w:val="00B14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5D79"/>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9B6CB4EBA0DC47D5AF48A18DF2D4D3EA">
    <w:name w:val="9B6CB4EBA0DC47D5AF48A18DF2D4D3EA"/>
    <w:rsid w:val="003F5D79"/>
  </w:style>
  <w:style w:type="paragraph" w:customStyle="1" w:styleId="30A8093EEE8E4257980357083F600133">
    <w:name w:val="30A8093EEE8E4257980357083F600133"/>
    <w:rsid w:val="003F5D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6762</RACS_x0020_ID>
    <Approved_x0020_Provider xmlns="a8338b6e-77a6-4851-82b6-98166143ffdd">RSL Care RDNS Limited</Approved_x0020_Provider>
    <Management_x0020_Company_x0020_ID xmlns="a8338b6e-77a6-4851-82b6-98166143ffdd" xsi:nil="true"/>
    <Home xmlns="a8338b6e-77a6-4851-82b6-98166143ffdd">Carinya Residential Care Centre</Home>
    <Signed xmlns="a8338b6e-77a6-4851-82b6-98166143ffdd" xsi:nil="true"/>
    <Uploaded xmlns="a8338b6e-77a6-4851-82b6-98166143ffdd">False</Uploaded>
    <Management_x0020_Company xmlns="a8338b6e-77a6-4851-82b6-98166143ffdd" xsi:nil="true"/>
    <Doc_x0020_Date xmlns="a8338b6e-77a6-4851-82b6-98166143ffdd">2023-07-18T03:40:00+00:00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41FE2E1C-7CF4-DC11-AD41-005056922186</Home_x0020_ID>
    <State xmlns="a8338b6e-77a6-4851-82b6-98166143ffdd">SA</State>
    <Doc_x0020_Sent_Received_x0020_Date xmlns="a8338b6e-77a6-4851-82b6-98166143ffdd">2023-07-18T00:00:00+00:00</Doc_x0020_Sent_Received_x0020_Date>
    <Activity_x0020_ID xmlns="a8338b6e-77a6-4851-82b6-98166143ffdd">FD0F26EC-5A94-EC11-B3C0-005056922186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7AAEDCE-54FA-4473-B6E1-EBE156D50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2023-08-22T00:53:00Z</dcterms:created>
  <dcterms:modified xsi:type="dcterms:W3CDTF">2023-08-22T00:57:00Z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