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03BBDF" w14:textId="77777777" w:rsidR="007001F5" w:rsidRPr="002C3EBF" w:rsidRDefault="007001F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94C7E06" wp14:editId="168B7C8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64B0506" w14:textId="77777777" w:rsidR="007001F5" w:rsidRDefault="007001F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70C74B3" w14:textId="77777777" w:rsidR="007001F5" w:rsidRDefault="007001F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3E5AF61" w14:textId="77777777" w:rsidR="007001F5" w:rsidRPr="002C3EBF" w:rsidRDefault="007001F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E2B8F" w14:paraId="4191B54D" w14:textId="77777777" w:rsidTr="000E2B8F">
        <w:tc>
          <w:tcPr>
            <w:cnfStyle w:val="001000000000" w:firstRow="0" w:lastRow="0" w:firstColumn="1" w:lastColumn="0" w:oddVBand="0" w:evenVBand="0" w:oddHBand="0" w:evenHBand="0" w:firstRowFirstColumn="0" w:firstRowLastColumn="0" w:lastRowFirstColumn="0" w:lastRowLastColumn="0"/>
            <w:tcW w:w="3227" w:type="dxa"/>
          </w:tcPr>
          <w:p w14:paraId="1D85C022" w14:textId="77777777" w:rsidR="007001F5" w:rsidRPr="00996FAF" w:rsidRDefault="007001F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F288C0E" w14:textId="77777777" w:rsidR="007001F5" w:rsidRPr="00996FAF" w:rsidRDefault="007001F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Carrum Downs Aged Care</w:t>
            </w:r>
          </w:p>
        </w:tc>
      </w:tr>
      <w:tr w:rsidR="000E2B8F" w14:paraId="491348E2" w14:textId="77777777" w:rsidTr="000E2B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E51801" w14:textId="77777777" w:rsidR="007001F5" w:rsidRPr="00996FAF" w:rsidRDefault="007001F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8D6875A" w14:textId="77777777" w:rsidR="007001F5" w:rsidRPr="00C27BE3" w:rsidRDefault="007001F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4525</w:t>
            </w:r>
          </w:p>
        </w:tc>
      </w:tr>
      <w:tr w:rsidR="000E2B8F" w14:paraId="7A991890" w14:textId="77777777" w:rsidTr="000E2B8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DFE0FE" w14:textId="77777777" w:rsidR="007001F5" w:rsidRPr="00996FAF" w:rsidRDefault="007001F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EC7306A" w14:textId="77777777" w:rsidR="007001F5" w:rsidRPr="00996FAF" w:rsidRDefault="007001F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80 William</w:t>
            </w:r>
            <w:r>
              <w:rPr>
                <w:rFonts w:ascii="Arial" w:eastAsia="Times New Roman" w:hAnsi="Arial" w:cs="Arial"/>
                <w:lang w:eastAsia="en-AU"/>
              </w:rPr>
              <w:t xml:space="preserve"> Road, CARRUM DOWNS, Victoria, 3201</w:t>
            </w:r>
          </w:p>
        </w:tc>
      </w:tr>
      <w:tr w:rsidR="000E2B8F" w14:paraId="387EAB8D" w14:textId="77777777" w:rsidTr="000E2B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504625" w14:textId="77777777" w:rsidR="007001F5" w:rsidRPr="00996FAF" w:rsidRDefault="007001F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89FE0C4" w14:textId="77777777" w:rsidR="007001F5" w:rsidRPr="00996FAF" w:rsidRDefault="007001F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E2B8F" w14:paraId="2EE932E6" w14:textId="77777777" w:rsidTr="000E2B8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880CB9" w14:textId="77777777" w:rsidR="007001F5" w:rsidRPr="00996FAF" w:rsidRDefault="007001F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45D0080" w14:textId="77777777" w:rsidR="007001F5" w:rsidRPr="00996FAF" w:rsidRDefault="007001F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25 June 2024</w:t>
            </w:r>
          </w:p>
        </w:tc>
      </w:tr>
      <w:tr w:rsidR="000E2B8F" w14:paraId="028BBA5E" w14:textId="77777777" w:rsidTr="000E2B8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35279E5" w14:textId="77777777" w:rsidR="007001F5" w:rsidRPr="00996FAF" w:rsidRDefault="007001F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05496729"/>
            <w:placeholder>
              <w:docPart w:val="DefaultPlaceholder_-1854013437"/>
            </w:placeholder>
            <w:date w:fullDate="2024-07-30T00:00:00Z">
              <w:dateFormat w:val="d MMMM yyyy"/>
              <w:lid w:val="en-AU"/>
              <w:storeMappedDataAs w:val="dateTime"/>
              <w:calendar w:val="gregorian"/>
            </w:date>
          </w:sdtPr>
          <w:sdtEndPr/>
          <w:sdtContent>
            <w:tc>
              <w:tcPr>
                <w:tcW w:w="7114" w:type="dxa"/>
                <w:shd w:val="clear" w:color="auto" w:fill="FFFFFF" w:themeFill="background1"/>
              </w:tcPr>
              <w:p w14:paraId="4E1B25F3" w14:textId="69C94D84" w:rsidR="007001F5" w:rsidRPr="00996FAF" w:rsidRDefault="009032F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July 2024</w:t>
                </w:r>
              </w:p>
            </w:tc>
          </w:sdtContent>
        </w:sdt>
      </w:tr>
      <w:tr w:rsidR="000E2B8F" w14:paraId="406F9A51" w14:textId="77777777" w:rsidTr="000E2B8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5794884" w14:textId="77777777" w:rsidR="007001F5" w:rsidRPr="00996FAF" w:rsidRDefault="007001F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8DFDBC7" w14:textId="77777777" w:rsidR="007001F5" w:rsidRPr="009B6303" w:rsidRDefault="007001F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1303 Aged Care Group Pty Ltd </w:t>
            </w:r>
          </w:p>
          <w:p w14:paraId="1EFF3A63" w14:textId="77777777" w:rsidR="007001F5" w:rsidRPr="009B6303" w:rsidRDefault="007001F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3037 Carrum Downs Aged Care</w:t>
            </w:r>
          </w:p>
        </w:tc>
      </w:tr>
    </w:tbl>
    <w:bookmarkEnd w:id="0"/>
    <w:p w14:paraId="147FF1AA" w14:textId="77777777" w:rsidR="007001F5" w:rsidRPr="00996FAF" w:rsidRDefault="007001F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B66D13D" w14:textId="77777777" w:rsidR="007001F5" w:rsidRPr="00996FAF" w:rsidRDefault="007001F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275D9C5" w14:textId="77777777" w:rsidR="007001F5" w:rsidRPr="00996FAF" w:rsidRDefault="007001F5" w:rsidP="0036130C">
      <w:pPr>
        <w:pStyle w:val="NormalArial"/>
      </w:pPr>
      <w:r w:rsidRPr="00996FAF">
        <w:t xml:space="preserve">This performance report for </w:t>
      </w:r>
      <w:r w:rsidRPr="00C27BE3">
        <w:rPr>
          <w:color w:val="auto"/>
        </w:rPr>
        <w:t>Carrum Downs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Jeorgia Cayabyab</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E300E6A" w14:textId="77777777" w:rsidR="007001F5" w:rsidRPr="00996FAF" w:rsidRDefault="007001F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4A5ED07" w14:textId="77777777" w:rsidR="007001F5" w:rsidRPr="00996FAF" w:rsidRDefault="007001F5" w:rsidP="0036130C">
      <w:pPr>
        <w:pStyle w:val="NormalArial"/>
      </w:pPr>
      <w:r w:rsidRPr="00996FAF">
        <w:t>The report also specifies any areas in which improvements must be made to ensure the Quality Standards are complied with.</w:t>
      </w:r>
    </w:p>
    <w:p w14:paraId="3C82DAF8" w14:textId="77777777" w:rsidR="007001F5" w:rsidRPr="00996FAF" w:rsidRDefault="007001F5" w:rsidP="00712752">
      <w:pPr>
        <w:pStyle w:val="Heading1"/>
        <w:spacing w:before="240" w:after="240" w:line="22" w:lineRule="atLeast"/>
        <w:rPr>
          <w:rFonts w:ascii="Arial" w:hAnsi="Arial" w:cs="Arial"/>
        </w:rPr>
      </w:pPr>
      <w:r w:rsidRPr="00996FAF">
        <w:rPr>
          <w:rFonts w:ascii="Arial" w:hAnsi="Arial" w:cs="Arial"/>
        </w:rPr>
        <w:t>Material relied on</w:t>
      </w:r>
    </w:p>
    <w:p w14:paraId="03172321" w14:textId="77777777" w:rsidR="007001F5" w:rsidRPr="00996FAF" w:rsidRDefault="007001F5" w:rsidP="0036130C">
      <w:pPr>
        <w:pStyle w:val="NormalArial"/>
      </w:pPr>
      <w:r w:rsidRPr="00996FAF">
        <w:t>The following information has been considered in preparing the performance report:</w:t>
      </w:r>
    </w:p>
    <w:p w14:paraId="29AB63F5" w14:textId="1DE5FB63" w:rsidR="007001F5" w:rsidRPr="007913D3" w:rsidRDefault="007001F5"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7913D3">
        <w:rPr>
          <w:rFonts w:ascii="Arial" w:hAnsi="Arial" w:cs="Arial"/>
          <w:color w:val="auto"/>
        </w:rPr>
        <w:t>Assessment contact (performance assessment) – site report was informed by a site assessment, observations at the service, review of documents and interviews with staff, consumers/representatives and others</w:t>
      </w:r>
      <w:r w:rsidR="007913D3">
        <w:rPr>
          <w:rFonts w:ascii="Arial" w:hAnsi="Arial" w:cs="Arial"/>
          <w:color w:val="auto"/>
        </w:rPr>
        <w:t>,</w:t>
      </w:r>
    </w:p>
    <w:p w14:paraId="2F2685F9" w14:textId="1CE525C0" w:rsidR="007001F5" w:rsidRPr="007913D3" w:rsidRDefault="007001F5" w:rsidP="00712752">
      <w:pPr>
        <w:pStyle w:val="ListParagraph"/>
        <w:numPr>
          <w:ilvl w:val="0"/>
          <w:numId w:val="2"/>
        </w:numPr>
        <w:spacing w:line="240" w:lineRule="atLeast"/>
        <w:ind w:left="714" w:hanging="357"/>
        <w:contextualSpacing w:val="0"/>
        <w:rPr>
          <w:rFonts w:ascii="Arial" w:hAnsi="Arial" w:cs="Arial"/>
          <w:color w:val="auto"/>
        </w:rPr>
      </w:pPr>
      <w:r w:rsidRPr="007913D3">
        <w:rPr>
          <w:rFonts w:ascii="Arial" w:hAnsi="Arial" w:cs="Arial"/>
          <w:color w:val="auto"/>
        </w:rPr>
        <w:t xml:space="preserve">the provider’s response to the assessment team’s report received </w:t>
      </w:r>
      <w:r w:rsidR="007913D3" w:rsidRPr="007913D3">
        <w:rPr>
          <w:rFonts w:ascii="Arial" w:hAnsi="Arial" w:cs="Arial"/>
          <w:color w:val="auto"/>
        </w:rPr>
        <w:t>8 July 2024.</w:t>
      </w:r>
      <w:r w:rsidRPr="007913D3">
        <w:rPr>
          <w:rFonts w:ascii="Arial" w:hAnsi="Arial" w:cs="Arial"/>
          <w:color w:val="auto"/>
        </w:rPr>
        <w:t xml:space="preserve">  </w:t>
      </w:r>
    </w:p>
    <w:p w14:paraId="5F13CA42" w14:textId="5250D167" w:rsidR="007001F5" w:rsidRPr="007913D3" w:rsidRDefault="007001F5" w:rsidP="008E1713">
      <w:pPr>
        <w:pStyle w:val="ListParagraph"/>
        <w:numPr>
          <w:ilvl w:val="0"/>
          <w:numId w:val="2"/>
        </w:numPr>
        <w:spacing w:line="22" w:lineRule="atLeast"/>
        <w:ind w:left="714" w:hanging="357"/>
        <w:contextualSpacing w:val="0"/>
        <w:rPr>
          <w:rFonts w:ascii="Arial" w:hAnsi="Arial" w:cs="Arial"/>
          <w:color w:val="auto"/>
        </w:rPr>
      </w:pPr>
      <w:r w:rsidRPr="007913D3">
        <w:rPr>
          <w:rFonts w:ascii="Arial" w:hAnsi="Arial" w:cs="Arial"/>
          <w:color w:val="auto"/>
        </w:rPr>
        <w:br w:type="page"/>
      </w:r>
    </w:p>
    <w:p w14:paraId="154323F1" w14:textId="77777777" w:rsidR="007001F5" w:rsidRPr="00996FAF" w:rsidRDefault="007001F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E2B8F" w14:paraId="6FFE929C" w14:textId="77777777" w:rsidTr="000E2B8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DAE431B" w14:textId="77777777" w:rsidR="007001F5" w:rsidRPr="00996FAF" w:rsidRDefault="007001F5" w:rsidP="002C5FA9">
            <w:pPr>
              <w:keepNext/>
              <w:spacing w:before="0" w:line="22" w:lineRule="atLeast"/>
              <w:rPr>
                <w:rFonts w:ascii="Arial" w:hAnsi="Arial" w:cs="Arial"/>
              </w:rPr>
            </w:pPr>
            <w:r w:rsidRPr="00996FAF">
              <w:rPr>
                <w:rFonts w:ascii="Arial" w:hAnsi="Arial" w:cs="Arial"/>
              </w:rPr>
              <w:t xml:space="preserve">Standard 3 </w:t>
            </w:r>
            <w:r w:rsidRPr="007913D3">
              <w:rPr>
                <w:rFonts w:ascii="Arial" w:hAnsi="Arial" w:cs="Arial"/>
                <w:b w:val="0"/>
                <w:bCs/>
              </w:rPr>
              <w:t>Personal care and clinical care</w:t>
            </w:r>
          </w:p>
        </w:tc>
        <w:tc>
          <w:tcPr>
            <w:tcW w:w="1175" w:type="pct"/>
            <w:shd w:val="clear" w:color="auto" w:fill="auto"/>
          </w:tcPr>
          <w:p w14:paraId="11511E28" w14:textId="23736B50" w:rsidR="007001F5" w:rsidRPr="002C5FA9" w:rsidRDefault="00981E40"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AE42DE">
              <w:rPr>
                <w:rFonts w:ascii="Arial" w:hAnsi="Arial" w:cs="Arial"/>
              </w:rPr>
              <w:t>Not applicable as not all requirements have been assessed</w:t>
            </w:r>
          </w:p>
        </w:tc>
      </w:tr>
      <w:tr w:rsidR="000E2B8F" w14:paraId="1E94924B" w14:textId="77777777" w:rsidTr="000E2B8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2DFFF9" w14:textId="77777777" w:rsidR="007001F5" w:rsidRPr="00996FAF" w:rsidRDefault="007001F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DC1CAF9" w14:textId="275D003D" w:rsidR="007001F5" w:rsidRPr="00981E40" w:rsidRDefault="00981E4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981E40">
              <w:rPr>
                <w:rFonts w:ascii="Arial" w:hAnsi="Arial" w:cs="Arial"/>
                <w:b/>
                <w:bCs/>
              </w:rPr>
              <w:t>Not applicable as not all requirements have been assessed</w:t>
            </w:r>
          </w:p>
        </w:tc>
      </w:tr>
      <w:tr w:rsidR="000E2B8F" w14:paraId="372C694F" w14:textId="77777777" w:rsidTr="000E2B8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4BD06EF" w14:textId="77777777" w:rsidR="007001F5" w:rsidRPr="00996FAF" w:rsidRDefault="007001F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2BFE7CD" w14:textId="42E310E2" w:rsidR="007001F5" w:rsidRPr="00981E40" w:rsidRDefault="00981E4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981E40">
              <w:rPr>
                <w:rFonts w:ascii="Arial" w:hAnsi="Arial" w:cs="Arial"/>
                <w:b/>
                <w:bCs/>
              </w:rPr>
              <w:t>Not applicable as not all requirements have been assessed</w:t>
            </w:r>
          </w:p>
        </w:tc>
      </w:tr>
    </w:tbl>
    <w:p w14:paraId="3DD0BA44" w14:textId="77777777" w:rsidR="007001F5" w:rsidRPr="00996FAF" w:rsidRDefault="007001F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B868FE2" w14:textId="77777777" w:rsidR="007001F5" w:rsidRPr="00996FAF" w:rsidRDefault="007001F5" w:rsidP="00712752">
      <w:pPr>
        <w:pStyle w:val="Heading1"/>
        <w:spacing w:before="0" w:after="240" w:line="22" w:lineRule="atLeast"/>
        <w:rPr>
          <w:rFonts w:ascii="Arial" w:hAnsi="Arial" w:cs="Arial"/>
        </w:rPr>
      </w:pPr>
      <w:r w:rsidRPr="00996FAF">
        <w:rPr>
          <w:rFonts w:ascii="Arial" w:hAnsi="Arial" w:cs="Arial"/>
        </w:rPr>
        <w:t>Areas for improvement</w:t>
      </w:r>
    </w:p>
    <w:p w14:paraId="7A512D7C" w14:textId="77777777" w:rsidR="007001F5" w:rsidRPr="00996FAF" w:rsidRDefault="007001F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9F964B6" w14:textId="1231359A" w:rsidR="007001F5" w:rsidRPr="00334B7D" w:rsidRDefault="007001F5" w:rsidP="0036130C">
      <w:pPr>
        <w:pStyle w:val="NormalArial"/>
      </w:pPr>
      <w:r w:rsidRPr="00996FAF">
        <w:br w:type="page"/>
      </w:r>
    </w:p>
    <w:p w14:paraId="4F998C3B" w14:textId="77777777" w:rsidR="007001F5" w:rsidRPr="00996FAF" w:rsidRDefault="007001F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E2B8F" w14:paraId="02486916" w14:textId="77777777" w:rsidTr="000E2B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0A5A5C6" w14:textId="77777777" w:rsidR="007001F5" w:rsidRPr="00996FAF" w:rsidRDefault="007001F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DD57DCF" w14:textId="77777777" w:rsidR="007001F5" w:rsidRPr="00996FAF" w:rsidRDefault="007001F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E2B8F" w14:paraId="083569F1" w14:textId="77777777" w:rsidTr="000E2B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F96FC4" w14:textId="77777777" w:rsidR="007001F5" w:rsidRPr="00996FAF" w:rsidRDefault="007001F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6417EC7" w14:textId="77777777" w:rsidR="007001F5" w:rsidRPr="00996FAF" w:rsidRDefault="007001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9A98A8F" w14:textId="77777777" w:rsidR="007001F5" w:rsidRPr="00996FAF" w:rsidRDefault="00711CD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17976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7001F5" w:rsidRPr="002C2F15">
                  <w:rPr>
                    <w:rFonts w:ascii="Arial" w:hAnsi="Arial" w:cs="Arial"/>
                  </w:rPr>
                  <w:t>Compliant</w:t>
                </w:r>
              </w:sdtContent>
            </w:sdt>
          </w:p>
        </w:tc>
      </w:tr>
    </w:tbl>
    <w:p w14:paraId="0A4AF538" w14:textId="77777777" w:rsidR="007001F5" w:rsidRDefault="007001F5" w:rsidP="00D87E7C">
      <w:pPr>
        <w:pStyle w:val="Heading20"/>
      </w:pPr>
      <w:r w:rsidRPr="00996FAF">
        <w:t>Findings</w:t>
      </w:r>
    </w:p>
    <w:p w14:paraId="0C7C515A" w14:textId="5598946F" w:rsidR="0077270A" w:rsidRDefault="00A74B3C" w:rsidP="0036130C">
      <w:pPr>
        <w:pStyle w:val="NormalArial"/>
      </w:pPr>
      <w:r>
        <w:t xml:space="preserve">Consumers and representatives provided positive feedback </w:t>
      </w:r>
      <w:r w:rsidR="00720CA9">
        <w:t xml:space="preserve">in relation to the effective </w:t>
      </w:r>
      <w:r w:rsidR="004F1899">
        <w:t>identification and implementation of strategies</w:t>
      </w:r>
      <w:r w:rsidR="00720CA9">
        <w:t xml:space="preserve"> </w:t>
      </w:r>
      <w:r w:rsidR="004F1899">
        <w:t xml:space="preserve">to manage </w:t>
      </w:r>
      <w:r w:rsidR="00720CA9">
        <w:t xml:space="preserve">high impact high prevalence risks </w:t>
      </w:r>
      <w:r w:rsidR="004F1899">
        <w:t>associated with individual consumer care</w:t>
      </w:r>
      <w:r w:rsidR="00305615">
        <w:t xml:space="preserve"> and confirmed staff are knowledgeable of the consumers’ </w:t>
      </w:r>
      <w:r w:rsidR="009946F9">
        <w:t xml:space="preserve">clinical </w:t>
      </w:r>
      <w:r w:rsidR="00305615">
        <w:t xml:space="preserve">care </w:t>
      </w:r>
      <w:r w:rsidR="009946F9">
        <w:t>needs</w:t>
      </w:r>
      <w:r w:rsidR="004F1899">
        <w:t xml:space="preserve">. </w:t>
      </w:r>
      <w:r w:rsidR="00E10AC1" w:rsidRPr="00E10AC1">
        <w:t xml:space="preserve">Management and staff explained how risks are assessed and addressed holistically in consultation with consumers and representatives and other allied health professional. </w:t>
      </w:r>
      <w:r w:rsidR="00FF4CBA">
        <w:t>Care documentation</w:t>
      </w:r>
      <w:r w:rsidR="00FF4CBA" w:rsidRPr="00FF4CBA">
        <w:t xml:space="preserve"> review for </w:t>
      </w:r>
      <w:r w:rsidR="00FF4CBA">
        <w:t>sampled</w:t>
      </w:r>
      <w:r w:rsidR="00FF4CBA" w:rsidRPr="00FF4CBA">
        <w:t xml:space="preserve"> consumers demonstrate</w:t>
      </w:r>
      <w:r w:rsidR="00FF4CBA">
        <w:t>d</w:t>
      </w:r>
      <w:r w:rsidR="00FF4CBA" w:rsidRPr="00FF4CBA">
        <w:t xml:space="preserve"> the effective planning and implementation of preventative strategies to mitigate consumers’ risks such as </w:t>
      </w:r>
      <w:r w:rsidR="009367E2">
        <w:t xml:space="preserve">falls, pressure injuries, changed behaviours, </w:t>
      </w:r>
      <w:r w:rsidR="006C60BF">
        <w:t xml:space="preserve">restrictive practices, </w:t>
      </w:r>
      <w:r w:rsidR="009367E2">
        <w:t xml:space="preserve">unplanned weight loss, pain, </w:t>
      </w:r>
      <w:r w:rsidR="006C60BF">
        <w:t xml:space="preserve">and </w:t>
      </w:r>
      <w:r w:rsidR="009367E2">
        <w:t>catheter management</w:t>
      </w:r>
      <w:r w:rsidR="00E10AC1">
        <w:t xml:space="preserve"> and </w:t>
      </w:r>
      <w:r w:rsidR="00DB75D6">
        <w:t xml:space="preserve">comprehensive handover reflecting consumers risks and mitigation strategies to guide staff in managing identified risks. </w:t>
      </w:r>
      <w:r w:rsidR="0077270A">
        <w:t xml:space="preserve">The service demonstrated high impact high prevalence risks to consumers </w:t>
      </w:r>
      <w:r w:rsidR="0021773B">
        <w:t>are managed effectively through clinical assessment and review, which includes other health professionals when required</w:t>
      </w:r>
      <w:r w:rsidR="005B597B">
        <w:t>.</w:t>
      </w:r>
    </w:p>
    <w:p w14:paraId="498C3509" w14:textId="635DF010" w:rsidR="007F14E3" w:rsidRPr="002425F9" w:rsidRDefault="007C523D" w:rsidP="002425F9">
      <w:pPr>
        <w:rPr>
          <w:rFonts w:ascii="Arial" w:eastAsiaTheme="minorHAnsi" w:hAnsi="Arial" w:cs="Arial"/>
        </w:rPr>
      </w:pPr>
      <w:r>
        <w:rPr>
          <w:rFonts w:ascii="Arial" w:eastAsiaTheme="minorHAnsi" w:hAnsi="Arial" w:cs="Arial"/>
        </w:rPr>
        <w:t>Based on the evidence, as summarised above, I find this Requirement is compliant.</w:t>
      </w:r>
    </w:p>
    <w:p w14:paraId="4D2C123D" w14:textId="3210F5CF" w:rsidR="007001F5" w:rsidRPr="00712752" w:rsidRDefault="007001F5" w:rsidP="0036130C">
      <w:pPr>
        <w:pStyle w:val="NormalArial"/>
      </w:pPr>
      <w:r w:rsidRPr="00712752">
        <w:br w:type="page"/>
      </w:r>
    </w:p>
    <w:p w14:paraId="2EC4933D" w14:textId="77777777" w:rsidR="007001F5" w:rsidRPr="00996FAF" w:rsidRDefault="007001F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E2B8F" w14:paraId="50FAE204" w14:textId="77777777" w:rsidTr="000E2B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6516646" w14:textId="77777777" w:rsidR="007001F5" w:rsidRPr="00996FAF" w:rsidRDefault="007001F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BCD6079" w14:textId="77777777" w:rsidR="007001F5" w:rsidRPr="00996FAF" w:rsidRDefault="007001F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E2B8F" w14:paraId="5136A7DF" w14:textId="77777777" w:rsidTr="000E2B8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BD880C" w14:textId="77777777" w:rsidR="007001F5" w:rsidRPr="00996FAF" w:rsidRDefault="007001F5"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91910F8" w14:textId="77777777" w:rsidR="007001F5" w:rsidRPr="00996FAF" w:rsidRDefault="007001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1ACE76A" w14:textId="77777777" w:rsidR="007001F5" w:rsidRPr="00996FAF" w:rsidRDefault="00711CD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079175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7001F5" w:rsidRPr="002F768C">
                  <w:rPr>
                    <w:rFonts w:ascii="Arial" w:hAnsi="Arial" w:cs="Arial"/>
                  </w:rPr>
                  <w:t>Compliant</w:t>
                </w:r>
              </w:sdtContent>
            </w:sdt>
          </w:p>
        </w:tc>
      </w:tr>
    </w:tbl>
    <w:p w14:paraId="52CE3E96" w14:textId="77777777" w:rsidR="007001F5" w:rsidRDefault="007001F5" w:rsidP="002B0C90">
      <w:pPr>
        <w:pStyle w:val="Heading20"/>
      </w:pPr>
      <w:r>
        <w:t>Findings</w:t>
      </w:r>
    </w:p>
    <w:p w14:paraId="284097D2" w14:textId="4642D54F" w:rsidR="004E590D" w:rsidRPr="0040320C" w:rsidRDefault="00953881" w:rsidP="004E590D">
      <w:pPr>
        <w:pStyle w:val="NormalArial"/>
        <w:rPr>
          <w:color w:val="auto"/>
        </w:rPr>
      </w:pPr>
      <w:r w:rsidRPr="00953881">
        <w:rPr>
          <w:color w:val="auto"/>
        </w:rPr>
        <w:t>Overall</w:t>
      </w:r>
      <w:r w:rsidR="00652D26">
        <w:rPr>
          <w:color w:val="auto"/>
        </w:rPr>
        <w:t>,</w:t>
      </w:r>
      <w:r w:rsidRPr="00953881">
        <w:rPr>
          <w:color w:val="auto"/>
        </w:rPr>
        <w:t xml:space="preserve"> consumers interviewed said they receive quality care and services and confirmed staff are available to meet their assessed needs</w:t>
      </w:r>
      <w:r w:rsidR="004E590D" w:rsidRPr="0040320C">
        <w:rPr>
          <w:color w:val="auto"/>
        </w:rPr>
        <w:t>, with their calls for assistance responded to in a reasonable amount of time. Staff stated th</w:t>
      </w:r>
      <w:r w:rsidR="007561BC">
        <w:rPr>
          <w:color w:val="auto"/>
        </w:rPr>
        <w:t xml:space="preserve">e service support </w:t>
      </w:r>
      <w:r w:rsidR="00AE63EF">
        <w:rPr>
          <w:color w:val="auto"/>
        </w:rPr>
        <w:t xml:space="preserve">them with appropriate number and </w:t>
      </w:r>
      <w:r w:rsidR="00C3296B">
        <w:rPr>
          <w:color w:val="auto"/>
        </w:rPr>
        <w:t xml:space="preserve">staff </w:t>
      </w:r>
      <w:r w:rsidR="00AE63EF">
        <w:rPr>
          <w:color w:val="auto"/>
        </w:rPr>
        <w:t xml:space="preserve">skills </w:t>
      </w:r>
      <w:r w:rsidR="00C3296B">
        <w:rPr>
          <w:color w:val="auto"/>
        </w:rPr>
        <w:t xml:space="preserve">to be </w:t>
      </w:r>
      <w:r w:rsidR="004E590D" w:rsidRPr="0040320C">
        <w:rPr>
          <w:color w:val="auto"/>
        </w:rPr>
        <w:t xml:space="preserve">able to meet consumer’s care needs. </w:t>
      </w:r>
      <w:r w:rsidR="00C3296B">
        <w:rPr>
          <w:color w:val="auto"/>
        </w:rPr>
        <w:t>A review of r</w:t>
      </w:r>
      <w:r w:rsidR="004E590D" w:rsidRPr="0040320C">
        <w:rPr>
          <w:color w:val="auto"/>
        </w:rPr>
        <w:t xml:space="preserve">ostering documentation </w:t>
      </w:r>
      <w:r w:rsidR="00B65C84" w:rsidRPr="0040320C">
        <w:rPr>
          <w:color w:val="auto"/>
        </w:rPr>
        <w:t>evidenced</w:t>
      </w:r>
      <w:r w:rsidR="004E590D" w:rsidRPr="0040320C">
        <w:rPr>
          <w:color w:val="auto"/>
        </w:rPr>
        <w:t xml:space="preserve"> processes </w:t>
      </w:r>
      <w:r w:rsidR="00B65C84">
        <w:rPr>
          <w:color w:val="auto"/>
        </w:rPr>
        <w:t>are</w:t>
      </w:r>
      <w:r w:rsidR="004E590D" w:rsidRPr="0040320C">
        <w:rPr>
          <w:color w:val="auto"/>
        </w:rPr>
        <w:t xml:space="preserve"> in pla</w:t>
      </w:r>
      <w:r w:rsidR="00B65C84">
        <w:rPr>
          <w:color w:val="auto"/>
        </w:rPr>
        <w:t>ce</w:t>
      </w:r>
      <w:r w:rsidR="004E590D" w:rsidRPr="0040320C">
        <w:rPr>
          <w:color w:val="auto"/>
        </w:rPr>
        <w:t xml:space="preserve"> to </w:t>
      </w:r>
      <w:r w:rsidR="006F3EDC">
        <w:rPr>
          <w:color w:val="auto"/>
        </w:rPr>
        <w:t>fill planned and</w:t>
      </w:r>
      <w:r w:rsidR="004E590D" w:rsidRPr="0040320C">
        <w:rPr>
          <w:color w:val="auto"/>
        </w:rPr>
        <w:t xml:space="preserve"> unplanned</w:t>
      </w:r>
      <w:r w:rsidR="00B65C84">
        <w:rPr>
          <w:color w:val="auto"/>
        </w:rPr>
        <w:t xml:space="preserve"> including </w:t>
      </w:r>
      <w:r w:rsidR="00AD3B04">
        <w:rPr>
          <w:color w:val="auto"/>
        </w:rPr>
        <w:t>utilising staff from affiliated services within the area and use of labour hire staff</w:t>
      </w:r>
      <w:r w:rsidR="004E590D" w:rsidRPr="0040320C">
        <w:rPr>
          <w:color w:val="auto"/>
        </w:rPr>
        <w:t>.</w:t>
      </w:r>
    </w:p>
    <w:p w14:paraId="20EEDE45" w14:textId="5E588E0B" w:rsidR="00572E3B" w:rsidRPr="00990865" w:rsidRDefault="00572E3B" w:rsidP="00990865">
      <w:pPr>
        <w:pStyle w:val="NormalArial"/>
      </w:pPr>
      <w:r w:rsidRPr="007E1EFF">
        <w:rPr>
          <w:rFonts w:ascii="ArialMT" w:hAnsi="ArialMT" w:cs="ArialMT"/>
          <w:color w:val="auto"/>
        </w:rPr>
        <w:t xml:space="preserve">In relation to the workforce responsibilities (including the 24/7 </w:t>
      </w:r>
      <w:r w:rsidR="0018338F">
        <w:rPr>
          <w:rFonts w:ascii="ArialMT" w:hAnsi="ArialMT" w:cs="ArialMT"/>
          <w:color w:val="auto"/>
        </w:rPr>
        <w:t>registered nurse (RN)</w:t>
      </w:r>
      <w:r w:rsidRPr="007E1EFF">
        <w:rPr>
          <w:rFonts w:ascii="ArialMT" w:hAnsi="ArialMT" w:cs="ArialMT"/>
          <w:color w:val="auto"/>
        </w:rPr>
        <w:t xml:space="preserve"> requ</w:t>
      </w:r>
      <w:r w:rsidRPr="004562CB">
        <w:rPr>
          <w:rFonts w:ascii="ArialMT" w:hAnsi="ArialMT" w:cs="ArialMT"/>
          <w:color w:val="auto"/>
        </w:rPr>
        <w:t>irement and mandatory care minutes),</w:t>
      </w:r>
      <w:r>
        <w:rPr>
          <w:rFonts w:ascii="ArialMT" w:hAnsi="ArialMT" w:cs="ArialMT"/>
          <w:color w:val="auto"/>
        </w:rPr>
        <w:t xml:space="preserve"> the roster </w:t>
      </w:r>
      <w:r w:rsidR="00A1059B">
        <w:rPr>
          <w:rFonts w:ascii="ArialMT" w:hAnsi="ArialMT" w:cs="ArialMT"/>
          <w:color w:val="auto"/>
        </w:rPr>
        <w:t>review and interview with</w:t>
      </w:r>
      <w:r>
        <w:rPr>
          <w:rFonts w:ascii="ArialMT" w:hAnsi="ArialMT" w:cs="ArialMT"/>
          <w:color w:val="auto"/>
        </w:rPr>
        <w:t xml:space="preserve"> management</w:t>
      </w:r>
      <w:r w:rsidR="00A1059B">
        <w:rPr>
          <w:rFonts w:ascii="ArialMT" w:hAnsi="ArialMT" w:cs="ArialMT"/>
          <w:color w:val="auto"/>
        </w:rPr>
        <w:t xml:space="preserve"> and</w:t>
      </w:r>
      <w:r>
        <w:rPr>
          <w:rFonts w:ascii="ArialMT" w:hAnsi="ArialMT" w:cs="ArialMT"/>
          <w:color w:val="auto"/>
        </w:rPr>
        <w:t xml:space="preserve"> staff demonstrated </w:t>
      </w:r>
      <w:r w:rsidR="00A1059B">
        <w:rPr>
          <w:rFonts w:ascii="ArialMT" w:hAnsi="ArialMT" w:cs="ArialMT"/>
          <w:color w:val="auto"/>
        </w:rPr>
        <w:t xml:space="preserve">the service does not have </w:t>
      </w:r>
      <w:r w:rsidRPr="000E0BA8">
        <w:rPr>
          <w:rFonts w:ascii="ArialMT" w:hAnsi="ArialMT" w:cs="ArialMT"/>
          <w:color w:val="auto"/>
        </w:rPr>
        <w:t>RNs rostered on site and on duty 24/7</w:t>
      </w:r>
      <w:r>
        <w:rPr>
          <w:rFonts w:ascii="ArialMT" w:hAnsi="ArialMT" w:cs="ArialMT"/>
          <w:color w:val="auto"/>
        </w:rPr>
        <w:t>.</w:t>
      </w:r>
      <w:r w:rsidR="00FE4CE5">
        <w:rPr>
          <w:rFonts w:ascii="ArialMT" w:hAnsi="ArialMT" w:cs="ArialMT"/>
          <w:color w:val="auto"/>
        </w:rPr>
        <w:t xml:space="preserve"> However, management described </w:t>
      </w:r>
      <w:r w:rsidR="0047777A">
        <w:rPr>
          <w:rFonts w:ascii="ArialMT" w:hAnsi="ArialMT" w:cs="ArialMT"/>
          <w:color w:val="auto"/>
        </w:rPr>
        <w:t xml:space="preserve">effective </w:t>
      </w:r>
      <w:r w:rsidR="00FE4CE5">
        <w:rPr>
          <w:rFonts w:ascii="ArialMT" w:hAnsi="ArialMT" w:cs="ArialMT"/>
          <w:color w:val="auto"/>
        </w:rPr>
        <w:t xml:space="preserve">alternative clinical arrangements </w:t>
      </w:r>
      <w:r w:rsidR="00AB3F20">
        <w:rPr>
          <w:rFonts w:ascii="ArialMT" w:hAnsi="ArialMT" w:cs="ArialMT"/>
          <w:color w:val="auto"/>
        </w:rPr>
        <w:t xml:space="preserve">and on-call process </w:t>
      </w:r>
      <w:r w:rsidR="00FE4CE5">
        <w:rPr>
          <w:rFonts w:ascii="ArialMT" w:hAnsi="ArialMT" w:cs="ArialMT"/>
          <w:color w:val="auto"/>
        </w:rPr>
        <w:t>are in place</w:t>
      </w:r>
      <w:r w:rsidR="009032F3">
        <w:rPr>
          <w:rFonts w:ascii="ArialMT" w:hAnsi="ArialMT" w:cs="ArialMT"/>
          <w:color w:val="auto"/>
        </w:rPr>
        <w:t xml:space="preserve">, </w:t>
      </w:r>
      <w:r w:rsidR="00910B5A">
        <w:rPr>
          <w:rFonts w:ascii="ArialMT" w:hAnsi="ArialMT" w:cs="ArialMT"/>
          <w:color w:val="auto"/>
        </w:rPr>
        <w:t>t</w:t>
      </w:r>
      <w:r w:rsidR="00F37309">
        <w:rPr>
          <w:rFonts w:ascii="ArialMT" w:hAnsi="ArialMT" w:cs="ArialMT"/>
          <w:color w:val="auto"/>
        </w:rPr>
        <w:t>hese include a</w:t>
      </w:r>
      <w:r w:rsidR="00936D8D">
        <w:rPr>
          <w:rFonts w:ascii="ArialMT" w:hAnsi="ArialMT" w:cs="ArialMT"/>
          <w:color w:val="auto"/>
        </w:rPr>
        <w:t>n endorsed enrolled nurse rostered as in charge</w:t>
      </w:r>
      <w:r w:rsidR="00852F9C">
        <w:rPr>
          <w:rFonts w:ascii="ArialMT" w:hAnsi="ArialMT" w:cs="ArialMT"/>
          <w:color w:val="auto"/>
        </w:rPr>
        <w:t xml:space="preserve"> at the service</w:t>
      </w:r>
      <w:r w:rsidR="00F37309">
        <w:rPr>
          <w:rFonts w:ascii="ArialMT" w:hAnsi="ArialMT" w:cs="ArialMT"/>
          <w:color w:val="auto"/>
        </w:rPr>
        <w:t xml:space="preserve">, </w:t>
      </w:r>
      <w:r w:rsidR="00F276F4">
        <w:rPr>
          <w:rFonts w:ascii="ArialMT" w:hAnsi="ArialMT" w:cs="ArialMT"/>
          <w:color w:val="auto"/>
        </w:rPr>
        <w:t xml:space="preserve">and </w:t>
      </w:r>
      <w:r w:rsidR="009D1CF3">
        <w:rPr>
          <w:rFonts w:ascii="ArialMT" w:hAnsi="ArialMT" w:cs="ArialMT"/>
          <w:color w:val="auto"/>
        </w:rPr>
        <w:t>RN</w:t>
      </w:r>
      <w:r w:rsidR="00852F9C">
        <w:rPr>
          <w:rFonts w:ascii="ArialMT" w:hAnsi="ArialMT" w:cs="ArialMT"/>
          <w:color w:val="auto"/>
        </w:rPr>
        <w:t>s</w:t>
      </w:r>
      <w:r w:rsidR="009D1CF3">
        <w:rPr>
          <w:rFonts w:ascii="ArialMT" w:hAnsi="ArialMT" w:cs="ArialMT"/>
          <w:color w:val="auto"/>
        </w:rPr>
        <w:t xml:space="preserve"> from affiliated services</w:t>
      </w:r>
      <w:r w:rsidR="00A82723">
        <w:rPr>
          <w:rFonts w:ascii="ArialMT" w:hAnsi="ArialMT" w:cs="ArialMT"/>
          <w:color w:val="auto"/>
        </w:rPr>
        <w:t xml:space="preserve"> within the a</w:t>
      </w:r>
      <w:r w:rsidR="001135DC">
        <w:rPr>
          <w:rFonts w:ascii="ArialMT" w:hAnsi="ArialMT" w:cs="ArialMT"/>
          <w:color w:val="auto"/>
        </w:rPr>
        <w:t>rea, the home manager and clinical care manager</w:t>
      </w:r>
      <w:r w:rsidR="009D1CF3">
        <w:rPr>
          <w:rFonts w:ascii="ArialMT" w:hAnsi="ArialMT" w:cs="ArialMT"/>
          <w:color w:val="auto"/>
        </w:rPr>
        <w:t xml:space="preserve"> </w:t>
      </w:r>
      <w:r w:rsidR="001135DC">
        <w:rPr>
          <w:rFonts w:ascii="ArialMT" w:hAnsi="ArialMT" w:cs="ArialMT"/>
          <w:color w:val="auto"/>
        </w:rPr>
        <w:t>are</w:t>
      </w:r>
      <w:r w:rsidR="009D1CF3">
        <w:rPr>
          <w:rFonts w:ascii="ArialMT" w:hAnsi="ArialMT" w:cs="ArialMT"/>
          <w:color w:val="auto"/>
        </w:rPr>
        <w:t xml:space="preserve"> available on call to support the staff at the service 24/7</w:t>
      </w:r>
      <w:r w:rsidR="00E969BD">
        <w:rPr>
          <w:rFonts w:ascii="ArialMT" w:hAnsi="ArialMT" w:cs="ArialMT"/>
          <w:color w:val="auto"/>
        </w:rPr>
        <w:t>. A</w:t>
      </w:r>
      <w:r w:rsidR="00E969BD" w:rsidRPr="000E0BA8">
        <w:rPr>
          <w:rFonts w:ascii="ArialMT" w:hAnsi="ArialMT" w:cs="ArialMT"/>
          <w:color w:val="auto"/>
        </w:rPr>
        <w:t xml:space="preserve">dditional </w:t>
      </w:r>
      <w:r w:rsidR="00E969BD">
        <w:rPr>
          <w:rFonts w:ascii="ArialMT" w:hAnsi="ArialMT" w:cs="ArialMT"/>
          <w:color w:val="auto"/>
        </w:rPr>
        <w:t xml:space="preserve">24/7 on call </w:t>
      </w:r>
      <w:r w:rsidR="00E969BD" w:rsidRPr="000E0BA8">
        <w:rPr>
          <w:rFonts w:ascii="ArialMT" w:hAnsi="ArialMT" w:cs="ArialMT"/>
          <w:color w:val="auto"/>
        </w:rPr>
        <w:t xml:space="preserve">support from </w:t>
      </w:r>
      <w:r w:rsidR="00E969BD">
        <w:rPr>
          <w:rFonts w:ascii="ArialMT" w:hAnsi="ArialMT" w:cs="ArialMT"/>
          <w:color w:val="auto"/>
        </w:rPr>
        <w:t xml:space="preserve">the organisation’s </w:t>
      </w:r>
      <w:r w:rsidR="00E969BD" w:rsidRPr="000E0BA8">
        <w:rPr>
          <w:rFonts w:ascii="ArialMT" w:hAnsi="ArialMT" w:cs="ArialMT"/>
          <w:color w:val="auto"/>
        </w:rPr>
        <w:t>several senior managers</w:t>
      </w:r>
      <w:r w:rsidR="00E969BD">
        <w:t xml:space="preserve"> </w:t>
      </w:r>
      <w:r w:rsidR="00F37003">
        <w:t>are</w:t>
      </w:r>
      <w:r w:rsidR="00083DE7">
        <w:t xml:space="preserve"> available to provide oversight on clinical matters including reportable incidents.</w:t>
      </w:r>
      <w:r w:rsidR="00F37003">
        <w:t xml:space="preserve"> </w:t>
      </w:r>
      <w:r w:rsidR="0039662C">
        <w:t>The service also utilises virtual emergency telehealth services</w:t>
      </w:r>
      <w:r w:rsidR="00182741">
        <w:t xml:space="preserve"> and </w:t>
      </w:r>
      <w:r w:rsidR="006970B3">
        <w:t xml:space="preserve">Residential </w:t>
      </w:r>
      <w:r w:rsidR="006F1E6D">
        <w:t>In Reach</w:t>
      </w:r>
      <w:r w:rsidR="006970B3">
        <w:t xml:space="preserve"> </w:t>
      </w:r>
      <w:r w:rsidR="006F1E6D">
        <w:t xml:space="preserve">(RIR) </w:t>
      </w:r>
      <w:r w:rsidR="006970B3">
        <w:t>service</w:t>
      </w:r>
      <w:r w:rsidR="00005546">
        <w:t>s</w:t>
      </w:r>
      <w:r w:rsidR="006970B3">
        <w:t xml:space="preserve"> wh</w:t>
      </w:r>
      <w:r w:rsidR="00005546">
        <w:t>ich</w:t>
      </w:r>
      <w:r w:rsidR="006970B3">
        <w:t xml:space="preserve"> can provide </w:t>
      </w:r>
      <w:r w:rsidR="00182741">
        <w:t xml:space="preserve">RN and medical officer </w:t>
      </w:r>
      <w:r w:rsidR="006970B3">
        <w:t xml:space="preserve">to </w:t>
      </w:r>
      <w:r w:rsidR="00182741">
        <w:t xml:space="preserve">attend physically on site </w:t>
      </w:r>
      <w:r w:rsidR="00D32FC8">
        <w:t xml:space="preserve">as required. </w:t>
      </w:r>
      <w:r w:rsidRPr="0053692A">
        <w:rPr>
          <w:rFonts w:ascii="ArialMT" w:hAnsi="ArialMT" w:cs="ArialMT"/>
          <w:color w:val="auto"/>
        </w:rPr>
        <w:t>A suite of policies and procedures</w:t>
      </w:r>
      <w:r w:rsidR="00E97E3B">
        <w:rPr>
          <w:rFonts w:ascii="ArialMT" w:hAnsi="ArialMT" w:cs="ArialMT"/>
          <w:color w:val="auto"/>
        </w:rPr>
        <w:t xml:space="preserve"> and evidence of training</w:t>
      </w:r>
      <w:r w:rsidRPr="0053692A">
        <w:rPr>
          <w:rFonts w:ascii="ArialMT" w:hAnsi="ArialMT" w:cs="ArialMT"/>
          <w:color w:val="auto"/>
        </w:rPr>
        <w:t xml:space="preserve"> are available and provided to guide staff including in regard to clinical escalations, and staff’s understanding of these were confirmed on interview.</w:t>
      </w:r>
      <w:r>
        <w:rPr>
          <w:rFonts w:ascii="ArialMT" w:hAnsi="ArialMT" w:cs="ArialMT"/>
          <w:color w:val="auto"/>
        </w:rPr>
        <w:t xml:space="preserve">  </w:t>
      </w:r>
    </w:p>
    <w:p w14:paraId="0D3F8AFE" w14:textId="659340A6" w:rsidR="00BA5C3F" w:rsidRDefault="0055124E" w:rsidP="0036130C">
      <w:pPr>
        <w:pStyle w:val="NormalArial"/>
      </w:pPr>
      <w:r w:rsidRPr="002A301B">
        <w:rPr>
          <w:rFonts w:ascii="ArialMT" w:hAnsi="ArialMT" w:cs="ArialMT"/>
          <w:color w:val="auto"/>
        </w:rPr>
        <w:t>In relation to meeting the mandatory care minutes requirements</w:t>
      </w:r>
      <w:r>
        <w:rPr>
          <w:rFonts w:ascii="ArialMT" w:hAnsi="ArialMT" w:cs="ArialMT"/>
          <w:color w:val="auto"/>
        </w:rPr>
        <w:t xml:space="preserve">, interview with management and review of service documentation </w:t>
      </w:r>
      <w:r w:rsidR="000563B6" w:rsidRPr="002A301B">
        <w:rPr>
          <w:rFonts w:ascii="ArialMT" w:hAnsi="ArialMT" w:cs="ArialMT"/>
          <w:color w:val="auto"/>
        </w:rPr>
        <w:t>identified the service is currently not meeting its mandatory care minutes targets.</w:t>
      </w:r>
      <w:r w:rsidR="000563B6">
        <w:rPr>
          <w:rFonts w:ascii="ArialMT" w:hAnsi="ArialMT" w:cs="ArialMT"/>
          <w:color w:val="auto"/>
        </w:rPr>
        <w:t xml:space="preserve"> </w:t>
      </w:r>
      <w:r w:rsidR="00864DF4" w:rsidRPr="002C2880">
        <w:rPr>
          <w:rFonts w:ascii="ArialMT" w:hAnsi="ArialMT" w:cs="ArialMT"/>
          <w:color w:val="auto"/>
        </w:rPr>
        <w:t>However,</w:t>
      </w:r>
      <w:r w:rsidR="00864DF4">
        <w:rPr>
          <w:rFonts w:ascii="ArialMT" w:hAnsi="ArialMT" w:cs="ArialMT"/>
          <w:color w:val="auto"/>
        </w:rPr>
        <w:t xml:space="preserve"> </w:t>
      </w:r>
      <w:r w:rsidR="00906B52">
        <w:rPr>
          <w:rFonts w:ascii="ArialMT" w:hAnsi="ArialMT" w:cs="ArialMT"/>
          <w:color w:val="auto"/>
        </w:rPr>
        <w:t xml:space="preserve">the Assessment Contact Report </w:t>
      </w:r>
      <w:r w:rsidR="00BF0DA3">
        <w:rPr>
          <w:rFonts w:ascii="ArialMT" w:hAnsi="ArialMT" w:cs="ArialMT"/>
          <w:color w:val="auto"/>
        </w:rPr>
        <w:t xml:space="preserve">evidenced </w:t>
      </w:r>
      <w:r w:rsidR="008656D4" w:rsidRPr="008656D4">
        <w:rPr>
          <w:rFonts w:ascii="ArialMT" w:hAnsi="ArialMT" w:cs="ArialMT"/>
          <w:color w:val="auto"/>
        </w:rPr>
        <w:t>th</w:t>
      </w:r>
      <w:r w:rsidR="001165A3">
        <w:rPr>
          <w:rFonts w:ascii="ArialMT" w:hAnsi="ArialMT" w:cs="ArialMT"/>
          <w:color w:val="auto"/>
        </w:rPr>
        <w:t xml:space="preserve">e service </w:t>
      </w:r>
      <w:r w:rsidR="008656D4" w:rsidRPr="008656D4">
        <w:rPr>
          <w:rFonts w:ascii="ArialMT" w:hAnsi="ArialMT" w:cs="ArialMT"/>
          <w:color w:val="auto"/>
        </w:rPr>
        <w:t>demonstrated a range of strategies are in place to support their commitment to working towards meeting their care minutes target to ensure the delivery of safe and effective care.</w:t>
      </w:r>
      <w:r w:rsidR="00005546">
        <w:rPr>
          <w:rFonts w:ascii="ArialMT" w:hAnsi="ArialMT" w:cs="ArialMT"/>
          <w:color w:val="auto"/>
        </w:rPr>
        <w:t xml:space="preserve"> </w:t>
      </w:r>
      <w:r w:rsidR="00EF545E">
        <w:rPr>
          <w:rFonts w:ascii="ArialMT" w:hAnsi="ArialMT" w:cs="ArialMT"/>
          <w:color w:val="auto"/>
        </w:rPr>
        <w:t>O</w:t>
      </w:r>
      <w:r w:rsidR="00DA469C">
        <w:t xml:space="preserve">ngoing actions </w:t>
      </w:r>
      <w:r w:rsidR="00EF545E">
        <w:t xml:space="preserve">implemented </w:t>
      </w:r>
      <w:r w:rsidR="00DA469C">
        <w:t>to recruit, train, and retain staff</w:t>
      </w:r>
      <w:r w:rsidR="00EF545E">
        <w:t xml:space="preserve"> include career development pathways provided to staff</w:t>
      </w:r>
      <w:r w:rsidR="00667300">
        <w:t xml:space="preserve">, visa sponsorship for international EENs and support to undertake their RN training, and </w:t>
      </w:r>
      <w:r w:rsidR="00B669F1">
        <w:t xml:space="preserve">offering casual employees to become permanent staff. </w:t>
      </w:r>
      <w:r w:rsidR="00C1382E" w:rsidRPr="00C1382E">
        <w:t xml:space="preserve">The service described the process of monitoring its care minutes requirement including </w:t>
      </w:r>
      <w:r w:rsidR="00C1382E">
        <w:t xml:space="preserve">the home manager </w:t>
      </w:r>
      <w:r w:rsidR="00C1382E" w:rsidRPr="00C1382E">
        <w:t xml:space="preserve">undertaking roster review </w:t>
      </w:r>
      <w:r w:rsidR="00C1382E">
        <w:t xml:space="preserve">in collaboration with the </w:t>
      </w:r>
      <w:r w:rsidR="00251B6F">
        <w:t>general manager</w:t>
      </w:r>
      <w:r w:rsidR="00C1382E" w:rsidRPr="00C1382E">
        <w:t>.</w:t>
      </w:r>
    </w:p>
    <w:p w14:paraId="366BF9F3" w14:textId="6760B4FE" w:rsidR="0053208F" w:rsidRDefault="000F0E3E" w:rsidP="0053208F">
      <w:pPr>
        <w:pStyle w:val="NormalArial"/>
        <w:rPr>
          <w:color w:val="auto"/>
        </w:rPr>
      </w:pPr>
      <w:r>
        <w:t>The A</w:t>
      </w:r>
      <w:r w:rsidR="004E246A">
        <w:t>pproved Provider submitted a</w:t>
      </w:r>
      <w:r>
        <w:t xml:space="preserve"> response</w:t>
      </w:r>
      <w:r w:rsidR="004E246A">
        <w:t xml:space="preserve"> providing further context and </w:t>
      </w:r>
      <w:r w:rsidR="00310F6F">
        <w:t xml:space="preserve">clarification on </w:t>
      </w:r>
      <w:r w:rsidR="00A96BCD">
        <w:t>some</w:t>
      </w:r>
      <w:r w:rsidR="00310F6F">
        <w:t xml:space="preserve"> information </w:t>
      </w:r>
      <w:r w:rsidR="00F42AE5">
        <w:t xml:space="preserve">outlined in the Assessment Contact Report. The response also included </w:t>
      </w:r>
      <w:r w:rsidR="00310F6F">
        <w:t xml:space="preserve">the </w:t>
      </w:r>
      <w:r w:rsidR="00DD3D8F">
        <w:t xml:space="preserve">provider’s commitment to continue to implement strategies to meet their workforce responsibilities. </w:t>
      </w:r>
      <w:r w:rsidR="004E246A" w:rsidRPr="0019042A">
        <w:rPr>
          <w:color w:val="000000"/>
        </w:rPr>
        <w:t xml:space="preserve">I have considered the information within the assessment contact </w:t>
      </w:r>
      <w:r w:rsidR="004E246A">
        <w:rPr>
          <w:color w:val="000000"/>
        </w:rPr>
        <w:t>r</w:t>
      </w:r>
      <w:r w:rsidR="004E246A" w:rsidRPr="0019042A">
        <w:rPr>
          <w:color w:val="000000"/>
        </w:rPr>
        <w:t xml:space="preserve">eport, and I have placed weight on the information </w:t>
      </w:r>
      <w:r w:rsidR="004E246A" w:rsidRPr="00131EDB">
        <w:rPr>
          <w:color w:val="auto"/>
        </w:rPr>
        <w:t xml:space="preserve">including the </w:t>
      </w:r>
      <w:r w:rsidR="004E246A">
        <w:rPr>
          <w:color w:val="auto"/>
        </w:rPr>
        <w:t xml:space="preserve">positive feedback from consumers, representatives, and staff interviewed, staff knowledge of the consumers’ care needs and escalation processes, and the actions implemented by the service towards meeting the </w:t>
      </w:r>
      <w:r w:rsidR="004E246A" w:rsidRPr="007E1EFF">
        <w:rPr>
          <w:rFonts w:ascii="ArialMT" w:hAnsi="ArialMT" w:cs="ArialMT"/>
          <w:color w:val="auto"/>
        </w:rPr>
        <w:t xml:space="preserve">workforce responsibilities including the </w:t>
      </w:r>
      <w:r w:rsidR="004E246A" w:rsidRPr="00EF4F28">
        <w:rPr>
          <w:rFonts w:ascii="ArialMT" w:hAnsi="ArialMT" w:cs="ArialMT"/>
          <w:color w:val="auto"/>
        </w:rPr>
        <w:t>mandatory care minutes</w:t>
      </w:r>
      <w:r w:rsidR="004E246A">
        <w:rPr>
          <w:rFonts w:ascii="ArialMT" w:hAnsi="ArialMT" w:cs="ArialMT"/>
          <w:color w:val="auto"/>
        </w:rPr>
        <w:t>.</w:t>
      </w:r>
      <w:r w:rsidR="004E246A">
        <w:rPr>
          <w:color w:val="auto"/>
        </w:rPr>
        <w:t xml:space="preserve"> </w:t>
      </w:r>
      <w:r w:rsidR="00C50F7E">
        <w:t xml:space="preserve">As a result, </w:t>
      </w:r>
      <w:r w:rsidR="00C50F7E">
        <w:rPr>
          <w:color w:val="auto"/>
        </w:rPr>
        <w:t>it</w:t>
      </w:r>
      <w:r w:rsidR="004E246A" w:rsidRPr="005A3BCD">
        <w:rPr>
          <w:color w:val="auto"/>
        </w:rPr>
        <w:t xml:space="preserve"> is my decision Requirement 7(3)(a) is Compliant.</w:t>
      </w:r>
      <w:r w:rsidR="0053208F">
        <w:rPr>
          <w:color w:val="auto"/>
        </w:rPr>
        <w:br w:type="page"/>
      </w:r>
    </w:p>
    <w:p w14:paraId="536E20EF" w14:textId="77777777" w:rsidR="007001F5" w:rsidRPr="00996FAF" w:rsidRDefault="007001F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E2B8F" w14:paraId="4F5200E1" w14:textId="77777777" w:rsidTr="000E2B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2F265B6" w14:textId="77777777" w:rsidR="007001F5" w:rsidRPr="00996FAF" w:rsidRDefault="007001F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834DEBE" w14:textId="77777777" w:rsidR="007001F5" w:rsidRPr="00996FAF" w:rsidRDefault="007001F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E2B8F" w14:paraId="4E0CB66E" w14:textId="77777777" w:rsidTr="000E2B8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C744088" w14:textId="77777777" w:rsidR="007001F5" w:rsidRPr="00996FAF" w:rsidRDefault="007001F5"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62DC5987" w14:textId="77777777" w:rsidR="007001F5" w:rsidRPr="00996FAF" w:rsidRDefault="007001F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A636BC2" w14:textId="77777777" w:rsidR="007001F5" w:rsidRPr="00996FAF" w:rsidRDefault="007001F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329B18B" w14:textId="77777777" w:rsidR="007001F5" w:rsidRPr="00996FAF" w:rsidRDefault="007001F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18CE096" w14:textId="77777777" w:rsidR="007001F5" w:rsidRPr="00996FAF" w:rsidRDefault="007001F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490B215" w14:textId="77777777" w:rsidR="007001F5" w:rsidRPr="00996FAF" w:rsidRDefault="00711CD5"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8248712"/>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7001F5" w:rsidRPr="00384E73">
                  <w:rPr>
                    <w:rFonts w:ascii="Arial" w:hAnsi="Arial" w:cs="Arial"/>
                  </w:rPr>
                  <w:t>Compliant</w:t>
                </w:r>
              </w:sdtContent>
            </w:sdt>
          </w:p>
        </w:tc>
      </w:tr>
    </w:tbl>
    <w:p w14:paraId="58BF7BE4" w14:textId="77777777" w:rsidR="007001F5" w:rsidRDefault="007001F5" w:rsidP="00D87E7C">
      <w:pPr>
        <w:pStyle w:val="Heading20"/>
      </w:pPr>
      <w:r w:rsidRPr="00996FAF">
        <w:t>Findings</w:t>
      </w:r>
    </w:p>
    <w:p w14:paraId="2244F54C" w14:textId="4EFB0B8B" w:rsidR="0096149D" w:rsidRPr="006F1E6D" w:rsidRDefault="002E1617" w:rsidP="002B2D85">
      <w:pPr>
        <w:pStyle w:val="NormalArial"/>
        <w:rPr>
          <w:rFonts w:ascii="ArialMT" w:hAnsi="ArialMT" w:cs="ArialMT"/>
          <w:color w:val="auto"/>
        </w:rPr>
      </w:pPr>
      <w:r w:rsidRPr="00E2637B">
        <w:rPr>
          <w:color w:val="auto"/>
        </w:rPr>
        <w:t>The clinical governance framework was effective as staff understood the principles of open disclosure, minimising restrictive practice</w:t>
      </w:r>
      <w:r w:rsidR="007E5BE6">
        <w:rPr>
          <w:color w:val="auto"/>
        </w:rPr>
        <w:t>,</w:t>
      </w:r>
      <w:r w:rsidRPr="00E2637B">
        <w:rPr>
          <w:color w:val="auto"/>
        </w:rPr>
        <w:t xml:space="preserve"> and antimicrobial stewardship. </w:t>
      </w:r>
      <w:r w:rsidR="00D2797A">
        <w:t>Consumers interviewed provided positive feedback in relation to the clinical care they receive in line with their needs and preferences</w:t>
      </w:r>
      <w:r w:rsidR="00EE4F1E">
        <w:t xml:space="preserve"> and </w:t>
      </w:r>
      <w:r w:rsidRPr="00E2637B">
        <w:rPr>
          <w:color w:val="auto"/>
        </w:rPr>
        <w:t xml:space="preserve">confirmed staff knew </w:t>
      </w:r>
      <w:r w:rsidR="00EE4F1E">
        <w:rPr>
          <w:color w:val="auto"/>
        </w:rPr>
        <w:t xml:space="preserve">how </w:t>
      </w:r>
      <w:r w:rsidRPr="00E2637B">
        <w:rPr>
          <w:color w:val="auto"/>
        </w:rPr>
        <w:t>to</w:t>
      </w:r>
      <w:r w:rsidR="00EE4F1E">
        <w:rPr>
          <w:color w:val="auto"/>
        </w:rPr>
        <w:t xml:space="preserve"> practice</w:t>
      </w:r>
      <w:r w:rsidRPr="00E2637B">
        <w:rPr>
          <w:color w:val="auto"/>
        </w:rPr>
        <w:t xml:space="preserve"> open disclosure when things went wrong. Staff demonstrated knowledge of how to</w:t>
      </w:r>
      <w:r w:rsidR="0096149D">
        <w:rPr>
          <w:color w:val="auto"/>
        </w:rPr>
        <w:t xml:space="preserve"> effectively manage</w:t>
      </w:r>
      <w:r w:rsidR="00B027B8">
        <w:rPr>
          <w:color w:val="auto"/>
        </w:rPr>
        <w:t xml:space="preserve"> </w:t>
      </w:r>
      <w:r w:rsidR="00D05756">
        <w:rPr>
          <w:color w:val="auto"/>
        </w:rPr>
        <w:t>consumers</w:t>
      </w:r>
      <w:r w:rsidR="00B027B8">
        <w:rPr>
          <w:color w:val="auto"/>
        </w:rPr>
        <w:t xml:space="preserve"> associated clinical risks,</w:t>
      </w:r>
      <w:r w:rsidRPr="00E2637B">
        <w:rPr>
          <w:color w:val="auto"/>
        </w:rPr>
        <w:t xml:space="preserve"> minimise the need for restrictive practices including through behaviour support and evaluating its effectiveness</w:t>
      </w:r>
      <w:r w:rsidR="00631E4D">
        <w:rPr>
          <w:color w:val="auto"/>
        </w:rPr>
        <w:t xml:space="preserve">, </w:t>
      </w:r>
      <w:r w:rsidR="00D05756">
        <w:rPr>
          <w:color w:val="auto"/>
        </w:rPr>
        <w:t xml:space="preserve">implement </w:t>
      </w:r>
      <w:r w:rsidR="00083BB4">
        <w:rPr>
          <w:color w:val="auto"/>
        </w:rPr>
        <w:t>antimicrobial stewardship, and practice open disclosure</w:t>
      </w:r>
      <w:r w:rsidRPr="00E2637B">
        <w:rPr>
          <w:color w:val="auto"/>
        </w:rPr>
        <w:t xml:space="preserve">. </w:t>
      </w:r>
      <w:r w:rsidR="00051060">
        <w:t>Management described action</w:t>
      </w:r>
      <w:r w:rsidR="00D05756">
        <w:t xml:space="preserve"> </w:t>
      </w:r>
      <w:r w:rsidR="00051060">
        <w:t xml:space="preserve">implemented to mitigate consumers’ risk </w:t>
      </w:r>
      <w:r w:rsidR="000C2F95">
        <w:t>as a result of incident analysis and trending</w:t>
      </w:r>
      <w:r w:rsidR="00E01679">
        <w:t xml:space="preserve"> including </w:t>
      </w:r>
      <w:r w:rsidR="002B2D85">
        <w:t xml:space="preserve">engaging with an external specialist to provide </w:t>
      </w:r>
      <w:r w:rsidR="002B2D85" w:rsidRPr="006F1E6D">
        <w:rPr>
          <w:rFonts w:ascii="ArialMT" w:hAnsi="ArialMT" w:cs="ArialMT"/>
          <w:color w:val="auto"/>
        </w:rPr>
        <w:t>staff education and access to online learning modules</w:t>
      </w:r>
      <w:r w:rsidR="000C2F95" w:rsidRPr="006F1E6D">
        <w:rPr>
          <w:rFonts w:ascii="ArialMT" w:hAnsi="ArialMT" w:cs="ArialMT"/>
          <w:color w:val="auto"/>
        </w:rPr>
        <w:t xml:space="preserve">. </w:t>
      </w:r>
      <w:r w:rsidR="0009482E" w:rsidRPr="006F1E6D">
        <w:rPr>
          <w:rFonts w:ascii="ArialMT" w:hAnsi="ArialMT" w:cs="ArialMT"/>
          <w:color w:val="auto"/>
        </w:rPr>
        <w:t>The organisation has suite of policies and procedures which guide staff to deliver safe and effective care and manage incidents.</w:t>
      </w:r>
    </w:p>
    <w:p w14:paraId="6403BED6" w14:textId="23194A81" w:rsidR="00E01679" w:rsidRPr="0096149D" w:rsidRDefault="0096149D" w:rsidP="006F1E6D">
      <w:pPr>
        <w:pStyle w:val="NormalArial"/>
        <w:rPr>
          <w:rFonts w:ascii="ArialMT" w:hAnsi="ArialMT" w:cs="ArialMT"/>
          <w:color w:val="auto"/>
        </w:rPr>
      </w:pPr>
      <w:r w:rsidRPr="002C67F1">
        <w:rPr>
          <w:rFonts w:ascii="ArialMT" w:hAnsi="ArialMT" w:cs="ArialMT"/>
          <w:color w:val="auto"/>
        </w:rPr>
        <w:t>In relation to workforce responsibilities, I have considered information contained in the assessment contact report under this and Requirement</w:t>
      </w:r>
      <w:r w:rsidR="00DC0EDF">
        <w:rPr>
          <w:rFonts w:ascii="ArialMT" w:hAnsi="ArialMT" w:cs="ArialMT"/>
          <w:color w:val="auto"/>
        </w:rPr>
        <w:t>s 3(3)(b) and 7(3)(a)</w:t>
      </w:r>
      <w:r w:rsidRPr="002C67F1">
        <w:rPr>
          <w:rFonts w:ascii="ArialMT" w:hAnsi="ArialMT" w:cs="ArialMT"/>
          <w:color w:val="auto"/>
        </w:rPr>
        <w:t xml:space="preserve"> which evidenced the service had an effective clinical governance framework</w:t>
      </w:r>
      <w:r>
        <w:rPr>
          <w:rFonts w:ascii="ArialMT" w:hAnsi="ArialMT" w:cs="ArialMT"/>
          <w:color w:val="auto"/>
        </w:rPr>
        <w:t>,</w:t>
      </w:r>
      <w:r w:rsidR="00910B5A">
        <w:rPr>
          <w:rFonts w:ascii="ArialMT" w:hAnsi="ArialMT" w:cs="ArialMT"/>
          <w:color w:val="auto"/>
        </w:rPr>
        <w:t xml:space="preserve"> a</w:t>
      </w:r>
      <w:r>
        <w:rPr>
          <w:rFonts w:ascii="ArialMT" w:hAnsi="ArialMT" w:cs="ArialMT"/>
          <w:color w:val="auto"/>
        </w:rPr>
        <w:t xml:space="preserve"> </w:t>
      </w:r>
      <w:r w:rsidRPr="002C67F1">
        <w:rPr>
          <w:rFonts w:ascii="ArialMT" w:hAnsi="ArialMT" w:cs="ArialMT"/>
          <w:color w:val="auto"/>
        </w:rPr>
        <w:t>suite of policies and procedures</w:t>
      </w:r>
      <w:r>
        <w:rPr>
          <w:rFonts w:ascii="ArialMT" w:hAnsi="ArialMT" w:cs="ArialMT"/>
          <w:color w:val="auto"/>
        </w:rPr>
        <w:t>, on call arrangements, and ongoing education and training</w:t>
      </w:r>
      <w:r w:rsidRPr="002C67F1">
        <w:rPr>
          <w:rFonts w:ascii="ArialMT" w:hAnsi="ArialMT" w:cs="ArialMT"/>
          <w:color w:val="auto"/>
        </w:rPr>
        <w:t xml:space="preserve"> to guide staff including in relation to clinical escalations.</w:t>
      </w:r>
      <w:r>
        <w:rPr>
          <w:rFonts w:ascii="ArialMT" w:hAnsi="ArialMT" w:cs="ArialMT"/>
          <w:color w:val="auto"/>
        </w:rPr>
        <w:t xml:space="preserve"> </w:t>
      </w:r>
    </w:p>
    <w:p w14:paraId="0F5D12D0" w14:textId="160AB1BD" w:rsidR="009B422D" w:rsidRPr="00621B52" w:rsidRDefault="00E01679" w:rsidP="006F1E6D">
      <w:pPr>
        <w:pStyle w:val="NormalArial"/>
        <w:rPr>
          <w:color w:val="auto"/>
        </w:rPr>
      </w:pPr>
      <w:r w:rsidRPr="006F1E6D">
        <w:rPr>
          <w:rFonts w:ascii="ArialMT" w:hAnsi="ArialMT" w:cs="ArialMT"/>
          <w:color w:val="auto"/>
        </w:rPr>
        <w:t xml:space="preserve">The Approved Provider submitted a response providing further context and clarification on </w:t>
      </w:r>
      <w:r w:rsidR="00DC0EDF" w:rsidRPr="006F1E6D">
        <w:rPr>
          <w:rFonts w:ascii="ArialMT" w:hAnsi="ArialMT" w:cs="ArialMT"/>
          <w:color w:val="auto"/>
        </w:rPr>
        <w:t>some</w:t>
      </w:r>
      <w:r w:rsidRPr="006F1E6D">
        <w:rPr>
          <w:rFonts w:ascii="ArialMT" w:hAnsi="ArialMT" w:cs="ArialMT"/>
          <w:color w:val="auto"/>
        </w:rPr>
        <w:t xml:space="preserve"> information outlined in the Assessment Contact Report. </w:t>
      </w:r>
      <w:r w:rsidR="009B422D" w:rsidRPr="006F1E6D">
        <w:rPr>
          <w:rFonts w:ascii="ArialMT" w:hAnsi="ArialMT" w:cs="ArialMT"/>
          <w:color w:val="auto"/>
        </w:rPr>
        <w:t xml:space="preserve">I have considered the information within the assessment contact team report, and </w:t>
      </w:r>
      <w:r w:rsidR="00033599" w:rsidRPr="006F1E6D">
        <w:rPr>
          <w:rFonts w:ascii="ArialMT" w:hAnsi="ArialMT" w:cs="ArialMT"/>
          <w:color w:val="auto"/>
        </w:rPr>
        <w:t>the approved provider response which</w:t>
      </w:r>
      <w:r w:rsidR="009B422D" w:rsidRPr="006F1E6D">
        <w:rPr>
          <w:rFonts w:ascii="ArialMT" w:hAnsi="ArialMT" w:cs="ArialMT"/>
          <w:color w:val="auto"/>
        </w:rPr>
        <w:t xml:space="preserve"> evidence</w:t>
      </w:r>
      <w:r w:rsidR="00C50F7E" w:rsidRPr="006F1E6D">
        <w:rPr>
          <w:rFonts w:ascii="ArialMT" w:hAnsi="ArialMT" w:cs="ArialMT"/>
          <w:color w:val="auto"/>
        </w:rPr>
        <w:t>d</w:t>
      </w:r>
      <w:r w:rsidR="009B422D" w:rsidRPr="006F1E6D">
        <w:rPr>
          <w:rFonts w:ascii="ArialMT" w:hAnsi="ArialMT" w:cs="ArialMT"/>
          <w:color w:val="auto"/>
        </w:rPr>
        <w:t xml:space="preserve"> effective implementation of the clinical governance framework including on workforce responsibilities, antimicrobial stewardship, minimising use of restraint, and open disclosure</w:t>
      </w:r>
      <w:r w:rsidR="009B422D" w:rsidRPr="00621B52">
        <w:rPr>
          <w:color w:val="auto"/>
        </w:rPr>
        <w:t>.</w:t>
      </w:r>
      <w:r w:rsidR="00C50F7E">
        <w:rPr>
          <w:color w:val="auto"/>
        </w:rPr>
        <w:t xml:space="preserve"> As a result, i</w:t>
      </w:r>
      <w:r w:rsidR="009B422D" w:rsidRPr="00621B52">
        <w:rPr>
          <w:color w:val="auto"/>
        </w:rPr>
        <w:t>t is my decision Requirement 8(3)(e) is Compliant.</w:t>
      </w:r>
    </w:p>
    <w:p w14:paraId="57026A30" w14:textId="77777777" w:rsidR="004028D3" w:rsidRPr="00712752" w:rsidRDefault="004028D3" w:rsidP="0036130C">
      <w:pPr>
        <w:pStyle w:val="NormalArial"/>
      </w:pPr>
    </w:p>
    <w:sectPr w:rsidR="004028D3"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B99F84" w14:textId="77777777" w:rsidR="00F54803" w:rsidRDefault="00F54803">
      <w:pPr>
        <w:spacing w:after="0"/>
      </w:pPr>
      <w:r>
        <w:separator/>
      </w:r>
    </w:p>
  </w:endnote>
  <w:endnote w:type="continuationSeparator" w:id="0">
    <w:p w14:paraId="5B73E140" w14:textId="77777777" w:rsidR="00F54803" w:rsidRDefault="00F548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156F2E" w14:textId="77777777" w:rsidR="007001F5" w:rsidRPr="00DF37F2" w:rsidRDefault="007001F5"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Carrum Downs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295713B9" w14:textId="77777777" w:rsidR="007001F5" w:rsidRPr="00DF37F2" w:rsidRDefault="007001F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4525</w:t>
    </w:r>
    <w:bookmarkEnd w:id="1"/>
    <w:r w:rsidRPr="00DF37F2">
      <w:rPr>
        <w:rStyle w:val="FooterBold"/>
        <w:rFonts w:ascii="Arial" w:hAnsi="Arial"/>
        <w:b w:val="0"/>
      </w:rPr>
      <w:tab/>
      <w:t xml:space="preserve">OFFICIAL: Sensitive </w:t>
    </w:r>
  </w:p>
  <w:p w14:paraId="0C9C7C26" w14:textId="77777777" w:rsidR="007001F5" w:rsidRPr="00DF37F2" w:rsidRDefault="007001F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4654D5" w14:textId="77777777" w:rsidR="007001F5" w:rsidRDefault="007001F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069B29" w14:textId="77777777" w:rsidR="00F54803" w:rsidRDefault="00F54803" w:rsidP="00D71F88">
      <w:pPr>
        <w:spacing w:after="0"/>
      </w:pPr>
      <w:r>
        <w:separator/>
      </w:r>
    </w:p>
  </w:footnote>
  <w:footnote w:type="continuationSeparator" w:id="0">
    <w:p w14:paraId="1FFFB8D7" w14:textId="77777777" w:rsidR="00F54803" w:rsidRDefault="00F54803" w:rsidP="00D71F88">
      <w:pPr>
        <w:spacing w:after="0"/>
      </w:pPr>
      <w:r>
        <w:continuationSeparator/>
      </w:r>
    </w:p>
  </w:footnote>
  <w:footnote w:id="1">
    <w:p w14:paraId="6A4ED631" w14:textId="3489000F" w:rsidR="007001F5" w:rsidRDefault="007001F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4D33B0">
        <w:rPr>
          <w:rFonts w:ascii="Arial" w:hAnsi="Arial" w:cs="Arial"/>
          <w:color w:val="auto"/>
          <w:sz w:val="20"/>
          <w:szCs w:val="20"/>
        </w:rPr>
        <w:t xml:space="preserve">section s 68A – assessment contact, of the </w:t>
      </w:r>
      <w:r w:rsidRPr="00443CA4">
        <w:rPr>
          <w:rFonts w:ascii="Arial" w:hAnsi="Arial" w:cs="Arial"/>
          <w:sz w:val="20"/>
          <w:szCs w:val="20"/>
        </w:rPr>
        <w:t>Aged Care Quality and Safety Commission Rules 2018.</w:t>
      </w:r>
    </w:p>
    <w:p w14:paraId="6D7C0C8F" w14:textId="77777777" w:rsidR="007001F5" w:rsidRDefault="007001F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48BD9" w14:textId="77777777" w:rsidR="007001F5" w:rsidRDefault="007001F5">
    <w:pPr>
      <w:pStyle w:val="Header"/>
    </w:pPr>
    <w:r>
      <w:rPr>
        <w:noProof/>
        <w:color w:val="2B579A"/>
        <w:shd w:val="clear" w:color="auto" w:fill="E6E6E6"/>
        <w:lang w:val="en-US"/>
      </w:rPr>
      <w:drawing>
        <wp:anchor distT="0" distB="0" distL="114300" distR="114300" simplePos="0" relativeHeight="251658241" behindDoc="1" locked="0" layoutInCell="1" allowOverlap="1" wp14:anchorId="5426E53D" wp14:editId="733540A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72D13D" w14:textId="77777777" w:rsidR="007001F5" w:rsidRDefault="007001F5">
    <w:pPr>
      <w:pStyle w:val="Header"/>
    </w:pPr>
    <w:r>
      <w:rPr>
        <w:noProof/>
      </w:rPr>
      <w:drawing>
        <wp:anchor distT="0" distB="0" distL="114300" distR="114300" simplePos="0" relativeHeight="251658240" behindDoc="0" locked="0" layoutInCell="1" allowOverlap="1" wp14:anchorId="5CFF4626" wp14:editId="4833123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AACB83C">
      <w:start w:val="1"/>
      <w:numFmt w:val="lowerRoman"/>
      <w:lvlText w:val="(%1)"/>
      <w:lvlJc w:val="left"/>
      <w:pPr>
        <w:ind w:left="1080" w:hanging="720"/>
      </w:pPr>
      <w:rPr>
        <w:rFonts w:hint="default"/>
      </w:rPr>
    </w:lvl>
    <w:lvl w:ilvl="1" w:tplc="69E4BFC4" w:tentative="1">
      <w:start w:val="1"/>
      <w:numFmt w:val="lowerLetter"/>
      <w:lvlText w:val="%2."/>
      <w:lvlJc w:val="left"/>
      <w:pPr>
        <w:ind w:left="1440" w:hanging="360"/>
      </w:pPr>
    </w:lvl>
    <w:lvl w:ilvl="2" w:tplc="60CCE8F2" w:tentative="1">
      <w:start w:val="1"/>
      <w:numFmt w:val="lowerRoman"/>
      <w:lvlText w:val="%3."/>
      <w:lvlJc w:val="right"/>
      <w:pPr>
        <w:ind w:left="2160" w:hanging="180"/>
      </w:pPr>
    </w:lvl>
    <w:lvl w:ilvl="3" w:tplc="1F8CB04C" w:tentative="1">
      <w:start w:val="1"/>
      <w:numFmt w:val="decimal"/>
      <w:lvlText w:val="%4."/>
      <w:lvlJc w:val="left"/>
      <w:pPr>
        <w:ind w:left="2880" w:hanging="360"/>
      </w:pPr>
    </w:lvl>
    <w:lvl w:ilvl="4" w:tplc="0784A958" w:tentative="1">
      <w:start w:val="1"/>
      <w:numFmt w:val="lowerLetter"/>
      <w:lvlText w:val="%5."/>
      <w:lvlJc w:val="left"/>
      <w:pPr>
        <w:ind w:left="3600" w:hanging="360"/>
      </w:pPr>
    </w:lvl>
    <w:lvl w:ilvl="5" w:tplc="2F7AE328" w:tentative="1">
      <w:start w:val="1"/>
      <w:numFmt w:val="lowerRoman"/>
      <w:lvlText w:val="%6."/>
      <w:lvlJc w:val="right"/>
      <w:pPr>
        <w:ind w:left="4320" w:hanging="180"/>
      </w:pPr>
    </w:lvl>
    <w:lvl w:ilvl="6" w:tplc="046CECB2" w:tentative="1">
      <w:start w:val="1"/>
      <w:numFmt w:val="decimal"/>
      <w:lvlText w:val="%7."/>
      <w:lvlJc w:val="left"/>
      <w:pPr>
        <w:ind w:left="5040" w:hanging="360"/>
      </w:pPr>
    </w:lvl>
    <w:lvl w:ilvl="7" w:tplc="2DEC300A" w:tentative="1">
      <w:start w:val="1"/>
      <w:numFmt w:val="lowerLetter"/>
      <w:lvlText w:val="%8."/>
      <w:lvlJc w:val="left"/>
      <w:pPr>
        <w:ind w:left="5760" w:hanging="360"/>
      </w:pPr>
    </w:lvl>
    <w:lvl w:ilvl="8" w:tplc="801A00A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D9CAA48">
      <w:start w:val="1"/>
      <w:numFmt w:val="lowerRoman"/>
      <w:lvlText w:val="(%1)"/>
      <w:lvlJc w:val="left"/>
      <w:pPr>
        <w:ind w:left="1080" w:hanging="720"/>
      </w:pPr>
      <w:rPr>
        <w:rFonts w:hint="default"/>
      </w:rPr>
    </w:lvl>
    <w:lvl w:ilvl="1" w:tplc="36FCE3D0" w:tentative="1">
      <w:start w:val="1"/>
      <w:numFmt w:val="lowerLetter"/>
      <w:lvlText w:val="%2."/>
      <w:lvlJc w:val="left"/>
      <w:pPr>
        <w:ind w:left="1440" w:hanging="360"/>
      </w:pPr>
    </w:lvl>
    <w:lvl w:ilvl="2" w:tplc="1FE4CCC0" w:tentative="1">
      <w:start w:val="1"/>
      <w:numFmt w:val="lowerRoman"/>
      <w:lvlText w:val="%3."/>
      <w:lvlJc w:val="right"/>
      <w:pPr>
        <w:ind w:left="2160" w:hanging="180"/>
      </w:pPr>
    </w:lvl>
    <w:lvl w:ilvl="3" w:tplc="97FAF3B4" w:tentative="1">
      <w:start w:val="1"/>
      <w:numFmt w:val="decimal"/>
      <w:lvlText w:val="%4."/>
      <w:lvlJc w:val="left"/>
      <w:pPr>
        <w:ind w:left="2880" w:hanging="360"/>
      </w:pPr>
    </w:lvl>
    <w:lvl w:ilvl="4" w:tplc="E8CC59DC" w:tentative="1">
      <w:start w:val="1"/>
      <w:numFmt w:val="lowerLetter"/>
      <w:lvlText w:val="%5."/>
      <w:lvlJc w:val="left"/>
      <w:pPr>
        <w:ind w:left="3600" w:hanging="360"/>
      </w:pPr>
    </w:lvl>
    <w:lvl w:ilvl="5" w:tplc="E642EEE0" w:tentative="1">
      <w:start w:val="1"/>
      <w:numFmt w:val="lowerRoman"/>
      <w:lvlText w:val="%6."/>
      <w:lvlJc w:val="right"/>
      <w:pPr>
        <w:ind w:left="4320" w:hanging="180"/>
      </w:pPr>
    </w:lvl>
    <w:lvl w:ilvl="6" w:tplc="AB0092DC" w:tentative="1">
      <w:start w:val="1"/>
      <w:numFmt w:val="decimal"/>
      <w:lvlText w:val="%7."/>
      <w:lvlJc w:val="left"/>
      <w:pPr>
        <w:ind w:left="5040" w:hanging="360"/>
      </w:pPr>
    </w:lvl>
    <w:lvl w:ilvl="7" w:tplc="84646B9E" w:tentative="1">
      <w:start w:val="1"/>
      <w:numFmt w:val="lowerLetter"/>
      <w:lvlText w:val="%8."/>
      <w:lvlJc w:val="left"/>
      <w:pPr>
        <w:ind w:left="5760" w:hanging="360"/>
      </w:pPr>
    </w:lvl>
    <w:lvl w:ilvl="8" w:tplc="1524430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0287B62">
      <w:start w:val="1"/>
      <w:numFmt w:val="lowerRoman"/>
      <w:lvlText w:val="(%1)"/>
      <w:lvlJc w:val="left"/>
      <w:pPr>
        <w:ind w:left="1080" w:hanging="720"/>
      </w:pPr>
      <w:rPr>
        <w:rFonts w:hint="default"/>
      </w:rPr>
    </w:lvl>
    <w:lvl w:ilvl="1" w:tplc="C860AE50" w:tentative="1">
      <w:start w:val="1"/>
      <w:numFmt w:val="lowerLetter"/>
      <w:lvlText w:val="%2."/>
      <w:lvlJc w:val="left"/>
      <w:pPr>
        <w:ind w:left="1440" w:hanging="360"/>
      </w:pPr>
    </w:lvl>
    <w:lvl w:ilvl="2" w:tplc="A62A3D88" w:tentative="1">
      <w:start w:val="1"/>
      <w:numFmt w:val="lowerRoman"/>
      <w:lvlText w:val="%3."/>
      <w:lvlJc w:val="right"/>
      <w:pPr>
        <w:ind w:left="2160" w:hanging="180"/>
      </w:pPr>
    </w:lvl>
    <w:lvl w:ilvl="3" w:tplc="F54882E0" w:tentative="1">
      <w:start w:val="1"/>
      <w:numFmt w:val="decimal"/>
      <w:lvlText w:val="%4."/>
      <w:lvlJc w:val="left"/>
      <w:pPr>
        <w:ind w:left="2880" w:hanging="360"/>
      </w:pPr>
    </w:lvl>
    <w:lvl w:ilvl="4" w:tplc="728607C6" w:tentative="1">
      <w:start w:val="1"/>
      <w:numFmt w:val="lowerLetter"/>
      <w:lvlText w:val="%5."/>
      <w:lvlJc w:val="left"/>
      <w:pPr>
        <w:ind w:left="3600" w:hanging="360"/>
      </w:pPr>
    </w:lvl>
    <w:lvl w:ilvl="5" w:tplc="7436D798" w:tentative="1">
      <w:start w:val="1"/>
      <w:numFmt w:val="lowerRoman"/>
      <w:lvlText w:val="%6."/>
      <w:lvlJc w:val="right"/>
      <w:pPr>
        <w:ind w:left="4320" w:hanging="180"/>
      </w:pPr>
    </w:lvl>
    <w:lvl w:ilvl="6" w:tplc="824ADD4A" w:tentative="1">
      <w:start w:val="1"/>
      <w:numFmt w:val="decimal"/>
      <w:lvlText w:val="%7."/>
      <w:lvlJc w:val="left"/>
      <w:pPr>
        <w:ind w:left="5040" w:hanging="360"/>
      </w:pPr>
    </w:lvl>
    <w:lvl w:ilvl="7" w:tplc="F77E60BA" w:tentative="1">
      <w:start w:val="1"/>
      <w:numFmt w:val="lowerLetter"/>
      <w:lvlText w:val="%8."/>
      <w:lvlJc w:val="left"/>
      <w:pPr>
        <w:ind w:left="5760" w:hanging="360"/>
      </w:pPr>
    </w:lvl>
    <w:lvl w:ilvl="8" w:tplc="1458F8C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0004512">
      <w:start w:val="1"/>
      <w:numFmt w:val="bullet"/>
      <w:lvlText w:val=""/>
      <w:lvlJc w:val="left"/>
      <w:pPr>
        <w:ind w:left="720" w:hanging="360"/>
      </w:pPr>
      <w:rPr>
        <w:rFonts w:ascii="Symbol" w:hAnsi="Symbol" w:hint="default"/>
        <w:color w:val="auto"/>
        <w:sz w:val="24"/>
        <w:szCs w:val="24"/>
      </w:rPr>
    </w:lvl>
    <w:lvl w:ilvl="1" w:tplc="2BC47F58" w:tentative="1">
      <w:start w:val="1"/>
      <w:numFmt w:val="bullet"/>
      <w:lvlText w:val="o"/>
      <w:lvlJc w:val="left"/>
      <w:pPr>
        <w:ind w:left="1440" w:hanging="360"/>
      </w:pPr>
      <w:rPr>
        <w:rFonts w:ascii="Courier New" w:hAnsi="Courier New" w:cs="Courier New" w:hint="default"/>
      </w:rPr>
    </w:lvl>
    <w:lvl w:ilvl="2" w:tplc="DECE4120" w:tentative="1">
      <w:start w:val="1"/>
      <w:numFmt w:val="bullet"/>
      <w:lvlText w:val=""/>
      <w:lvlJc w:val="left"/>
      <w:pPr>
        <w:ind w:left="2160" w:hanging="360"/>
      </w:pPr>
      <w:rPr>
        <w:rFonts w:ascii="Wingdings" w:hAnsi="Wingdings" w:hint="default"/>
      </w:rPr>
    </w:lvl>
    <w:lvl w:ilvl="3" w:tplc="BD26EF82" w:tentative="1">
      <w:start w:val="1"/>
      <w:numFmt w:val="bullet"/>
      <w:lvlText w:val=""/>
      <w:lvlJc w:val="left"/>
      <w:pPr>
        <w:ind w:left="2880" w:hanging="360"/>
      </w:pPr>
      <w:rPr>
        <w:rFonts w:ascii="Symbol" w:hAnsi="Symbol" w:hint="default"/>
      </w:rPr>
    </w:lvl>
    <w:lvl w:ilvl="4" w:tplc="CDE42716" w:tentative="1">
      <w:start w:val="1"/>
      <w:numFmt w:val="bullet"/>
      <w:lvlText w:val="o"/>
      <w:lvlJc w:val="left"/>
      <w:pPr>
        <w:ind w:left="3600" w:hanging="360"/>
      </w:pPr>
      <w:rPr>
        <w:rFonts w:ascii="Courier New" w:hAnsi="Courier New" w:cs="Courier New" w:hint="default"/>
      </w:rPr>
    </w:lvl>
    <w:lvl w:ilvl="5" w:tplc="B906AAA0" w:tentative="1">
      <w:start w:val="1"/>
      <w:numFmt w:val="bullet"/>
      <w:lvlText w:val=""/>
      <w:lvlJc w:val="left"/>
      <w:pPr>
        <w:ind w:left="4320" w:hanging="360"/>
      </w:pPr>
      <w:rPr>
        <w:rFonts w:ascii="Wingdings" w:hAnsi="Wingdings" w:hint="default"/>
      </w:rPr>
    </w:lvl>
    <w:lvl w:ilvl="6" w:tplc="5C549804" w:tentative="1">
      <w:start w:val="1"/>
      <w:numFmt w:val="bullet"/>
      <w:lvlText w:val=""/>
      <w:lvlJc w:val="left"/>
      <w:pPr>
        <w:ind w:left="5040" w:hanging="360"/>
      </w:pPr>
      <w:rPr>
        <w:rFonts w:ascii="Symbol" w:hAnsi="Symbol" w:hint="default"/>
      </w:rPr>
    </w:lvl>
    <w:lvl w:ilvl="7" w:tplc="48B60584" w:tentative="1">
      <w:start w:val="1"/>
      <w:numFmt w:val="bullet"/>
      <w:lvlText w:val="o"/>
      <w:lvlJc w:val="left"/>
      <w:pPr>
        <w:ind w:left="5760" w:hanging="360"/>
      </w:pPr>
      <w:rPr>
        <w:rFonts w:ascii="Courier New" w:hAnsi="Courier New" w:cs="Courier New" w:hint="default"/>
      </w:rPr>
    </w:lvl>
    <w:lvl w:ilvl="8" w:tplc="F544C47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8F4A46C">
      <w:start w:val="1"/>
      <w:numFmt w:val="lowerRoman"/>
      <w:lvlText w:val="(%1)"/>
      <w:lvlJc w:val="left"/>
      <w:pPr>
        <w:ind w:left="1080" w:hanging="720"/>
      </w:pPr>
      <w:rPr>
        <w:rFonts w:hint="default"/>
      </w:rPr>
    </w:lvl>
    <w:lvl w:ilvl="1" w:tplc="5254EDB8" w:tentative="1">
      <w:start w:val="1"/>
      <w:numFmt w:val="lowerLetter"/>
      <w:lvlText w:val="%2."/>
      <w:lvlJc w:val="left"/>
      <w:pPr>
        <w:ind w:left="1440" w:hanging="360"/>
      </w:pPr>
    </w:lvl>
    <w:lvl w:ilvl="2" w:tplc="52643304" w:tentative="1">
      <w:start w:val="1"/>
      <w:numFmt w:val="lowerRoman"/>
      <w:lvlText w:val="%3."/>
      <w:lvlJc w:val="right"/>
      <w:pPr>
        <w:ind w:left="2160" w:hanging="180"/>
      </w:pPr>
    </w:lvl>
    <w:lvl w:ilvl="3" w:tplc="7DA0CF48" w:tentative="1">
      <w:start w:val="1"/>
      <w:numFmt w:val="decimal"/>
      <w:lvlText w:val="%4."/>
      <w:lvlJc w:val="left"/>
      <w:pPr>
        <w:ind w:left="2880" w:hanging="360"/>
      </w:pPr>
    </w:lvl>
    <w:lvl w:ilvl="4" w:tplc="721AE850" w:tentative="1">
      <w:start w:val="1"/>
      <w:numFmt w:val="lowerLetter"/>
      <w:lvlText w:val="%5."/>
      <w:lvlJc w:val="left"/>
      <w:pPr>
        <w:ind w:left="3600" w:hanging="360"/>
      </w:pPr>
    </w:lvl>
    <w:lvl w:ilvl="5" w:tplc="E3780756" w:tentative="1">
      <w:start w:val="1"/>
      <w:numFmt w:val="lowerRoman"/>
      <w:lvlText w:val="%6."/>
      <w:lvlJc w:val="right"/>
      <w:pPr>
        <w:ind w:left="4320" w:hanging="180"/>
      </w:pPr>
    </w:lvl>
    <w:lvl w:ilvl="6" w:tplc="BEE25840" w:tentative="1">
      <w:start w:val="1"/>
      <w:numFmt w:val="decimal"/>
      <w:lvlText w:val="%7."/>
      <w:lvlJc w:val="left"/>
      <w:pPr>
        <w:ind w:left="5040" w:hanging="360"/>
      </w:pPr>
    </w:lvl>
    <w:lvl w:ilvl="7" w:tplc="12E8B55A" w:tentative="1">
      <w:start w:val="1"/>
      <w:numFmt w:val="lowerLetter"/>
      <w:lvlText w:val="%8."/>
      <w:lvlJc w:val="left"/>
      <w:pPr>
        <w:ind w:left="5760" w:hanging="360"/>
      </w:pPr>
    </w:lvl>
    <w:lvl w:ilvl="8" w:tplc="D7F68A3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8B015EE">
      <w:start w:val="1"/>
      <w:numFmt w:val="lowerRoman"/>
      <w:lvlText w:val="(%1)"/>
      <w:lvlJc w:val="left"/>
      <w:pPr>
        <w:ind w:left="1080" w:hanging="720"/>
      </w:pPr>
      <w:rPr>
        <w:rFonts w:hint="default"/>
      </w:rPr>
    </w:lvl>
    <w:lvl w:ilvl="1" w:tplc="ACA828E2" w:tentative="1">
      <w:start w:val="1"/>
      <w:numFmt w:val="lowerLetter"/>
      <w:lvlText w:val="%2."/>
      <w:lvlJc w:val="left"/>
      <w:pPr>
        <w:ind w:left="1440" w:hanging="360"/>
      </w:pPr>
    </w:lvl>
    <w:lvl w:ilvl="2" w:tplc="AE82251A" w:tentative="1">
      <w:start w:val="1"/>
      <w:numFmt w:val="lowerRoman"/>
      <w:lvlText w:val="%3."/>
      <w:lvlJc w:val="right"/>
      <w:pPr>
        <w:ind w:left="2160" w:hanging="180"/>
      </w:pPr>
    </w:lvl>
    <w:lvl w:ilvl="3" w:tplc="CD12D220" w:tentative="1">
      <w:start w:val="1"/>
      <w:numFmt w:val="decimal"/>
      <w:lvlText w:val="%4."/>
      <w:lvlJc w:val="left"/>
      <w:pPr>
        <w:ind w:left="2880" w:hanging="360"/>
      </w:pPr>
    </w:lvl>
    <w:lvl w:ilvl="4" w:tplc="BBE28652" w:tentative="1">
      <w:start w:val="1"/>
      <w:numFmt w:val="lowerLetter"/>
      <w:lvlText w:val="%5."/>
      <w:lvlJc w:val="left"/>
      <w:pPr>
        <w:ind w:left="3600" w:hanging="360"/>
      </w:pPr>
    </w:lvl>
    <w:lvl w:ilvl="5" w:tplc="9940B44E" w:tentative="1">
      <w:start w:val="1"/>
      <w:numFmt w:val="lowerRoman"/>
      <w:lvlText w:val="%6."/>
      <w:lvlJc w:val="right"/>
      <w:pPr>
        <w:ind w:left="4320" w:hanging="180"/>
      </w:pPr>
    </w:lvl>
    <w:lvl w:ilvl="6" w:tplc="986CF6E8" w:tentative="1">
      <w:start w:val="1"/>
      <w:numFmt w:val="decimal"/>
      <w:lvlText w:val="%7."/>
      <w:lvlJc w:val="left"/>
      <w:pPr>
        <w:ind w:left="5040" w:hanging="360"/>
      </w:pPr>
    </w:lvl>
    <w:lvl w:ilvl="7" w:tplc="BEFEC0D8" w:tentative="1">
      <w:start w:val="1"/>
      <w:numFmt w:val="lowerLetter"/>
      <w:lvlText w:val="%8."/>
      <w:lvlJc w:val="left"/>
      <w:pPr>
        <w:ind w:left="5760" w:hanging="360"/>
      </w:pPr>
    </w:lvl>
    <w:lvl w:ilvl="8" w:tplc="AC6E7AA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E861210">
      <w:start w:val="1"/>
      <w:numFmt w:val="lowerRoman"/>
      <w:lvlText w:val="(%1)"/>
      <w:lvlJc w:val="left"/>
      <w:pPr>
        <w:ind w:left="1080" w:hanging="720"/>
      </w:pPr>
      <w:rPr>
        <w:rFonts w:hint="default"/>
      </w:rPr>
    </w:lvl>
    <w:lvl w:ilvl="1" w:tplc="3D900996" w:tentative="1">
      <w:start w:val="1"/>
      <w:numFmt w:val="lowerLetter"/>
      <w:lvlText w:val="%2."/>
      <w:lvlJc w:val="left"/>
      <w:pPr>
        <w:ind w:left="1440" w:hanging="360"/>
      </w:pPr>
    </w:lvl>
    <w:lvl w:ilvl="2" w:tplc="0ACA27F2" w:tentative="1">
      <w:start w:val="1"/>
      <w:numFmt w:val="lowerRoman"/>
      <w:lvlText w:val="%3."/>
      <w:lvlJc w:val="right"/>
      <w:pPr>
        <w:ind w:left="2160" w:hanging="180"/>
      </w:pPr>
    </w:lvl>
    <w:lvl w:ilvl="3" w:tplc="B85C3332" w:tentative="1">
      <w:start w:val="1"/>
      <w:numFmt w:val="decimal"/>
      <w:lvlText w:val="%4."/>
      <w:lvlJc w:val="left"/>
      <w:pPr>
        <w:ind w:left="2880" w:hanging="360"/>
      </w:pPr>
    </w:lvl>
    <w:lvl w:ilvl="4" w:tplc="4D623EB0" w:tentative="1">
      <w:start w:val="1"/>
      <w:numFmt w:val="lowerLetter"/>
      <w:lvlText w:val="%5."/>
      <w:lvlJc w:val="left"/>
      <w:pPr>
        <w:ind w:left="3600" w:hanging="360"/>
      </w:pPr>
    </w:lvl>
    <w:lvl w:ilvl="5" w:tplc="5ED0E070" w:tentative="1">
      <w:start w:val="1"/>
      <w:numFmt w:val="lowerRoman"/>
      <w:lvlText w:val="%6."/>
      <w:lvlJc w:val="right"/>
      <w:pPr>
        <w:ind w:left="4320" w:hanging="180"/>
      </w:pPr>
    </w:lvl>
    <w:lvl w:ilvl="6" w:tplc="C146334E" w:tentative="1">
      <w:start w:val="1"/>
      <w:numFmt w:val="decimal"/>
      <w:lvlText w:val="%7."/>
      <w:lvlJc w:val="left"/>
      <w:pPr>
        <w:ind w:left="5040" w:hanging="360"/>
      </w:pPr>
    </w:lvl>
    <w:lvl w:ilvl="7" w:tplc="B9B4BBD2" w:tentative="1">
      <w:start w:val="1"/>
      <w:numFmt w:val="lowerLetter"/>
      <w:lvlText w:val="%8."/>
      <w:lvlJc w:val="left"/>
      <w:pPr>
        <w:ind w:left="5760" w:hanging="360"/>
      </w:pPr>
    </w:lvl>
    <w:lvl w:ilvl="8" w:tplc="F2507F1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D1A8B72">
      <w:start w:val="1"/>
      <w:numFmt w:val="lowerRoman"/>
      <w:lvlText w:val="(%1)"/>
      <w:lvlJc w:val="left"/>
      <w:pPr>
        <w:ind w:left="1080" w:hanging="720"/>
      </w:pPr>
      <w:rPr>
        <w:rFonts w:hint="default"/>
      </w:rPr>
    </w:lvl>
    <w:lvl w:ilvl="1" w:tplc="3A043F06" w:tentative="1">
      <w:start w:val="1"/>
      <w:numFmt w:val="lowerLetter"/>
      <w:lvlText w:val="%2."/>
      <w:lvlJc w:val="left"/>
      <w:pPr>
        <w:ind w:left="1440" w:hanging="360"/>
      </w:pPr>
    </w:lvl>
    <w:lvl w:ilvl="2" w:tplc="540EFB4A" w:tentative="1">
      <w:start w:val="1"/>
      <w:numFmt w:val="lowerRoman"/>
      <w:lvlText w:val="%3."/>
      <w:lvlJc w:val="right"/>
      <w:pPr>
        <w:ind w:left="2160" w:hanging="180"/>
      </w:pPr>
    </w:lvl>
    <w:lvl w:ilvl="3" w:tplc="FD485FCC" w:tentative="1">
      <w:start w:val="1"/>
      <w:numFmt w:val="decimal"/>
      <w:lvlText w:val="%4."/>
      <w:lvlJc w:val="left"/>
      <w:pPr>
        <w:ind w:left="2880" w:hanging="360"/>
      </w:pPr>
    </w:lvl>
    <w:lvl w:ilvl="4" w:tplc="A91C17FC" w:tentative="1">
      <w:start w:val="1"/>
      <w:numFmt w:val="lowerLetter"/>
      <w:lvlText w:val="%5."/>
      <w:lvlJc w:val="left"/>
      <w:pPr>
        <w:ind w:left="3600" w:hanging="360"/>
      </w:pPr>
    </w:lvl>
    <w:lvl w:ilvl="5" w:tplc="89EC99C0" w:tentative="1">
      <w:start w:val="1"/>
      <w:numFmt w:val="lowerRoman"/>
      <w:lvlText w:val="%6."/>
      <w:lvlJc w:val="right"/>
      <w:pPr>
        <w:ind w:left="4320" w:hanging="180"/>
      </w:pPr>
    </w:lvl>
    <w:lvl w:ilvl="6" w:tplc="D152F28E" w:tentative="1">
      <w:start w:val="1"/>
      <w:numFmt w:val="decimal"/>
      <w:lvlText w:val="%7."/>
      <w:lvlJc w:val="left"/>
      <w:pPr>
        <w:ind w:left="5040" w:hanging="360"/>
      </w:pPr>
    </w:lvl>
    <w:lvl w:ilvl="7" w:tplc="E9889D66" w:tentative="1">
      <w:start w:val="1"/>
      <w:numFmt w:val="lowerLetter"/>
      <w:lvlText w:val="%8."/>
      <w:lvlJc w:val="left"/>
      <w:pPr>
        <w:ind w:left="5760" w:hanging="360"/>
      </w:pPr>
    </w:lvl>
    <w:lvl w:ilvl="8" w:tplc="DFB6D39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71009C8E">
      <w:start w:val="1"/>
      <w:numFmt w:val="lowerRoman"/>
      <w:lvlText w:val="(%1)"/>
      <w:lvlJc w:val="left"/>
      <w:pPr>
        <w:ind w:left="1080" w:hanging="720"/>
      </w:pPr>
      <w:rPr>
        <w:rFonts w:hint="default"/>
      </w:rPr>
    </w:lvl>
    <w:lvl w:ilvl="1" w:tplc="9E9070A4" w:tentative="1">
      <w:start w:val="1"/>
      <w:numFmt w:val="lowerLetter"/>
      <w:lvlText w:val="%2."/>
      <w:lvlJc w:val="left"/>
      <w:pPr>
        <w:ind w:left="1440" w:hanging="360"/>
      </w:pPr>
    </w:lvl>
    <w:lvl w:ilvl="2" w:tplc="E550B37C" w:tentative="1">
      <w:start w:val="1"/>
      <w:numFmt w:val="lowerRoman"/>
      <w:lvlText w:val="%3."/>
      <w:lvlJc w:val="right"/>
      <w:pPr>
        <w:ind w:left="2160" w:hanging="180"/>
      </w:pPr>
    </w:lvl>
    <w:lvl w:ilvl="3" w:tplc="51F46A06" w:tentative="1">
      <w:start w:val="1"/>
      <w:numFmt w:val="decimal"/>
      <w:lvlText w:val="%4."/>
      <w:lvlJc w:val="left"/>
      <w:pPr>
        <w:ind w:left="2880" w:hanging="360"/>
      </w:pPr>
    </w:lvl>
    <w:lvl w:ilvl="4" w:tplc="04A69B40" w:tentative="1">
      <w:start w:val="1"/>
      <w:numFmt w:val="lowerLetter"/>
      <w:lvlText w:val="%5."/>
      <w:lvlJc w:val="left"/>
      <w:pPr>
        <w:ind w:left="3600" w:hanging="360"/>
      </w:pPr>
    </w:lvl>
    <w:lvl w:ilvl="5" w:tplc="57362F22" w:tentative="1">
      <w:start w:val="1"/>
      <w:numFmt w:val="lowerRoman"/>
      <w:lvlText w:val="%6."/>
      <w:lvlJc w:val="right"/>
      <w:pPr>
        <w:ind w:left="4320" w:hanging="180"/>
      </w:pPr>
    </w:lvl>
    <w:lvl w:ilvl="6" w:tplc="858234A6" w:tentative="1">
      <w:start w:val="1"/>
      <w:numFmt w:val="decimal"/>
      <w:lvlText w:val="%7."/>
      <w:lvlJc w:val="left"/>
      <w:pPr>
        <w:ind w:left="5040" w:hanging="360"/>
      </w:pPr>
    </w:lvl>
    <w:lvl w:ilvl="7" w:tplc="3E7C99AE" w:tentative="1">
      <w:start w:val="1"/>
      <w:numFmt w:val="lowerLetter"/>
      <w:lvlText w:val="%8."/>
      <w:lvlJc w:val="left"/>
      <w:pPr>
        <w:ind w:left="5760" w:hanging="360"/>
      </w:pPr>
    </w:lvl>
    <w:lvl w:ilvl="8" w:tplc="40BCEFB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1D25F1A">
      <w:start w:val="1"/>
      <w:numFmt w:val="lowerRoman"/>
      <w:lvlText w:val="(%1)"/>
      <w:lvlJc w:val="left"/>
      <w:pPr>
        <w:ind w:left="1080" w:hanging="720"/>
      </w:pPr>
      <w:rPr>
        <w:rFonts w:hint="default"/>
      </w:rPr>
    </w:lvl>
    <w:lvl w:ilvl="1" w:tplc="C7A8009A" w:tentative="1">
      <w:start w:val="1"/>
      <w:numFmt w:val="lowerLetter"/>
      <w:lvlText w:val="%2."/>
      <w:lvlJc w:val="left"/>
      <w:pPr>
        <w:ind w:left="1440" w:hanging="360"/>
      </w:pPr>
    </w:lvl>
    <w:lvl w:ilvl="2" w:tplc="9290178A" w:tentative="1">
      <w:start w:val="1"/>
      <w:numFmt w:val="lowerRoman"/>
      <w:lvlText w:val="%3."/>
      <w:lvlJc w:val="right"/>
      <w:pPr>
        <w:ind w:left="2160" w:hanging="180"/>
      </w:pPr>
    </w:lvl>
    <w:lvl w:ilvl="3" w:tplc="689A70EA" w:tentative="1">
      <w:start w:val="1"/>
      <w:numFmt w:val="decimal"/>
      <w:lvlText w:val="%4."/>
      <w:lvlJc w:val="left"/>
      <w:pPr>
        <w:ind w:left="2880" w:hanging="360"/>
      </w:pPr>
    </w:lvl>
    <w:lvl w:ilvl="4" w:tplc="53D2102A" w:tentative="1">
      <w:start w:val="1"/>
      <w:numFmt w:val="lowerLetter"/>
      <w:lvlText w:val="%5."/>
      <w:lvlJc w:val="left"/>
      <w:pPr>
        <w:ind w:left="3600" w:hanging="360"/>
      </w:pPr>
    </w:lvl>
    <w:lvl w:ilvl="5" w:tplc="79F644D2" w:tentative="1">
      <w:start w:val="1"/>
      <w:numFmt w:val="lowerRoman"/>
      <w:lvlText w:val="%6."/>
      <w:lvlJc w:val="right"/>
      <w:pPr>
        <w:ind w:left="4320" w:hanging="180"/>
      </w:pPr>
    </w:lvl>
    <w:lvl w:ilvl="6" w:tplc="92EA8760" w:tentative="1">
      <w:start w:val="1"/>
      <w:numFmt w:val="decimal"/>
      <w:lvlText w:val="%7."/>
      <w:lvlJc w:val="left"/>
      <w:pPr>
        <w:ind w:left="5040" w:hanging="360"/>
      </w:pPr>
    </w:lvl>
    <w:lvl w:ilvl="7" w:tplc="0C521596" w:tentative="1">
      <w:start w:val="1"/>
      <w:numFmt w:val="lowerLetter"/>
      <w:lvlText w:val="%8."/>
      <w:lvlJc w:val="left"/>
      <w:pPr>
        <w:ind w:left="5760" w:hanging="360"/>
      </w:pPr>
    </w:lvl>
    <w:lvl w:ilvl="8" w:tplc="8EB2B34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78826861">
    <w:abstractNumId w:val="11"/>
  </w:num>
  <w:num w:numId="2" w16cid:durableId="937567755">
    <w:abstractNumId w:val="4"/>
  </w:num>
  <w:num w:numId="3" w16cid:durableId="1680305291">
    <w:abstractNumId w:val="2"/>
  </w:num>
  <w:num w:numId="4" w16cid:durableId="1199514489">
    <w:abstractNumId w:val="7"/>
  </w:num>
  <w:num w:numId="5" w16cid:durableId="1306929331">
    <w:abstractNumId w:val="6"/>
  </w:num>
  <w:num w:numId="6" w16cid:durableId="649210001">
    <w:abstractNumId w:val="1"/>
  </w:num>
  <w:num w:numId="7" w16cid:durableId="372854892">
    <w:abstractNumId w:val="9"/>
  </w:num>
  <w:num w:numId="8" w16cid:durableId="331227695">
    <w:abstractNumId w:val="5"/>
  </w:num>
  <w:num w:numId="9" w16cid:durableId="1029601648">
    <w:abstractNumId w:val="8"/>
  </w:num>
  <w:num w:numId="10" w16cid:durableId="1715421476">
    <w:abstractNumId w:val="3"/>
  </w:num>
  <w:num w:numId="11" w16cid:durableId="1367632925">
    <w:abstractNumId w:val="10"/>
  </w:num>
  <w:num w:numId="12" w16cid:durableId="434594718">
    <w:abstractNumId w:val="0"/>
  </w:num>
  <w:num w:numId="13" w16cid:durableId="418214307">
    <w:abstractNumId w:val="11"/>
  </w:num>
  <w:num w:numId="14" w16cid:durableId="49738337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B8F"/>
    <w:rsid w:val="00005546"/>
    <w:rsid w:val="000201C0"/>
    <w:rsid w:val="00033599"/>
    <w:rsid w:val="00035438"/>
    <w:rsid w:val="00051060"/>
    <w:rsid w:val="000563B6"/>
    <w:rsid w:val="00064DCE"/>
    <w:rsid w:val="00073D65"/>
    <w:rsid w:val="00074148"/>
    <w:rsid w:val="00083BB4"/>
    <w:rsid w:val="00083DE7"/>
    <w:rsid w:val="0009482E"/>
    <w:rsid w:val="000C2F95"/>
    <w:rsid w:val="000E2B8F"/>
    <w:rsid w:val="000F0E3E"/>
    <w:rsid w:val="001135DC"/>
    <w:rsid w:val="001165A3"/>
    <w:rsid w:val="001551D8"/>
    <w:rsid w:val="0016591D"/>
    <w:rsid w:val="001713A6"/>
    <w:rsid w:val="00182741"/>
    <w:rsid w:val="0018338F"/>
    <w:rsid w:val="001836CB"/>
    <w:rsid w:val="00192FB3"/>
    <w:rsid w:val="001A4A65"/>
    <w:rsid w:val="001A7420"/>
    <w:rsid w:val="001B0B51"/>
    <w:rsid w:val="001E53A4"/>
    <w:rsid w:val="0021773B"/>
    <w:rsid w:val="00227E90"/>
    <w:rsid w:val="00236C72"/>
    <w:rsid w:val="002425F9"/>
    <w:rsid w:val="00251B6F"/>
    <w:rsid w:val="00282A72"/>
    <w:rsid w:val="002B2D85"/>
    <w:rsid w:val="002B65A5"/>
    <w:rsid w:val="002E1617"/>
    <w:rsid w:val="002E2EAA"/>
    <w:rsid w:val="00301CCD"/>
    <w:rsid w:val="00305615"/>
    <w:rsid w:val="00310F6F"/>
    <w:rsid w:val="00321AAD"/>
    <w:rsid w:val="0035173E"/>
    <w:rsid w:val="00353D8A"/>
    <w:rsid w:val="003757A5"/>
    <w:rsid w:val="0039662C"/>
    <w:rsid w:val="003C1CBC"/>
    <w:rsid w:val="003F0931"/>
    <w:rsid w:val="004028D3"/>
    <w:rsid w:val="00406A48"/>
    <w:rsid w:val="004128AE"/>
    <w:rsid w:val="0047045D"/>
    <w:rsid w:val="004727CA"/>
    <w:rsid w:val="0047777A"/>
    <w:rsid w:val="004A70D1"/>
    <w:rsid w:val="004B226B"/>
    <w:rsid w:val="004B3D22"/>
    <w:rsid w:val="004D33B0"/>
    <w:rsid w:val="004E246A"/>
    <w:rsid w:val="004E590D"/>
    <w:rsid w:val="004F0D12"/>
    <w:rsid w:val="004F1899"/>
    <w:rsid w:val="0053208F"/>
    <w:rsid w:val="0055124E"/>
    <w:rsid w:val="005529A2"/>
    <w:rsid w:val="00564BD8"/>
    <w:rsid w:val="0057148D"/>
    <w:rsid w:val="00572E3B"/>
    <w:rsid w:val="005B597B"/>
    <w:rsid w:val="00631E4D"/>
    <w:rsid w:val="00652D26"/>
    <w:rsid w:val="00667300"/>
    <w:rsid w:val="0067684E"/>
    <w:rsid w:val="006958CA"/>
    <w:rsid w:val="006970B3"/>
    <w:rsid w:val="006C60BF"/>
    <w:rsid w:val="006E0BD0"/>
    <w:rsid w:val="006F1E6D"/>
    <w:rsid w:val="006F3EDC"/>
    <w:rsid w:val="007001F5"/>
    <w:rsid w:val="00715A46"/>
    <w:rsid w:val="00720CA9"/>
    <w:rsid w:val="00736670"/>
    <w:rsid w:val="007367AE"/>
    <w:rsid w:val="00752C5E"/>
    <w:rsid w:val="007561BC"/>
    <w:rsid w:val="00760E61"/>
    <w:rsid w:val="00763331"/>
    <w:rsid w:val="0077270A"/>
    <w:rsid w:val="00784EDA"/>
    <w:rsid w:val="007913D3"/>
    <w:rsid w:val="007C523D"/>
    <w:rsid w:val="007E3CF2"/>
    <w:rsid w:val="007E5BE6"/>
    <w:rsid w:val="007F14E3"/>
    <w:rsid w:val="00852F9C"/>
    <w:rsid w:val="00863928"/>
    <w:rsid w:val="00864DF4"/>
    <w:rsid w:val="008656D4"/>
    <w:rsid w:val="008705E4"/>
    <w:rsid w:val="008A72DD"/>
    <w:rsid w:val="008C6B20"/>
    <w:rsid w:val="008D398D"/>
    <w:rsid w:val="008F0E72"/>
    <w:rsid w:val="009032F3"/>
    <w:rsid w:val="00906B52"/>
    <w:rsid w:val="00910B5A"/>
    <w:rsid w:val="009152FF"/>
    <w:rsid w:val="00926631"/>
    <w:rsid w:val="009367E2"/>
    <w:rsid w:val="00936D8D"/>
    <w:rsid w:val="00940839"/>
    <w:rsid w:val="00953881"/>
    <w:rsid w:val="0096149D"/>
    <w:rsid w:val="00981E40"/>
    <w:rsid w:val="00990865"/>
    <w:rsid w:val="00992894"/>
    <w:rsid w:val="009946F9"/>
    <w:rsid w:val="0099643A"/>
    <w:rsid w:val="009B422D"/>
    <w:rsid w:val="009D1CF3"/>
    <w:rsid w:val="009D4C57"/>
    <w:rsid w:val="00A052F6"/>
    <w:rsid w:val="00A1059B"/>
    <w:rsid w:val="00A30F7B"/>
    <w:rsid w:val="00A72F90"/>
    <w:rsid w:val="00A74B3C"/>
    <w:rsid w:val="00A82723"/>
    <w:rsid w:val="00A96BCD"/>
    <w:rsid w:val="00AB3F20"/>
    <w:rsid w:val="00AD1DD8"/>
    <w:rsid w:val="00AD3B04"/>
    <w:rsid w:val="00AE63EF"/>
    <w:rsid w:val="00B027B8"/>
    <w:rsid w:val="00B13A14"/>
    <w:rsid w:val="00B65AC8"/>
    <w:rsid w:val="00B65C84"/>
    <w:rsid w:val="00B669F1"/>
    <w:rsid w:val="00BA5C3F"/>
    <w:rsid w:val="00BC285F"/>
    <w:rsid w:val="00BF0DA3"/>
    <w:rsid w:val="00C1382E"/>
    <w:rsid w:val="00C3296B"/>
    <w:rsid w:val="00C50F7E"/>
    <w:rsid w:val="00C8420D"/>
    <w:rsid w:val="00CF200A"/>
    <w:rsid w:val="00CF6184"/>
    <w:rsid w:val="00D05756"/>
    <w:rsid w:val="00D17CFD"/>
    <w:rsid w:val="00D2797A"/>
    <w:rsid w:val="00D32FC8"/>
    <w:rsid w:val="00D81382"/>
    <w:rsid w:val="00D97D8C"/>
    <w:rsid w:val="00DA469C"/>
    <w:rsid w:val="00DB75D6"/>
    <w:rsid w:val="00DC0EDF"/>
    <w:rsid w:val="00DD3D8F"/>
    <w:rsid w:val="00E01679"/>
    <w:rsid w:val="00E01BDD"/>
    <w:rsid w:val="00E10AC1"/>
    <w:rsid w:val="00E40910"/>
    <w:rsid w:val="00E517D1"/>
    <w:rsid w:val="00E54A60"/>
    <w:rsid w:val="00E61E9C"/>
    <w:rsid w:val="00E67ABD"/>
    <w:rsid w:val="00E76C17"/>
    <w:rsid w:val="00E944A9"/>
    <w:rsid w:val="00E969BD"/>
    <w:rsid w:val="00E97E3B"/>
    <w:rsid w:val="00EB42CB"/>
    <w:rsid w:val="00EB7349"/>
    <w:rsid w:val="00EE1EF4"/>
    <w:rsid w:val="00EE4F1E"/>
    <w:rsid w:val="00EF33F1"/>
    <w:rsid w:val="00EF545E"/>
    <w:rsid w:val="00F04EC1"/>
    <w:rsid w:val="00F15C91"/>
    <w:rsid w:val="00F276F4"/>
    <w:rsid w:val="00F37003"/>
    <w:rsid w:val="00F37309"/>
    <w:rsid w:val="00F42AE5"/>
    <w:rsid w:val="00F44039"/>
    <w:rsid w:val="00F54803"/>
    <w:rsid w:val="00F65B81"/>
    <w:rsid w:val="00FD11CA"/>
    <w:rsid w:val="00FE401F"/>
    <w:rsid w:val="00FE4CE5"/>
    <w:rsid w:val="00FF4C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DF811"/>
  <w15:docId w15:val="{56BE1983-9071-449D-BA62-8AD0B2D64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06B76" w:rsidRDefault="00206B76">
          <w:r w:rsidRPr="00925A3E">
            <w:rPr>
              <w:rStyle w:val="PlaceholderText"/>
            </w:rPr>
            <w:t>Click or tap to enter a date.</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06B76" w:rsidRDefault="00206B76" w:rsidP="00AF0AC5">
          <w:pPr>
            <w:pStyle w:val="B49FA1BBEF644AB6B201ADBCD49F2011"/>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06B76" w:rsidRDefault="00206B76" w:rsidP="00AF0AC5">
          <w:pPr>
            <w:pStyle w:val="3E7DA6D4D488433DAA2BE3C0C665AE37"/>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206B76" w:rsidRDefault="00206B76"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06B76"/>
    <w:rsid w:val="00154B9B"/>
    <w:rsid w:val="001551D8"/>
    <w:rsid w:val="001713A6"/>
    <w:rsid w:val="00206B76"/>
    <w:rsid w:val="003451F0"/>
    <w:rsid w:val="004F0D12"/>
    <w:rsid w:val="00940839"/>
    <w:rsid w:val="009B4FC5"/>
    <w:rsid w:val="00D81382"/>
    <w:rsid w:val="00E40910"/>
    <w:rsid w:val="00F04EC1"/>
    <w:rsid w:val="00F124AA"/>
    <w:rsid w:val="00F15C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B49FA1BBEF644AB6B201ADBCD49F2011">
    <w:name w:val="B49FA1BBEF644AB6B201ADBCD49F2011"/>
    <w:rsid w:val="00AF0AC5"/>
  </w:style>
  <w:style w:type="paragraph" w:customStyle="1" w:styleId="3E7DA6D4D488433DAA2BE3C0C665AE37">
    <w:name w:val="3E7DA6D4D488433DAA2BE3C0C665AE37"/>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1413</Words>
  <Characters>8056</Characters>
  <Application>Microsoft Office Word</Application>
  <DocSecurity>8</DocSecurity>
  <Lines>67</Lines>
  <Paragraphs>18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2024-07-31T23:14:00Z</dcterms:created>
  <dcterms:modified xsi:type="dcterms:W3CDTF">2024-07-31T23:14:00Z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