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0A934" w14:textId="77777777" w:rsidR="00D2559D" w:rsidRPr="002C3EBF" w:rsidRDefault="00974AC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A0AA70" wp14:editId="40A0AA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5941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0A0A935" w14:textId="77777777" w:rsidR="00D2559D" w:rsidRDefault="00974AC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A0A936" w14:textId="77777777" w:rsidR="00D2559D" w:rsidRDefault="00974AC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A0A937" w14:textId="77777777" w:rsidR="00D2559D" w:rsidRPr="002C3EBF" w:rsidRDefault="00974AC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66795" w14:paraId="40A0A93A" w14:textId="77777777" w:rsidTr="00D66795">
        <w:tc>
          <w:tcPr>
            <w:cnfStyle w:val="001000000000" w:firstRow="0" w:lastRow="0" w:firstColumn="1" w:lastColumn="0" w:oddVBand="0" w:evenVBand="0" w:oddHBand="0" w:evenHBand="0" w:firstRowFirstColumn="0" w:firstRowLastColumn="0" w:lastRowFirstColumn="0" w:lastRowLastColumn="0"/>
            <w:tcW w:w="3227" w:type="dxa"/>
          </w:tcPr>
          <w:p w14:paraId="40A0A938" w14:textId="77777777" w:rsidR="00D2559D" w:rsidRPr="00996FAF" w:rsidRDefault="00974AC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A0A939" w14:textId="77777777" w:rsidR="00D2559D" w:rsidRPr="00996FAF" w:rsidRDefault="00974A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Castle Hill Aged Care Home</w:t>
            </w:r>
          </w:p>
        </w:tc>
      </w:tr>
      <w:tr w:rsidR="00D66795" w14:paraId="40A0A93D" w14:textId="77777777" w:rsidTr="00D66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0A93B" w14:textId="77777777" w:rsidR="00CA37CB" w:rsidRPr="00996FAF" w:rsidRDefault="00974AC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A0A93C" w14:textId="77777777" w:rsidR="00CA37CB" w:rsidRPr="00996FAF" w:rsidRDefault="00974A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42-46 Darcey Road</w:t>
            </w:r>
            <w:r w:rsidRPr="00602258">
              <w:rPr>
                <w:rFonts w:ascii="Arial" w:hAnsi="Arial" w:cs="Arial"/>
                <w:color w:val="auto"/>
              </w:rPr>
              <w:t xml:space="preserve"> Castle Hill NSW 2154</w:t>
            </w:r>
          </w:p>
        </w:tc>
      </w:tr>
      <w:tr w:rsidR="00D66795" w14:paraId="40A0A940" w14:textId="77777777" w:rsidTr="00D667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0A93E" w14:textId="77777777" w:rsidR="00CA37CB" w:rsidRPr="00996FAF" w:rsidRDefault="00974AC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A0A93F" w14:textId="77777777" w:rsidR="00CA37CB" w:rsidRPr="00996FAF" w:rsidRDefault="00974A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0456</w:t>
            </w:r>
          </w:p>
        </w:tc>
      </w:tr>
      <w:tr w:rsidR="00D66795" w14:paraId="40A0A943" w14:textId="77777777" w:rsidTr="00D66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0A941" w14:textId="77777777" w:rsidR="00D2559D" w:rsidRPr="00996FAF" w:rsidRDefault="00974AC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0A0A942" w14:textId="77777777" w:rsidR="00D2559D" w:rsidRPr="00996FAF" w:rsidRDefault="00974A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Elderly Australian Chinese Homes (NSW) Co-operative Limited</w:t>
            </w:r>
          </w:p>
        </w:tc>
      </w:tr>
      <w:tr w:rsidR="00D66795" w14:paraId="40A0A946" w14:textId="77777777" w:rsidTr="00D667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0A944" w14:textId="77777777" w:rsidR="00D2559D" w:rsidRPr="00996FAF" w:rsidRDefault="00974AC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A0A945" w14:textId="77777777" w:rsidR="00D2559D" w:rsidRPr="00996FAF" w:rsidRDefault="00974A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66795" w14:paraId="40A0A949" w14:textId="77777777" w:rsidTr="00D66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0A947" w14:textId="77777777" w:rsidR="00D2559D" w:rsidRPr="00996FAF" w:rsidRDefault="00974AC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A0A948" w14:textId="77777777" w:rsidR="00D2559D" w:rsidRPr="00996FAF" w:rsidRDefault="00974A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June 2023</w:t>
            </w:r>
          </w:p>
        </w:tc>
      </w:tr>
      <w:tr w:rsidR="00D66795" w14:paraId="40A0A94C" w14:textId="77777777" w:rsidTr="00D6679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A0A94A" w14:textId="77777777" w:rsidR="00D2559D" w:rsidRPr="00996FAF" w:rsidRDefault="00974AC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0A0A94B" w14:textId="16BF5553" w:rsidR="00D2559D" w:rsidRPr="00996FAF" w:rsidRDefault="008671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July 2023</w:t>
            </w:r>
          </w:p>
        </w:tc>
      </w:tr>
    </w:tbl>
    <w:bookmarkEnd w:id="0"/>
    <w:p w14:paraId="40A0A94D" w14:textId="77777777" w:rsidR="00FA0A5B" w:rsidRPr="00996FAF" w:rsidRDefault="00974AC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A0A94E" w14:textId="77777777" w:rsidR="000078F8" w:rsidRPr="00996FAF" w:rsidRDefault="00974AC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0A0A94F" w14:textId="297F4038" w:rsidR="000078F8" w:rsidRPr="003F2D4F" w:rsidRDefault="00974ACD" w:rsidP="0036130C">
      <w:pPr>
        <w:pStyle w:val="NormalArial"/>
        <w:rPr>
          <w:color w:val="auto"/>
        </w:rPr>
      </w:pPr>
      <w:r w:rsidRPr="00996FAF">
        <w:t xml:space="preserve">This performance report for </w:t>
      </w:r>
      <w:r w:rsidRPr="00996FAF">
        <w:rPr>
          <w:color w:val="auto"/>
        </w:rPr>
        <w:t>Castle Hill Aged Care Home (</w:t>
      </w:r>
      <w:r w:rsidRPr="00996FAF">
        <w:rPr>
          <w:b/>
          <w:color w:val="auto"/>
        </w:rPr>
        <w:t>the service</w:t>
      </w:r>
      <w:r w:rsidRPr="00996FAF">
        <w:rPr>
          <w:color w:val="auto"/>
        </w:rPr>
        <w:t>) has been prepared by</w:t>
      </w:r>
      <w:r w:rsidRPr="00996FAF">
        <w:rPr>
          <w:color w:val="0000FF"/>
        </w:rPr>
        <w:t xml:space="preserve"> </w:t>
      </w:r>
      <w:proofErr w:type="spellStart"/>
      <w:r w:rsidR="00853BED" w:rsidRPr="003F2D4F">
        <w:rPr>
          <w:color w:val="auto"/>
        </w:rPr>
        <w:t>M.Wyborn</w:t>
      </w:r>
      <w:proofErr w:type="spellEnd"/>
      <w:r w:rsidR="00853BED" w:rsidRPr="003F2D4F">
        <w:rPr>
          <w:color w:val="auto"/>
        </w:rPr>
        <w:t xml:space="preserve">, </w:t>
      </w:r>
      <w:r w:rsidRPr="003F2D4F">
        <w:rPr>
          <w:color w:val="auto"/>
        </w:rPr>
        <w:t>delegate of the Aged Care Quality and Safety Commissioner (Commissioner)</w:t>
      </w:r>
      <w:r w:rsidRPr="003F2D4F">
        <w:rPr>
          <w:rStyle w:val="FootnoteReference"/>
          <w:color w:val="auto"/>
        </w:rPr>
        <w:footnoteReference w:id="1"/>
      </w:r>
      <w:r w:rsidRPr="003F2D4F">
        <w:rPr>
          <w:color w:val="auto"/>
        </w:rPr>
        <w:t xml:space="preserve">. </w:t>
      </w:r>
    </w:p>
    <w:p w14:paraId="40A0A950" w14:textId="77777777" w:rsidR="000078F8" w:rsidRPr="003F2D4F" w:rsidRDefault="00974ACD" w:rsidP="0036130C">
      <w:pPr>
        <w:pStyle w:val="NormalArial"/>
        <w:rPr>
          <w:color w:val="auto"/>
        </w:rPr>
      </w:pPr>
      <w:r w:rsidRPr="003F2D4F">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A0A951" w14:textId="77777777" w:rsidR="000078F8" w:rsidRPr="003F2D4F" w:rsidRDefault="00974ACD" w:rsidP="0036130C">
      <w:pPr>
        <w:pStyle w:val="NormalArial"/>
        <w:rPr>
          <w:color w:val="auto"/>
        </w:rPr>
      </w:pPr>
      <w:r w:rsidRPr="003F2D4F">
        <w:rPr>
          <w:color w:val="auto"/>
        </w:rPr>
        <w:t>The report also specifies any areas in which improvements must be made to ensure the Quality Standards are complied with.</w:t>
      </w:r>
    </w:p>
    <w:p w14:paraId="40A0A952" w14:textId="77777777" w:rsidR="00DF37F2" w:rsidRPr="003F2D4F" w:rsidRDefault="00974ACD" w:rsidP="00712752">
      <w:pPr>
        <w:pStyle w:val="Heading1"/>
        <w:spacing w:before="240" w:after="240" w:line="22" w:lineRule="atLeast"/>
        <w:rPr>
          <w:rFonts w:ascii="Arial" w:hAnsi="Arial" w:cs="Arial"/>
          <w:color w:val="auto"/>
        </w:rPr>
      </w:pPr>
      <w:r w:rsidRPr="003F2D4F">
        <w:rPr>
          <w:rFonts w:ascii="Arial" w:hAnsi="Arial" w:cs="Arial"/>
          <w:color w:val="auto"/>
        </w:rPr>
        <w:t>Material relied on</w:t>
      </w:r>
    </w:p>
    <w:p w14:paraId="40A0A953" w14:textId="77777777" w:rsidR="00DF37F2" w:rsidRPr="003F2D4F" w:rsidRDefault="00974ACD" w:rsidP="0036130C">
      <w:pPr>
        <w:pStyle w:val="NormalArial"/>
        <w:rPr>
          <w:color w:val="auto"/>
        </w:rPr>
      </w:pPr>
      <w:r w:rsidRPr="003F2D4F">
        <w:rPr>
          <w:color w:val="auto"/>
        </w:rPr>
        <w:t>The following information has been considered in preparing the performance report:</w:t>
      </w:r>
    </w:p>
    <w:p w14:paraId="40A0A958" w14:textId="794BAE26" w:rsidR="003B1763" w:rsidRPr="003F2D4F" w:rsidRDefault="00974ACD" w:rsidP="003F2D4F">
      <w:pPr>
        <w:pStyle w:val="ListParagraph"/>
        <w:numPr>
          <w:ilvl w:val="0"/>
          <w:numId w:val="2"/>
        </w:numPr>
        <w:spacing w:line="240" w:lineRule="atLeast"/>
        <w:ind w:left="714" w:hanging="357"/>
        <w:contextualSpacing w:val="0"/>
        <w:rPr>
          <w:rFonts w:ascii="Arial" w:hAnsi="Arial" w:cs="Arial"/>
          <w:color w:val="0000FF"/>
        </w:rPr>
      </w:pPr>
      <w:r w:rsidRPr="003F2D4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853BED" w:rsidRPr="003F2D4F">
        <w:rPr>
          <w:rFonts w:ascii="Arial" w:hAnsi="Arial" w:cs="Arial"/>
          <w:color w:val="auto"/>
        </w:rPr>
        <w:t xml:space="preserve">. </w:t>
      </w:r>
      <w:r w:rsidRPr="003F2D4F">
        <w:rPr>
          <w:rFonts w:ascii="Arial" w:hAnsi="Arial" w:cs="Arial"/>
        </w:rPr>
        <w:br w:type="page"/>
      </w:r>
    </w:p>
    <w:p w14:paraId="40A0A959" w14:textId="77777777" w:rsidR="00FC045E" w:rsidRPr="00996FAF" w:rsidRDefault="00974AC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66795" w14:paraId="40A0A962" w14:textId="77777777" w:rsidTr="00D667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A0A960" w14:textId="77777777" w:rsidR="00FC045E" w:rsidRPr="00996FAF" w:rsidRDefault="00974ACD" w:rsidP="009767BC">
            <w:pPr>
              <w:keepNext/>
              <w:spacing w:before="0" w:line="22" w:lineRule="atLeast"/>
              <w:rPr>
                <w:rFonts w:ascii="Arial" w:hAnsi="Arial" w:cs="Arial"/>
              </w:rPr>
            </w:pPr>
            <w:r w:rsidRPr="00996FAF">
              <w:rPr>
                <w:rFonts w:ascii="Arial" w:hAnsi="Arial" w:cs="Arial"/>
              </w:rPr>
              <w:t xml:space="preserve">Standard 3 </w:t>
            </w:r>
            <w:r w:rsidRPr="003F2D4F">
              <w:rPr>
                <w:rFonts w:ascii="Arial" w:hAnsi="Arial" w:cs="Arial"/>
                <w:b w:val="0"/>
                <w:bCs/>
              </w:rPr>
              <w:t>Personal care and clinical care</w:t>
            </w:r>
          </w:p>
        </w:tc>
        <w:tc>
          <w:tcPr>
            <w:tcW w:w="1583" w:type="pct"/>
            <w:shd w:val="clear" w:color="auto" w:fill="auto"/>
          </w:tcPr>
          <w:p w14:paraId="40A0A961" w14:textId="59713975" w:rsidR="00FC045E" w:rsidRPr="00996FAF" w:rsidRDefault="00D63B2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D4F">
                  <w:rPr>
                    <w:rFonts w:ascii="Arial" w:hAnsi="Arial" w:cs="Arial"/>
                    <w:b w:val="0"/>
                  </w:rPr>
                  <w:t>Not applicable as not all requirements have been assessed</w:t>
                </w:r>
              </w:sdtContent>
            </w:sdt>
            <w:r w:rsidR="00974ACD" w:rsidRPr="00996FAF">
              <w:rPr>
                <w:rFonts w:ascii="Arial" w:hAnsi="Arial" w:cs="Arial"/>
              </w:rPr>
              <w:t xml:space="preserve"> </w:t>
            </w:r>
          </w:p>
        </w:tc>
      </w:tr>
      <w:tr w:rsidR="00D66795" w14:paraId="40A0A965" w14:textId="77777777" w:rsidTr="00D667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A0A963" w14:textId="77777777" w:rsidR="00FC045E" w:rsidRPr="00996FAF" w:rsidRDefault="00974AC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0A0A964" w14:textId="4F6DFF5B" w:rsidR="00FC045E" w:rsidRPr="003F2D4F" w:rsidRDefault="00D63B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D4F" w:rsidRPr="003F2D4F">
                  <w:rPr>
                    <w:rFonts w:ascii="Arial" w:hAnsi="Arial" w:cs="Arial"/>
                    <w:bCs/>
                  </w:rPr>
                  <w:t>Not applicable as not all requirements have been assessed</w:t>
                </w:r>
              </w:sdtContent>
            </w:sdt>
            <w:r w:rsidR="00974ACD" w:rsidRPr="003F2D4F">
              <w:rPr>
                <w:rFonts w:ascii="Arial" w:hAnsi="Arial" w:cs="Arial"/>
                <w:bCs/>
              </w:rPr>
              <w:t xml:space="preserve"> </w:t>
            </w:r>
          </w:p>
        </w:tc>
      </w:tr>
      <w:tr w:rsidR="00D66795" w14:paraId="40A0A968" w14:textId="77777777" w:rsidTr="00D667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A0A966" w14:textId="77777777" w:rsidR="00FC045E" w:rsidRPr="00996FAF" w:rsidRDefault="00974AC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A0A967" w14:textId="373DDC10" w:rsidR="00FC045E" w:rsidRPr="003F2D4F" w:rsidRDefault="00D63B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D4F" w:rsidRPr="003F2D4F">
                  <w:rPr>
                    <w:rFonts w:ascii="Arial" w:hAnsi="Arial" w:cs="Arial"/>
                    <w:bCs/>
                  </w:rPr>
                  <w:t>Not applicable as not all requirements have been assessed</w:t>
                </w:r>
              </w:sdtContent>
            </w:sdt>
            <w:r w:rsidR="00974ACD" w:rsidRPr="003F2D4F">
              <w:rPr>
                <w:rFonts w:ascii="Arial" w:hAnsi="Arial" w:cs="Arial"/>
                <w:bCs/>
              </w:rPr>
              <w:t xml:space="preserve"> </w:t>
            </w:r>
          </w:p>
        </w:tc>
      </w:tr>
      <w:tr w:rsidR="00D66795" w14:paraId="40A0A971" w14:textId="77777777" w:rsidTr="00D667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A0A96F" w14:textId="77777777" w:rsidR="00FC045E" w:rsidRPr="00996FAF" w:rsidRDefault="00974AC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A0A970" w14:textId="5F80B470" w:rsidR="00FC045E" w:rsidRPr="003F2D4F" w:rsidRDefault="00D63B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D4F" w:rsidRPr="003F2D4F">
                  <w:rPr>
                    <w:rFonts w:ascii="Arial" w:hAnsi="Arial" w:cs="Arial"/>
                    <w:bCs/>
                  </w:rPr>
                  <w:t>Not applicable as not all requirements have been assessed</w:t>
                </w:r>
              </w:sdtContent>
            </w:sdt>
            <w:r w:rsidR="00974ACD" w:rsidRPr="003F2D4F">
              <w:rPr>
                <w:rFonts w:ascii="Arial" w:hAnsi="Arial" w:cs="Arial"/>
                <w:bCs/>
              </w:rPr>
              <w:t xml:space="preserve"> </w:t>
            </w:r>
          </w:p>
        </w:tc>
      </w:tr>
    </w:tbl>
    <w:p w14:paraId="40A0A972" w14:textId="77777777" w:rsidR="00FC045E" w:rsidRPr="00996FAF" w:rsidRDefault="00974AC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A0A974" w14:textId="4C154F68" w:rsidR="00FC045E" w:rsidRPr="003F2D4F" w:rsidRDefault="00974ACD" w:rsidP="003F2D4F">
      <w:pPr>
        <w:pStyle w:val="Heading1"/>
        <w:spacing w:before="0" w:after="240" w:line="22" w:lineRule="atLeast"/>
        <w:rPr>
          <w:rFonts w:ascii="Arial" w:hAnsi="Arial" w:cs="Arial"/>
        </w:rPr>
      </w:pPr>
      <w:r w:rsidRPr="00996FAF">
        <w:rPr>
          <w:rFonts w:ascii="Arial" w:hAnsi="Arial" w:cs="Arial"/>
        </w:rPr>
        <w:t>Areas for improvement</w:t>
      </w:r>
    </w:p>
    <w:p w14:paraId="40A0A976" w14:textId="7D2E46B4" w:rsidR="003F2D4F" w:rsidRPr="00996FAF" w:rsidRDefault="00974ACD" w:rsidP="003F2D4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A0A97A" w14:textId="689427F0" w:rsidR="00FC045E" w:rsidRPr="00996FAF" w:rsidRDefault="00974ACD" w:rsidP="0036130C">
      <w:pPr>
        <w:pStyle w:val="NormalArial"/>
      </w:pPr>
      <w:r w:rsidRPr="00996FAF">
        <w:br w:type="page"/>
      </w:r>
    </w:p>
    <w:p w14:paraId="40A0A9B9" w14:textId="77777777" w:rsidR="00FC045E" w:rsidRPr="00996FAF" w:rsidRDefault="00974AC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66795" w14:paraId="40A0A9BC" w14:textId="77777777" w:rsidTr="003F2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0A0A9BA" w14:textId="77777777" w:rsidR="00FC045E" w:rsidRPr="00996FAF" w:rsidRDefault="00974AC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0A0A9BB" w14:textId="77777777" w:rsidR="00FC045E" w:rsidRPr="00996FAF" w:rsidRDefault="00D63B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6795" w14:paraId="40A0A9C3" w14:textId="77777777" w:rsidTr="00D667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0A9BD" w14:textId="77777777" w:rsidR="00FC045E" w:rsidRPr="00996FAF" w:rsidRDefault="00974AC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0A0A9BE" w14:textId="77777777" w:rsidR="00FC045E" w:rsidRPr="00996FAF" w:rsidRDefault="00974A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A0A9BF" w14:textId="77777777" w:rsidR="00FC045E" w:rsidRPr="00996FAF" w:rsidRDefault="00974AC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A0A9C0" w14:textId="77777777" w:rsidR="00FC045E" w:rsidRPr="00996FAF" w:rsidRDefault="00974AC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A0A9C1" w14:textId="77777777" w:rsidR="00FC045E" w:rsidRPr="00996FAF" w:rsidRDefault="00974AC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0A0A9C2" w14:textId="03ABC4B4" w:rsidR="00FC045E" w:rsidRPr="00996FAF" w:rsidRDefault="00D63B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F2D4F">
                  <w:rPr>
                    <w:rFonts w:ascii="Arial" w:hAnsi="Arial" w:cs="Arial"/>
                    <w:color w:val="auto"/>
                  </w:rPr>
                  <w:t>Compliant</w:t>
                </w:r>
              </w:sdtContent>
            </w:sdt>
            <w:r w:rsidR="00974ACD" w:rsidRPr="00996FAF">
              <w:rPr>
                <w:rFonts w:ascii="Arial" w:hAnsi="Arial" w:cs="Arial"/>
                <w:color w:val="0000FF"/>
              </w:rPr>
              <w:t xml:space="preserve"> </w:t>
            </w:r>
          </w:p>
        </w:tc>
      </w:tr>
    </w:tbl>
    <w:p w14:paraId="40A0A9DE" w14:textId="77777777" w:rsidR="00D87E7C" w:rsidRDefault="00974ACD" w:rsidP="00D87E7C">
      <w:pPr>
        <w:pStyle w:val="Heading20"/>
      </w:pPr>
      <w:r w:rsidRPr="00996FAF">
        <w:t>Findings</w:t>
      </w:r>
    </w:p>
    <w:p w14:paraId="263D57A7" w14:textId="736BB010" w:rsidR="00227F26" w:rsidRDefault="00227F26" w:rsidP="00227F26">
      <w:pPr>
        <w:pStyle w:val="NormalArial"/>
      </w:pPr>
      <w:r>
        <w:t>The service demonstrated that c</w:t>
      </w:r>
      <w:r w:rsidRPr="00227F26">
        <w:t xml:space="preserve">onsumers </w:t>
      </w:r>
      <w:r>
        <w:t xml:space="preserve">receive safe and effective personal and clinical care. Consumers </w:t>
      </w:r>
      <w:r w:rsidRPr="00227F26">
        <w:t>who experience behaviours of concern have</w:t>
      </w:r>
      <w:r>
        <w:t xml:space="preserve"> appropriate</w:t>
      </w:r>
      <w:r w:rsidRPr="00227F26">
        <w:t xml:space="preserve"> behaviour support plans that provide individual strategies to minimise and reduce concerning behaviours. </w:t>
      </w:r>
      <w:r>
        <w:t>The service demonstrated that c</w:t>
      </w:r>
      <w:r w:rsidRPr="00227F26">
        <w:t xml:space="preserve">are is provided </w:t>
      </w:r>
      <w:r>
        <w:t xml:space="preserve">to relevant consumers </w:t>
      </w:r>
      <w:r w:rsidRPr="00227F26">
        <w:t>in accordance with th</w:t>
      </w:r>
      <w:r>
        <w:t>eir behaviour support</w:t>
      </w:r>
      <w:r w:rsidRPr="00227F26">
        <w:t xml:space="preserve"> plan</w:t>
      </w:r>
      <w:r>
        <w:t xml:space="preserve">. </w:t>
      </w:r>
      <w:r w:rsidRPr="00227F26">
        <w:t>The service</w:t>
      </w:r>
      <w:r>
        <w:t xml:space="preserve"> demonstrated effective </w:t>
      </w:r>
      <w:r w:rsidRPr="00227F26">
        <w:t xml:space="preserve">processes </w:t>
      </w:r>
      <w:r>
        <w:t>t</w:t>
      </w:r>
      <w:r w:rsidRPr="00227F26">
        <w:t xml:space="preserve">o ensure the use of restrictive practices are assessed, planned and reviewed. </w:t>
      </w:r>
      <w:r>
        <w:t xml:space="preserve">Consumers living within the memory support unit (MSU) who are subject to environmental restraints were observed to have appropriate </w:t>
      </w:r>
      <w:r w:rsidR="0086712B">
        <w:t>and individualised reporting</w:t>
      </w:r>
      <w:r>
        <w:t>, including personalised behaviour support plans, consent forms and risk management assessments.</w:t>
      </w:r>
    </w:p>
    <w:p w14:paraId="25414FBA" w14:textId="3B45D647" w:rsidR="00227F26" w:rsidRDefault="00227F26" w:rsidP="00227F26">
      <w:pPr>
        <w:pStyle w:val="NormalArial"/>
      </w:pPr>
      <w:r>
        <w:t>The Assessment Team’s review of consumer files highlighted that</w:t>
      </w:r>
      <w:r w:rsidR="00387863">
        <w:t xml:space="preserve"> routine</w:t>
      </w:r>
      <w:r>
        <w:t xml:space="preserve"> individual evaluation on the use of restrictive practices and minimisation techniques </w:t>
      </w:r>
      <w:r w:rsidR="0086712B">
        <w:t>is undertaken</w:t>
      </w:r>
      <w:r>
        <w:t xml:space="preserve">. </w:t>
      </w:r>
      <w:r w:rsidRPr="00227F26">
        <w:t xml:space="preserve">The service </w:t>
      </w:r>
      <w:r w:rsidR="00387863">
        <w:t xml:space="preserve">maintains appropriate </w:t>
      </w:r>
      <w:r w:rsidRPr="00227F26">
        <w:t xml:space="preserve">pain </w:t>
      </w:r>
      <w:r w:rsidR="00387863">
        <w:t>evaluation processes</w:t>
      </w:r>
      <w:r w:rsidRPr="00227F26">
        <w:t xml:space="preserve"> to assess consumer pain</w:t>
      </w:r>
      <w:r w:rsidR="00387863">
        <w:t>,</w:t>
      </w:r>
      <w:r w:rsidRPr="00227F26">
        <w:t xml:space="preserve"> and non-pharmacological interventions such as massage and repositioning are utilised before analgesics are offered.</w:t>
      </w:r>
      <w:r w:rsidR="00387863">
        <w:t xml:space="preserve"> </w:t>
      </w:r>
      <w:r w:rsidRPr="00227F26">
        <w:t xml:space="preserve">Consumers </w:t>
      </w:r>
      <w:r w:rsidR="00387863">
        <w:t xml:space="preserve">provided positive feedback to the Assessment Team in response to the service managing their pain. </w:t>
      </w:r>
    </w:p>
    <w:p w14:paraId="081677A5" w14:textId="7021930A" w:rsidR="0040519F" w:rsidRDefault="00387863" w:rsidP="00227F26">
      <w:pPr>
        <w:pStyle w:val="NormalArial"/>
      </w:pPr>
      <w:r>
        <w:t>Consumer w</w:t>
      </w:r>
      <w:r w:rsidR="00227F26" w:rsidRPr="00227F26">
        <w:t xml:space="preserve">ound chart documentation </w:t>
      </w:r>
      <w:r>
        <w:t xml:space="preserve">highlighted that </w:t>
      </w:r>
      <w:r w:rsidR="00227F26" w:rsidRPr="00227F26">
        <w:t xml:space="preserve">when an injury to skin integrity occurs, an incident form is completed, a wound assessment </w:t>
      </w:r>
      <w:r>
        <w:t>is completed,</w:t>
      </w:r>
      <w:r w:rsidR="00227F26" w:rsidRPr="00227F26">
        <w:t xml:space="preserve"> and a wound chart is commenced. All wound charts reviewed</w:t>
      </w:r>
      <w:r>
        <w:t xml:space="preserve"> by the Assessment Team</w:t>
      </w:r>
      <w:r w:rsidR="00227F26" w:rsidRPr="00227F26">
        <w:t xml:space="preserve"> </w:t>
      </w:r>
      <w:r w:rsidR="0086712B">
        <w:t>highlighted</w:t>
      </w:r>
      <w:r w:rsidR="00227F26" w:rsidRPr="00227F26">
        <w:t xml:space="preserve"> regular and consistent monitoring of wounds. Photographs are taken on a regular basis and consent is </w:t>
      </w:r>
      <w:r>
        <w:t>recorded</w:t>
      </w:r>
      <w:r w:rsidR="00227F26" w:rsidRPr="00227F26">
        <w:t xml:space="preserve"> within consumer documentation. Documentation is reflective of methods of prevention, such as regular repositioning and the use of pressure relieving devices</w:t>
      </w:r>
      <w:r>
        <w:t>.</w:t>
      </w:r>
    </w:p>
    <w:p w14:paraId="40A0A9DF" w14:textId="0674079D" w:rsidR="002B0C90" w:rsidRPr="00262C0B" w:rsidRDefault="0040519F" w:rsidP="0040519F">
      <w:pPr>
        <w:pStyle w:val="NormalArial"/>
      </w:pPr>
      <w:r>
        <w:t xml:space="preserve">With these considerations, I find the service compliant in Requirement </w:t>
      </w:r>
      <w:r w:rsidR="00A2573D">
        <w:t>3</w:t>
      </w:r>
      <w:r>
        <w:t>(3)(</w:t>
      </w:r>
      <w:r w:rsidR="00A2573D">
        <w:t>a</w:t>
      </w:r>
      <w:r>
        <w:t>)</w:t>
      </w:r>
      <w:r w:rsidR="00A2573D">
        <w:t>.</w:t>
      </w:r>
      <w:r w:rsidR="00974ACD">
        <w:br w:type="page"/>
      </w:r>
    </w:p>
    <w:p w14:paraId="40A0A9E0" w14:textId="77777777" w:rsidR="00FC045E" w:rsidRPr="00996FAF" w:rsidRDefault="00974AC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66795" w14:paraId="40A0A9E3" w14:textId="77777777" w:rsidTr="003F2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0A0A9E1" w14:textId="77777777" w:rsidR="00FC045E" w:rsidRPr="00996FAF" w:rsidRDefault="00974AC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0A0A9E2" w14:textId="77777777" w:rsidR="00FC045E" w:rsidRPr="00996FAF" w:rsidRDefault="00D63B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6795" w14:paraId="40A0A9E7" w14:textId="77777777" w:rsidTr="00D667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0A9E4" w14:textId="77777777" w:rsidR="00FC045E" w:rsidRPr="00996FAF" w:rsidRDefault="00974ACD"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0A0A9E5" w14:textId="77777777" w:rsidR="00FC045E" w:rsidRPr="00996FAF" w:rsidRDefault="00974A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0A0A9E6" w14:textId="7431AF05" w:rsidR="00FC045E" w:rsidRPr="00996FAF" w:rsidRDefault="00D63B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F2D4F">
                  <w:rPr>
                    <w:rFonts w:ascii="Arial" w:hAnsi="Arial" w:cs="Arial"/>
                    <w:color w:val="auto"/>
                  </w:rPr>
                  <w:t>Compliant</w:t>
                </w:r>
              </w:sdtContent>
            </w:sdt>
            <w:r w:rsidR="00974ACD" w:rsidRPr="00996FAF">
              <w:rPr>
                <w:rFonts w:ascii="Arial" w:hAnsi="Arial" w:cs="Arial"/>
                <w:color w:val="0000FF"/>
              </w:rPr>
              <w:t xml:space="preserve"> </w:t>
            </w:r>
          </w:p>
        </w:tc>
      </w:tr>
      <w:tr w:rsidR="00D66795" w14:paraId="40A0A9F2" w14:textId="77777777" w:rsidTr="00D66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0A9EC" w14:textId="77777777" w:rsidR="00FC045E" w:rsidRPr="00996FAF" w:rsidRDefault="00974ACD"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0A0A9ED" w14:textId="77777777" w:rsidR="00FC045E" w:rsidRPr="00996FAF" w:rsidRDefault="00974AC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A0A9EE" w14:textId="77777777" w:rsidR="00FC045E" w:rsidRPr="00996FAF" w:rsidRDefault="00974ACD"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0A0A9EF" w14:textId="77777777" w:rsidR="00FC045E" w:rsidRPr="00996FAF" w:rsidRDefault="00974ACD"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40A0A9F0" w14:textId="77777777" w:rsidR="00FC045E" w:rsidRPr="00996FAF" w:rsidRDefault="00974ACD"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0A0A9F1" w14:textId="7434B363" w:rsidR="00FC045E" w:rsidRPr="00996FAF" w:rsidRDefault="00D63B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F2D4F">
                  <w:rPr>
                    <w:rFonts w:ascii="Arial" w:hAnsi="Arial" w:cs="Arial"/>
                    <w:color w:val="auto"/>
                  </w:rPr>
                  <w:t>Compliant</w:t>
                </w:r>
              </w:sdtContent>
            </w:sdt>
            <w:r w:rsidR="00974ACD" w:rsidRPr="00996FAF">
              <w:rPr>
                <w:rFonts w:ascii="Arial" w:hAnsi="Arial" w:cs="Arial"/>
                <w:color w:val="0000FF"/>
              </w:rPr>
              <w:t xml:space="preserve"> </w:t>
            </w:r>
          </w:p>
        </w:tc>
      </w:tr>
    </w:tbl>
    <w:p w14:paraId="40A0AA03" w14:textId="77777777" w:rsidR="00D87E7C" w:rsidRDefault="00974ACD" w:rsidP="00D87E7C">
      <w:pPr>
        <w:pStyle w:val="Heading20"/>
      </w:pPr>
      <w:r w:rsidRPr="00996FAF">
        <w:t>Findings</w:t>
      </w:r>
    </w:p>
    <w:p w14:paraId="4881A1BB" w14:textId="77777777" w:rsidR="00A2573D" w:rsidRDefault="00A2573D" w:rsidP="0036130C">
      <w:pPr>
        <w:pStyle w:val="NormalArial"/>
      </w:pPr>
      <w:r w:rsidRPr="00A2573D">
        <w:t>The service demonstrate</w:t>
      </w:r>
      <w:r>
        <w:t>d that</w:t>
      </w:r>
      <w:r w:rsidRPr="00A2573D">
        <w:t xml:space="preserve"> consumers are provided with safe and effective services and supports for daily living to meet their needs, goals and preferences</w:t>
      </w:r>
      <w:r>
        <w:t xml:space="preserve">. Relevant information to support new consumer’s </w:t>
      </w:r>
      <w:r w:rsidRPr="00A2573D">
        <w:t xml:space="preserve">is gathered in consultation with </w:t>
      </w:r>
      <w:r>
        <w:t xml:space="preserve">both </w:t>
      </w:r>
      <w:r w:rsidRPr="00A2573D">
        <w:t>the consumer and their representative</w:t>
      </w:r>
      <w:r>
        <w:t>(s) upon entry to the service</w:t>
      </w:r>
      <w:r w:rsidRPr="00A2573D">
        <w:t xml:space="preserve">. New consumers are </w:t>
      </w:r>
      <w:r>
        <w:t xml:space="preserve">proactively </w:t>
      </w:r>
      <w:r w:rsidRPr="00A2573D">
        <w:t xml:space="preserve">invited to participate in </w:t>
      </w:r>
      <w:r>
        <w:t xml:space="preserve">lifestyle </w:t>
      </w:r>
      <w:r w:rsidRPr="00A2573D">
        <w:t>program</w:t>
      </w:r>
      <w:r>
        <w:t>s</w:t>
      </w:r>
      <w:r w:rsidRPr="00A2573D">
        <w:t xml:space="preserve"> and helped to settle into their new environment. The </w:t>
      </w:r>
      <w:r>
        <w:t xml:space="preserve">lifestyle </w:t>
      </w:r>
      <w:r w:rsidRPr="00A2573D">
        <w:t xml:space="preserve">program is reviewed every 3 months and feedback </w:t>
      </w:r>
      <w:r>
        <w:t xml:space="preserve">is routinely considered. </w:t>
      </w:r>
    </w:p>
    <w:p w14:paraId="46039A39" w14:textId="251CBED5" w:rsidR="00F23258" w:rsidRDefault="00A2573D" w:rsidP="0036130C">
      <w:pPr>
        <w:pStyle w:val="NormalArial"/>
      </w:pPr>
      <w:r>
        <w:t xml:space="preserve">The service ensures an array of </w:t>
      </w:r>
      <w:r w:rsidRPr="00A2573D">
        <w:t xml:space="preserve">group activities </w:t>
      </w:r>
      <w:r>
        <w:t>as well as supporting</w:t>
      </w:r>
      <w:r w:rsidRPr="00A2573D">
        <w:t xml:space="preserve"> the needs of individual</w:t>
      </w:r>
      <w:r>
        <w:t xml:space="preserve"> consumers</w:t>
      </w:r>
      <w:r w:rsidRPr="00A2573D">
        <w:t xml:space="preserve">, to optimise their independence, health, well-being and quality of life. </w:t>
      </w:r>
      <w:r>
        <w:t xml:space="preserve">Consumers </w:t>
      </w:r>
      <w:r w:rsidRPr="00A2573D">
        <w:t xml:space="preserve">can access </w:t>
      </w:r>
      <w:r>
        <w:t>external</w:t>
      </w:r>
      <w:r w:rsidRPr="00A2573D">
        <w:t xml:space="preserve"> resources for special interests</w:t>
      </w:r>
      <w:r w:rsidR="00F23258">
        <w:t>, t</w:t>
      </w:r>
      <w:r w:rsidRPr="00A2573D">
        <w:t>here is an individual walking program for consumers with the occupational therapist</w:t>
      </w:r>
      <w:r w:rsidR="00F23258">
        <w:t xml:space="preserve">, and the service </w:t>
      </w:r>
      <w:r w:rsidRPr="00A2573D">
        <w:t>arrange</w:t>
      </w:r>
      <w:r w:rsidR="00F23258">
        <w:t>s</w:t>
      </w:r>
      <w:r w:rsidRPr="00A2573D">
        <w:t xml:space="preserve"> one-to-one visits by volunteer</w:t>
      </w:r>
      <w:r w:rsidR="0086712B">
        <w:t xml:space="preserve"> services</w:t>
      </w:r>
      <w:r w:rsidRPr="00A2573D">
        <w:t xml:space="preserve"> to provide emotional support for consumers who </w:t>
      </w:r>
      <w:r w:rsidR="0086712B">
        <w:t>choose</w:t>
      </w:r>
      <w:r w:rsidRPr="00A2573D">
        <w:t xml:space="preserve"> not</w:t>
      </w:r>
      <w:r w:rsidR="0086712B">
        <w:t xml:space="preserve"> to</w:t>
      </w:r>
      <w:r w:rsidRPr="00A2573D">
        <w:t xml:space="preserve"> participate in group activities. The</w:t>
      </w:r>
      <w:r w:rsidR="00F23258">
        <w:t xml:space="preserve"> service ensure</w:t>
      </w:r>
      <w:r w:rsidR="0086712B">
        <w:t>s</w:t>
      </w:r>
      <w:r w:rsidR="00F23258">
        <w:t xml:space="preserve"> that </w:t>
      </w:r>
      <w:r w:rsidRPr="00A2573D">
        <w:t>subtitles</w:t>
      </w:r>
      <w:r w:rsidR="00F23258">
        <w:t xml:space="preserve"> are in use</w:t>
      </w:r>
      <w:r w:rsidRPr="00A2573D">
        <w:t xml:space="preserve"> when screening movies to assist </w:t>
      </w:r>
      <w:r w:rsidR="00F23258">
        <w:t>consumers</w:t>
      </w:r>
      <w:r w:rsidRPr="00A2573D">
        <w:t xml:space="preserve"> with hearing impairment. </w:t>
      </w:r>
    </w:p>
    <w:p w14:paraId="2DC7B8DC" w14:textId="3BAAA952" w:rsidR="00F23258" w:rsidRDefault="00F23258" w:rsidP="0036130C">
      <w:pPr>
        <w:pStyle w:val="NormalArial"/>
      </w:pPr>
      <w:r w:rsidRPr="00F23258">
        <w:t xml:space="preserve">The Assessment Team observed consumers participating in group activities in the general </w:t>
      </w:r>
      <w:r>
        <w:t xml:space="preserve">recreation </w:t>
      </w:r>
      <w:r w:rsidRPr="00F23258">
        <w:t>area</w:t>
      </w:r>
      <w:r w:rsidR="0086712B">
        <w:t>s</w:t>
      </w:r>
      <w:r>
        <w:t xml:space="preserve"> of the service,</w:t>
      </w:r>
      <w:r w:rsidRPr="00F23258">
        <w:t xml:space="preserve"> and </w:t>
      </w:r>
      <w:r>
        <w:t xml:space="preserve">within </w:t>
      </w:r>
      <w:r w:rsidRPr="00F23258">
        <w:t xml:space="preserve">the memory support unit. Staff </w:t>
      </w:r>
      <w:r>
        <w:t>demonstrated</w:t>
      </w:r>
      <w:r w:rsidRPr="00F23258">
        <w:t xml:space="preserve"> </w:t>
      </w:r>
      <w:r>
        <w:t xml:space="preserve">effective </w:t>
      </w:r>
      <w:r w:rsidRPr="00F23258">
        <w:t>know</w:t>
      </w:r>
      <w:r>
        <w:t>ledge of</w:t>
      </w:r>
      <w:r w:rsidRPr="00F23258">
        <w:t xml:space="preserve"> individual </w:t>
      </w:r>
      <w:r>
        <w:t xml:space="preserve">consumer </w:t>
      </w:r>
      <w:r w:rsidRPr="00F23258">
        <w:t>needs and preferences</w:t>
      </w:r>
      <w:r>
        <w:t xml:space="preserve"> and c</w:t>
      </w:r>
      <w:r w:rsidRPr="00F23258">
        <w:t>onsumers and representative</w:t>
      </w:r>
      <w:r>
        <w:t>s</w:t>
      </w:r>
      <w:r w:rsidRPr="00F23258">
        <w:t xml:space="preserve"> </w:t>
      </w:r>
      <w:r>
        <w:t>advised they are</w:t>
      </w:r>
      <w:r w:rsidRPr="00F23258">
        <w:t xml:space="preserve"> satisfied </w:t>
      </w:r>
      <w:r>
        <w:t>that they are</w:t>
      </w:r>
      <w:r w:rsidRPr="00F23258">
        <w:t xml:space="preserve"> receiving safe and effective services and support that optimise</w:t>
      </w:r>
      <w:r w:rsidR="0086712B">
        <w:t>s</w:t>
      </w:r>
      <w:r w:rsidRPr="00F23258">
        <w:t xml:space="preserve"> their health, wellbeing and quality of life.</w:t>
      </w:r>
    </w:p>
    <w:p w14:paraId="3F03EA5E" w14:textId="77777777" w:rsidR="00F23258" w:rsidRDefault="00F23258" w:rsidP="0036130C">
      <w:pPr>
        <w:pStyle w:val="NormalArial"/>
      </w:pPr>
      <w:r w:rsidRPr="00F23258">
        <w:t xml:space="preserve">With these considerations, I find the service compliant in Requirement </w:t>
      </w:r>
      <w:r>
        <w:t>4</w:t>
      </w:r>
      <w:r w:rsidRPr="00F23258">
        <w:t>(3)(a).</w:t>
      </w:r>
    </w:p>
    <w:p w14:paraId="15C9B9F0" w14:textId="7FC409F6" w:rsidR="00F23258" w:rsidRDefault="00F23258" w:rsidP="00F23258">
      <w:pPr>
        <w:pStyle w:val="NormalArial"/>
      </w:pPr>
      <w:r w:rsidRPr="00F23258">
        <w:t>The service demonstrate</w:t>
      </w:r>
      <w:r>
        <w:t>d that</w:t>
      </w:r>
      <w:r w:rsidRPr="00F23258">
        <w:t xml:space="preserve"> consumers are supported to participate in their community, engage in social and personal relationships, and do things of interest to them</w:t>
      </w:r>
      <w:r>
        <w:t xml:space="preserve">. </w:t>
      </w:r>
      <w:r w:rsidRPr="00F23258">
        <w:t xml:space="preserve"> Lifestyle </w:t>
      </w:r>
      <w:r w:rsidR="005306BF">
        <w:t xml:space="preserve">information contained in consumer </w:t>
      </w:r>
      <w:r w:rsidRPr="00F23258">
        <w:t xml:space="preserve">care plans are individualised to include activities supporting consumers with limited abilities with mobility, hearing and visual impairment to participate in the things of interest to them. </w:t>
      </w:r>
      <w:r>
        <w:t xml:space="preserve">The lifestyle program supports consumers to participate in their community within and outside of the service. Entertainers, volunteers, and music school students visit the service and help consumers maintain a connection to the broader community. Church groups visit the service monthly to provide religious services, and staff read daily newspapers to consumers to support knowledge and awareness of current affairs within the broader community. The service celebrates culturally significant days </w:t>
      </w:r>
      <w:r w:rsidR="005306BF">
        <w:t xml:space="preserve">throughout the year, and </w:t>
      </w:r>
      <w:r>
        <w:t xml:space="preserve">consumers are encouraged to participate in group activities </w:t>
      </w:r>
      <w:r w:rsidR="005306BF">
        <w:t xml:space="preserve">within the service </w:t>
      </w:r>
      <w:r>
        <w:t>and come to the dining room for meals.</w:t>
      </w:r>
    </w:p>
    <w:p w14:paraId="69C8D2CE" w14:textId="0BED8ED6" w:rsidR="005306BF" w:rsidRDefault="005306BF" w:rsidP="00F23258">
      <w:pPr>
        <w:pStyle w:val="NormalArial"/>
      </w:pPr>
      <w:r>
        <w:lastRenderedPageBreak/>
        <w:t>F</w:t>
      </w:r>
      <w:r w:rsidR="00F23258">
        <w:t>amilies are encouraged to visit</w:t>
      </w:r>
      <w:r>
        <w:t xml:space="preserve"> and </w:t>
      </w:r>
      <w:r w:rsidR="00F23258">
        <w:t>video calls</w:t>
      </w:r>
      <w:r>
        <w:t xml:space="preserve"> are facilitated for</w:t>
      </w:r>
      <w:r w:rsidR="00F23258">
        <w:t xml:space="preserve"> family members who are unable to visit in person. Consumers who share common interests </w:t>
      </w:r>
      <w:r>
        <w:t xml:space="preserve">are supported and encouraged to </w:t>
      </w:r>
      <w:r w:rsidR="00F23258">
        <w:t>spend time together to share their interest</w:t>
      </w:r>
      <w:r>
        <w:t>. Consumers</w:t>
      </w:r>
      <w:r w:rsidR="00F23258">
        <w:t xml:space="preserve"> are invited to play</w:t>
      </w:r>
      <w:r>
        <w:t xml:space="preserve"> the piano</w:t>
      </w:r>
      <w:r w:rsidR="00F23258">
        <w:t xml:space="preserve"> for other consumers on special occasions</w:t>
      </w:r>
      <w:r>
        <w:t xml:space="preserve">, and the lifestyle </w:t>
      </w:r>
      <w:r w:rsidR="0086712B">
        <w:t xml:space="preserve">team </w:t>
      </w:r>
      <w:r>
        <w:t xml:space="preserve">ensure that support is available for consumers to </w:t>
      </w:r>
      <w:r w:rsidR="00F23258">
        <w:t>use electronic tablet</w:t>
      </w:r>
      <w:r w:rsidR="0086712B">
        <w:t>s</w:t>
      </w:r>
      <w:r w:rsidR="00F23258">
        <w:t xml:space="preserve"> to engage with their individual interests </w:t>
      </w:r>
      <w:r w:rsidR="0086712B">
        <w:t>via</w:t>
      </w:r>
      <w:r w:rsidR="00F23258">
        <w:t xml:space="preserve"> the internet.</w:t>
      </w:r>
    </w:p>
    <w:p w14:paraId="40A0AA04" w14:textId="4E7891C3" w:rsidR="002B0C90" w:rsidRPr="00262C0B" w:rsidRDefault="005306BF" w:rsidP="00F23258">
      <w:pPr>
        <w:pStyle w:val="NormalArial"/>
      </w:pPr>
      <w:r w:rsidRPr="005306BF">
        <w:t>With these considerations, I find the service compliant in Requirement 4(3)(</w:t>
      </w:r>
      <w:r>
        <w:t>c</w:t>
      </w:r>
      <w:r w:rsidRPr="005306BF">
        <w:t>).</w:t>
      </w:r>
      <w:r w:rsidR="00974ACD">
        <w:br w:type="page"/>
      </w:r>
    </w:p>
    <w:p w14:paraId="40A0AA05" w14:textId="77777777" w:rsidR="00FC045E" w:rsidRPr="00996FAF" w:rsidRDefault="00974AC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66795" w14:paraId="40A0AA08" w14:textId="77777777" w:rsidTr="003F2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0A0AA06" w14:textId="77777777" w:rsidR="00FC045E" w:rsidRPr="00996FAF" w:rsidRDefault="00974AC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0A0AA07" w14:textId="77777777" w:rsidR="00FC045E" w:rsidRPr="00996FAF" w:rsidRDefault="00D63B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6795" w14:paraId="40A0AA12" w14:textId="77777777" w:rsidTr="00D667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0AA0D" w14:textId="77777777" w:rsidR="00FC045E" w:rsidRPr="00996FAF" w:rsidRDefault="00974ACD"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0A0AA0E" w14:textId="77777777" w:rsidR="00FC045E" w:rsidRPr="00996FAF" w:rsidRDefault="00974A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0A0AA0F" w14:textId="77777777" w:rsidR="00FC045E" w:rsidRPr="00996FAF" w:rsidRDefault="00974AC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0A0AA10" w14:textId="77777777" w:rsidR="00FC045E" w:rsidRPr="00996FAF" w:rsidRDefault="00974AC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0A0AA11" w14:textId="47C0B4D9" w:rsidR="00FC045E" w:rsidRPr="00996FAF" w:rsidRDefault="00D63B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F2D4F">
                  <w:rPr>
                    <w:rFonts w:ascii="Arial" w:hAnsi="Arial" w:cs="Arial"/>
                    <w:color w:val="auto"/>
                  </w:rPr>
                  <w:t>Compliant</w:t>
                </w:r>
              </w:sdtContent>
            </w:sdt>
            <w:r w:rsidR="00974ACD" w:rsidRPr="00996FAF">
              <w:rPr>
                <w:rFonts w:ascii="Arial" w:hAnsi="Arial" w:cs="Arial"/>
                <w:color w:val="0000FF"/>
              </w:rPr>
              <w:t xml:space="preserve"> </w:t>
            </w:r>
          </w:p>
        </w:tc>
      </w:tr>
    </w:tbl>
    <w:p w14:paraId="40A0AA17" w14:textId="77777777" w:rsidR="002B0C90" w:rsidRDefault="00974ACD" w:rsidP="002B0C90">
      <w:pPr>
        <w:pStyle w:val="Heading20"/>
      </w:pPr>
      <w:r>
        <w:t>Findings</w:t>
      </w:r>
    </w:p>
    <w:p w14:paraId="0FE6FAD6" w14:textId="243909E2" w:rsidR="00464A1A" w:rsidRDefault="00464A1A" w:rsidP="00464A1A">
      <w:pPr>
        <w:pStyle w:val="NormalArial"/>
      </w:pPr>
      <w:r w:rsidRPr="00464A1A">
        <w:t xml:space="preserve">The service </w:t>
      </w:r>
      <w:r>
        <w:t>environment consists of</w:t>
      </w:r>
      <w:r w:rsidRPr="00464A1A">
        <w:t xml:space="preserve"> 3 levels of which the ground floor and level 1 have no restrictions for consumers to access out</w:t>
      </w:r>
      <w:r w:rsidR="000D5783">
        <w:t>door</w:t>
      </w:r>
      <w:r w:rsidRPr="00464A1A">
        <w:t xml:space="preserve"> areas. The memory support unit </w:t>
      </w:r>
      <w:r>
        <w:t xml:space="preserve">(MSU) </w:t>
      </w:r>
      <w:r w:rsidRPr="00464A1A">
        <w:t>on the lower ground level has an environmental restrain</w:t>
      </w:r>
      <w:r>
        <w:t>t</w:t>
      </w:r>
      <w:r w:rsidRPr="00464A1A">
        <w:t xml:space="preserve"> in place in restricting consumers access to areas outside </w:t>
      </w:r>
      <w:r w:rsidR="000D5783">
        <w:t xml:space="preserve">of </w:t>
      </w:r>
      <w:r w:rsidRPr="00464A1A">
        <w:t xml:space="preserve">the service. </w:t>
      </w:r>
      <w:r>
        <w:t>Consumer d</w:t>
      </w:r>
      <w:r w:rsidRPr="00464A1A">
        <w:t>ocumentation confirm</w:t>
      </w:r>
      <w:r>
        <w:t>s that relevant</w:t>
      </w:r>
      <w:r w:rsidRPr="00464A1A">
        <w:t xml:space="preserve"> consent has been </w:t>
      </w:r>
      <w:r>
        <w:t>sought</w:t>
      </w:r>
      <w:r w:rsidRPr="00464A1A">
        <w:t xml:space="preserve"> from consumers and representatives in the </w:t>
      </w:r>
      <w:r>
        <w:t xml:space="preserve">MSU, and relevant </w:t>
      </w:r>
      <w:r w:rsidRPr="00464A1A">
        <w:t>assessment</w:t>
      </w:r>
      <w:r w:rsidR="000D5783">
        <w:t>s</w:t>
      </w:r>
      <w:r w:rsidRPr="00464A1A">
        <w:t xml:space="preserve"> of risk </w:t>
      </w:r>
      <w:r>
        <w:t xml:space="preserve">are completed. </w:t>
      </w:r>
    </w:p>
    <w:p w14:paraId="25421022" w14:textId="2B36D874" w:rsidR="00464A1A" w:rsidRDefault="00464A1A" w:rsidP="00464A1A">
      <w:pPr>
        <w:pStyle w:val="NormalArial"/>
      </w:pPr>
      <w:r>
        <w:t>Access to the courtyard area provides 24-hour access and the courtyard door is permanently unlocked. A sign is located on the courtyard door reminding staff to leave the door unlocked. The service has a security policy in which consumers’ doors to their rooms automatically lock when they exit the</w:t>
      </w:r>
      <w:r w:rsidR="000D5783">
        <w:t>ir</w:t>
      </w:r>
      <w:r>
        <w:t xml:space="preserve"> room to prevent unwanted intrusions. Consumer documentation highlights that consumers have consented for swipe cards to access room doors and risks are routinely discussed and reviewed with consumers and representatives. Consent forms for consumers who prefer to leave the door of their room unlocked are recorded, and outside doors are locked during the night from 5.00pm to 9.00am. However, consumers have access to outside areas during all times through a keypad code. Consumer meeting notes demonstrate that consumers are informed of the keypad code and the keypad code is displayed next to the keypad. </w:t>
      </w:r>
    </w:p>
    <w:p w14:paraId="4D1B2D13" w14:textId="77777777" w:rsidR="00764FB1" w:rsidRDefault="00464A1A" w:rsidP="00464A1A">
      <w:pPr>
        <w:pStyle w:val="NormalArial"/>
      </w:pPr>
      <w:r>
        <w:t xml:space="preserve">The Assessment Team observed consumers freely accessing the service’s courtyards and outdoor areas. The service environment is free of clutter and trip hazards and is clean, safe, and well maintained. Preventative maintenance is effectively conducted by the logistics manager or by external service providers and monitored via the service’s maintenance schedule. Staff demonstrated </w:t>
      </w:r>
      <w:r w:rsidR="00764FB1">
        <w:t xml:space="preserve">an apposite knowledge </w:t>
      </w:r>
      <w:r>
        <w:t>of how to log faulty equipment and report maintenance concerns.</w:t>
      </w:r>
    </w:p>
    <w:p w14:paraId="40A0AA18" w14:textId="2A5748D1" w:rsidR="002B0C90" w:rsidRPr="00262C0B" w:rsidRDefault="00764FB1" w:rsidP="00464A1A">
      <w:pPr>
        <w:pStyle w:val="NormalArial"/>
      </w:pPr>
      <w:r w:rsidRPr="00764FB1">
        <w:t xml:space="preserve">With these considerations, I find the service compliant in Requirement </w:t>
      </w:r>
      <w:r>
        <w:t>5</w:t>
      </w:r>
      <w:r w:rsidRPr="00764FB1">
        <w:t>(3)(</w:t>
      </w:r>
      <w:r>
        <w:t>b</w:t>
      </w:r>
      <w:r w:rsidRPr="00764FB1">
        <w:t>).</w:t>
      </w:r>
      <w:r w:rsidR="00974ACD">
        <w:br w:type="page"/>
      </w:r>
    </w:p>
    <w:p w14:paraId="40A0AA49" w14:textId="77777777" w:rsidR="00FC045E" w:rsidRPr="00996FAF" w:rsidRDefault="00974AC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66795" w14:paraId="40A0AA4C" w14:textId="77777777" w:rsidTr="00D66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0A0AA4A" w14:textId="77777777" w:rsidR="00FC045E" w:rsidRPr="00996FAF" w:rsidRDefault="00974AC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0A0AA4B" w14:textId="77777777" w:rsidR="00FC045E" w:rsidRPr="00996FAF" w:rsidRDefault="00D63B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6795" w14:paraId="40A0AA5E" w14:textId="77777777" w:rsidTr="00D667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A0AA55" w14:textId="77777777" w:rsidR="00FC045E" w:rsidRPr="00996FAF" w:rsidRDefault="00974AC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0A0AA56" w14:textId="77777777" w:rsidR="00FC045E" w:rsidRPr="00996FAF" w:rsidRDefault="00974A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0A0AA57" w14:textId="77777777" w:rsidR="00FC045E" w:rsidRPr="00996FAF" w:rsidRDefault="00974AC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0A0AA58" w14:textId="77777777" w:rsidR="00FC045E" w:rsidRPr="00996FAF" w:rsidRDefault="00974AC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0A0AA59" w14:textId="77777777" w:rsidR="00FC045E" w:rsidRPr="00996FAF" w:rsidRDefault="00974AC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0A0AA5A" w14:textId="77777777" w:rsidR="00FC045E" w:rsidRPr="00996FAF" w:rsidRDefault="00974AC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0A0AA5B" w14:textId="77777777" w:rsidR="00FC045E" w:rsidRPr="00996FAF" w:rsidRDefault="00974AC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0A0AA5C" w14:textId="77777777" w:rsidR="00FC045E" w:rsidRPr="00996FAF" w:rsidRDefault="00974AC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0A0AA5D" w14:textId="4B30ED06" w:rsidR="00FC045E" w:rsidRPr="00996FAF" w:rsidRDefault="00D63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F2D4F">
                  <w:rPr>
                    <w:rFonts w:ascii="Arial" w:hAnsi="Arial" w:cs="Arial"/>
                    <w:color w:val="auto"/>
                  </w:rPr>
                  <w:t>Compliant</w:t>
                </w:r>
              </w:sdtContent>
            </w:sdt>
          </w:p>
        </w:tc>
      </w:tr>
    </w:tbl>
    <w:p w14:paraId="40A0AA6E" w14:textId="77777777" w:rsidR="00D87E7C" w:rsidRDefault="00974ACD" w:rsidP="00D87E7C">
      <w:pPr>
        <w:pStyle w:val="Heading20"/>
      </w:pPr>
      <w:r w:rsidRPr="00996FAF">
        <w:t>Findings</w:t>
      </w:r>
    </w:p>
    <w:p w14:paraId="40A0AA6F" w14:textId="66B31812" w:rsidR="00117022" w:rsidRDefault="008B33A7" w:rsidP="008B33A7">
      <w:pPr>
        <w:pStyle w:val="NormalArial"/>
      </w:pPr>
      <w:r>
        <w:t>The service demonstrated e</w:t>
      </w:r>
      <w:r w:rsidRPr="008B33A7">
        <w:t>ffective organisation wide governance systems</w:t>
      </w:r>
      <w:r>
        <w:t xml:space="preserve">. </w:t>
      </w:r>
      <w:r w:rsidRPr="008B33A7">
        <w:t xml:space="preserve">The service has an </w:t>
      </w:r>
      <w:r>
        <w:t xml:space="preserve">effective </w:t>
      </w:r>
      <w:r w:rsidRPr="008B33A7">
        <w:t xml:space="preserve">electronic documentation system which </w:t>
      </w:r>
      <w:r>
        <w:t>records consumer information</w:t>
      </w:r>
      <w:r w:rsidR="00F10FAF">
        <w:t>,</w:t>
      </w:r>
      <w:r>
        <w:t xml:space="preserve"> and staff have access to read and edit consumer care plans, charts, and progress notes. Consumer documentation records consumer social information, consumer behaviour support plans, including consumer histories. All paper-based consumer information has been updated into the electronic documentation system. Behaviour support plans are reviewed weekly by a registered nurse or when a change occurs. Restrictive practices information in care plans are complete, consistent, and available to staff and can be accessed through the electronic documentation system and paper-based files. The service demonstrated an effective case conference schedule showing case conferences that have been scheduled and completed. Consumer documentation highlights that consumers and representative are contacted and scheduled for a face-to-face conference or provided with the option to complete via a video or phone conference. The case conference schedule is maintained in a spreadsheet calendar to keep track of progress, status and reviews. The service maintains a folder that contains paper-based meeting notes and signed forms such as consumer dignity of risk forms. The service employs an information technology contractor who manages IT systems, and information is stored in a common drive for all staff to access and edit information</w:t>
      </w:r>
      <w:r w:rsidR="00F10FAF">
        <w:t>.</w:t>
      </w:r>
      <w:r>
        <w:t xml:space="preserve"> Digital and paper-based information is destroyed after set times determined by legislation. Consumer privacy and confidentiality is managed via individual staff login to ensure security. </w:t>
      </w:r>
    </w:p>
    <w:p w14:paraId="49A55618" w14:textId="56C54596" w:rsidR="008B33A7" w:rsidRDefault="008B33A7" w:rsidP="008B33A7">
      <w:pPr>
        <w:pStyle w:val="NormalArial"/>
      </w:pPr>
      <w:r>
        <w:t>The service has employed a registered nurse care role to oversee other registered nurses and staff members to manage and monitor clinical care including restrictive practices, care plan documentation, pharmaceuticals, behaviour support plans and medication. The care registered nurse reports directly to the facility coordinator and clinical supervisor who provide reporting to the C</w:t>
      </w:r>
      <w:r w:rsidR="00DB70AA">
        <w:t xml:space="preserve">hief </w:t>
      </w:r>
      <w:r>
        <w:t>E</w:t>
      </w:r>
      <w:r w:rsidR="00DB70AA">
        <w:t xml:space="preserve">xecutive </w:t>
      </w:r>
      <w:r>
        <w:t>O</w:t>
      </w:r>
      <w:r w:rsidR="00DB70AA">
        <w:t>fficer</w:t>
      </w:r>
      <w:r>
        <w:t xml:space="preserve"> and the board on clinical care. </w:t>
      </w:r>
      <w:r w:rsidR="00DB70AA">
        <w:t>Consumer d</w:t>
      </w:r>
      <w:r>
        <w:t xml:space="preserve">ocumentation </w:t>
      </w:r>
      <w:r w:rsidR="00DB70AA">
        <w:t>demonstrates that</w:t>
      </w:r>
      <w:r>
        <w:t xml:space="preserve"> behaviour support plans are </w:t>
      </w:r>
      <w:r w:rsidR="00FA7F3B">
        <w:t>established</w:t>
      </w:r>
      <w:r>
        <w:t xml:space="preserve"> for consumers </w:t>
      </w:r>
      <w:r w:rsidR="00F10FAF">
        <w:t xml:space="preserve">and </w:t>
      </w:r>
      <w:r>
        <w:t>includ</w:t>
      </w:r>
      <w:r w:rsidR="00F10FAF">
        <w:t>e</w:t>
      </w:r>
      <w:r>
        <w:t xml:space="preserve"> individual behaviours and </w:t>
      </w:r>
      <w:r w:rsidR="00FA7F3B">
        <w:t xml:space="preserve">relevant </w:t>
      </w:r>
      <w:r>
        <w:t xml:space="preserve">strategies. </w:t>
      </w:r>
      <w:r w:rsidR="00FA7F3B">
        <w:t>The Assessment Team’s review of consumer b</w:t>
      </w:r>
      <w:r>
        <w:t xml:space="preserve">ehaviour support plans </w:t>
      </w:r>
      <w:r w:rsidR="00FA7F3B">
        <w:t>demonstrated appropriate</w:t>
      </w:r>
      <w:r>
        <w:t xml:space="preserve"> assessment and evaluation of behaviours by the care registered nurse, clinical supervisor and general practitioner</w:t>
      </w:r>
      <w:r w:rsidR="00FA7F3B">
        <w:t>,</w:t>
      </w:r>
      <w:r>
        <w:t xml:space="preserve"> and consultation with consumers and representatives. Review and monitoring of behaviour support plans are completed by the care registered nurse and clinical supervisor.</w:t>
      </w:r>
      <w:r w:rsidR="00FA7F3B">
        <w:t xml:space="preserve"> </w:t>
      </w:r>
      <w:r>
        <w:t xml:space="preserve">The </w:t>
      </w:r>
      <w:r w:rsidR="00FA7F3B">
        <w:t>service demonstrated effective management</w:t>
      </w:r>
      <w:r>
        <w:t xml:space="preserve"> and report</w:t>
      </w:r>
      <w:r w:rsidR="00FA7F3B">
        <w:t>ing of</w:t>
      </w:r>
      <w:r>
        <w:t xml:space="preserve"> all</w:t>
      </w:r>
      <w:r w:rsidR="00FA7F3B">
        <w:t xml:space="preserve"> serious incident response scheme (</w:t>
      </w:r>
      <w:r>
        <w:t>SIRS</w:t>
      </w:r>
      <w:r w:rsidR="00FA7F3B">
        <w:t>)</w:t>
      </w:r>
      <w:r>
        <w:t xml:space="preserve"> incidents. </w:t>
      </w:r>
      <w:r w:rsidR="00FA7F3B">
        <w:t>In addition, relevant e</w:t>
      </w:r>
      <w:r>
        <w:t xml:space="preserve">ducation and training </w:t>
      </w:r>
      <w:r w:rsidR="00FA7F3B">
        <w:t>has been</w:t>
      </w:r>
      <w:r>
        <w:t xml:space="preserve"> provided to </w:t>
      </w:r>
      <w:r w:rsidR="00FA7F3B">
        <w:t>all</w:t>
      </w:r>
      <w:r>
        <w:t xml:space="preserve"> staff member</w:t>
      </w:r>
      <w:r w:rsidR="00FA7F3B">
        <w:t>s</w:t>
      </w:r>
      <w:r>
        <w:t>.</w:t>
      </w:r>
    </w:p>
    <w:p w14:paraId="4FCA76B3" w14:textId="2A9DE7DC" w:rsidR="00FA7F3B" w:rsidRDefault="00FA7F3B" w:rsidP="008B33A7">
      <w:pPr>
        <w:pStyle w:val="NormalArial"/>
      </w:pPr>
      <w:r>
        <w:lastRenderedPageBreak/>
        <w:t>The service demonstrated that c</w:t>
      </w:r>
      <w:r w:rsidRPr="00FA7F3B">
        <w:t>ontinuous improvement is informed through consumer and representative complaint and feedback</w:t>
      </w:r>
      <w:r>
        <w:t>, via</w:t>
      </w:r>
      <w:r w:rsidRPr="00FA7F3B">
        <w:t xml:space="preserve"> regular surveys</w:t>
      </w:r>
      <w:r>
        <w:t>,</w:t>
      </w:r>
      <w:r w:rsidRPr="00FA7F3B">
        <w:t xml:space="preserve"> and audits. The board and management team review operational reports every 2 months which include data on risks, incidents and clinical information. Reports are analysed for trends</w:t>
      </w:r>
      <w:r>
        <w:t>,</w:t>
      </w:r>
      <w:r w:rsidRPr="00FA7F3B">
        <w:t xml:space="preserve"> such as falls</w:t>
      </w:r>
      <w:r>
        <w:t>,</w:t>
      </w:r>
      <w:r w:rsidRPr="00FA7F3B">
        <w:t xml:space="preserve"> and strategies </w:t>
      </w:r>
      <w:r>
        <w:t xml:space="preserve">are implemented within the service which includes </w:t>
      </w:r>
      <w:r w:rsidRPr="00FA7F3B">
        <w:t>additional</w:t>
      </w:r>
      <w:r>
        <w:t xml:space="preserve"> and targeted</w:t>
      </w:r>
      <w:r w:rsidRPr="00FA7F3B">
        <w:t xml:space="preserve"> training</w:t>
      </w:r>
      <w:r>
        <w:t xml:space="preserve"> for staff</w:t>
      </w:r>
      <w:r w:rsidRPr="00FA7F3B">
        <w:t>. The</w:t>
      </w:r>
      <w:r>
        <w:t xml:space="preserve"> service’s plan for</w:t>
      </w:r>
      <w:r w:rsidRPr="00FA7F3B">
        <w:t xml:space="preserve"> continuous improvement </w:t>
      </w:r>
      <w:r>
        <w:t>highlights</w:t>
      </w:r>
      <w:r w:rsidRPr="00FA7F3B">
        <w:t xml:space="preserve"> completed actions and improvements in relation to previous non-compliance.</w:t>
      </w:r>
    </w:p>
    <w:p w14:paraId="06D4BA5E" w14:textId="19B122A1" w:rsidR="00FA7F3B" w:rsidRDefault="00FA7F3B" w:rsidP="008B33A7">
      <w:pPr>
        <w:pStyle w:val="NormalArial"/>
      </w:pPr>
      <w:r w:rsidRPr="00FA7F3B">
        <w:t xml:space="preserve">With these considerations, I find the service compliant in Requirement </w:t>
      </w:r>
      <w:r>
        <w:t>8</w:t>
      </w:r>
      <w:r w:rsidRPr="00FA7F3B">
        <w:t>(3)(</w:t>
      </w:r>
      <w:r>
        <w:t>c</w:t>
      </w:r>
      <w:r w:rsidRPr="00FA7F3B">
        <w:t>).</w:t>
      </w:r>
    </w:p>
    <w:p w14:paraId="3B8A2BB7" w14:textId="77777777" w:rsidR="00FA7F3B" w:rsidRPr="00712752" w:rsidRDefault="00FA7F3B" w:rsidP="008B33A7">
      <w:pPr>
        <w:pStyle w:val="NormalArial"/>
      </w:pPr>
    </w:p>
    <w:sectPr w:rsidR="00FA7F3B"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0AA7C" w14:textId="77777777" w:rsidR="006143E4" w:rsidRDefault="00974ACD">
      <w:pPr>
        <w:spacing w:after="0"/>
      </w:pPr>
      <w:r>
        <w:separator/>
      </w:r>
    </w:p>
  </w:endnote>
  <w:endnote w:type="continuationSeparator" w:id="0">
    <w:p w14:paraId="40A0AA7E" w14:textId="77777777" w:rsidR="006143E4" w:rsidRDefault="00974A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AA75" w14:textId="77777777" w:rsidR="00DF37F2" w:rsidRPr="00DF37F2" w:rsidRDefault="00974ACD" w:rsidP="00DF37F2">
    <w:pPr>
      <w:pStyle w:val="FooterArial9"/>
      <w:rPr>
        <w:rStyle w:val="FooterBold"/>
        <w:rFonts w:ascii="Arial" w:hAnsi="Arial"/>
        <w:b w:val="0"/>
      </w:rPr>
    </w:pPr>
    <w:r w:rsidRPr="00DF37F2">
      <w:rPr>
        <w:rStyle w:val="FooterBold"/>
        <w:rFonts w:ascii="Arial" w:hAnsi="Arial"/>
        <w:b w:val="0"/>
      </w:rPr>
      <w:t>Name of service: Castle Hill Aged Care Home</w:t>
    </w:r>
    <w:r w:rsidRPr="00DF37F2">
      <w:rPr>
        <w:rStyle w:val="FooterBold"/>
        <w:rFonts w:ascii="Arial" w:hAnsi="Arial"/>
        <w:b w:val="0"/>
      </w:rPr>
      <w:tab/>
      <w:t xml:space="preserve">RPT-ACC-0122 v3.0 </w:t>
    </w:r>
  </w:p>
  <w:p w14:paraId="40A0AA76" w14:textId="77777777" w:rsidR="00DF37F2" w:rsidRPr="00DF37F2" w:rsidRDefault="00974ACD" w:rsidP="00DF37F2">
    <w:pPr>
      <w:pStyle w:val="FooterArial9"/>
      <w:rPr>
        <w:rStyle w:val="FooterBold"/>
        <w:rFonts w:ascii="Arial" w:hAnsi="Arial"/>
        <w:b w:val="0"/>
      </w:rPr>
    </w:pPr>
    <w:r w:rsidRPr="00DF37F2">
      <w:rPr>
        <w:rStyle w:val="FooterBold"/>
        <w:rFonts w:ascii="Arial" w:hAnsi="Arial"/>
        <w:b w:val="0"/>
      </w:rPr>
      <w:t>Commission ID: 0456</w:t>
    </w:r>
    <w:r w:rsidRPr="00DF37F2">
      <w:rPr>
        <w:rStyle w:val="FooterBold"/>
        <w:rFonts w:ascii="Arial" w:hAnsi="Arial"/>
        <w:b w:val="0"/>
      </w:rPr>
      <w:tab/>
      <w:t xml:space="preserve">OFFICIAL: Sensitive </w:t>
    </w:r>
  </w:p>
  <w:p w14:paraId="40A0AA77" w14:textId="77777777" w:rsidR="00DF37F2" w:rsidRPr="00DF37F2" w:rsidRDefault="00974AC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AA79" w14:textId="77777777" w:rsidR="00E2364A" w:rsidRDefault="00D63B2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0AA72" w14:textId="77777777" w:rsidR="00D3157C" w:rsidRDefault="00974ACD" w:rsidP="00D71F88">
      <w:pPr>
        <w:spacing w:after="0"/>
      </w:pPr>
      <w:r>
        <w:separator/>
      </w:r>
    </w:p>
  </w:footnote>
  <w:footnote w:type="continuationSeparator" w:id="0">
    <w:p w14:paraId="40A0AA73" w14:textId="77777777" w:rsidR="00D3157C" w:rsidRDefault="00974ACD" w:rsidP="00D71F88">
      <w:pPr>
        <w:spacing w:after="0"/>
      </w:pPr>
      <w:r>
        <w:continuationSeparator/>
      </w:r>
    </w:p>
  </w:footnote>
  <w:footnote w:id="1">
    <w:p w14:paraId="40A0AA7E" w14:textId="1DFB0278" w:rsidR="000078F8" w:rsidRDefault="00974AC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53BED">
        <w:rPr>
          <w:rFonts w:ascii="Arial" w:hAnsi="Arial" w:cs="Arial"/>
          <w:color w:val="auto"/>
          <w:sz w:val="20"/>
          <w:szCs w:val="20"/>
        </w:rPr>
        <w:t>section</w:t>
      </w:r>
      <w:r w:rsidR="00853BED" w:rsidRPr="00853BED">
        <w:rPr>
          <w:rFonts w:ascii="Arial" w:hAnsi="Arial" w:cs="Arial"/>
          <w:color w:val="auto"/>
          <w:sz w:val="20"/>
          <w:szCs w:val="20"/>
        </w:rPr>
        <w:t xml:space="preserve"> </w:t>
      </w:r>
      <w:r w:rsidRPr="00853BED">
        <w:rPr>
          <w:rFonts w:ascii="Arial" w:hAnsi="Arial" w:cs="Arial"/>
          <w:color w:val="auto"/>
          <w:sz w:val="20"/>
          <w:szCs w:val="20"/>
        </w:rPr>
        <w:t>68A</w:t>
      </w:r>
      <w:r w:rsidR="00853BED" w:rsidRPr="00853BED">
        <w:rPr>
          <w:rFonts w:ascii="Arial" w:hAnsi="Arial" w:cs="Arial"/>
          <w:color w:val="auto"/>
          <w:sz w:val="20"/>
          <w:szCs w:val="20"/>
        </w:rPr>
        <w:t xml:space="preserve"> </w:t>
      </w:r>
      <w:r w:rsidRPr="00853BE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0A0AA7F" w14:textId="77777777" w:rsidR="002B0884" w:rsidRDefault="00D63B2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AA74" w14:textId="77777777" w:rsidR="00D71F88" w:rsidRDefault="00974ACD">
    <w:pPr>
      <w:pStyle w:val="Header"/>
    </w:pPr>
    <w:r>
      <w:rPr>
        <w:noProof/>
        <w:color w:val="2B579A"/>
        <w:shd w:val="clear" w:color="auto" w:fill="E6E6E6"/>
        <w:lang w:val="en-US"/>
      </w:rPr>
      <w:drawing>
        <wp:anchor distT="0" distB="0" distL="114300" distR="114300" simplePos="0" relativeHeight="251659264" behindDoc="1" locked="0" layoutInCell="1" allowOverlap="1" wp14:anchorId="40A0AA7A" wp14:editId="40A0AA7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21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AA78" w14:textId="77777777" w:rsidR="00FA0A5B" w:rsidRDefault="00974ACD">
    <w:pPr>
      <w:pStyle w:val="Header"/>
    </w:pPr>
    <w:r>
      <w:rPr>
        <w:noProof/>
      </w:rPr>
      <w:drawing>
        <wp:anchor distT="0" distB="0" distL="114300" distR="114300" simplePos="0" relativeHeight="251658240" behindDoc="0" locked="0" layoutInCell="1" allowOverlap="1" wp14:anchorId="40A0AA7C" wp14:editId="40A0AA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A1EF926">
      <w:start w:val="1"/>
      <w:numFmt w:val="lowerRoman"/>
      <w:lvlText w:val="(%1)"/>
      <w:lvlJc w:val="left"/>
      <w:pPr>
        <w:ind w:left="1080" w:hanging="720"/>
      </w:pPr>
      <w:rPr>
        <w:rFonts w:hint="default"/>
      </w:rPr>
    </w:lvl>
    <w:lvl w:ilvl="1" w:tplc="F29E339C" w:tentative="1">
      <w:start w:val="1"/>
      <w:numFmt w:val="lowerLetter"/>
      <w:lvlText w:val="%2."/>
      <w:lvlJc w:val="left"/>
      <w:pPr>
        <w:ind w:left="1440" w:hanging="360"/>
      </w:pPr>
    </w:lvl>
    <w:lvl w:ilvl="2" w:tplc="6614A18E" w:tentative="1">
      <w:start w:val="1"/>
      <w:numFmt w:val="lowerRoman"/>
      <w:lvlText w:val="%3."/>
      <w:lvlJc w:val="right"/>
      <w:pPr>
        <w:ind w:left="2160" w:hanging="180"/>
      </w:pPr>
    </w:lvl>
    <w:lvl w:ilvl="3" w:tplc="404C05A0" w:tentative="1">
      <w:start w:val="1"/>
      <w:numFmt w:val="decimal"/>
      <w:lvlText w:val="%4."/>
      <w:lvlJc w:val="left"/>
      <w:pPr>
        <w:ind w:left="2880" w:hanging="360"/>
      </w:pPr>
    </w:lvl>
    <w:lvl w:ilvl="4" w:tplc="14ECE91A" w:tentative="1">
      <w:start w:val="1"/>
      <w:numFmt w:val="lowerLetter"/>
      <w:lvlText w:val="%5."/>
      <w:lvlJc w:val="left"/>
      <w:pPr>
        <w:ind w:left="3600" w:hanging="360"/>
      </w:pPr>
    </w:lvl>
    <w:lvl w:ilvl="5" w:tplc="0C846706" w:tentative="1">
      <w:start w:val="1"/>
      <w:numFmt w:val="lowerRoman"/>
      <w:lvlText w:val="%6."/>
      <w:lvlJc w:val="right"/>
      <w:pPr>
        <w:ind w:left="4320" w:hanging="180"/>
      </w:pPr>
    </w:lvl>
    <w:lvl w:ilvl="6" w:tplc="C17C2D4A" w:tentative="1">
      <w:start w:val="1"/>
      <w:numFmt w:val="decimal"/>
      <w:lvlText w:val="%7."/>
      <w:lvlJc w:val="left"/>
      <w:pPr>
        <w:ind w:left="5040" w:hanging="360"/>
      </w:pPr>
    </w:lvl>
    <w:lvl w:ilvl="7" w:tplc="E0D8794C" w:tentative="1">
      <w:start w:val="1"/>
      <w:numFmt w:val="lowerLetter"/>
      <w:lvlText w:val="%8."/>
      <w:lvlJc w:val="left"/>
      <w:pPr>
        <w:ind w:left="5760" w:hanging="360"/>
      </w:pPr>
    </w:lvl>
    <w:lvl w:ilvl="8" w:tplc="E35A786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56AE2E6">
      <w:start w:val="1"/>
      <w:numFmt w:val="lowerRoman"/>
      <w:lvlText w:val="(%1)"/>
      <w:lvlJc w:val="left"/>
      <w:pPr>
        <w:ind w:left="1080" w:hanging="720"/>
      </w:pPr>
      <w:rPr>
        <w:rFonts w:hint="default"/>
      </w:rPr>
    </w:lvl>
    <w:lvl w:ilvl="1" w:tplc="367824D6" w:tentative="1">
      <w:start w:val="1"/>
      <w:numFmt w:val="lowerLetter"/>
      <w:lvlText w:val="%2."/>
      <w:lvlJc w:val="left"/>
      <w:pPr>
        <w:ind w:left="1440" w:hanging="360"/>
      </w:pPr>
    </w:lvl>
    <w:lvl w:ilvl="2" w:tplc="69AC66FE" w:tentative="1">
      <w:start w:val="1"/>
      <w:numFmt w:val="lowerRoman"/>
      <w:lvlText w:val="%3."/>
      <w:lvlJc w:val="right"/>
      <w:pPr>
        <w:ind w:left="2160" w:hanging="180"/>
      </w:pPr>
    </w:lvl>
    <w:lvl w:ilvl="3" w:tplc="ADBA43DC" w:tentative="1">
      <w:start w:val="1"/>
      <w:numFmt w:val="decimal"/>
      <w:lvlText w:val="%4."/>
      <w:lvlJc w:val="left"/>
      <w:pPr>
        <w:ind w:left="2880" w:hanging="360"/>
      </w:pPr>
    </w:lvl>
    <w:lvl w:ilvl="4" w:tplc="A0E01FBC" w:tentative="1">
      <w:start w:val="1"/>
      <w:numFmt w:val="lowerLetter"/>
      <w:lvlText w:val="%5."/>
      <w:lvlJc w:val="left"/>
      <w:pPr>
        <w:ind w:left="3600" w:hanging="360"/>
      </w:pPr>
    </w:lvl>
    <w:lvl w:ilvl="5" w:tplc="E2B003CC" w:tentative="1">
      <w:start w:val="1"/>
      <w:numFmt w:val="lowerRoman"/>
      <w:lvlText w:val="%6."/>
      <w:lvlJc w:val="right"/>
      <w:pPr>
        <w:ind w:left="4320" w:hanging="180"/>
      </w:pPr>
    </w:lvl>
    <w:lvl w:ilvl="6" w:tplc="12A47EAA" w:tentative="1">
      <w:start w:val="1"/>
      <w:numFmt w:val="decimal"/>
      <w:lvlText w:val="%7."/>
      <w:lvlJc w:val="left"/>
      <w:pPr>
        <w:ind w:left="5040" w:hanging="360"/>
      </w:pPr>
    </w:lvl>
    <w:lvl w:ilvl="7" w:tplc="E2B01F86" w:tentative="1">
      <w:start w:val="1"/>
      <w:numFmt w:val="lowerLetter"/>
      <w:lvlText w:val="%8."/>
      <w:lvlJc w:val="left"/>
      <w:pPr>
        <w:ind w:left="5760" w:hanging="360"/>
      </w:pPr>
    </w:lvl>
    <w:lvl w:ilvl="8" w:tplc="DAEE597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3661796">
      <w:start w:val="1"/>
      <w:numFmt w:val="lowerRoman"/>
      <w:lvlText w:val="(%1)"/>
      <w:lvlJc w:val="left"/>
      <w:pPr>
        <w:ind w:left="1080" w:hanging="720"/>
      </w:pPr>
      <w:rPr>
        <w:rFonts w:hint="default"/>
      </w:rPr>
    </w:lvl>
    <w:lvl w:ilvl="1" w:tplc="2C40D900" w:tentative="1">
      <w:start w:val="1"/>
      <w:numFmt w:val="lowerLetter"/>
      <w:lvlText w:val="%2."/>
      <w:lvlJc w:val="left"/>
      <w:pPr>
        <w:ind w:left="1440" w:hanging="360"/>
      </w:pPr>
    </w:lvl>
    <w:lvl w:ilvl="2" w:tplc="5F84B478" w:tentative="1">
      <w:start w:val="1"/>
      <w:numFmt w:val="lowerRoman"/>
      <w:lvlText w:val="%3."/>
      <w:lvlJc w:val="right"/>
      <w:pPr>
        <w:ind w:left="2160" w:hanging="180"/>
      </w:pPr>
    </w:lvl>
    <w:lvl w:ilvl="3" w:tplc="FB80F722" w:tentative="1">
      <w:start w:val="1"/>
      <w:numFmt w:val="decimal"/>
      <w:lvlText w:val="%4."/>
      <w:lvlJc w:val="left"/>
      <w:pPr>
        <w:ind w:left="2880" w:hanging="360"/>
      </w:pPr>
    </w:lvl>
    <w:lvl w:ilvl="4" w:tplc="6D7A4BCC" w:tentative="1">
      <w:start w:val="1"/>
      <w:numFmt w:val="lowerLetter"/>
      <w:lvlText w:val="%5."/>
      <w:lvlJc w:val="left"/>
      <w:pPr>
        <w:ind w:left="3600" w:hanging="360"/>
      </w:pPr>
    </w:lvl>
    <w:lvl w:ilvl="5" w:tplc="2EDC3C1E" w:tentative="1">
      <w:start w:val="1"/>
      <w:numFmt w:val="lowerRoman"/>
      <w:lvlText w:val="%6."/>
      <w:lvlJc w:val="right"/>
      <w:pPr>
        <w:ind w:left="4320" w:hanging="180"/>
      </w:pPr>
    </w:lvl>
    <w:lvl w:ilvl="6" w:tplc="9A4E22E2" w:tentative="1">
      <w:start w:val="1"/>
      <w:numFmt w:val="decimal"/>
      <w:lvlText w:val="%7."/>
      <w:lvlJc w:val="left"/>
      <w:pPr>
        <w:ind w:left="5040" w:hanging="360"/>
      </w:pPr>
    </w:lvl>
    <w:lvl w:ilvl="7" w:tplc="86503290" w:tentative="1">
      <w:start w:val="1"/>
      <w:numFmt w:val="lowerLetter"/>
      <w:lvlText w:val="%8."/>
      <w:lvlJc w:val="left"/>
      <w:pPr>
        <w:ind w:left="5760" w:hanging="360"/>
      </w:pPr>
    </w:lvl>
    <w:lvl w:ilvl="8" w:tplc="3FFE511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5101A22">
      <w:start w:val="1"/>
      <w:numFmt w:val="bullet"/>
      <w:lvlText w:val=""/>
      <w:lvlJc w:val="left"/>
      <w:pPr>
        <w:ind w:left="720" w:hanging="360"/>
      </w:pPr>
      <w:rPr>
        <w:rFonts w:ascii="Symbol" w:hAnsi="Symbol" w:hint="default"/>
        <w:color w:val="auto"/>
        <w:sz w:val="24"/>
        <w:szCs w:val="24"/>
      </w:rPr>
    </w:lvl>
    <w:lvl w:ilvl="1" w:tplc="EA78876E" w:tentative="1">
      <w:start w:val="1"/>
      <w:numFmt w:val="bullet"/>
      <w:lvlText w:val="o"/>
      <w:lvlJc w:val="left"/>
      <w:pPr>
        <w:ind w:left="1440" w:hanging="360"/>
      </w:pPr>
      <w:rPr>
        <w:rFonts w:ascii="Courier New" w:hAnsi="Courier New" w:cs="Courier New" w:hint="default"/>
      </w:rPr>
    </w:lvl>
    <w:lvl w:ilvl="2" w:tplc="060C5716" w:tentative="1">
      <w:start w:val="1"/>
      <w:numFmt w:val="bullet"/>
      <w:lvlText w:val=""/>
      <w:lvlJc w:val="left"/>
      <w:pPr>
        <w:ind w:left="2160" w:hanging="360"/>
      </w:pPr>
      <w:rPr>
        <w:rFonts w:ascii="Wingdings" w:hAnsi="Wingdings" w:hint="default"/>
      </w:rPr>
    </w:lvl>
    <w:lvl w:ilvl="3" w:tplc="564C1B3C" w:tentative="1">
      <w:start w:val="1"/>
      <w:numFmt w:val="bullet"/>
      <w:lvlText w:val=""/>
      <w:lvlJc w:val="left"/>
      <w:pPr>
        <w:ind w:left="2880" w:hanging="360"/>
      </w:pPr>
      <w:rPr>
        <w:rFonts w:ascii="Symbol" w:hAnsi="Symbol" w:hint="default"/>
      </w:rPr>
    </w:lvl>
    <w:lvl w:ilvl="4" w:tplc="251E3E34" w:tentative="1">
      <w:start w:val="1"/>
      <w:numFmt w:val="bullet"/>
      <w:lvlText w:val="o"/>
      <w:lvlJc w:val="left"/>
      <w:pPr>
        <w:ind w:left="3600" w:hanging="360"/>
      </w:pPr>
      <w:rPr>
        <w:rFonts w:ascii="Courier New" w:hAnsi="Courier New" w:cs="Courier New" w:hint="default"/>
      </w:rPr>
    </w:lvl>
    <w:lvl w:ilvl="5" w:tplc="DA22FBE2" w:tentative="1">
      <w:start w:val="1"/>
      <w:numFmt w:val="bullet"/>
      <w:lvlText w:val=""/>
      <w:lvlJc w:val="left"/>
      <w:pPr>
        <w:ind w:left="4320" w:hanging="360"/>
      </w:pPr>
      <w:rPr>
        <w:rFonts w:ascii="Wingdings" w:hAnsi="Wingdings" w:hint="default"/>
      </w:rPr>
    </w:lvl>
    <w:lvl w:ilvl="6" w:tplc="B010D20C" w:tentative="1">
      <w:start w:val="1"/>
      <w:numFmt w:val="bullet"/>
      <w:lvlText w:val=""/>
      <w:lvlJc w:val="left"/>
      <w:pPr>
        <w:ind w:left="5040" w:hanging="360"/>
      </w:pPr>
      <w:rPr>
        <w:rFonts w:ascii="Symbol" w:hAnsi="Symbol" w:hint="default"/>
      </w:rPr>
    </w:lvl>
    <w:lvl w:ilvl="7" w:tplc="ADA29C4A" w:tentative="1">
      <w:start w:val="1"/>
      <w:numFmt w:val="bullet"/>
      <w:lvlText w:val="o"/>
      <w:lvlJc w:val="left"/>
      <w:pPr>
        <w:ind w:left="5760" w:hanging="360"/>
      </w:pPr>
      <w:rPr>
        <w:rFonts w:ascii="Courier New" w:hAnsi="Courier New" w:cs="Courier New" w:hint="default"/>
      </w:rPr>
    </w:lvl>
    <w:lvl w:ilvl="8" w:tplc="6A34A3F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A9048D6">
      <w:start w:val="1"/>
      <w:numFmt w:val="lowerRoman"/>
      <w:lvlText w:val="(%1)"/>
      <w:lvlJc w:val="left"/>
      <w:pPr>
        <w:ind w:left="1080" w:hanging="720"/>
      </w:pPr>
      <w:rPr>
        <w:rFonts w:hint="default"/>
      </w:rPr>
    </w:lvl>
    <w:lvl w:ilvl="1" w:tplc="C59C8650" w:tentative="1">
      <w:start w:val="1"/>
      <w:numFmt w:val="lowerLetter"/>
      <w:lvlText w:val="%2."/>
      <w:lvlJc w:val="left"/>
      <w:pPr>
        <w:ind w:left="1440" w:hanging="360"/>
      </w:pPr>
    </w:lvl>
    <w:lvl w:ilvl="2" w:tplc="1B6EC6B2" w:tentative="1">
      <w:start w:val="1"/>
      <w:numFmt w:val="lowerRoman"/>
      <w:lvlText w:val="%3."/>
      <w:lvlJc w:val="right"/>
      <w:pPr>
        <w:ind w:left="2160" w:hanging="180"/>
      </w:pPr>
    </w:lvl>
    <w:lvl w:ilvl="3" w:tplc="4976A1B2" w:tentative="1">
      <w:start w:val="1"/>
      <w:numFmt w:val="decimal"/>
      <w:lvlText w:val="%4."/>
      <w:lvlJc w:val="left"/>
      <w:pPr>
        <w:ind w:left="2880" w:hanging="360"/>
      </w:pPr>
    </w:lvl>
    <w:lvl w:ilvl="4" w:tplc="BC6634FA" w:tentative="1">
      <w:start w:val="1"/>
      <w:numFmt w:val="lowerLetter"/>
      <w:lvlText w:val="%5."/>
      <w:lvlJc w:val="left"/>
      <w:pPr>
        <w:ind w:left="3600" w:hanging="360"/>
      </w:pPr>
    </w:lvl>
    <w:lvl w:ilvl="5" w:tplc="BF663572" w:tentative="1">
      <w:start w:val="1"/>
      <w:numFmt w:val="lowerRoman"/>
      <w:lvlText w:val="%6."/>
      <w:lvlJc w:val="right"/>
      <w:pPr>
        <w:ind w:left="4320" w:hanging="180"/>
      </w:pPr>
    </w:lvl>
    <w:lvl w:ilvl="6" w:tplc="DC86C4D8" w:tentative="1">
      <w:start w:val="1"/>
      <w:numFmt w:val="decimal"/>
      <w:lvlText w:val="%7."/>
      <w:lvlJc w:val="left"/>
      <w:pPr>
        <w:ind w:left="5040" w:hanging="360"/>
      </w:pPr>
    </w:lvl>
    <w:lvl w:ilvl="7" w:tplc="3B9091D8" w:tentative="1">
      <w:start w:val="1"/>
      <w:numFmt w:val="lowerLetter"/>
      <w:lvlText w:val="%8."/>
      <w:lvlJc w:val="left"/>
      <w:pPr>
        <w:ind w:left="5760" w:hanging="360"/>
      </w:pPr>
    </w:lvl>
    <w:lvl w:ilvl="8" w:tplc="9D8210E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C0417A8">
      <w:start w:val="1"/>
      <w:numFmt w:val="lowerRoman"/>
      <w:lvlText w:val="(%1)"/>
      <w:lvlJc w:val="left"/>
      <w:pPr>
        <w:ind w:left="1080" w:hanging="720"/>
      </w:pPr>
      <w:rPr>
        <w:rFonts w:hint="default"/>
      </w:rPr>
    </w:lvl>
    <w:lvl w:ilvl="1" w:tplc="0A96860C" w:tentative="1">
      <w:start w:val="1"/>
      <w:numFmt w:val="lowerLetter"/>
      <w:lvlText w:val="%2."/>
      <w:lvlJc w:val="left"/>
      <w:pPr>
        <w:ind w:left="1440" w:hanging="360"/>
      </w:pPr>
    </w:lvl>
    <w:lvl w:ilvl="2" w:tplc="1930C778" w:tentative="1">
      <w:start w:val="1"/>
      <w:numFmt w:val="lowerRoman"/>
      <w:lvlText w:val="%3."/>
      <w:lvlJc w:val="right"/>
      <w:pPr>
        <w:ind w:left="2160" w:hanging="180"/>
      </w:pPr>
    </w:lvl>
    <w:lvl w:ilvl="3" w:tplc="D9843CD2" w:tentative="1">
      <w:start w:val="1"/>
      <w:numFmt w:val="decimal"/>
      <w:lvlText w:val="%4."/>
      <w:lvlJc w:val="left"/>
      <w:pPr>
        <w:ind w:left="2880" w:hanging="360"/>
      </w:pPr>
    </w:lvl>
    <w:lvl w:ilvl="4" w:tplc="AECC73F6" w:tentative="1">
      <w:start w:val="1"/>
      <w:numFmt w:val="lowerLetter"/>
      <w:lvlText w:val="%5."/>
      <w:lvlJc w:val="left"/>
      <w:pPr>
        <w:ind w:left="3600" w:hanging="360"/>
      </w:pPr>
    </w:lvl>
    <w:lvl w:ilvl="5" w:tplc="FFDA065E" w:tentative="1">
      <w:start w:val="1"/>
      <w:numFmt w:val="lowerRoman"/>
      <w:lvlText w:val="%6."/>
      <w:lvlJc w:val="right"/>
      <w:pPr>
        <w:ind w:left="4320" w:hanging="180"/>
      </w:pPr>
    </w:lvl>
    <w:lvl w:ilvl="6" w:tplc="7E06468A" w:tentative="1">
      <w:start w:val="1"/>
      <w:numFmt w:val="decimal"/>
      <w:lvlText w:val="%7."/>
      <w:lvlJc w:val="left"/>
      <w:pPr>
        <w:ind w:left="5040" w:hanging="360"/>
      </w:pPr>
    </w:lvl>
    <w:lvl w:ilvl="7" w:tplc="881070C2" w:tentative="1">
      <w:start w:val="1"/>
      <w:numFmt w:val="lowerLetter"/>
      <w:lvlText w:val="%8."/>
      <w:lvlJc w:val="left"/>
      <w:pPr>
        <w:ind w:left="5760" w:hanging="360"/>
      </w:pPr>
    </w:lvl>
    <w:lvl w:ilvl="8" w:tplc="6666DFA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7E84336">
      <w:start w:val="1"/>
      <w:numFmt w:val="lowerRoman"/>
      <w:lvlText w:val="(%1)"/>
      <w:lvlJc w:val="left"/>
      <w:pPr>
        <w:ind w:left="1080" w:hanging="720"/>
      </w:pPr>
      <w:rPr>
        <w:rFonts w:hint="default"/>
      </w:rPr>
    </w:lvl>
    <w:lvl w:ilvl="1" w:tplc="D78EDA30" w:tentative="1">
      <w:start w:val="1"/>
      <w:numFmt w:val="lowerLetter"/>
      <w:lvlText w:val="%2."/>
      <w:lvlJc w:val="left"/>
      <w:pPr>
        <w:ind w:left="1440" w:hanging="360"/>
      </w:pPr>
    </w:lvl>
    <w:lvl w:ilvl="2" w:tplc="09C2CE52" w:tentative="1">
      <w:start w:val="1"/>
      <w:numFmt w:val="lowerRoman"/>
      <w:lvlText w:val="%3."/>
      <w:lvlJc w:val="right"/>
      <w:pPr>
        <w:ind w:left="2160" w:hanging="180"/>
      </w:pPr>
    </w:lvl>
    <w:lvl w:ilvl="3" w:tplc="9F88B16C" w:tentative="1">
      <w:start w:val="1"/>
      <w:numFmt w:val="decimal"/>
      <w:lvlText w:val="%4."/>
      <w:lvlJc w:val="left"/>
      <w:pPr>
        <w:ind w:left="2880" w:hanging="360"/>
      </w:pPr>
    </w:lvl>
    <w:lvl w:ilvl="4" w:tplc="294EF0EC" w:tentative="1">
      <w:start w:val="1"/>
      <w:numFmt w:val="lowerLetter"/>
      <w:lvlText w:val="%5."/>
      <w:lvlJc w:val="left"/>
      <w:pPr>
        <w:ind w:left="3600" w:hanging="360"/>
      </w:pPr>
    </w:lvl>
    <w:lvl w:ilvl="5" w:tplc="1EF85864" w:tentative="1">
      <w:start w:val="1"/>
      <w:numFmt w:val="lowerRoman"/>
      <w:lvlText w:val="%6."/>
      <w:lvlJc w:val="right"/>
      <w:pPr>
        <w:ind w:left="4320" w:hanging="180"/>
      </w:pPr>
    </w:lvl>
    <w:lvl w:ilvl="6" w:tplc="7E54FCA8" w:tentative="1">
      <w:start w:val="1"/>
      <w:numFmt w:val="decimal"/>
      <w:lvlText w:val="%7."/>
      <w:lvlJc w:val="left"/>
      <w:pPr>
        <w:ind w:left="5040" w:hanging="360"/>
      </w:pPr>
    </w:lvl>
    <w:lvl w:ilvl="7" w:tplc="8006CF9A" w:tentative="1">
      <w:start w:val="1"/>
      <w:numFmt w:val="lowerLetter"/>
      <w:lvlText w:val="%8."/>
      <w:lvlJc w:val="left"/>
      <w:pPr>
        <w:ind w:left="5760" w:hanging="360"/>
      </w:pPr>
    </w:lvl>
    <w:lvl w:ilvl="8" w:tplc="CB9CDE7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1507754">
      <w:start w:val="1"/>
      <w:numFmt w:val="lowerRoman"/>
      <w:lvlText w:val="(%1)"/>
      <w:lvlJc w:val="left"/>
      <w:pPr>
        <w:ind w:left="1080" w:hanging="720"/>
      </w:pPr>
      <w:rPr>
        <w:rFonts w:hint="default"/>
      </w:rPr>
    </w:lvl>
    <w:lvl w:ilvl="1" w:tplc="40880996" w:tentative="1">
      <w:start w:val="1"/>
      <w:numFmt w:val="lowerLetter"/>
      <w:lvlText w:val="%2."/>
      <w:lvlJc w:val="left"/>
      <w:pPr>
        <w:ind w:left="1440" w:hanging="360"/>
      </w:pPr>
    </w:lvl>
    <w:lvl w:ilvl="2" w:tplc="1AD6C4F8" w:tentative="1">
      <w:start w:val="1"/>
      <w:numFmt w:val="lowerRoman"/>
      <w:lvlText w:val="%3."/>
      <w:lvlJc w:val="right"/>
      <w:pPr>
        <w:ind w:left="2160" w:hanging="180"/>
      </w:pPr>
    </w:lvl>
    <w:lvl w:ilvl="3" w:tplc="EDC8BD24" w:tentative="1">
      <w:start w:val="1"/>
      <w:numFmt w:val="decimal"/>
      <w:lvlText w:val="%4."/>
      <w:lvlJc w:val="left"/>
      <w:pPr>
        <w:ind w:left="2880" w:hanging="360"/>
      </w:pPr>
    </w:lvl>
    <w:lvl w:ilvl="4" w:tplc="AC6E62DE" w:tentative="1">
      <w:start w:val="1"/>
      <w:numFmt w:val="lowerLetter"/>
      <w:lvlText w:val="%5."/>
      <w:lvlJc w:val="left"/>
      <w:pPr>
        <w:ind w:left="3600" w:hanging="360"/>
      </w:pPr>
    </w:lvl>
    <w:lvl w:ilvl="5" w:tplc="4DC870D4" w:tentative="1">
      <w:start w:val="1"/>
      <w:numFmt w:val="lowerRoman"/>
      <w:lvlText w:val="%6."/>
      <w:lvlJc w:val="right"/>
      <w:pPr>
        <w:ind w:left="4320" w:hanging="180"/>
      </w:pPr>
    </w:lvl>
    <w:lvl w:ilvl="6" w:tplc="F43E79AC" w:tentative="1">
      <w:start w:val="1"/>
      <w:numFmt w:val="decimal"/>
      <w:lvlText w:val="%7."/>
      <w:lvlJc w:val="left"/>
      <w:pPr>
        <w:ind w:left="5040" w:hanging="360"/>
      </w:pPr>
    </w:lvl>
    <w:lvl w:ilvl="7" w:tplc="355C8F72" w:tentative="1">
      <w:start w:val="1"/>
      <w:numFmt w:val="lowerLetter"/>
      <w:lvlText w:val="%8."/>
      <w:lvlJc w:val="left"/>
      <w:pPr>
        <w:ind w:left="5760" w:hanging="360"/>
      </w:pPr>
    </w:lvl>
    <w:lvl w:ilvl="8" w:tplc="7E0AB96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3C40D80">
      <w:start w:val="1"/>
      <w:numFmt w:val="lowerRoman"/>
      <w:lvlText w:val="(%1)"/>
      <w:lvlJc w:val="left"/>
      <w:pPr>
        <w:ind w:left="1080" w:hanging="720"/>
      </w:pPr>
      <w:rPr>
        <w:rFonts w:hint="default"/>
      </w:rPr>
    </w:lvl>
    <w:lvl w:ilvl="1" w:tplc="31805990" w:tentative="1">
      <w:start w:val="1"/>
      <w:numFmt w:val="lowerLetter"/>
      <w:lvlText w:val="%2."/>
      <w:lvlJc w:val="left"/>
      <w:pPr>
        <w:ind w:left="1440" w:hanging="360"/>
      </w:pPr>
    </w:lvl>
    <w:lvl w:ilvl="2" w:tplc="3A8ED596" w:tentative="1">
      <w:start w:val="1"/>
      <w:numFmt w:val="lowerRoman"/>
      <w:lvlText w:val="%3."/>
      <w:lvlJc w:val="right"/>
      <w:pPr>
        <w:ind w:left="2160" w:hanging="180"/>
      </w:pPr>
    </w:lvl>
    <w:lvl w:ilvl="3" w:tplc="7F80C3D8" w:tentative="1">
      <w:start w:val="1"/>
      <w:numFmt w:val="decimal"/>
      <w:lvlText w:val="%4."/>
      <w:lvlJc w:val="left"/>
      <w:pPr>
        <w:ind w:left="2880" w:hanging="360"/>
      </w:pPr>
    </w:lvl>
    <w:lvl w:ilvl="4" w:tplc="C812E77C" w:tentative="1">
      <w:start w:val="1"/>
      <w:numFmt w:val="lowerLetter"/>
      <w:lvlText w:val="%5."/>
      <w:lvlJc w:val="left"/>
      <w:pPr>
        <w:ind w:left="3600" w:hanging="360"/>
      </w:pPr>
    </w:lvl>
    <w:lvl w:ilvl="5" w:tplc="16040A56" w:tentative="1">
      <w:start w:val="1"/>
      <w:numFmt w:val="lowerRoman"/>
      <w:lvlText w:val="%6."/>
      <w:lvlJc w:val="right"/>
      <w:pPr>
        <w:ind w:left="4320" w:hanging="180"/>
      </w:pPr>
    </w:lvl>
    <w:lvl w:ilvl="6" w:tplc="EFB45DE4" w:tentative="1">
      <w:start w:val="1"/>
      <w:numFmt w:val="decimal"/>
      <w:lvlText w:val="%7."/>
      <w:lvlJc w:val="left"/>
      <w:pPr>
        <w:ind w:left="5040" w:hanging="360"/>
      </w:pPr>
    </w:lvl>
    <w:lvl w:ilvl="7" w:tplc="54FA7BC2" w:tentative="1">
      <w:start w:val="1"/>
      <w:numFmt w:val="lowerLetter"/>
      <w:lvlText w:val="%8."/>
      <w:lvlJc w:val="left"/>
      <w:pPr>
        <w:ind w:left="5760" w:hanging="360"/>
      </w:pPr>
    </w:lvl>
    <w:lvl w:ilvl="8" w:tplc="4016EC1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7B26A10">
      <w:start w:val="1"/>
      <w:numFmt w:val="lowerRoman"/>
      <w:lvlText w:val="(%1)"/>
      <w:lvlJc w:val="left"/>
      <w:pPr>
        <w:ind w:left="1080" w:hanging="720"/>
      </w:pPr>
      <w:rPr>
        <w:rFonts w:hint="default"/>
      </w:rPr>
    </w:lvl>
    <w:lvl w:ilvl="1" w:tplc="48648776" w:tentative="1">
      <w:start w:val="1"/>
      <w:numFmt w:val="lowerLetter"/>
      <w:lvlText w:val="%2."/>
      <w:lvlJc w:val="left"/>
      <w:pPr>
        <w:ind w:left="1440" w:hanging="360"/>
      </w:pPr>
    </w:lvl>
    <w:lvl w:ilvl="2" w:tplc="3BC8EC08" w:tentative="1">
      <w:start w:val="1"/>
      <w:numFmt w:val="lowerRoman"/>
      <w:lvlText w:val="%3."/>
      <w:lvlJc w:val="right"/>
      <w:pPr>
        <w:ind w:left="2160" w:hanging="180"/>
      </w:pPr>
    </w:lvl>
    <w:lvl w:ilvl="3" w:tplc="7EA4F732" w:tentative="1">
      <w:start w:val="1"/>
      <w:numFmt w:val="decimal"/>
      <w:lvlText w:val="%4."/>
      <w:lvlJc w:val="left"/>
      <w:pPr>
        <w:ind w:left="2880" w:hanging="360"/>
      </w:pPr>
    </w:lvl>
    <w:lvl w:ilvl="4" w:tplc="C100B99A" w:tentative="1">
      <w:start w:val="1"/>
      <w:numFmt w:val="lowerLetter"/>
      <w:lvlText w:val="%5."/>
      <w:lvlJc w:val="left"/>
      <w:pPr>
        <w:ind w:left="3600" w:hanging="360"/>
      </w:pPr>
    </w:lvl>
    <w:lvl w:ilvl="5" w:tplc="F774BA78" w:tentative="1">
      <w:start w:val="1"/>
      <w:numFmt w:val="lowerRoman"/>
      <w:lvlText w:val="%6."/>
      <w:lvlJc w:val="right"/>
      <w:pPr>
        <w:ind w:left="4320" w:hanging="180"/>
      </w:pPr>
    </w:lvl>
    <w:lvl w:ilvl="6" w:tplc="2D3E1FA4" w:tentative="1">
      <w:start w:val="1"/>
      <w:numFmt w:val="decimal"/>
      <w:lvlText w:val="%7."/>
      <w:lvlJc w:val="left"/>
      <w:pPr>
        <w:ind w:left="5040" w:hanging="360"/>
      </w:pPr>
    </w:lvl>
    <w:lvl w:ilvl="7" w:tplc="3A065C24" w:tentative="1">
      <w:start w:val="1"/>
      <w:numFmt w:val="lowerLetter"/>
      <w:lvlText w:val="%8."/>
      <w:lvlJc w:val="left"/>
      <w:pPr>
        <w:ind w:left="5760" w:hanging="360"/>
      </w:pPr>
    </w:lvl>
    <w:lvl w:ilvl="8" w:tplc="2634F15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795"/>
    <w:rsid w:val="000D5783"/>
    <w:rsid w:val="00227F26"/>
    <w:rsid w:val="00387863"/>
    <w:rsid w:val="003F2D4F"/>
    <w:rsid w:val="0040519F"/>
    <w:rsid w:val="00464A1A"/>
    <w:rsid w:val="005306BF"/>
    <w:rsid w:val="006143E4"/>
    <w:rsid w:val="00764FB1"/>
    <w:rsid w:val="00853BED"/>
    <w:rsid w:val="0086712B"/>
    <w:rsid w:val="008B33A7"/>
    <w:rsid w:val="00974ACD"/>
    <w:rsid w:val="00A2573D"/>
    <w:rsid w:val="00D63B27"/>
    <w:rsid w:val="00D66795"/>
    <w:rsid w:val="00DB70AA"/>
    <w:rsid w:val="00F10FAF"/>
    <w:rsid w:val="00F23258"/>
    <w:rsid w:val="00F411B5"/>
    <w:rsid w:val="00FA7F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0A934"/>
  <w15:docId w15:val="{6AF06C89-A047-43F8-BDA7-B890B3459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22F669CA3BC04740B78F109914C3D5AE">
    <w:name w:val="22F669CA3BC04740B78F109914C3D5AE"/>
    <w:rsid w:val="00BF58F7"/>
  </w:style>
  <w:style w:type="paragraph" w:customStyle="1" w:styleId="8BA650E37A7E4029B2D2AA8665DE98EF">
    <w:name w:val="8BA650E37A7E4029B2D2AA8665DE98EF"/>
    <w:rsid w:val="00BF58F7"/>
  </w:style>
  <w:style w:type="paragraph" w:customStyle="1" w:styleId="1BF50A7C5E1B4E1588171018F29A1548">
    <w:name w:val="1BF50A7C5E1B4E1588171018F29A1548"/>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0456</RACS_x0020_ID>
    <Approved_x0020_Provider xmlns="a8338b6e-77a6-4851-82b6-98166143ffdd">Elderly Australian Chinese Homes (NSW) Co-operative Limited</Approved_x0020_Provider>
    <Management_x0020_Company_x0020_ID xmlns="a8338b6e-77a6-4851-82b6-98166143ffdd" xsi:nil="true"/>
    <Home xmlns="a8338b6e-77a6-4851-82b6-98166143ffdd">Castle Hill Aged Care Home</Home>
    <Signed xmlns="a8338b6e-77a6-4851-82b6-98166143ffdd" xsi:nil="true"/>
    <Uploaded xmlns="a8338b6e-77a6-4851-82b6-98166143ffdd">False</Uploaded>
    <Management_x0020_Company xmlns="a8338b6e-77a6-4851-82b6-98166143ffdd" xsi:nil="true"/>
    <Doc_x0020_Date xmlns="a8338b6e-77a6-4851-82b6-98166143ffdd">2023-06-23T01:56:00+00:00</Doc_x0020_Date>
    <CSI_x0020_ID xmlns="a8338b6e-77a6-4851-82b6-98166143ffdd" xsi:nil="true"/>
    <Case_x0020_ID xmlns="a8338b6e-77a6-4851-82b6-98166143ffdd" xsi:nil="true"/>
    <Approved_x0020_Provider_x0020_ID xmlns="a8338b6e-77a6-4851-82b6-98166143ffdd">06E6B244-75F4-DC11-AD41-005056922186</Approved_x0020_Provider_x0020_ID>
    <Location xmlns="a8338b6e-77a6-4851-82b6-98166143ffdd" xsi:nil="true"/>
    <Home_x0020_ID xmlns="a8338b6e-77a6-4851-82b6-98166143ffdd">45AB70C5-0895-DD11-A222-005056922186</Home_x0020_ID>
    <State xmlns="a8338b6e-77a6-4851-82b6-98166143ffdd">NSW</State>
    <Doc_x0020_Sent_Received_x0020_Date xmlns="a8338b6e-77a6-4851-82b6-98166143ffdd">2023-06-23T00:00:00+00:00</Doc_x0020_Sent_Received_x0020_Date>
    <Activity_x0020_ID xmlns="a8338b6e-77a6-4851-82b6-98166143ffdd">DAD6C7F4-A309-EE11-B19A-005056922186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C4D5525-7B55-4537-A4FE-F62C1B355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a8338b6e-77a6-4851-82b6-98166143ffdd"/>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2138</Words>
  <Characters>12191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2023-08-01T22:43:00Z</dcterms:created>
  <dcterms:modified xsi:type="dcterms:W3CDTF">2023-08-01T22:43:00Z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