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6B9A5" w14:textId="77777777" w:rsidR="003839A5" w:rsidRPr="003217D3" w:rsidRDefault="00F8080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0CA890" wp14:editId="25AB7E0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EDCB67F" w14:textId="77777777" w:rsidR="003839A5" w:rsidRPr="003217D3" w:rsidRDefault="00F8080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45211E3" w14:textId="77777777" w:rsidR="003839A5" w:rsidRPr="00A36AA9" w:rsidRDefault="00F8080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84EC95" w14:textId="77777777" w:rsidR="003839A5" w:rsidRPr="00A36AA9" w:rsidRDefault="00F8080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37140" w14:paraId="41ACF0FD" w14:textId="77777777" w:rsidTr="00537140">
        <w:tc>
          <w:tcPr>
            <w:cnfStyle w:val="001000000000" w:firstRow="0" w:lastRow="0" w:firstColumn="1" w:lastColumn="0" w:oddVBand="0" w:evenVBand="0" w:oddHBand="0" w:evenHBand="0" w:firstRowFirstColumn="0" w:firstRowLastColumn="0" w:lastRowFirstColumn="0" w:lastRowLastColumn="0"/>
            <w:tcW w:w="3227" w:type="dxa"/>
          </w:tcPr>
          <w:p w14:paraId="1574F609" w14:textId="77777777" w:rsidR="003839A5" w:rsidRPr="00A36AA9" w:rsidRDefault="00F8080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30F6BF2" w14:textId="77777777" w:rsidR="003839A5" w:rsidRDefault="00F8080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CatholicCare Canberra &amp; Goulburn</w:t>
            </w:r>
          </w:p>
        </w:tc>
      </w:tr>
      <w:tr w:rsidR="00537140" w14:paraId="1D4AC38A" w14:textId="77777777" w:rsidTr="00537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A5FE17" w14:textId="77777777" w:rsidR="003839A5" w:rsidRPr="00A36AA9" w:rsidRDefault="00F8080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118C93" w14:textId="77777777" w:rsidR="003839A5" w:rsidRPr="00C27BE3" w:rsidRDefault="00F808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200977</w:t>
            </w:r>
          </w:p>
        </w:tc>
      </w:tr>
      <w:tr w:rsidR="00537140" w14:paraId="439FAED8" w14:textId="77777777" w:rsidTr="00537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3C3A55" w14:textId="77777777" w:rsidR="003839A5" w:rsidRPr="00A36AA9" w:rsidRDefault="00F8080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996A75F" w14:textId="77777777" w:rsidR="003839A5" w:rsidRPr="00540817" w:rsidRDefault="00F808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Tenison Woods</w:t>
            </w:r>
            <w:r>
              <w:rPr>
                <w:rFonts w:ascii="Arial" w:eastAsia="Times New Roman" w:hAnsi="Arial" w:cs="Arial"/>
                <w:lang w:eastAsia="en-AU"/>
              </w:rPr>
              <w:t xml:space="preserve"> House, 57 MacArthur Avenue, O'CONNOR, Australian Capital Territory, 2602</w:t>
            </w:r>
          </w:p>
        </w:tc>
      </w:tr>
      <w:tr w:rsidR="00537140" w14:paraId="5DE6F046" w14:textId="77777777" w:rsidTr="00537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036B4F" w14:textId="77777777" w:rsidR="003839A5" w:rsidRPr="00A36AA9" w:rsidRDefault="00F8080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E38A38A" w14:textId="77777777" w:rsidR="003839A5" w:rsidRPr="00A36AA9" w:rsidRDefault="00F8080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37140" w14:paraId="6C890DC6" w14:textId="77777777" w:rsidTr="005371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9C931B" w14:textId="77777777" w:rsidR="003839A5" w:rsidRPr="00A36AA9" w:rsidRDefault="00F8080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4C45F4E" w14:textId="77777777" w:rsidR="003839A5" w:rsidRPr="00A36AA9" w:rsidRDefault="00F8080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14 August</w:t>
            </w:r>
            <w:r w:rsidRPr="00A52058">
              <w:rPr>
                <w:rFonts w:ascii="Arial" w:hAnsi="Arial" w:cs="Arial"/>
              </w:rPr>
              <w:t xml:space="preserve"> 2024</w:t>
            </w:r>
          </w:p>
        </w:tc>
      </w:tr>
      <w:tr w:rsidR="00537140" w14:paraId="19A4E6D8" w14:textId="77777777" w:rsidTr="005371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247FC" w14:textId="77777777" w:rsidR="003839A5" w:rsidRPr="00A36AA9" w:rsidRDefault="00F8080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15727834"/>
            <w:placeholder>
              <w:docPart w:val="A7F4949C78414813B67B25D37262F9D8"/>
            </w:placeholder>
            <w:date w:fullDate="2024-09-18T00:00:00Z">
              <w:dateFormat w:val="d MMMM yyyy"/>
              <w:lid w:val="en-AU"/>
              <w:storeMappedDataAs w:val="dateTime"/>
              <w:calendar w:val="gregorian"/>
            </w:date>
          </w:sdtPr>
          <w:sdtEndPr/>
          <w:sdtContent>
            <w:tc>
              <w:tcPr>
                <w:tcW w:w="7114" w:type="dxa"/>
                <w:shd w:val="clear" w:color="auto" w:fill="auto"/>
              </w:tcPr>
              <w:p w14:paraId="63F06D7B" w14:textId="2F14718D" w:rsidR="003839A5" w:rsidRPr="00A36AA9" w:rsidRDefault="00101AE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bl>
    <w:bookmarkEnd w:id="0"/>
    <w:p w14:paraId="6638BA2B" w14:textId="77777777" w:rsidR="003839A5" w:rsidRPr="00A36AA9" w:rsidRDefault="00F8080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w:t>
      </w:r>
      <w:r w:rsidRPr="00A36AA9">
        <w:rPr>
          <w:b/>
        </w:rPr>
        <w:t>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4AEB53" w14:textId="77777777" w:rsidR="003839A5" w:rsidRDefault="00F80809"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3A32919D" w14:textId="1701CCC4" w:rsidR="003839A5" w:rsidRPr="00214549" w:rsidRDefault="00F80809"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r>
      <w:r>
        <w:rPr>
          <w:rFonts w:ascii="Arial" w:eastAsia="Arial" w:hAnsi="Arial" w:cs="Arial"/>
        </w:rPr>
        <w:t>Provider: 7621 Roman Catholic Church for the Archdiocese of Canberra and Goulburn as trustees for CatholicCare</w:t>
      </w:r>
      <w:r>
        <w:rPr>
          <w:rFonts w:ascii="Arial" w:eastAsia="Arial" w:hAnsi="Arial" w:cs="Arial"/>
        </w:rPr>
        <w:br/>
        <w:t>Service: 26680 Roman Catholic Church for the Archdiocese of Canberra and Goulburn as trustees for CatholicCare - Ca</w:t>
      </w:r>
      <w:r>
        <w:rPr>
          <w:rFonts w:ascii="Arial" w:eastAsia="Arial" w:hAnsi="Arial" w:cs="Arial"/>
        </w:rPr>
        <w:br/>
        <w:t>Service: 24802 Roman Catholic Church for the Archdiocese of Canberra and Goulburn as trustees for CatholicCare - Co</w:t>
      </w:r>
      <w:r>
        <w:br/>
      </w:r>
      <w:bookmarkEnd w:id="1"/>
    </w:p>
    <w:p w14:paraId="4109124C" w14:textId="77777777" w:rsidR="003839A5" w:rsidRPr="00A36AA9" w:rsidRDefault="00F8080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40FB46B" w14:textId="0B5124CF" w:rsidR="003839A5" w:rsidRPr="00A36AA9" w:rsidRDefault="00F80809" w:rsidP="00F87E39">
      <w:pPr>
        <w:pStyle w:val="NormalArial"/>
      </w:pPr>
      <w:r w:rsidRPr="00A36AA9">
        <w:t xml:space="preserve">This performance report </w:t>
      </w:r>
      <w:r w:rsidRPr="00A36AA9">
        <w:rPr>
          <w:color w:val="auto"/>
        </w:rPr>
        <w:t>has been prepared by</w:t>
      </w:r>
      <w:r w:rsidRPr="00A36AA9">
        <w:rPr>
          <w:color w:val="0000FF"/>
        </w:rPr>
        <w:t xml:space="preserve"> </w:t>
      </w:r>
      <w:r w:rsidR="00101AEE">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989394C" w14:textId="77777777" w:rsidR="003839A5" w:rsidRPr="00A36AA9" w:rsidRDefault="00F80809"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067FCF0" w14:textId="77777777" w:rsidR="003839A5" w:rsidRDefault="00F80809" w:rsidP="00F87E39">
      <w:pPr>
        <w:pStyle w:val="NormalArial"/>
      </w:pPr>
      <w:r w:rsidRPr="00A36AA9">
        <w:t>The report also specifies any areas in which improvements must be made to ensure the Quality Standards are complied with.</w:t>
      </w:r>
    </w:p>
    <w:p w14:paraId="105F6559" w14:textId="77777777" w:rsidR="003839A5" w:rsidRPr="00A36AA9" w:rsidRDefault="00F80809" w:rsidP="00DF37F2">
      <w:pPr>
        <w:pStyle w:val="Heading1"/>
        <w:spacing w:before="0" w:after="240" w:line="22" w:lineRule="atLeast"/>
        <w:rPr>
          <w:rFonts w:ascii="Arial" w:hAnsi="Arial" w:cs="Arial"/>
        </w:rPr>
      </w:pPr>
      <w:r w:rsidRPr="00A36AA9">
        <w:rPr>
          <w:rFonts w:ascii="Arial" w:hAnsi="Arial" w:cs="Arial"/>
        </w:rPr>
        <w:t>Material relied on</w:t>
      </w:r>
    </w:p>
    <w:p w14:paraId="696CD10C" w14:textId="77777777" w:rsidR="00101AEE" w:rsidRPr="00A36AA9" w:rsidRDefault="00101AEE" w:rsidP="00101AEE">
      <w:pPr>
        <w:pStyle w:val="NormalArial"/>
      </w:pPr>
      <w:r w:rsidRPr="00A36AA9">
        <w:t>The following information has been considered in preparing the performance report:</w:t>
      </w:r>
    </w:p>
    <w:p w14:paraId="0E9CB299" w14:textId="77777777" w:rsidR="00101AEE" w:rsidRPr="00A36AA9" w:rsidRDefault="00101AEE" w:rsidP="00101AE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w:t>
      </w:r>
      <w:r w:rsidRPr="00DE0C6D">
        <w:rPr>
          <w:rFonts w:ascii="Arial" w:hAnsi="Arial" w:cs="Arial"/>
          <w:color w:val="auto"/>
        </w:rPr>
        <w:t>report for the Assessment contact (performance assessment) – site report was informed by a site assessment, observations at service outlets, review of documents and interviews with staff, consumers/representatives and others</w:t>
      </w:r>
    </w:p>
    <w:p w14:paraId="2C7C4703" w14:textId="77777777" w:rsidR="00101AEE" w:rsidRPr="00A36AA9" w:rsidRDefault="00101AEE" w:rsidP="00101AEE">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bookmarkStart w:id="2" w:name="_Hlk144301165"/>
      <w:r>
        <w:rPr>
          <w:rFonts w:ascii="Arial" w:hAnsi="Arial" w:cs="Arial"/>
        </w:rPr>
        <w:t>3 September 2024</w:t>
      </w:r>
      <w:bookmarkEnd w:id="2"/>
      <w:r>
        <w:rPr>
          <w:rFonts w:ascii="Arial" w:hAnsi="Arial" w:cs="Arial"/>
        </w:rPr>
        <w:t>.</w:t>
      </w:r>
    </w:p>
    <w:p w14:paraId="511042B9" w14:textId="77777777" w:rsidR="003839A5" w:rsidRPr="00D76BC8" w:rsidRDefault="00F8080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599DB68" w14:textId="77777777" w:rsidR="003839A5" w:rsidRPr="00244176" w:rsidRDefault="00F80809"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37140" w14:paraId="0B173AE5" w14:textId="77777777" w:rsidTr="005371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2F36C12" w14:textId="77777777" w:rsidR="003839A5" w:rsidRPr="00244176" w:rsidRDefault="00F80809" w:rsidP="00F80809">
            <w:pPr>
              <w:keepNext/>
              <w:spacing w:before="12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3F85CD06" w14:textId="5CE8A8C7" w:rsidR="003839A5" w:rsidRPr="00A213EA" w:rsidRDefault="00F80809" w:rsidP="00F80809">
            <w:pPr>
              <w:pStyle w:val="ListBullet"/>
              <w:numPr>
                <w:ilvl w:val="0"/>
                <w:numId w:val="0"/>
              </w:numPr>
              <w:spacing w:before="12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27386529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01AEE" w:rsidRPr="0015191B">
                  <w:rPr>
                    <w:rFonts w:ascii="Arial" w:hAnsi="Arial" w:cs="Arial"/>
                    <w:bCs/>
                  </w:rPr>
                  <w:t>Not Compliant</w:t>
                </w:r>
              </w:sdtContent>
            </w:sdt>
          </w:p>
        </w:tc>
      </w:tr>
    </w:tbl>
    <w:p w14:paraId="6819D436" w14:textId="77777777" w:rsidR="003839A5" w:rsidRPr="00A36AA9" w:rsidRDefault="00F80809" w:rsidP="00F87E39">
      <w:pPr>
        <w:pStyle w:val="NormalArial"/>
        <w:spacing w:before="120"/>
      </w:pPr>
      <w:r w:rsidRPr="00A36AA9">
        <w:t>A detailed assessment is provided</w:t>
      </w:r>
      <w:r w:rsidRPr="00A36AA9">
        <w:t xml:space="preserve"> later in this report for each assessed Standard.</w:t>
      </w:r>
    </w:p>
    <w:p w14:paraId="41EF1201" w14:textId="77777777" w:rsidR="003839A5" w:rsidRPr="00A36AA9" w:rsidRDefault="00F80809" w:rsidP="00FC045E">
      <w:pPr>
        <w:pStyle w:val="Heading1"/>
        <w:spacing w:before="0" w:after="240" w:line="22" w:lineRule="atLeast"/>
        <w:rPr>
          <w:rFonts w:ascii="Arial" w:hAnsi="Arial" w:cs="Arial"/>
        </w:rPr>
      </w:pPr>
      <w:r w:rsidRPr="00A36AA9">
        <w:rPr>
          <w:rFonts w:ascii="Arial" w:hAnsi="Arial" w:cs="Arial"/>
        </w:rPr>
        <w:t>Areas for improvement</w:t>
      </w:r>
    </w:p>
    <w:p w14:paraId="1BCBB7B3" w14:textId="77777777" w:rsidR="00101AEE" w:rsidRDefault="00101AEE" w:rsidP="00101AEE">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1531BBA" w14:textId="77777777" w:rsidR="00101AEE" w:rsidRDefault="00101AEE" w:rsidP="00101AEE">
      <w:pPr>
        <w:pStyle w:val="NormalArial"/>
        <w:numPr>
          <w:ilvl w:val="0"/>
          <w:numId w:val="23"/>
        </w:numPr>
      </w:pPr>
      <w:r w:rsidRPr="003647DE">
        <w:rPr>
          <w:color w:val="auto"/>
        </w:rPr>
        <w:t xml:space="preserve">Requirement </w:t>
      </w:r>
      <w:r>
        <w:rPr>
          <w:color w:val="auto"/>
        </w:rPr>
        <w:t>2</w:t>
      </w:r>
      <w:r w:rsidRPr="003647DE">
        <w:rPr>
          <w:color w:val="auto"/>
        </w:rPr>
        <w:t xml:space="preserve">(3)(a) - </w:t>
      </w:r>
      <w:r w:rsidRPr="00460ECE">
        <w:rPr>
          <w:color w:val="auto"/>
        </w:rPr>
        <w:t xml:space="preserve">the provider is to </w:t>
      </w:r>
      <w:r>
        <w:t>ensure assessment and planning considers risks to the consumer’s health and well-being and informs the delivery of safe and effective care and services. Assessments to identify risks and inform safe care are completed in a timely manner, and by specified members of the workforce, in line with the organisation’s policies.</w:t>
      </w:r>
    </w:p>
    <w:p w14:paraId="1C5B9646" w14:textId="77777777" w:rsidR="00101AEE" w:rsidRPr="00460ECE" w:rsidRDefault="00101AEE" w:rsidP="00101AEE">
      <w:pPr>
        <w:pStyle w:val="NormalArial"/>
        <w:numPr>
          <w:ilvl w:val="0"/>
          <w:numId w:val="23"/>
        </w:numPr>
        <w:rPr>
          <w:color w:val="auto"/>
        </w:rPr>
      </w:pPr>
      <w:r w:rsidRPr="003647DE">
        <w:rPr>
          <w:color w:val="auto"/>
        </w:rPr>
        <w:t xml:space="preserve">Requirement </w:t>
      </w:r>
      <w:r>
        <w:rPr>
          <w:color w:val="auto"/>
        </w:rPr>
        <w:t>2</w:t>
      </w:r>
      <w:r w:rsidRPr="003647DE">
        <w:rPr>
          <w:color w:val="auto"/>
        </w:rPr>
        <w:t>(3)(</w:t>
      </w:r>
      <w:r>
        <w:rPr>
          <w:color w:val="auto"/>
        </w:rPr>
        <w:t>b</w:t>
      </w:r>
      <w:r w:rsidRPr="003647DE">
        <w:rPr>
          <w:color w:val="auto"/>
        </w:rPr>
        <w:t xml:space="preserve">) - </w:t>
      </w:r>
      <w:r w:rsidRPr="00460ECE">
        <w:rPr>
          <w:color w:val="auto"/>
        </w:rPr>
        <w:t xml:space="preserve">the provider is to </w:t>
      </w:r>
      <w:r>
        <w:rPr>
          <w:color w:val="auto"/>
        </w:rPr>
        <w:t>ensure assessment and planning consistently addresses the needs, goals and preferences of consumers, and that they are clearly documented in the consumer’s care and service plan.</w:t>
      </w:r>
    </w:p>
    <w:p w14:paraId="2E1DC6B5" w14:textId="06DE5E13" w:rsidR="003839A5" w:rsidRPr="00A36AA9" w:rsidRDefault="00F80809" w:rsidP="00F87E39">
      <w:pPr>
        <w:pStyle w:val="NormalArial"/>
      </w:pPr>
      <w:r w:rsidRPr="00A36AA9">
        <w:br w:type="page"/>
      </w:r>
    </w:p>
    <w:p w14:paraId="290D0077" w14:textId="77777777" w:rsidR="00101AEE" w:rsidRDefault="00101AEE" w:rsidP="00101AE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101AEE" w14:paraId="12873CF9" w14:textId="77777777" w:rsidTr="00F808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72D7AA59" w14:textId="77777777" w:rsidR="00101AEE" w:rsidRPr="003217D3" w:rsidRDefault="00101AEE" w:rsidP="00346977">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56AEFF5B" w14:textId="77777777" w:rsidR="00101AEE" w:rsidRPr="003217D3" w:rsidRDefault="00101AEE" w:rsidP="00346977">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01AEE" w14:paraId="2A014EA5" w14:textId="77777777" w:rsidTr="00F80809">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693ADA0C" w14:textId="77777777" w:rsidR="00101AEE" w:rsidRPr="00244176" w:rsidRDefault="00101AEE" w:rsidP="0034697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11CBE40A" w14:textId="77777777" w:rsidR="00101AEE" w:rsidRPr="00244176" w:rsidRDefault="00101AEE" w:rsidP="00346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55F819C4" w14:textId="77777777" w:rsidR="00101AEE" w:rsidRPr="00CC646C" w:rsidRDefault="00F80809" w:rsidP="00346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060360"/>
                <w:placeholder>
                  <w:docPart w:val="419EA7E18377497288F5F2BBB2427318"/>
                </w:placeholder>
                <w:dropDownList>
                  <w:listItem w:displayText="choose a rating" w:value="choose a rating"/>
                  <w:listItem w:displayText="Compliant" w:value="Compliant"/>
                  <w:listItem w:displayText="Not Compliant" w:value="Not Compliant"/>
                </w:dropDownList>
              </w:sdtPr>
              <w:sdtEndPr/>
              <w:sdtContent>
                <w:r w:rsidR="00101AEE">
                  <w:rPr>
                    <w:rFonts w:ascii="Arial" w:hAnsi="Arial" w:cs="Arial"/>
                    <w:color w:val="auto"/>
                  </w:rPr>
                  <w:t>Not Compliant</w:t>
                </w:r>
              </w:sdtContent>
            </w:sdt>
            <w:r w:rsidR="00101AEE" w:rsidRPr="00501C01">
              <w:rPr>
                <w:rFonts w:ascii="Arial" w:hAnsi="Arial" w:cs="Arial"/>
              </w:rPr>
              <w:t xml:space="preserve"> </w:t>
            </w:r>
          </w:p>
        </w:tc>
      </w:tr>
      <w:tr w:rsidR="00101AEE" w14:paraId="75B22DA1" w14:textId="77777777" w:rsidTr="00F808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F32CCA3" w14:textId="77777777" w:rsidR="00101AEE" w:rsidRPr="00244176" w:rsidRDefault="00101AEE" w:rsidP="0034697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2AE141A3" w14:textId="77777777" w:rsidR="00101AEE" w:rsidRPr="00244176" w:rsidRDefault="00101AEE" w:rsidP="003469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099" w:type="pct"/>
            <w:shd w:val="clear" w:color="auto" w:fill="auto"/>
          </w:tcPr>
          <w:p w14:paraId="1E9FDB71" w14:textId="77777777" w:rsidR="00101AEE" w:rsidRPr="00CC646C" w:rsidRDefault="00F80809" w:rsidP="0034697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9519305"/>
                <w:placeholder>
                  <w:docPart w:val="F497358D052140D4A2A7E3419D51EA6D"/>
                </w:placeholder>
                <w:dropDownList>
                  <w:listItem w:displayText="choose a rating" w:value="choose a rating"/>
                  <w:listItem w:displayText="Compliant" w:value="Compliant"/>
                  <w:listItem w:displayText="Not Compliant" w:value="Not Compliant"/>
                </w:dropDownList>
              </w:sdtPr>
              <w:sdtEndPr/>
              <w:sdtContent>
                <w:r w:rsidR="00101AEE">
                  <w:rPr>
                    <w:rFonts w:ascii="Arial" w:hAnsi="Arial" w:cs="Arial"/>
                    <w:color w:val="auto"/>
                  </w:rPr>
                  <w:t>Not Compliant</w:t>
                </w:r>
              </w:sdtContent>
            </w:sdt>
            <w:r w:rsidR="00101AEE" w:rsidRPr="00501C01">
              <w:rPr>
                <w:rFonts w:ascii="Arial" w:hAnsi="Arial" w:cs="Arial"/>
              </w:rPr>
              <w:t xml:space="preserve"> </w:t>
            </w:r>
          </w:p>
        </w:tc>
      </w:tr>
      <w:tr w:rsidR="00101AEE" w14:paraId="08FD23A9" w14:textId="77777777" w:rsidTr="00F80809">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4F8D6070" w14:textId="77777777" w:rsidR="00101AEE" w:rsidRPr="00244176" w:rsidRDefault="00101AEE" w:rsidP="00346977">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7DB998B4" w14:textId="77777777" w:rsidR="00101AEE" w:rsidRPr="00244176" w:rsidRDefault="00101AEE" w:rsidP="00346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5424206F" w14:textId="77777777" w:rsidR="00101AEE" w:rsidRPr="00CC646C" w:rsidRDefault="00F80809" w:rsidP="0034697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777621"/>
                <w:placeholder>
                  <w:docPart w:val="366C6DFB3934445D9881AA8E9B79D6C8"/>
                </w:placeholder>
                <w:dropDownList>
                  <w:listItem w:displayText="choose a rating" w:value="choose a rating"/>
                  <w:listItem w:displayText="Compliant" w:value="Compliant"/>
                  <w:listItem w:displayText="Not Compliant" w:value="Not Compliant"/>
                </w:dropDownList>
              </w:sdtPr>
              <w:sdtEndPr/>
              <w:sdtContent>
                <w:r w:rsidR="00101AEE" w:rsidRPr="00501C01">
                  <w:rPr>
                    <w:rFonts w:ascii="Arial" w:hAnsi="Arial" w:cs="Arial"/>
                  </w:rPr>
                  <w:t>Compliant</w:t>
                </w:r>
              </w:sdtContent>
            </w:sdt>
            <w:r w:rsidR="00101AEE" w:rsidRPr="00501C01">
              <w:rPr>
                <w:rFonts w:ascii="Arial" w:hAnsi="Arial" w:cs="Arial"/>
              </w:rPr>
              <w:t xml:space="preserve"> </w:t>
            </w:r>
          </w:p>
        </w:tc>
      </w:tr>
    </w:tbl>
    <w:bookmarkEnd w:id="3"/>
    <w:p w14:paraId="2B3208EB" w14:textId="59F83F09" w:rsidR="00101AEE" w:rsidRPr="00D041F9" w:rsidRDefault="00101AEE" w:rsidP="00F80809">
      <w:pPr>
        <w:pStyle w:val="NormalArial"/>
        <w:spacing w:before="120"/>
        <w:rPr>
          <w:b/>
          <w:bCs/>
        </w:rPr>
      </w:pPr>
      <w:r w:rsidRPr="00D041F9">
        <w:rPr>
          <w:b/>
          <w:bCs/>
        </w:rPr>
        <w:t xml:space="preserve">Findings of non-compliance </w:t>
      </w:r>
    </w:p>
    <w:p w14:paraId="398CECC6" w14:textId="77777777" w:rsidR="00101AEE" w:rsidRPr="005A7AA5" w:rsidRDefault="00101AEE" w:rsidP="00101AEE">
      <w:pPr>
        <w:pStyle w:val="NormalArial"/>
        <w:rPr>
          <w:u w:val="single"/>
        </w:rPr>
      </w:pPr>
      <w:r w:rsidRPr="005A7AA5">
        <w:rPr>
          <w:u w:val="single"/>
        </w:rPr>
        <w:t>Requirement 2(3)(a)</w:t>
      </w:r>
    </w:p>
    <w:p w14:paraId="6E6433C1" w14:textId="1D4938F9" w:rsidR="00101AEE" w:rsidRPr="00983A05" w:rsidRDefault="00101AEE" w:rsidP="00101AEE">
      <w:pPr>
        <w:pStyle w:val="NormalArial"/>
      </w:pPr>
      <w:r>
        <w:t xml:space="preserve">The service was previously found non-compliant in Requirement 2(3)(a) following a Quality Audit from 13 January </w:t>
      </w:r>
      <w:r w:rsidR="00D041F9">
        <w:t xml:space="preserve">2023 </w:t>
      </w:r>
      <w:r>
        <w:t xml:space="preserve">to 18 January 2023. The service did not </w:t>
      </w:r>
      <w:r w:rsidRPr="00FB41C3">
        <w:t xml:space="preserve">demonstrate </w:t>
      </w:r>
      <w:r>
        <w:t>a</w:t>
      </w:r>
      <w:r w:rsidRPr="00244176">
        <w:t>ssessment and planning, including consideration of risks to the consumer’s health and well-being, informs the delivery of safe and effective care and services.</w:t>
      </w:r>
      <w:r>
        <w:t xml:space="preserve"> Following the Quality Audit the service implemented actions in response to the non-compliance.</w:t>
      </w:r>
    </w:p>
    <w:p w14:paraId="15226C6D" w14:textId="77777777" w:rsidR="00101AEE" w:rsidRDefault="00101AEE" w:rsidP="00101AEE">
      <w:pPr>
        <w:rPr>
          <w:rFonts w:ascii="Arial" w:hAnsi="Arial" w:cs="Arial"/>
        </w:rPr>
      </w:pPr>
      <w:r w:rsidRPr="00B719F3">
        <w:rPr>
          <w:rFonts w:ascii="Arial" w:hAnsi="Arial" w:cs="Arial"/>
        </w:rPr>
        <w:t xml:space="preserve">During the Assessment Contact </w:t>
      </w:r>
      <w:r>
        <w:rPr>
          <w:rFonts w:ascii="Arial" w:hAnsi="Arial" w:cs="Arial"/>
        </w:rPr>
        <w:t xml:space="preserve">conducted </w:t>
      </w:r>
      <w:r w:rsidRPr="00B719F3">
        <w:rPr>
          <w:rFonts w:ascii="Arial" w:hAnsi="Arial" w:cs="Arial"/>
        </w:rPr>
        <w:t>on 14 August 2024</w:t>
      </w:r>
      <w:r w:rsidRPr="00983A05">
        <w:rPr>
          <w:rFonts w:ascii="Arial" w:hAnsi="Arial" w:cs="Arial"/>
        </w:rPr>
        <w:t>, the Assessment Team found the actions taken in response to the non-compliance have not been fully implemented or effective. The service did not demonstrate assessment and planning always considers risks to consumers’ health and wellbeing to inform delivery of safe and effective care and services.</w:t>
      </w:r>
      <w:r>
        <w:rPr>
          <w:rFonts w:ascii="Arial" w:hAnsi="Arial" w:cs="Arial"/>
        </w:rPr>
        <w:t xml:space="preserve"> The </w:t>
      </w:r>
      <w:r w:rsidRPr="004421F3">
        <w:rPr>
          <w:rFonts w:ascii="Arial" w:hAnsi="Arial" w:cs="Arial"/>
        </w:rPr>
        <w:t>CHSP coordinator</w:t>
      </w:r>
      <w:r>
        <w:rPr>
          <w:rFonts w:ascii="Arial" w:hAnsi="Arial" w:cs="Arial"/>
        </w:rPr>
        <w:t xml:space="preserve"> who recently commenced in their role was able to d</w:t>
      </w:r>
      <w:r w:rsidRPr="004421F3">
        <w:rPr>
          <w:rFonts w:ascii="Arial" w:hAnsi="Arial" w:cs="Arial"/>
        </w:rPr>
        <w:t xml:space="preserve">escribe </w:t>
      </w:r>
      <w:r>
        <w:rPr>
          <w:rFonts w:ascii="Arial" w:hAnsi="Arial" w:cs="Arial"/>
        </w:rPr>
        <w:t>the service’s assessment and planning policy and procedure</w:t>
      </w:r>
      <w:r w:rsidRPr="004421F3">
        <w:rPr>
          <w:rFonts w:ascii="Arial" w:hAnsi="Arial" w:cs="Arial"/>
        </w:rPr>
        <w:t>.</w:t>
      </w:r>
      <w:r>
        <w:rPr>
          <w:rFonts w:ascii="Arial" w:hAnsi="Arial" w:cs="Arial"/>
        </w:rPr>
        <w:t xml:space="preserve"> However, one third of sampled consumers’ files did not contain a completed risk profile. Almost half the sampled consumers </w:t>
      </w:r>
      <w:r w:rsidRPr="00944EEE">
        <w:rPr>
          <w:rFonts w:ascii="Arial" w:hAnsi="Arial" w:cs="Arial"/>
        </w:rPr>
        <w:t>receiving personal care had falls risk identified on their risk profile without mitigation strategies specified. The shift plans for some of those consumers had sections deleted from the template and did not include goals, risks, or strategies/mitigations for risk identified in their risk profiles</w:t>
      </w:r>
      <w:r>
        <w:rPr>
          <w:rFonts w:ascii="Arial" w:hAnsi="Arial" w:cs="Arial"/>
        </w:rPr>
        <w:t xml:space="preserve">. The service does not use a validated falls risk assessment tool, nor a falls screening tool that could be used to assist the CHSP coordinator to seek additional information or to make a referral for a consumer at risk of falls. </w:t>
      </w:r>
    </w:p>
    <w:p w14:paraId="64A64812" w14:textId="77777777" w:rsidR="00101AEE" w:rsidRPr="00983A05" w:rsidRDefault="00101AEE" w:rsidP="00101AEE">
      <w:pPr>
        <w:rPr>
          <w:rFonts w:ascii="Arial" w:hAnsi="Arial" w:cs="Arial"/>
          <w:color w:val="auto"/>
        </w:rPr>
      </w:pPr>
      <w:r w:rsidRPr="001C24BD">
        <w:rPr>
          <w:rFonts w:ascii="Arial" w:hAnsi="Arial" w:cs="Arial"/>
        </w:rPr>
        <w:t xml:space="preserve">The aged care manager acknowledged numerous gaps in consumer files, including </w:t>
      </w:r>
      <w:r>
        <w:rPr>
          <w:rFonts w:ascii="Arial" w:hAnsi="Arial" w:cs="Arial"/>
        </w:rPr>
        <w:t xml:space="preserve">the </w:t>
      </w:r>
      <w:r w:rsidRPr="00DE2BD7">
        <w:rPr>
          <w:rFonts w:ascii="Arial" w:hAnsi="Arial" w:cs="Arial"/>
        </w:rPr>
        <w:t xml:space="preserve">blank risk profiles, overdue annual reviews, and identified risks not included on shift plans. The aged care manager </w:t>
      </w:r>
      <w:r>
        <w:rPr>
          <w:rFonts w:ascii="Arial" w:hAnsi="Arial" w:cs="Arial"/>
        </w:rPr>
        <w:t xml:space="preserve">also </w:t>
      </w:r>
      <w:r w:rsidRPr="00DE2BD7">
        <w:rPr>
          <w:rFonts w:ascii="Arial" w:hAnsi="Arial" w:cs="Arial"/>
        </w:rPr>
        <w:t>identified a significant number of consumers are overdue for their annual review.</w:t>
      </w:r>
      <w:r>
        <w:rPr>
          <w:rFonts w:ascii="Arial" w:hAnsi="Arial" w:cs="Arial"/>
        </w:rPr>
        <w:t xml:space="preserve"> </w:t>
      </w:r>
      <w:r>
        <w:rPr>
          <w:rFonts w:ascii="Arial" w:hAnsi="Arial" w:cs="Arial"/>
          <w:color w:val="auto"/>
        </w:rPr>
        <w:t xml:space="preserve">The service manager advised in October 2023 the service engaged staff to complete numerous annual reviews, which included phoning consumers and asking standard questions, but did not include updating consumers’ risk profiles or shift plans if changes were identified. The Executive Director advised the service had rebuilt its electronic care management system (ECMS). </w:t>
      </w:r>
    </w:p>
    <w:p w14:paraId="5A27B666" w14:textId="77777777" w:rsidR="00101AEE" w:rsidRPr="003228B3" w:rsidRDefault="00101AEE" w:rsidP="00101AEE">
      <w:pPr>
        <w:pStyle w:val="NormalArial"/>
      </w:pPr>
      <w:r>
        <w:t>In their response to the Assessment Team report the provider acknowledged not all consumer files are up to date, and stated that s</w:t>
      </w:r>
      <w:r w:rsidRPr="001A212B">
        <w:t>ince the site visit,</w:t>
      </w:r>
      <w:r>
        <w:t xml:space="preserve"> 27 of the 136 outstanding reviews have </w:t>
      </w:r>
      <w:r>
        <w:lastRenderedPageBreak/>
        <w:t>been completed and 13 consumers have exited the service. The provider noted the plan to complete the remaining reviews, including how it will prioritise the reviews based on consumer risk and a strategy for contacting consumers they have been unable to reach. The amended plan for continuous improvement (PCI) submitted by the provider included an item to implement a falls risk assessment tool to assess falls risk, seek information or make a referral by 30 September 2024.</w:t>
      </w:r>
    </w:p>
    <w:p w14:paraId="408D5B6B" w14:textId="40577254" w:rsidR="00101AEE" w:rsidRDefault="00101AEE" w:rsidP="00101AEE">
      <w:pPr>
        <w:pStyle w:val="NormalArial"/>
      </w:pPr>
      <w:r>
        <w:t xml:space="preserve">I commend the provider for the actions already taken and planned to rectify the non-compliance in this requirement, including bringing in additional resources to address the backlog of care plan reviews. However, I note that a key aspect of non-compliance in this requirement was the lack of risk </w:t>
      </w:r>
      <w:proofErr w:type="gramStart"/>
      <w:r>
        <w:t>identification</w:t>
      </w:r>
      <w:proofErr w:type="gramEnd"/>
      <w:r>
        <w:t xml:space="preserve"> and mitigation strategies found in consumer’s care plans This was not specifically addressed in the provider’s response and the amended PCI actions submitted, except for the introduction of a falls assessment tool.</w:t>
      </w:r>
    </w:p>
    <w:p w14:paraId="09F8F516" w14:textId="1A0EADCF" w:rsidR="00101AEE" w:rsidRPr="00712752" w:rsidRDefault="00101AEE" w:rsidP="00101AEE">
      <w:pPr>
        <w:pStyle w:val="NormalArial"/>
      </w:pPr>
      <w:r>
        <w:t>Based on the evidence provided, I find the service is non-compliant in Requirement 2(3)(a).</w:t>
      </w:r>
    </w:p>
    <w:p w14:paraId="2EDEFEF9" w14:textId="77777777" w:rsidR="00101AEE" w:rsidRPr="005A7AA5" w:rsidRDefault="00101AEE" w:rsidP="00101AEE">
      <w:pPr>
        <w:pStyle w:val="NormalArial"/>
        <w:rPr>
          <w:u w:val="single"/>
        </w:rPr>
      </w:pPr>
      <w:r w:rsidRPr="005A7AA5">
        <w:rPr>
          <w:u w:val="single"/>
        </w:rPr>
        <w:t>Requirement 2(3)(</w:t>
      </w:r>
      <w:r>
        <w:rPr>
          <w:u w:val="single"/>
        </w:rPr>
        <w:t>b</w:t>
      </w:r>
      <w:r w:rsidRPr="005A7AA5">
        <w:rPr>
          <w:u w:val="single"/>
        </w:rPr>
        <w:t>)</w:t>
      </w:r>
    </w:p>
    <w:p w14:paraId="3BE84FDA" w14:textId="5070813F" w:rsidR="00101AEE" w:rsidRDefault="00101AEE" w:rsidP="00101AEE">
      <w:pPr>
        <w:pStyle w:val="NormalArial"/>
      </w:pPr>
      <w:r>
        <w:t xml:space="preserve">The service was previously found non-compliant in Requirement 2(3)(b) following a Quality Audit from 13 January </w:t>
      </w:r>
      <w:r w:rsidR="00266111">
        <w:t xml:space="preserve">2023 </w:t>
      </w:r>
      <w:r>
        <w:t xml:space="preserve">to 18 January 2023. The service did not </w:t>
      </w:r>
      <w:r w:rsidRPr="00FB41C3">
        <w:t>demonstrate</w:t>
      </w:r>
      <w:r>
        <w:t xml:space="preserve"> a</w:t>
      </w:r>
      <w:r w:rsidRPr="00244176">
        <w:t>ssessment and planning identifies and addresses the consumer’s current needs, goals and preferences, including advance care planning and end of life planning if the consumer wishes</w:t>
      </w:r>
      <w:r>
        <w:t xml:space="preserve">. Following the Quality Audit the service implemented actions in response to the non-compliance. </w:t>
      </w:r>
    </w:p>
    <w:p w14:paraId="5A4C3D47" w14:textId="77777777" w:rsidR="00101AEE" w:rsidRDefault="00101AEE" w:rsidP="00101AEE">
      <w:pPr>
        <w:rPr>
          <w:rFonts w:ascii="Arial" w:hAnsi="Arial" w:cs="Arial"/>
        </w:rPr>
      </w:pPr>
      <w:r w:rsidRPr="00B719F3">
        <w:rPr>
          <w:rFonts w:ascii="Arial" w:hAnsi="Arial" w:cs="Arial"/>
        </w:rPr>
        <w:t xml:space="preserve">During the Assessment Contact </w:t>
      </w:r>
      <w:r>
        <w:rPr>
          <w:rFonts w:ascii="Arial" w:hAnsi="Arial" w:cs="Arial"/>
        </w:rPr>
        <w:t xml:space="preserve">conducted </w:t>
      </w:r>
      <w:r w:rsidRPr="00B719F3">
        <w:rPr>
          <w:rFonts w:ascii="Arial" w:hAnsi="Arial" w:cs="Arial"/>
        </w:rPr>
        <w:t xml:space="preserve">on 14 August 2024, the Assessment Team found the actions taken in response to the non-compliance have not all been fully implemented or effective. Overall, advance care planning information </w:t>
      </w:r>
      <w:r>
        <w:rPr>
          <w:rFonts w:ascii="Arial" w:hAnsi="Arial" w:cs="Arial"/>
        </w:rPr>
        <w:t xml:space="preserve">was </w:t>
      </w:r>
      <w:r w:rsidRPr="00B719F3">
        <w:rPr>
          <w:rFonts w:ascii="Arial" w:hAnsi="Arial" w:cs="Arial"/>
        </w:rPr>
        <w:t xml:space="preserve">found in most consumer care and planning documentation. However, </w:t>
      </w:r>
      <w:r>
        <w:rPr>
          <w:rFonts w:ascii="Arial" w:hAnsi="Arial" w:cs="Arial"/>
        </w:rPr>
        <w:t xml:space="preserve">the documentation showed </w:t>
      </w:r>
      <w:r w:rsidRPr="00B719F3">
        <w:rPr>
          <w:rFonts w:ascii="Arial" w:hAnsi="Arial" w:cs="Arial"/>
        </w:rPr>
        <w:t>assessment and planning are not always supportive of consumers’ needs, goals and preferences.</w:t>
      </w:r>
      <w:r>
        <w:rPr>
          <w:rFonts w:ascii="Arial" w:hAnsi="Arial" w:cs="Arial"/>
        </w:rPr>
        <w:t xml:space="preserve"> Some care plans did not reflect the services currently provided to consumers, and/or showed that consumers’ needs and preferences had not been reviewed or updated for more than 12 months. One consumer’s care plan contained another consumer’s care need, and goals with generic wording, rather than consumer specific goals were used across several </w:t>
      </w:r>
      <w:r w:rsidRPr="00E445ED">
        <w:rPr>
          <w:rFonts w:ascii="Arial" w:hAnsi="Arial" w:cs="Arial"/>
        </w:rPr>
        <w:t xml:space="preserve">care plans reviewed. </w:t>
      </w:r>
      <w:r>
        <w:rPr>
          <w:rFonts w:ascii="Arial" w:hAnsi="Arial" w:cs="Arial"/>
        </w:rPr>
        <w:t xml:space="preserve">Some support staff advised they would probably refer shift plans to find consumer care requirements, while another support worker said they did not have access to shift plans. </w:t>
      </w:r>
      <w:r w:rsidRPr="00E445ED">
        <w:rPr>
          <w:rFonts w:ascii="Arial" w:hAnsi="Arial" w:cs="Arial"/>
          <w:color w:val="auto"/>
        </w:rPr>
        <w:t xml:space="preserve">Consumers’ current care needs, are not </w:t>
      </w:r>
      <w:r w:rsidRPr="00E445ED">
        <w:rPr>
          <w:rFonts w:ascii="Arial" w:hAnsi="Arial" w:cs="Arial"/>
        </w:rPr>
        <w:t xml:space="preserve">always accurately </w:t>
      </w:r>
      <w:r w:rsidRPr="00E445ED">
        <w:rPr>
          <w:rFonts w:ascii="Arial" w:hAnsi="Arial" w:cs="Arial"/>
          <w:color w:val="auto"/>
        </w:rPr>
        <w:t>identified</w:t>
      </w:r>
      <w:r w:rsidRPr="00E445ED">
        <w:rPr>
          <w:rFonts w:ascii="Arial" w:hAnsi="Arial" w:cs="Arial"/>
        </w:rPr>
        <w:t xml:space="preserve">, </w:t>
      </w:r>
      <w:r w:rsidRPr="00E445ED">
        <w:rPr>
          <w:rFonts w:ascii="Arial" w:hAnsi="Arial" w:cs="Arial"/>
          <w:color w:val="auto"/>
        </w:rPr>
        <w:t xml:space="preserve">addressed </w:t>
      </w:r>
      <w:r w:rsidRPr="00E445ED">
        <w:rPr>
          <w:rFonts w:ascii="Arial" w:hAnsi="Arial" w:cs="Arial"/>
        </w:rPr>
        <w:t>or recorded with the impact consumers may not be receiving care that is right for them.</w:t>
      </w:r>
      <w:r>
        <w:rPr>
          <w:rFonts w:ascii="Arial" w:hAnsi="Arial" w:cs="Arial"/>
        </w:rPr>
        <w:t xml:space="preserve"> </w:t>
      </w:r>
    </w:p>
    <w:p w14:paraId="39D7B9E4" w14:textId="77777777" w:rsidR="00101AEE" w:rsidRDefault="00101AEE" w:rsidP="00101AEE">
      <w:pPr>
        <w:pStyle w:val="NormalArial"/>
      </w:pPr>
      <w:r>
        <w:t>In their response to the Assessment Team report the provider stated the shift plans are being updated as part of the file review process outlined in Requirement 2(3)(a). The PCI supplied contained items including development of best practice guidelines and training for office staff and support workers on shift plans will be delivered by 29 November 2024. I acknowledge the steps the service is taking to complete care plan reviews by 31 October 2024. However, I consider it will take time for improvements to be sustained in relation to developing and maintaining support plans that accurately reflect consumers’ individualised care and service needs and preferences.</w:t>
      </w:r>
    </w:p>
    <w:p w14:paraId="2403254A" w14:textId="40DEBD9A" w:rsidR="00101AEE" w:rsidRPr="00712752" w:rsidRDefault="00101AEE" w:rsidP="00101AEE">
      <w:pPr>
        <w:pStyle w:val="NormalArial"/>
      </w:pPr>
      <w:r>
        <w:t>Based on the weight of the evidence provided, I find the service is non-compliant in Requirement 2(3)(b).</w:t>
      </w:r>
    </w:p>
    <w:p w14:paraId="48684FF2" w14:textId="64CFC8B2" w:rsidR="00266111" w:rsidRPr="00266111" w:rsidRDefault="00101AEE" w:rsidP="00101AEE">
      <w:pPr>
        <w:pStyle w:val="NormalArial"/>
        <w:rPr>
          <w:b/>
          <w:bCs/>
        </w:rPr>
      </w:pPr>
      <w:r w:rsidRPr="00266111">
        <w:rPr>
          <w:b/>
          <w:bCs/>
        </w:rPr>
        <w:t xml:space="preserve">Compliant Requirements </w:t>
      </w:r>
    </w:p>
    <w:p w14:paraId="30B490E0" w14:textId="77777777" w:rsidR="00101AEE" w:rsidRPr="005A7AA5" w:rsidRDefault="00101AEE" w:rsidP="00101AEE">
      <w:pPr>
        <w:pStyle w:val="NormalArial"/>
        <w:rPr>
          <w:u w:val="single"/>
        </w:rPr>
      </w:pPr>
      <w:r w:rsidRPr="005A7AA5">
        <w:rPr>
          <w:u w:val="single"/>
        </w:rPr>
        <w:t>Requirement 2(3)(</w:t>
      </w:r>
      <w:r>
        <w:rPr>
          <w:u w:val="single"/>
        </w:rPr>
        <w:t>e</w:t>
      </w:r>
      <w:r w:rsidRPr="005A7AA5">
        <w:rPr>
          <w:u w:val="single"/>
        </w:rPr>
        <w:t>)</w:t>
      </w:r>
    </w:p>
    <w:p w14:paraId="1A26BCCA" w14:textId="0B664909" w:rsidR="00101AEE" w:rsidRDefault="00101AEE" w:rsidP="00101AEE">
      <w:pPr>
        <w:pStyle w:val="NormalArial"/>
      </w:pPr>
      <w:r>
        <w:t xml:space="preserve">The service was previously found non-compliant in Requirement 2(3)(e) following a Quality Audit from 13 January </w:t>
      </w:r>
      <w:r w:rsidR="00294178">
        <w:t xml:space="preserve">2023 </w:t>
      </w:r>
      <w:r>
        <w:t xml:space="preserve">to 18 January 2023. The service did not </w:t>
      </w:r>
      <w:r w:rsidRPr="00FB41C3">
        <w:t xml:space="preserve">demonstrate </w:t>
      </w:r>
      <w:r>
        <w:t>c</w:t>
      </w:r>
      <w:r w:rsidRPr="00244176">
        <w:t xml:space="preserve">are and </w:t>
      </w:r>
      <w:r w:rsidRPr="00244176">
        <w:lastRenderedPageBreak/>
        <w:t>services are reviewed regularly for effectiveness, when circumstances change or when incidents impact on the needs, goals or preferences of the consumer</w:t>
      </w:r>
      <w:r>
        <w:t xml:space="preserve">. Following the Quality Audit the service implemented actions in response to the non-compliance. </w:t>
      </w:r>
    </w:p>
    <w:p w14:paraId="5B255BEF" w14:textId="77777777" w:rsidR="00101AEE" w:rsidRPr="003228B3" w:rsidRDefault="00101AEE" w:rsidP="00101AEE">
      <w:pPr>
        <w:pStyle w:val="NormalArial"/>
      </w:pPr>
      <w:r>
        <w:t xml:space="preserve">During the Assessment Contact conducted on 14 August 2024 the Assessment Team found </w:t>
      </w:r>
      <w:r w:rsidRPr="1517D90F">
        <w:rPr>
          <w:rFonts w:eastAsia="Arial"/>
        </w:rPr>
        <w:t xml:space="preserve">the actions taken </w:t>
      </w:r>
      <w:r>
        <w:rPr>
          <w:rFonts w:eastAsia="Arial"/>
        </w:rPr>
        <w:t xml:space="preserve">by the service </w:t>
      </w:r>
      <w:r w:rsidRPr="1517D90F">
        <w:rPr>
          <w:rFonts w:eastAsia="Arial"/>
        </w:rPr>
        <w:t xml:space="preserve">in response to the non-compliance have </w:t>
      </w:r>
      <w:r>
        <w:rPr>
          <w:rFonts w:eastAsia="Arial"/>
        </w:rPr>
        <w:t>not been</w:t>
      </w:r>
      <w:r w:rsidRPr="1517D90F">
        <w:rPr>
          <w:rFonts w:eastAsia="Arial"/>
        </w:rPr>
        <w:t xml:space="preserve"> effective. </w:t>
      </w:r>
      <w:r>
        <w:rPr>
          <w:rFonts w:eastAsia="Arial"/>
        </w:rPr>
        <w:t>C</w:t>
      </w:r>
      <w:r w:rsidRPr="5D6B75B7">
        <w:t xml:space="preserve">are and services </w:t>
      </w:r>
      <w:r w:rsidRPr="41538C5F">
        <w:t xml:space="preserve">are </w:t>
      </w:r>
      <w:r w:rsidRPr="5D67C1C0">
        <w:t>not</w:t>
      </w:r>
      <w:r w:rsidRPr="276029C1">
        <w:t xml:space="preserve"> </w:t>
      </w:r>
      <w:r w:rsidRPr="673B06FE">
        <w:t>being regularly</w:t>
      </w:r>
      <w:r w:rsidRPr="5D6B75B7">
        <w:t xml:space="preserve"> </w:t>
      </w:r>
      <w:r w:rsidRPr="6FE135A3">
        <w:t xml:space="preserve">reviewed </w:t>
      </w:r>
      <w:r w:rsidRPr="0879CA87">
        <w:t>for</w:t>
      </w:r>
      <w:r w:rsidRPr="5D6B75B7">
        <w:t xml:space="preserve"> effectiveness</w:t>
      </w:r>
      <w:r>
        <w:t xml:space="preserve">. The team found one consumer advised their eyesight had deteriorated and their health and support needs had changed, but their needs had not been reviewed since they commenced with the service in 2017. The consumer </w:t>
      </w:r>
      <w:r w:rsidRPr="002C0790">
        <w:rPr>
          <w:color w:val="auto"/>
        </w:rPr>
        <w:t xml:space="preserve">said </w:t>
      </w:r>
      <w:r>
        <w:rPr>
          <w:color w:val="auto"/>
        </w:rPr>
        <w:t xml:space="preserve">they </w:t>
      </w:r>
      <w:r w:rsidRPr="002C0790">
        <w:rPr>
          <w:color w:val="auto"/>
        </w:rPr>
        <w:t xml:space="preserve">had been receiving domestic assistance and gardening services </w:t>
      </w:r>
      <w:r>
        <w:rPr>
          <w:color w:val="auto"/>
        </w:rPr>
        <w:t xml:space="preserve">for 7 years. </w:t>
      </w:r>
      <w:r>
        <w:t xml:space="preserve">Another consumer advised their health status had changed, but the coordinator had not contacted them since their last transport service for treatment in November 2023, regarding their service needs. </w:t>
      </w:r>
    </w:p>
    <w:p w14:paraId="4344D5C3" w14:textId="77777777" w:rsidR="00101AEE" w:rsidRDefault="00101AEE" w:rsidP="00101AEE">
      <w:pPr>
        <w:pStyle w:val="NormalArial"/>
      </w:pPr>
      <w:r>
        <w:t xml:space="preserve">However, the Assessment Team found </w:t>
      </w:r>
      <w:r w:rsidRPr="086CBA18">
        <w:rPr>
          <w:color w:val="auto"/>
        </w:rPr>
        <w:t xml:space="preserve">incidents, accidents or changes in a consumer’s physical or mental condition </w:t>
      </w:r>
      <w:r>
        <w:rPr>
          <w:color w:val="auto"/>
        </w:rPr>
        <w:t xml:space="preserve">recorded in the </w:t>
      </w:r>
      <w:r w:rsidRPr="086CBA18">
        <w:rPr>
          <w:color w:val="auto"/>
        </w:rPr>
        <w:t>incident management system</w:t>
      </w:r>
      <w:r>
        <w:rPr>
          <w:color w:val="auto"/>
        </w:rPr>
        <w:t>,</w:t>
      </w:r>
      <w:r w:rsidRPr="086CBA18">
        <w:rPr>
          <w:color w:val="auto"/>
        </w:rPr>
        <w:t xml:space="preserve"> have been managed in accordance with the services incident management policy and procedure (last reviewed June 2023)</w:t>
      </w:r>
      <w:r>
        <w:rPr>
          <w:color w:val="auto"/>
        </w:rPr>
        <w:t xml:space="preserve"> including review of consumers’ care plans following incidents</w:t>
      </w:r>
      <w:r w:rsidRPr="086CBA18">
        <w:rPr>
          <w:color w:val="auto"/>
        </w:rPr>
        <w:t>.</w:t>
      </w:r>
    </w:p>
    <w:p w14:paraId="42C96FEF" w14:textId="77777777" w:rsidR="00101AEE" w:rsidRDefault="00101AEE" w:rsidP="00101AEE">
      <w:pPr>
        <w:pStyle w:val="NormalArial"/>
      </w:pPr>
      <w:r>
        <w:t xml:space="preserve">In their response to the Assessment Team report, the provider noted this requirement is being addressed as part of the reviews of consumer files. This was considered in Requirement 2(3)(a). Further, the Assessment Team found care plans are reviewed following incidents. </w:t>
      </w:r>
    </w:p>
    <w:p w14:paraId="44D7F259" w14:textId="77777777" w:rsidR="00101AEE" w:rsidRDefault="00101AEE" w:rsidP="00101AEE">
      <w:pPr>
        <w:pStyle w:val="NormalArial"/>
      </w:pPr>
      <w:r>
        <w:t xml:space="preserve">Accordingly, I find the service is compliant in requirement 2(3)(e). </w:t>
      </w:r>
    </w:p>
    <w:sectPr w:rsidR="00101AE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4ED97" w14:textId="77777777" w:rsidR="00360D52" w:rsidRDefault="00360D52">
      <w:pPr>
        <w:spacing w:after="0"/>
      </w:pPr>
      <w:r>
        <w:separator/>
      </w:r>
    </w:p>
  </w:endnote>
  <w:endnote w:type="continuationSeparator" w:id="0">
    <w:p w14:paraId="450B0FF1" w14:textId="77777777" w:rsidR="00360D52" w:rsidRDefault="00360D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27F88" w14:textId="77777777" w:rsidR="003839A5" w:rsidRPr="00DF37F2" w:rsidRDefault="00F80809"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CatholicCare Canberra &amp; Goulburn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58535182" w14:textId="77777777" w:rsidR="003839A5" w:rsidRPr="00DF37F2" w:rsidRDefault="00F8080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200977</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F6ABE8C" w14:textId="77777777" w:rsidR="003839A5" w:rsidRPr="00DF37F2" w:rsidRDefault="00F808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EC657" w14:textId="77777777" w:rsidR="00360D52" w:rsidRDefault="00360D52" w:rsidP="00D71F88">
      <w:pPr>
        <w:spacing w:after="0"/>
      </w:pPr>
      <w:r>
        <w:separator/>
      </w:r>
    </w:p>
  </w:footnote>
  <w:footnote w:type="continuationSeparator" w:id="0">
    <w:p w14:paraId="19A0CBC1" w14:textId="77777777" w:rsidR="00360D52" w:rsidRDefault="00360D52" w:rsidP="00D71F88">
      <w:pPr>
        <w:spacing w:after="0"/>
      </w:pPr>
      <w:r>
        <w:continuationSeparator/>
      </w:r>
    </w:p>
  </w:footnote>
  <w:footnote w:id="1">
    <w:p w14:paraId="0C26786B" w14:textId="0B710C62" w:rsidR="003839A5" w:rsidRDefault="00F8080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01AEE">
        <w:rPr>
          <w:rFonts w:ascii="Arial" w:hAnsi="Arial" w:cs="Arial"/>
          <w:color w:val="auto"/>
          <w:sz w:val="20"/>
          <w:szCs w:val="20"/>
        </w:rPr>
        <w:t>section 68A of th</w:t>
      </w:r>
      <w:r w:rsidRPr="002C3CB4">
        <w:rPr>
          <w:rFonts w:ascii="Arial" w:hAnsi="Arial" w:cs="Arial"/>
          <w:sz w:val="20"/>
          <w:szCs w:val="20"/>
        </w:rPr>
        <w:t>e Aged Care Quality and Safety Commission Rules 2018.</w:t>
      </w:r>
    </w:p>
    <w:p w14:paraId="3AE64FED" w14:textId="77777777" w:rsidR="003839A5" w:rsidRDefault="003839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5477B" w14:textId="77777777" w:rsidR="003839A5" w:rsidRDefault="00F80809">
    <w:pPr>
      <w:pStyle w:val="Header"/>
    </w:pPr>
    <w:r>
      <w:rPr>
        <w:noProof/>
        <w:color w:val="2B579A"/>
        <w:shd w:val="clear" w:color="auto" w:fill="E6E6E6"/>
        <w:lang w:val="en-US"/>
      </w:rPr>
      <w:drawing>
        <wp:anchor distT="0" distB="0" distL="114300" distR="114300" simplePos="0" relativeHeight="251663360" behindDoc="1" locked="0" layoutInCell="1" allowOverlap="1" wp14:anchorId="777DD223" wp14:editId="30F384A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F085D" w14:textId="77777777" w:rsidR="003839A5" w:rsidRDefault="00F80809">
    <w:pPr>
      <w:pStyle w:val="Header"/>
    </w:pPr>
    <w:r>
      <w:rPr>
        <w:noProof/>
      </w:rPr>
      <w:drawing>
        <wp:anchor distT="0" distB="0" distL="114300" distR="114300" simplePos="0" relativeHeight="251661312" behindDoc="0" locked="0" layoutInCell="1" allowOverlap="1" wp14:anchorId="09349891" wp14:editId="41CDB85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C6AF78">
      <w:start w:val="1"/>
      <w:numFmt w:val="lowerRoman"/>
      <w:lvlText w:val="(%1)"/>
      <w:lvlJc w:val="left"/>
      <w:pPr>
        <w:ind w:left="1080" w:hanging="720"/>
      </w:pPr>
      <w:rPr>
        <w:rFonts w:hint="default"/>
      </w:rPr>
    </w:lvl>
    <w:lvl w:ilvl="1" w:tplc="1F72D498" w:tentative="1">
      <w:start w:val="1"/>
      <w:numFmt w:val="lowerLetter"/>
      <w:lvlText w:val="%2."/>
      <w:lvlJc w:val="left"/>
      <w:pPr>
        <w:ind w:left="1440" w:hanging="360"/>
      </w:pPr>
    </w:lvl>
    <w:lvl w:ilvl="2" w:tplc="6AC80BDA" w:tentative="1">
      <w:start w:val="1"/>
      <w:numFmt w:val="lowerRoman"/>
      <w:lvlText w:val="%3."/>
      <w:lvlJc w:val="right"/>
      <w:pPr>
        <w:ind w:left="2160" w:hanging="180"/>
      </w:pPr>
    </w:lvl>
    <w:lvl w:ilvl="3" w:tplc="0E8C6132" w:tentative="1">
      <w:start w:val="1"/>
      <w:numFmt w:val="decimal"/>
      <w:lvlText w:val="%4."/>
      <w:lvlJc w:val="left"/>
      <w:pPr>
        <w:ind w:left="2880" w:hanging="360"/>
      </w:pPr>
    </w:lvl>
    <w:lvl w:ilvl="4" w:tplc="47FCE2EE" w:tentative="1">
      <w:start w:val="1"/>
      <w:numFmt w:val="lowerLetter"/>
      <w:lvlText w:val="%5."/>
      <w:lvlJc w:val="left"/>
      <w:pPr>
        <w:ind w:left="3600" w:hanging="360"/>
      </w:pPr>
    </w:lvl>
    <w:lvl w:ilvl="5" w:tplc="51860A28" w:tentative="1">
      <w:start w:val="1"/>
      <w:numFmt w:val="lowerRoman"/>
      <w:lvlText w:val="%6."/>
      <w:lvlJc w:val="right"/>
      <w:pPr>
        <w:ind w:left="4320" w:hanging="180"/>
      </w:pPr>
    </w:lvl>
    <w:lvl w:ilvl="6" w:tplc="E672420A" w:tentative="1">
      <w:start w:val="1"/>
      <w:numFmt w:val="decimal"/>
      <w:lvlText w:val="%7."/>
      <w:lvlJc w:val="left"/>
      <w:pPr>
        <w:ind w:left="5040" w:hanging="360"/>
      </w:pPr>
    </w:lvl>
    <w:lvl w:ilvl="7" w:tplc="D3F04416" w:tentative="1">
      <w:start w:val="1"/>
      <w:numFmt w:val="lowerLetter"/>
      <w:lvlText w:val="%8."/>
      <w:lvlJc w:val="left"/>
      <w:pPr>
        <w:ind w:left="5760" w:hanging="360"/>
      </w:pPr>
    </w:lvl>
    <w:lvl w:ilvl="8" w:tplc="89608D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CC4D552">
      <w:start w:val="1"/>
      <w:numFmt w:val="lowerRoman"/>
      <w:lvlText w:val="(%1)"/>
      <w:lvlJc w:val="left"/>
      <w:pPr>
        <w:ind w:left="1080" w:hanging="720"/>
      </w:pPr>
      <w:rPr>
        <w:rFonts w:hint="default"/>
      </w:rPr>
    </w:lvl>
    <w:lvl w:ilvl="1" w:tplc="34DE718E" w:tentative="1">
      <w:start w:val="1"/>
      <w:numFmt w:val="lowerLetter"/>
      <w:lvlText w:val="%2."/>
      <w:lvlJc w:val="left"/>
      <w:pPr>
        <w:ind w:left="1440" w:hanging="360"/>
      </w:pPr>
    </w:lvl>
    <w:lvl w:ilvl="2" w:tplc="AE72CB5E" w:tentative="1">
      <w:start w:val="1"/>
      <w:numFmt w:val="lowerRoman"/>
      <w:lvlText w:val="%3."/>
      <w:lvlJc w:val="right"/>
      <w:pPr>
        <w:ind w:left="2160" w:hanging="180"/>
      </w:pPr>
    </w:lvl>
    <w:lvl w:ilvl="3" w:tplc="4A3A01BE" w:tentative="1">
      <w:start w:val="1"/>
      <w:numFmt w:val="decimal"/>
      <w:lvlText w:val="%4."/>
      <w:lvlJc w:val="left"/>
      <w:pPr>
        <w:ind w:left="2880" w:hanging="360"/>
      </w:pPr>
    </w:lvl>
    <w:lvl w:ilvl="4" w:tplc="398AD562" w:tentative="1">
      <w:start w:val="1"/>
      <w:numFmt w:val="lowerLetter"/>
      <w:lvlText w:val="%5."/>
      <w:lvlJc w:val="left"/>
      <w:pPr>
        <w:ind w:left="3600" w:hanging="360"/>
      </w:pPr>
    </w:lvl>
    <w:lvl w:ilvl="5" w:tplc="AA5AB63E" w:tentative="1">
      <w:start w:val="1"/>
      <w:numFmt w:val="lowerRoman"/>
      <w:lvlText w:val="%6."/>
      <w:lvlJc w:val="right"/>
      <w:pPr>
        <w:ind w:left="4320" w:hanging="180"/>
      </w:pPr>
    </w:lvl>
    <w:lvl w:ilvl="6" w:tplc="08B8E5C0" w:tentative="1">
      <w:start w:val="1"/>
      <w:numFmt w:val="decimal"/>
      <w:lvlText w:val="%7."/>
      <w:lvlJc w:val="left"/>
      <w:pPr>
        <w:ind w:left="5040" w:hanging="360"/>
      </w:pPr>
    </w:lvl>
    <w:lvl w:ilvl="7" w:tplc="AC142DE8" w:tentative="1">
      <w:start w:val="1"/>
      <w:numFmt w:val="lowerLetter"/>
      <w:lvlText w:val="%8."/>
      <w:lvlJc w:val="left"/>
      <w:pPr>
        <w:ind w:left="5760" w:hanging="360"/>
      </w:pPr>
    </w:lvl>
    <w:lvl w:ilvl="8" w:tplc="9E64FE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FD68468">
      <w:start w:val="1"/>
      <w:numFmt w:val="lowerRoman"/>
      <w:lvlText w:val="(%1)"/>
      <w:lvlJc w:val="left"/>
      <w:pPr>
        <w:ind w:left="1080" w:hanging="720"/>
      </w:pPr>
      <w:rPr>
        <w:rFonts w:hint="default"/>
      </w:rPr>
    </w:lvl>
    <w:lvl w:ilvl="1" w:tplc="1CAA1D7E" w:tentative="1">
      <w:start w:val="1"/>
      <w:numFmt w:val="lowerLetter"/>
      <w:lvlText w:val="%2."/>
      <w:lvlJc w:val="left"/>
      <w:pPr>
        <w:ind w:left="1440" w:hanging="360"/>
      </w:pPr>
    </w:lvl>
    <w:lvl w:ilvl="2" w:tplc="EAFA0D9A" w:tentative="1">
      <w:start w:val="1"/>
      <w:numFmt w:val="lowerRoman"/>
      <w:lvlText w:val="%3."/>
      <w:lvlJc w:val="right"/>
      <w:pPr>
        <w:ind w:left="2160" w:hanging="180"/>
      </w:pPr>
    </w:lvl>
    <w:lvl w:ilvl="3" w:tplc="496C2918" w:tentative="1">
      <w:start w:val="1"/>
      <w:numFmt w:val="decimal"/>
      <w:lvlText w:val="%4."/>
      <w:lvlJc w:val="left"/>
      <w:pPr>
        <w:ind w:left="2880" w:hanging="360"/>
      </w:pPr>
    </w:lvl>
    <w:lvl w:ilvl="4" w:tplc="D534DA28" w:tentative="1">
      <w:start w:val="1"/>
      <w:numFmt w:val="lowerLetter"/>
      <w:lvlText w:val="%5."/>
      <w:lvlJc w:val="left"/>
      <w:pPr>
        <w:ind w:left="3600" w:hanging="360"/>
      </w:pPr>
    </w:lvl>
    <w:lvl w:ilvl="5" w:tplc="D84C5684" w:tentative="1">
      <w:start w:val="1"/>
      <w:numFmt w:val="lowerRoman"/>
      <w:lvlText w:val="%6."/>
      <w:lvlJc w:val="right"/>
      <w:pPr>
        <w:ind w:left="4320" w:hanging="180"/>
      </w:pPr>
    </w:lvl>
    <w:lvl w:ilvl="6" w:tplc="8D544E0A" w:tentative="1">
      <w:start w:val="1"/>
      <w:numFmt w:val="decimal"/>
      <w:lvlText w:val="%7."/>
      <w:lvlJc w:val="left"/>
      <w:pPr>
        <w:ind w:left="5040" w:hanging="360"/>
      </w:pPr>
    </w:lvl>
    <w:lvl w:ilvl="7" w:tplc="54F25380" w:tentative="1">
      <w:start w:val="1"/>
      <w:numFmt w:val="lowerLetter"/>
      <w:lvlText w:val="%8."/>
      <w:lvlJc w:val="left"/>
      <w:pPr>
        <w:ind w:left="5760" w:hanging="360"/>
      </w:pPr>
    </w:lvl>
    <w:lvl w:ilvl="8" w:tplc="BC84C0B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4F2E3AA">
      <w:start w:val="1"/>
      <w:numFmt w:val="lowerRoman"/>
      <w:lvlText w:val="(%1)"/>
      <w:lvlJc w:val="left"/>
      <w:pPr>
        <w:ind w:left="1080" w:hanging="720"/>
      </w:pPr>
      <w:rPr>
        <w:rFonts w:hint="default"/>
      </w:rPr>
    </w:lvl>
    <w:lvl w:ilvl="1" w:tplc="79EE3EBA" w:tentative="1">
      <w:start w:val="1"/>
      <w:numFmt w:val="lowerLetter"/>
      <w:lvlText w:val="%2."/>
      <w:lvlJc w:val="left"/>
      <w:pPr>
        <w:ind w:left="1440" w:hanging="360"/>
      </w:pPr>
    </w:lvl>
    <w:lvl w:ilvl="2" w:tplc="D460FA20" w:tentative="1">
      <w:start w:val="1"/>
      <w:numFmt w:val="lowerRoman"/>
      <w:lvlText w:val="%3."/>
      <w:lvlJc w:val="right"/>
      <w:pPr>
        <w:ind w:left="2160" w:hanging="180"/>
      </w:pPr>
    </w:lvl>
    <w:lvl w:ilvl="3" w:tplc="3CB41EB8" w:tentative="1">
      <w:start w:val="1"/>
      <w:numFmt w:val="decimal"/>
      <w:lvlText w:val="%4."/>
      <w:lvlJc w:val="left"/>
      <w:pPr>
        <w:ind w:left="2880" w:hanging="360"/>
      </w:pPr>
    </w:lvl>
    <w:lvl w:ilvl="4" w:tplc="D5048FF2" w:tentative="1">
      <w:start w:val="1"/>
      <w:numFmt w:val="lowerLetter"/>
      <w:lvlText w:val="%5."/>
      <w:lvlJc w:val="left"/>
      <w:pPr>
        <w:ind w:left="3600" w:hanging="360"/>
      </w:pPr>
    </w:lvl>
    <w:lvl w:ilvl="5" w:tplc="D206E7C0" w:tentative="1">
      <w:start w:val="1"/>
      <w:numFmt w:val="lowerRoman"/>
      <w:lvlText w:val="%6."/>
      <w:lvlJc w:val="right"/>
      <w:pPr>
        <w:ind w:left="4320" w:hanging="180"/>
      </w:pPr>
    </w:lvl>
    <w:lvl w:ilvl="6" w:tplc="67E0806A" w:tentative="1">
      <w:start w:val="1"/>
      <w:numFmt w:val="decimal"/>
      <w:lvlText w:val="%7."/>
      <w:lvlJc w:val="left"/>
      <w:pPr>
        <w:ind w:left="5040" w:hanging="360"/>
      </w:pPr>
    </w:lvl>
    <w:lvl w:ilvl="7" w:tplc="F28EB904" w:tentative="1">
      <w:start w:val="1"/>
      <w:numFmt w:val="lowerLetter"/>
      <w:lvlText w:val="%8."/>
      <w:lvlJc w:val="left"/>
      <w:pPr>
        <w:ind w:left="5760" w:hanging="360"/>
      </w:pPr>
    </w:lvl>
    <w:lvl w:ilvl="8" w:tplc="5320743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7588910">
      <w:start w:val="1"/>
      <w:numFmt w:val="lowerRoman"/>
      <w:lvlText w:val="(%1)"/>
      <w:lvlJc w:val="left"/>
      <w:pPr>
        <w:ind w:left="1080" w:hanging="720"/>
      </w:pPr>
      <w:rPr>
        <w:rFonts w:hint="default"/>
      </w:rPr>
    </w:lvl>
    <w:lvl w:ilvl="1" w:tplc="A39AD59C" w:tentative="1">
      <w:start w:val="1"/>
      <w:numFmt w:val="lowerLetter"/>
      <w:lvlText w:val="%2."/>
      <w:lvlJc w:val="left"/>
      <w:pPr>
        <w:ind w:left="1440" w:hanging="360"/>
      </w:pPr>
    </w:lvl>
    <w:lvl w:ilvl="2" w:tplc="73A0594C" w:tentative="1">
      <w:start w:val="1"/>
      <w:numFmt w:val="lowerRoman"/>
      <w:lvlText w:val="%3."/>
      <w:lvlJc w:val="right"/>
      <w:pPr>
        <w:ind w:left="2160" w:hanging="180"/>
      </w:pPr>
    </w:lvl>
    <w:lvl w:ilvl="3" w:tplc="37D6801C" w:tentative="1">
      <w:start w:val="1"/>
      <w:numFmt w:val="decimal"/>
      <w:lvlText w:val="%4."/>
      <w:lvlJc w:val="left"/>
      <w:pPr>
        <w:ind w:left="2880" w:hanging="360"/>
      </w:pPr>
    </w:lvl>
    <w:lvl w:ilvl="4" w:tplc="252457FE" w:tentative="1">
      <w:start w:val="1"/>
      <w:numFmt w:val="lowerLetter"/>
      <w:lvlText w:val="%5."/>
      <w:lvlJc w:val="left"/>
      <w:pPr>
        <w:ind w:left="3600" w:hanging="360"/>
      </w:pPr>
    </w:lvl>
    <w:lvl w:ilvl="5" w:tplc="4552E1E4" w:tentative="1">
      <w:start w:val="1"/>
      <w:numFmt w:val="lowerRoman"/>
      <w:lvlText w:val="%6."/>
      <w:lvlJc w:val="right"/>
      <w:pPr>
        <w:ind w:left="4320" w:hanging="180"/>
      </w:pPr>
    </w:lvl>
    <w:lvl w:ilvl="6" w:tplc="91947BA2" w:tentative="1">
      <w:start w:val="1"/>
      <w:numFmt w:val="decimal"/>
      <w:lvlText w:val="%7."/>
      <w:lvlJc w:val="left"/>
      <w:pPr>
        <w:ind w:left="5040" w:hanging="360"/>
      </w:pPr>
    </w:lvl>
    <w:lvl w:ilvl="7" w:tplc="99802F08" w:tentative="1">
      <w:start w:val="1"/>
      <w:numFmt w:val="lowerLetter"/>
      <w:lvlText w:val="%8."/>
      <w:lvlJc w:val="left"/>
      <w:pPr>
        <w:ind w:left="5760" w:hanging="360"/>
      </w:pPr>
    </w:lvl>
    <w:lvl w:ilvl="8" w:tplc="D2A8134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9D20E9E">
      <w:start w:val="1"/>
      <w:numFmt w:val="bullet"/>
      <w:lvlText w:val=""/>
      <w:lvlJc w:val="left"/>
      <w:pPr>
        <w:ind w:left="720" w:hanging="360"/>
      </w:pPr>
      <w:rPr>
        <w:rFonts w:ascii="Symbol" w:hAnsi="Symbol" w:hint="default"/>
        <w:color w:val="auto"/>
        <w:sz w:val="24"/>
        <w:szCs w:val="24"/>
      </w:rPr>
    </w:lvl>
    <w:lvl w:ilvl="1" w:tplc="237A6722" w:tentative="1">
      <w:start w:val="1"/>
      <w:numFmt w:val="bullet"/>
      <w:lvlText w:val="o"/>
      <w:lvlJc w:val="left"/>
      <w:pPr>
        <w:ind w:left="1440" w:hanging="360"/>
      </w:pPr>
      <w:rPr>
        <w:rFonts w:ascii="Courier New" w:hAnsi="Courier New" w:cs="Courier New" w:hint="default"/>
      </w:rPr>
    </w:lvl>
    <w:lvl w:ilvl="2" w:tplc="0D96A036" w:tentative="1">
      <w:start w:val="1"/>
      <w:numFmt w:val="bullet"/>
      <w:lvlText w:val=""/>
      <w:lvlJc w:val="left"/>
      <w:pPr>
        <w:ind w:left="2160" w:hanging="360"/>
      </w:pPr>
      <w:rPr>
        <w:rFonts w:ascii="Wingdings" w:hAnsi="Wingdings" w:hint="default"/>
      </w:rPr>
    </w:lvl>
    <w:lvl w:ilvl="3" w:tplc="CECE4A7E" w:tentative="1">
      <w:start w:val="1"/>
      <w:numFmt w:val="bullet"/>
      <w:lvlText w:val=""/>
      <w:lvlJc w:val="left"/>
      <w:pPr>
        <w:ind w:left="2880" w:hanging="360"/>
      </w:pPr>
      <w:rPr>
        <w:rFonts w:ascii="Symbol" w:hAnsi="Symbol" w:hint="default"/>
      </w:rPr>
    </w:lvl>
    <w:lvl w:ilvl="4" w:tplc="182468E8" w:tentative="1">
      <w:start w:val="1"/>
      <w:numFmt w:val="bullet"/>
      <w:lvlText w:val="o"/>
      <w:lvlJc w:val="left"/>
      <w:pPr>
        <w:ind w:left="3600" w:hanging="360"/>
      </w:pPr>
      <w:rPr>
        <w:rFonts w:ascii="Courier New" w:hAnsi="Courier New" w:cs="Courier New" w:hint="default"/>
      </w:rPr>
    </w:lvl>
    <w:lvl w:ilvl="5" w:tplc="21C256CA" w:tentative="1">
      <w:start w:val="1"/>
      <w:numFmt w:val="bullet"/>
      <w:lvlText w:val=""/>
      <w:lvlJc w:val="left"/>
      <w:pPr>
        <w:ind w:left="4320" w:hanging="360"/>
      </w:pPr>
      <w:rPr>
        <w:rFonts w:ascii="Wingdings" w:hAnsi="Wingdings" w:hint="default"/>
      </w:rPr>
    </w:lvl>
    <w:lvl w:ilvl="6" w:tplc="EB54A830" w:tentative="1">
      <w:start w:val="1"/>
      <w:numFmt w:val="bullet"/>
      <w:lvlText w:val=""/>
      <w:lvlJc w:val="left"/>
      <w:pPr>
        <w:ind w:left="5040" w:hanging="360"/>
      </w:pPr>
      <w:rPr>
        <w:rFonts w:ascii="Symbol" w:hAnsi="Symbol" w:hint="default"/>
      </w:rPr>
    </w:lvl>
    <w:lvl w:ilvl="7" w:tplc="C2CEDB3E" w:tentative="1">
      <w:start w:val="1"/>
      <w:numFmt w:val="bullet"/>
      <w:lvlText w:val="o"/>
      <w:lvlJc w:val="left"/>
      <w:pPr>
        <w:ind w:left="5760" w:hanging="360"/>
      </w:pPr>
      <w:rPr>
        <w:rFonts w:ascii="Courier New" w:hAnsi="Courier New" w:cs="Courier New" w:hint="default"/>
      </w:rPr>
    </w:lvl>
    <w:lvl w:ilvl="8" w:tplc="5B7033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492184E">
      <w:start w:val="1"/>
      <w:numFmt w:val="lowerRoman"/>
      <w:lvlText w:val="(%1)"/>
      <w:lvlJc w:val="left"/>
      <w:pPr>
        <w:ind w:left="1080" w:hanging="720"/>
      </w:pPr>
      <w:rPr>
        <w:rFonts w:hint="default"/>
      </w:rPr>
    </w:lvl>
    <w:lvl w:ilvl="1" w:tplc="E0B63AB0" w:tentative="1">
      <w:start w:val="1"/>
      <w:numFmt w:val="lowerLetter"/>
      <w:lvlText w:val="%2."/>
      <w:lvlJc w:val="left"/>
      <w:pPr>
        <w:ind w:left="1440" w:hanging="360"/>
      </w:pPr>
    </w:lvl>
    <w:lvl w:ilvl="2" w:tplc="E124D266" w:tentative="1">
      <w:start w:val="1"/>
      <w:numFmt w:val="lowerRoman"/>
      <w:lvlText w:val="%3."/>
      <w:lvlJc w:val="right"/>
      <w:pPr>
        <w:ind w:left="2160" w:hanging="180"/>
      </w:pPr>
    </w:lvl>
    <w:lvl w:ilvl="3" w:tplc="1AC2DBB6" w:tentative="1">
      <w:start w:val="1"/>
      <w:numFmt w:val="decimal"/>
      <w:lvlText w:val="%4."/>
      <w:lvlJc w:val="left"/>
      <w:pPr>
        <w:ind w:left="2880" w:hanging="360"/>
      </w:pPr>
    </w:lvl>
    <w:lvl w:ilvl="4" w:tplc="98DCBAD2" w:tentative="1">
      <w:start w:val="1"/>
      <w:numFmt w:val="lowerLetter"/>
      <w:lvlText w:val="%5."/>
      <w:lvlJc w:val="left"/>
      <w:pPr>
        <w:ind w:left="3600" w:hanging="360"/>
      </w:pPr>
    </w:lvl>
    <w:lvl w:ilvl="5" w:tplc="996AF330" w:tentative="1">
      <w:start w:val="1"/>
      <w:numFmt w:val="lowerRoman"/>
      <w:lvlText w:val="%6."/>
      <w:lvlJc w:val="right"/>
      <w:pPr>
        <w:ind w:left="4320" w:hanging="180"/>
      </w:pPr>
    </w:lvl>
    <w:lvl w:ilvl="6" w:tplc="0B0E8CE4" w:tentative="1">
      <w:start w:val="1"/>
      <w:numFmt w:val="decimal"/>
      <w:lvlText w:val="%7."/>
      <w:lvlJc w:val="left"/>
      <w:pPr>
        <w:ind w:left="5040" w:hanging="360"/>
      </w:pPr>
    </w:lvl>
    <w:lvl w:ilvl="7" w:tplc="6A4A2F30" w:tentative="1">
      <w:start w:val="1"/>
      <w:numFmt w:val="lowerLetter"/>
      <w:lvlText w:val="%8."/>
      <w:lvlJc w:val="left"/>
      <w:pPr>
        <w:ind w:left="5760" w:hanging="360"/>
      </w:pPr>
    </w:lvl>
    <w:lvl w:ilvl="8" w:tplc="9CAAB70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D26F5FA">
      <w:start w:val="1"/>
      <w:numFmt w:val="lowerRoman"/>
      <w:lvlText w:val="(%1)"/>
      <w:lvlJc w:val="left"/>
      <w:pPr>
        <w:ind w:left="1080" w:hanging="720"/>
      </w:pPr>
      <w:rPr>
        <w:rFonts w:hint="default"/>
      </w:rPr>
    </w:lvl>
    <w:lvl w:ilvl="1" w:tplc="2DE4D0C8" w:tentative="1">
      <w:start w:val="1"/>
      <w:numFmt w:val="lowerLetter"/>
      <w:lvlText w:val="%2."/>
      <w:lvlJc w:val="left"/>
      <w:pPr>
        <w:ind w:left="1440" w:hanging="360"/>
      </w:pPr>
    </w:lvl>
    <w:lvl w:ilvl="2" w:tplc="188C3A06" w:tentative="1">
      <w:start w:val="1"/>
      <w:numFmt w:val="lowerRoman"/>
      <w:lvlText w:val="%3."/>
      <w:lvlJc w:val="right"/>
      <w:pPr>
        <w:ind w:left="2160" w:hanging="180"/>
      </w:pPr>
    </w:lvl>
    <w:lvl w:ilvl="3" w:tplc="587CE86E" w:tentative="1">
      <w:start w:val="1"/>
      <w:numFmt w:val="decimal"/>
      <w:lvlText w:val="%4."/>
      <w:lvlJc w:val="left"/>
      <w:pPr>
        <w:ind w:left="2880" w:hanging="360"/>
      </w:pPr>
    </w:lvl>
    <w:lvl w:ilvl="4" w:tplc="5F849E46" w:tentative="1">
      <w:start w:val="1"/>
      <w:numFmt w:val="lowerLetter"/>
      <w:lvlText w:val="%5."/>
      <w:lvlJc w:val="left"/>
      <w:pPr>
        <w:ind w:left="3600" w:hanging="360"/>
      </w:pPr>
    </w:lvl>
    <w:lvl w:ilvl="5" w:tplc="7DB63C6C" w:tentative="1">
      <w:start w:val="1"/>
      <w:numFmt w:val="lowerRoman"/>
      <w:lvlText w:val="%6."/>
      <w:lvlJc w:val="right"/>
      <w:pPr>
        <w:ind w:left="4320" w:hanging="180"/>
      </w:pPr>
    </w:lvl>
    <w:lvl w:ilvl="6" w:tplc="71A2F206" w:tentative="1">
      <w:start w:val="1"/>
      <w:numFmt w:val="decimal"/>
      <w:lvlText w:val="%7."/>
      <w:lvlJc w:val="left"/>
      <w:pPr>
        <w:ind w:left="5040" w:hanging="360"/>
      </w:pPr>
    </w:lvl>
    <w:lvl w:ilvl="7" w:tplc="8918EED6" w:tentative="1">
      <w:start w:val="1"/>
      <w:numFmt w:val="lowerLetter"/>
      <w:lvlText w:val="%8."/>
      <w:lvlJc w:val="left"/>
      <w:pPr>
        <w:ind w:left="5760" w:hanging="360"/>
      </w:pPr>
    </w:lvl>
    <w:lvl w:ilvl="8" w:tplc="3A88F35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FB89AA8">
      <w:start w:val="1"/>
      <w:numFmt w:val="lowerRoman"/>
      <w:lvlText w:val="(%1)"/>
      <w:lvlJc w:val="left"/>
      <w:pPr>
        <w:ind w:left="1080" w:hanging="720"/>
      </w:pPr>
      <w:rPr>
        <w:rFonts w:hint="default"/>
      </w:rPr>
    </w:lvl>
    <w:lvl w:ilvl="1" w:tplc="A244A85A" w:tentative="1">
      <w:start w:val="1"/>
      <w:numFmt w:val="lowerLetter"/>
      <w:lvlText w:val="%2."/>
      <w:lvlJc w:val="left"/>
      <w:pPr>
        <w:ind w:left="1440" w:hanging="360"/>
      </w:pPr>
    </w:lvl>
    <w:lvl w:ilvl="2" w:tplc="304E69CE" w:tentative="1">
      <w:start w:val="1"/>
      <w:numFmt w:val="lowerRoman"/>
      <w:lvlText w:val="%3."/>
      <w:lvlJc w:val="right"/>
      <w:pPr>
        <w:ind w:left="2160" w:hanging="180"/>
      </w:pPr>
    </w:lvl>
    <w:lvl w:ilvl="3" w:tplc="986AA68A" w:tentative="1">
      <w:start w:val="1"/>
      <w:numFmt w:val="decimal"/>
      <w:lvlText w:val="%4."/>
      <w:lvlJc w:val="left"/>
      <w:pPr>
        <w:ind w:left="2880" w:hanging="360"/>
      </w:pPr>
    </w:lvl>
    <w:lvl w:ilvl="4" w:tplc="6958ECEC" w:tentative="1">
      <w:start w:val="1"/>
      <w:numFmt w:val="lowerLetter"/>
      <w:lvlText w:val="%5."/>
      <w:lvlJc w:val="left"/>
      <w:pPr>
        <w:ind w:left="3600" w:hanging="360"/>
      </w:pPr>
    </w:lvl>
    <w:lvl w:ilvl="5" w:tplc="C23020C2" w:tentative="1">
      <w:start w:val="1"/>
      <w:numFmt w:val="lowerRoman"/>
      <w:lvlText w:val="%6."/>
      <w:lvlJc w:val="right"/>
      <w:pPr>
        <w:ind w:left="4320" w:hanging="180"/>
      </w:pPr>
    </w:lvl>
    <w:lvl w:ilvl="6" w:tplc="25C204F2" w:tentative="1">
      <w:start w:val="1"/>
      <w:numFmt w:val="decimal"/>
      <w:lvlText w:val="%7."/>
      <w:lvlJc w:val="left"/>
      <w:pPr>
        <w:ind w:left="5040" w:hanging="360"/>
      </w:pPr>
    </w:lvl>
    <w:lvl w:ilvl="7" w:tplc="2952A63E" w:tentative="1">
      <w:start w:val="1"/>
      <w:numFmt w:val="lowerLetter"/>
      <w:lvlText w:val="%8."/>
      <w:lvlJc w:val="left"/>
      <w:pPr>
        <w:ind w:left="5760" w:hanging="360"/>
      </w:pPr>
    </w:lvl>
    <w:lvl w:ilvl="8" w:tplc="1A5CC1E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B3C3C26">
      <w:start w:val="1"/>
      <w:numFmt w:val="lowerRoman"/>
      <w:lvlText w:val="(%1)"/>
      <w:lvlJc w:val="left"/>
      <w:pPr>
        <w:ind w:left="1080" w:hanging="720"/>
      </w:pPr>
      <w:rPr>
        <w:rFonts w:hint="default"/>
      </w:rPr>
    </w:lvl>
    <w:lvl w:ilvl="1" w:tplc="DEA4BCDA" w:tentative="1">
      <w:start w:val="1"/>
      <w:numFmt w:val="lowerLetter"/>
      <w:lvlText w:val="%2."/>
      <w:lvlJc w:val="left"/>
      <w:pPr>
        <w:ind w:left="1440" w:hanging="360"/>
      </w:pPr>
    </w:lvl>
    <w:lvl w:ilvl="2" w:tplc="74D4453E" w:tentative="1">
      <w:start w:val="1"/>
      <w:numFmt w:val="lowerRoman"/>
      <w:lvlText w:val="%3."/>
      <w:lvlJc w:val="right"/>
      <w:pPr>
        <w:ind w:left="2160" w:hanging="180"/>
      </w:pPr>
    </w:lvl>
    <w:lvl w:ilvl="3" w:tplc="BB345EDE" w:tentative="1">
      <w:start w:val="1"/>
      <w:numFmt w:val="decimal"/>
      <w:lvlText w:val="%4."/>
      <w:lvlJc w:val="left"/>
      <w:pPr>
        <w:ind w:left="2880" w:hanging="360"/>
      </w:pPr>
    </w:lvl>
    <w:lvl w:ilvl="4" w:tplc="F6C8113E" w:tentative="1">
      <w:start w:val="1"/>
      <w:numFmt w:val="lowerLetter"/>
      <w:lvlText w:val="%5."/>
      <w:lvlJc w:val="left"/>
      <w:pPr>
        <w:ind w:left="3600" w:hanging="360"/>
      </w:pPr>
    </w:lvl>
    <w:lvl w:ilvl="5" w:tplc="D1D6A78C" w:tentative="1">
      <w:start w:val="1"/>
      <w:numFmt w:val="lowerRoman"/>
      <w:lvlText w:val="%6."/>
      <w:lvlJc w:val="right"/>
      <w:pPr>
        <w:ind w:left="4320" w:hanging="180"/>
      </w:pPr>
    </w:lvl>
    <w:lvl w:ilvl="6" w:tplc="2C120138" w:tentative="1">
      <w:start w:val="1"/>
      <w:numFmt w:val="decimal"/>
      <w:lvlText w:val="%7."/>
      <w:lvlJc w:val="left"/>
      <w:pPr>
        <w:ind w:left="5040" w:hanging="360"/>
      </w:pPr>
    </w:lvl>
    <w:lvl w:ilvl="7" w:tplc="135E668E" w:tentative="1">
      <w:start w:val="1"/>
      <w:numFmt w:val="lowerLetter"/>
      <w:lvlText w:val="%8."/>
      <w:lvlJc w:val="left"/>
      <w:pPr>
        <w:ind w:left="5760" w:hanging="360"/>
      </w:pPr>
    </w:lvl>
    <w:lvl w:ilvl="8" w:tplc="EBB042A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F9E2BCE">
      <w:start w:val="1"/>
      <w:numFmt w:val="lowerRoman"/>
      <w:lvlText w:val="(%1)"/>
      <w:lvlJc w:val="left"/>
      <w:pPr>
        <w:ind w:left="1080" w:hanging="720"/>
      </w:pPr>
      <w:rPr>
        <w:rFonts w:hint="default"/>
      </w:rPr>
    </w:lvl>
    <w:lvl w:ilvl="1" w:tplc="ED76688C" w:tentative="1">
      <w:start w:val="1"/>
      <w:numFmt w:val="lowerLetter"/>
      <w:lvlText w:val="%2."/>
      <w:lvlJc w:val="left"/>
      <w:pPr>
        <w:ind w:left="1440" w:hanging="360"/>
      </w:pPr>
    </w:lvl>
    <w:lvl w:ilvl="2" w:tplc="55ECA454" w:tentative="1">
      <w:start w:val="1"/>
      <w:numFmt w:val="lowerRoman"/>
      <w:lvlText w:val="%3."/>
      <w:lvlJc w:val="right"/>
      <w:pPr>
        <w:ind w:left="2160" w:hanging="180"/>
      </w:pPr>
    </w:lvl>
    <w:lvl w:ilvl="3" w:tplc="A7AABFAA" w:tentative="1">
      <w:start w:val="1"/>
      <w:numFmt w:val="decimal"/>
      <w:lvlText w:val="%4."/>
      <w:lvlJc w:val="left"/>
      <w:pPr>
        <w:ind w:left="2880" w:hanging="360"/>
      </w:pPr>
    </w:lvl>
    <w:lvl w:ilvl="4" w:tplc="576C4784" w:tentative="1">
      <w:start w:val="1"/>
      <w:numFmt w:val="lowerLetter"/>
      <w:lvlText w:val="%5."/>
      <w:lvlJc w:val="left"/>
      <w:pPr>
        <w:ind w:left="3600" w:hanging="360"/>
      </w:pPr>
    </w:lvl>
    <w:lvl w:ilvl="5" w:tplc="2354902E" w:tentative="1">
      <w:start w:val="1"/>
      <w:numFmt w:val="lowerRoman"/>
      <w:lvlText w:val="%6."/>
      <w:lvlJc w:val="right"/>
      <w:pPr>
        <w:ind w:left="4320" w:hanging="180"/>
      </w:pPr>
    </w:lvl>
    <w:lvl w:ilvl="6" w:tplc="A0D8F774" w:tentative="1">
      <w:start w:val="1"/>
      <w:numFmt w:val="decimal"/>
      <w:lvlText w:val="%7."/>
      <w:lvlJc w:val="left"/>
      <w:pPr>
        <w:ind w:left="5040" w:hanging="360"/>
      </w:pPr>
    </w:lvl>
    <w:lvl w:ilvl="7" w:tplc="A984B3B0" w:tentative="1">
      <w:start w:val="1"/>
      <w:numFmt w:val="lowerLetter"/>
      <w:lvlText w:val="%8."/>
      <w:lvlJc w:val="left"/>
      <w:pPr>
        <w:ind w:left="5760" w:hanging="360"/>
      </w:pPr>
    </w:lvl>
    <w:lvl w:ilvl="8" w:tplc="0722FE2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9DA1648">
      <w:start w:val="1"/>
      <w:numFmt w:val="lowerRoman"/>
      <w:lvlText w:val="(%1)"/>
      <w:lvlJc w:val="left"/>
      <w:pPr>
        <w:ind w:left="1080" w:hanging="720"/>
      </w:pPr>
      <w:rPr>
        <w:rFonts w:hint="default"/>
      </w:rPr>
    </w:lvl>
    <w:lvl w:ilvl="1" w:tplc="428C8000" w:tentative="1">
      <w:start w:val="1"/>
      <w:numFmt w:val="lowerLetter"/>
      <w:lvlText w:val="%2."/>
      <w:lvlJc w:val="left"/>
      <w:pPr>
        <w:ind w:left="1440" w:hanging="360"/>
      </w:pPr>
    </w:lvl>
    <w:lvl w:ilvl="2" w:tplc="F188931E" w:tentative="1">
      <w:start w:val="1"/>
      <w:numFmt w:val="lowerRoman"/>
      <w:lvlText w:val="%3."/>
      <w:lvlJc w:val="right"/>
      <w:pPr>
        <w:ind w:left="2160" w:hanging="180"/>
      </w:pPr>
    </w:lvl>
    <w:lvl w:ilvl="3" w:tplc="7A384A8C" w:tentative="1">
      <w:start w:val="1"/>
      <w:numFmt w:val="decimal"/>
      <w:lvlText w:val="%4."/>
      <w:lvlJc w:val="left"/>
      <w:pPr>
        <w:ind w:left="2880" w:hanging="360"/>
      </w:pPr>
    </w:lvl>
    <w:lvl w:ilvl="4" w:tplc="38BE1C2C" w:tentative="1">
      <w:start w:val="1"/>
      <w:numFmt w:val="lowerLetter"/>
      <w:lvlText w:val="%5."/>
      <w:lvlJc w:val="left"/>
      <w:pPr>
        <w:ind w:left="3600" w:hanging="360"/>
      </w:pPr>
    </w:lvl>
    <w:lvl w:ilvl="5" w:tplc="1E9A701A" w:tentative="1">
      <w:start w:val="1"/>
      <w:numFmt w:val="lowerRoman"/>
      <w:lvlText w:val="%6."/>
      <w:lvlJc w:val="right"/>
      <w:pPr>
        <w:ind w:left="4320" w:hanging="180"/>
      </w:pPr>
    </w:lvl>
    <w:lvl w:ilvl="6" w:tplc="0E46E0A2" w:tentative="1">
      <w:start w:val="1"/>
      <w:numFmt w:val="decimal"/>
      <w:lvlText w:val="%7."/>
      <w:lvlJc w:val="left"/>
      <w:pPr>
        <w:ind w:left="5040" w:hanging="360"/>
      </w:pPr>
    </w:lvl>
    <w:lvl w:ilvl="7" w:tplc="32A8A382" w:tentative="1">
      <w:start w:val="1"/>
      <w:numFmt w:val="lowerLetter"/>
      <w:lvlText w:val="%8."/>
      <w:lvlJc w:val="left"/>
      <w:pPr>
        <w:ind w:left="5760" w:hanging="360"/>
      </w:pPr>
    </w:lvl>
    <w:lvl w:ilvl="8" w:tplc="56E2955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788028A">
      <w:start w:val="1"/>
      <w:numFmt w:val="lowerRoman"/>
      <w:lvlText w:val="(%1)"/>
      <w:lvlJc w:val="left"/>
      <w:pPr>
        <w:ind w:left="1080" w:hanging="720"/>
      </w:pPr>
      <w:rPr>
        <w:rFonts w:hint="default"/>
      </w:rPr>
    </w:lvl>
    <w:lvl w:ilvl="1" w:tplc="AC58420E" w:tentative="1">
      <w:start w:val="1"/>
      <w:numFmt w:val="lowerLetter"/>
      <w:lvlText w:val="%2."/>
      <w:lvlJc w:val="left"/>
      <w:pPr>
        <w:ind w:left="1440" w:hanging="360"/>
      </w:pPr>
    </w:lvl>
    <w:lvl w:ilvl="2" w:tplc="870665A8" w:tentative="1">
      <w:start w:val="1"/>
      <w:numFmt w:val="lowerRoman"/>
      <w:lvlText w:val="%3."/>
      <w:lvlJc w:val="right"/>
      <w:pPr>
        <w:ind w:left="2160" w:hanging="180"/>
      </w:pPr>
    </w:lvl>
    <w:lvl w:ilvl="3" w:tplc="671E51D2" w:tentative="1">
      <w:start w:val="1"/>
      <w:numFmt w:val="decimal"/>
      <w:lvlText w:val="%4."/>
      <w:lvlJc w:val="left"/>
      <w:pPr>
        <w:ind w:left="2880" w:hanging="360"/>
      </w:pPr>
    </w:lvl>
    <w:lvl w:ilvl="4" w:tplc="5C349204" w:tentative="1">
      <w:start w:val="1"/>
      <w:numFmt w:val="lowerLetter"/>
      <w:lvlText w:val="%5."/>
      <w:lvlJc w:val="left"/>
      <w:pPr>
        <w:ind w:left="3600" w:hanging="360"/>
      </w:pPr>
    </w:lvl>
    <w:lvl w:ilvl="5" w:tplc="504AB90A" w:tentative="1">
      <w:start w:val="1"/>
      <w:numFmt w:val="lowerRoman"/>
      <w:lvlText w:val="%6."/>
      <w:lvlJc w:val="right"/>
      <w:pPr>
        <w:ind w:left="4320" w:hanging="180"/>
      </w:pPr>
    </w:lvl>
    <w:lvl w:ilvl="6" w:tplc="49E07830" w:tentative="1">
      <w:start w:val="1"/>
      <w:numFmt w:val="decimal"/>
      <w:lvlText w:val="%7."/>
      <w:lvlJc w:val="left"/>
      <w:pPr>
        <w:ind w:left="5040" w:hanging="360"/>
      </w:pPr>
    </w:lvl>
    <w:lvl w:ilvl="7" w:tplc="2C4E2866" w:tentative="1">
      <w:start w:val="1"/>
      <w:numFmt w:val="lowerLetter"/>
      <w:lvlText w:val="%8."/>
      <w:lvlJc w:val="left"/>
      <w:pPr>
        <w:ind w:left="5760" w:hanging="360"/>
      </w:pPr>
    </w:lvl>
    <w:lvl w:ilvl="8" w:tplc="50DEBDE2" w:tentative="1">
      <w:start w:val="1"/>
      <w:numFmt w:val="lowerRoman"/>
      <w:lvlText w:val="%9."/>
      <w:lvlJc w:val="right"/>
      <w:pPr>
        <w:ind w:left="6480" w:hanging="180"/>
      </w:pPr>
    </w:lvl>
  </w:abstractNum>
  <w:abstractNum w:abstractNumId="14" w15:restartNumberingAfterBreak="0">
    <w:nsid w:val="39C567E1"/>
    <w:multiLevelType w:val="hybridMultilevel"/>
    <w:tmpl w:val="01EE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9C8654BA">
      <w:start w:val="1"/>
      <w:numFmt w:val="lowerRoman"/>
      <w:lvlText w:val="(%1)"/>
      <w:lvlJc w:val="left"/>
      <w:pPr>
        <w:ind w:left="1080" w:hanging="720"/>
      </w:pPr>
      <w:rPr>
        <w:rFonts w:hint="default"/>
      </w:rPr>
    </w:lvl>
    <w:lvl w:ilvl="1" w:tplc="BB065972" w:tentative="1">
      <w:start w:val="1"/>
      <w:numFmt w:val="lowerLetter"/>
      <w:lvlText w:val="%2."/>
      <w:lvlJc w:val="left"/>
      <w:pPr>
        <w:ind w:left="1440" w:hanging="360"/>
      </w:pPr>
    </w:lvl>
    <w:lvl w:ilvl="2" w:tplc="C374CEA6" w:tentative="1">
      <w:start w:val="1"/>
      <w:numFmt w:val="lowerRoman"/>
      <w:lvlText w:val="%3."/>
      <w:lvlJc w:val="right"/>
      <w:pPr>
        <w:ind w:left="2160" w:hanging="180"/>
      </w:pPr>
    </w:lvl>
    <w:lvl w:ilvl="3" w:tplc="5AEA4784" w:tentative="1">
      <w:start w:val="1"/>
      <w:numFmt w:val="decimal"/>
      <w:lvlText w:val="%4."/>
      <w:lvlJc w:val="left"/>
      <w:pPr>
        <w:ind w:left="2880" w:hanging="360"/>
      </w:pPr>
    </w:lvl>
    <w:lvl w:ilvl="4" w:tplc="17543BCC" w:tentative="1">
      <w:start w:val="1"/>
      <w:numFmt w:val="lowerLetter"/>
      <w:lvlText w:val="%5."/>
      <w:lvlJc w:val="left"/>
      <w:pPr>
        <w:ind w:left="3600" w:hanging="360"/>
      </w:pPr>
    </w:lvl>
    <w:lvl w:ilvl="5" w:tplc="60644768" w:tentative="1">
      <w:start w:val="1"/>
      <w:numFmt w:val="lowerRoman"/>
      <w:lvlText w:val="%6."/>
      <w:lvlJc w:val="right"/>
      <w:pPr>
        <w:ind w:left="4320" w:hanging="180"/>
      </w:pPr>
    </w:lvl>
    <w:lvl w:ilvl="6" w:tplc="C2F85888" w:tentative="1">
      <w:start w:val="1"/>
      <w:numFmt w:val="decimal"/>
      <w:lvlText w:val="%7."/>
      <w:lvlJc w:val="left"/>
      <w:pPr>
        <w:ind w:left="5040" w:hanging="360"/>
      </w:pPr>
    </w:lvl>
    <w:lvl w:ilvl="7" w:tplc="BDDC36E8" w:tentative="1">
      <w:start w:val="1"/>
      <w:numFmt w:val="lowerLetter"/>
      <w:lvlText w:val="%8."/>
      <w:lvlJc w:val="left"/>
      <w:pPr>
        <w:ind w:left="5760" w:hanging="360"/>
      </w:pPr>
    </w:lvl>
    <w:lvl w:ilvl="8" w:tplc="BECAD680"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B4607D54">
      <w:start w:val="1"/>
      <w:numFmt w:val="lowerRoman"/>
      <w:lvlText w:val="(%1)"/>
      <w:lvlJc w:val="left"/>
      <w:pPr>
        <w:ind w:left="1080" w:hanging="720"/>
      </w:pPr>
      <w:rPr>
        <w:rFonts w:hint="default"/>
      </w:rPr>
    </w:lvl>
    <w:lvl w:ilvl="1" w:tplc="6358B014" w:tentative="1">
      <w:start w:val="1"/>
      <w:numFmt w:val="lowerLetter"/>
      <w:lvlText w:val="%2."/>
      <w:lvlJc w:val="left"/>
      <w:pPr>
        <w:ind w:left="1440" w:hanging="360"/>
      </w:pPr>
    </w:lvl>
    <w:lvl w:ilvl="2" w:tplc="980C83F0" w:tentative="1">
      <w:start w:val="1"/>
      <w:numFmt w:val="lowerRoman"/>
      <w:lvlText w:val="%3."/>
      <w:lvlJc w:val="right"/>
      <w:pPr>
        <w:ind w:left="2160" w:hanging="180"/>
      </w:pPr>
    </w:lvl>
    <w:lvl w:ilvl="3" w:tplc="038EC114" w:tentative="1">
      <w:start w:val="1"/>
      <w:numFmt w:val="decimal"/>
      <w:lvlText w:val="%4."/>
      <w:lvlJc w:val="left"/>
      <w:pPr>
        <w:ind w:left="2880" w:hanging="360"/>
      </w:pPr>
    </w:lvl>
    <w:lvl w:ilvl="4" w:tplc="9F66872A" w:tentative="1">
      <w:start w:val="1"/>
      <w:numFmt w:val="lowerLetter"/>
      <w:lvlText w:val="%5."/>
      <w:lvlJc w:val="left"/>
      <w:pPr>
        <w:ind w:left="3600" w:hanging="360"/>
      </w:pPr>
    </w:lvl>
    <w:lvl w:ilvl="5" w:tplc="DFB4A732" w:tentative="1">
      <w:start w:val="1"/>
      <w:numFmt w:val="lowerRoman"/>
      <w:lvlText w:val="%6."/>
      <w:lvlJc w:val="right"/>
      <w:pPr>
        <w:ind w:left="4320" w:hanging="180"/>
      </w:pPr>
    </w:lvl>
    <w:lvl w:ilvl="6" w:tplc="BAE68374" w:tentative="1">
      <w:start w:val="1"/>
      <w:numFmt w:val="decimal"/>
      <w:lvlText w:val="%7."/>
      <w:lvlJc w:val="left"/>
      <w:pPr>
        <w:ind w:left="5040" w:hanging="360"/>
      </w:pPr>
    </w:lvl>
    <w:lvl w:ilvl="7" w:tplc="603C4978" w:tentative="1">
      <w:start w:val="1"/>
      <w:numFmt w:val="lowerLetter"/>
      <w:lvlText w:val="%8."/>
      <w:lvlJc w:val="left"/>
      <w:pPr>
        <w:ind w:left="5760" w:hanging="360"/>
      </w:pPr>
    </w:lvl>
    <w:lvl w:ilvl="8" w:tplc="12129B7C"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2940F70E">
      <w:start w:val="1"/>
      <w:numFmt w:val="lowerRoman"/>
      <w:lvlText w:val="(%1)"/>
      <w:lvlJc w:val="left"/>
      <w:pPr>
        <w:ind w:left="1080" w:hanging="720"/>
      </w:pPr>
      <w:rPr>
        <w:rFonts w:hint="default"/>
      </w:rPr>
    </w:lvl>
    <w:lvl w:ilvl="1" w:tplc="9C7E0A5C" w:tentative="1">
      <w:start w:val="1"/>
      <w:numFmt w:val="lowerLetter"/>
      <w:lvlText w:val="%2."/>
      <w:lvlJc w:val="left"/>
      <w:pPr>
        <w:ind w:left="1440" w:hanging="360"/>
      </w:pPr>
    </w:lvl>
    <w:lvl w:ilvl="2" w:tplc="E9841B00" w:tentative="1">
      <w:start w:val="1"/>
      <w:numFmt w:val="lowerRoman"/>
      <w:lvlText w:val="%3."/>
      <w:lvlJc w:val="right"/>
      <w:pPr>
        <w:ind w:left="2160" w:hanging="180"/>
      </w:pPr>
    </w:lvl>
    <w:lvl w:ilvl="3" w:tplc="5142CF7A" w:tentative="1">
      <w:start w:val="1"/>
      <w:numFmt w:val="decimal"/>
      <w:lvlText w:val="%4."/>
      <w:lvlJc w:val="left"/>
      <w:pPr>
        <w:ind w:left="2880" w:hanging="360"/>
      </w:pPr>
    </w:lvl>
    <w:lvl w:ilvl="4" w:tplc="3646ADA2" w:tentative="1">
      <w:start w:val="1"/>
      <w:numFmt w:val="lowerLetter"/>
      <w:lvlText w:val="%5."/>
      <w:lvlJc w:val="left"/>
      <w:pPr>
        <w:ind w:left="3600" w:hanging="360"/>
      </w:pPr>
    </w:lvl>
    <w:lvl w:ilvl="5" w:tplc="C84CADA2" w:tentative="1">
      <w:start w:val="1"/>
      <w:numFmt w:val="lowerRoman"/>
      <w:lvlText w:val="%6."/>
      <w:lvlJc w:val="right"/>
      <w:pPr>
        <w:ind w:left="4320" w:hanging="180"/>
      </w:pPr>
    </w:lvl>
    <w:lvl w:ilvl="6" w:tplc="90D6F8CC" w:tentative="1">
      <w:start w:val="1"/>
      <w:numFmt w:val="decimal"/>
      <w:lvlText w:val="%7."/>
      <w:lvlJc w:val="left"/>
      <w:pPr>
        <w:ind w:left="5040" w:hanging="360"/>
      </w:pPr>
    </w:lvl>
    <w:lvl w:ilvl="7" w:tplc="5B58B780" w:tentative="1">
      <w:start w:val="1"/>
      <w:numFmt w:val="lowerLetter"/>
      <w:lvlText w:val="%8."/>
      <w:lvlJc w:val="left"/>
      <w:pPr>
        <w:ind w:left="5760" w:hanging="360"/>
      </w:pPr>
    </w:lvl>
    <w:lvl w:ilvl="8" w:tplc="4F562942"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A28E8B8A">
      <w:start w:val="1"/>
      <w:numFmt w:val="lowerRoman"/>
      <w:lvlText w:val="(%1)"/>
      <w:lvlJc w:val="left"/>
      <w:pPr>
        <w:ind w:left="1080" w:hanging="720"/>
      </w:pPr>
      <w:rPr>
        <w:rFonts w:hint="default"/>
      </w:rPr>
    </w:lvl>
    <w:lvl w:ilvl="1" w:tplc="ACC0ED14" w:tentative="1">
      <w:start w:val="1"/>
      <w:numFmt w:val="lowerLetter"/>
      <w:lvlText w:val="%2."/>
      <w:lvlJc w:val="left"/>
      <w:pPr>
        <w:ind w:left="1440" w:hanging="360"/>
      </w:pPr>
    </w:lvl>
    <w:lvl w:ilvl="2" w:tplc="99EA30C6" w:tentative="1">
      <w:start w:val="1"/>
      <w:numFmt w:val="lowerRoman"/>
      <w:lvlText w:val="%3."/>
      <w:lvlJc w:val="right"/>
      <w:pPr>
        <w:ind w:left="2160" w:hanging="180"/>
      </w:pPr>
    </w:lvl>
    <w:lvl w:ilvl="3" w:tplc="8862AFD0" w:tentative="1">
      <w:start w:val="1"/>
      <w:numFmt w:val="decimal"/>
      <w:lvlText w:val="%4."/>
      <w:lvlJc w:val="left"/>
      <w:pPr>
        <w:ind w:left="2880" w:hanging="360"/>
      </w:pPr>
    </w:lvl>
    <w:lvl w:ilvl="4" w:tplc="309C2A74" w:tentative="1">
      <w:start w:val="1"/>
      <w:numFmt w:val="lowerLetter"/>
      <w:lvlText w:val="%5."/>
      <w:lvlJc w:val="left"/>
      <w:pPr>
        <w:ind w:left="3600" w:hanging="360"/>
      </w:pPr>
    </w:lvl>
    <w:lvl w:ilvl="5" w:tplc="30664004" w:tentative="1">
      <w:start w:val="1"/>
      <w:numFmt w:val="lowerRoman"/>
      <w:lvlText w:val="%6."/>
      <w:lvlJc w:val="right"/>
      <w:pPr>
        <w:ind w:left="4320" w:hanging="180"/>
      </w:pPr>
    </w:lvl>
    <w:lvl w:ilvl="6" w:tplc="6732860A" w:tentative="1">
      <w:start w:val="1"/>
      <w:numFmt w:val="decimal"/>
      <w:lvlText w:val="%7."/>
      <w:lvlJc w:val="left"/>
      <w:pPr>
        <w:ind w:left="5040" w:hanging="360"/>
      </w:pPr>
    </w:lvl>
    <w:lvl w:ilvl="7" w:tplc="D3C4928C" w:tentative="1">
      <w:start w:val="1"/>
      <w:numFmt w:val="lowerLetter"/>
      <w:lvlText w:val="%8."/>
      <w:lvlJc w:val="left"/>
      <w:pPr>
        <w:ind w:left="5760" w:hanging="360"/>
      </w:pPr>
    </w:lvl>
    <w:lvl w:ilvl="8" w:tplc="8996B56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51103D76">
      <w:start w:val="1"/>
      <w:numFmt w:val="lowerRoman"/>
      <w:lvlText w:val="(%1)"/>
      <w:lvlJc w:val="left"/>
      <w:pPr>
        <w:ind w:left="1080" w:hanging="720"/>
      </w:pPr>
      <w:rPr>
        <w:rFonts w:hint="default"/>
      </w:rPr>
    </w:lvl>
    <w:lvl w:ilvl="1" w:tplc="63B8042C" w:tentative="1">
      <w:start w:val="1"/>
      <w:numFmt w:val="lowerLetter"/>
      <w:lvlText w:val="%2."/>
      <w:lvlJc w:val="left"/>
      <w:pPr>
        <w:ind w:left="1440" w:hanging="360"/>
      </w:pPr>
    </w:lvl>
    <w:lvl w:ilvl="2" w:tplc="62F49AC4" w:tentative="1">
      <w:start w:val="1"/>
      <w:numFmt w:val="lowerRoman"/>
      <w:lvlText w:val="%3."/>
      <w:lvlJc w:val="right"/>
      <w:pPr>
        <w:ind w:left="2160" w:hanging="180"/>
      </w:pPr>
    </w:lvl>
    <w:lvl w:ilvl="3" w:tplc="BAB8C0E2" w:tentative="1">
      <w:start w:val="1"/>
      <w:numFmt w:val="decimal"/>
      <w:lvlText w:val="%4."/>
      <w:lvlJc w:val="left"/>
      <w:pPr>
        <w:ind w:left="2880" w:hanging="360"/>
      </w:pPr>
    </w:lvl>
    <w:lvl w:ilvl="4" w:tplc="4AB0B44C" w:tentative="1">
      <w:start w:val="1"/>
      <w:numFmt w:val="lowerLetter"/>
      <w:lvlText w:val="%5."/>
      <w:lvlJc w:val="left"/>
      <w:pPr>
        <w:ind w:left="3600" w:hanging="360"/>
      </w:pPr>
    </w:lvl>
    <w:lvl w:ilvl="5" w:tplc="75908054" w:tentative="1">
      <w:start w:val="1"/>
      <w:numFmt w:val="lowerRoman"/>
      <w:lvlText w:val="%6."/>
      <w:lvlJc w:val="right"/>
      <w:pPr>
        <w:ind w:left="4320" w:hanging="180"/>
      </w:pPr>
    </w:lvl>
    <w:lvl w:ilvl="6" w:tplc="BA304E70" w:tentative="1">
      <w:start w:val="1"/>
      <w:numFmt w:val="decimal"/>
      <w:lvlText w:val="%7."/>
      <w:lvlJc w:val="left"/>
      <w:pPr>
        <w:ind w:left="5040" w:hanging="360"/>
      </w:pPr>
    </w:lvl>
    <w:lvl w:ilvl="7" w:tplc="976EBAE8" w:tentative="1">
      <w:start w:val="1"/>
      <w:numFmt w:val="lowerLetter"/>
      <w:lvlText w:val="%8."/>
      <w:lvlJc w:val="left"/>
      <w:pPr>
        <w:ind w:left="5760" w:hanging="360"/>
      </w:pPr>
    </w:lvl>
    <w:lvl w:ilvl="8" w:tplc="CCEE7AC6"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130C0D8E">
      <w:start w:val="1"/>
      <w:numFmt w:val="lowerRoman"/>
      <w:lvlText w:val="(%1)"/>
      <w:lvlJc w:val="left"/>
      <w:pPr>
        <w:ind w:left="1080" w:hanging="720"/>
      </w:pPr>
      <w:rPr>
        <w:rFonts w:hint="default"/>
      </w:rPr>
    </w:lvl>
    <w:lvl w:ilvl="1" w:tplc="6F1E4128" w:tentative="1">
      <w:start w:val="1"/>
      <w:numFmt w:val="lowerLetter"/>
      <w:lvlText w:val="%2."/>
      <w:lvlJc w:val="left"/>
      <w:pPr>
        <w:ind w:left="1440" w:hanging="360"/>
      </w:pPr>
    </w:lvl>
    <w:lvl w:ilvl="2" w:tplc="FEBACC2E" w:tentative="1">
      <w:start w:val="1"/>
      <w:numFmt w:val="lowerRoman"/>
      <w:lvlText w:val="%3."/>
      <w:lvlJc w:val="right"/>
      <w:pPr>
        <w:ind w:left="2160" w:hanging="180"/>
      </w:pPr>
    </w:lvl>
    <w:lvl w:ilvl="3" w:tplc="AACCD2BC" w:tentative="1">
      <w:start w:val="1"/>
      <w:numFmt w:val="decimal"/>
      <w:lvlText w:val="%4."/>
      <w:lvlJc w:val="left"/>
      <w:pPr>
        <w:ind w:left="2880" w:hanging="360"/>
      </w:pPr>
    </w:lvl>
    <w:lvl w:ilvl="4" w:tplc="1456A8EA" w:tentative="1">
      <w:start w:val="1"/>
      <w:numFmt w:val="lowerLetter"/>
      <w:lvlText w:val="%5."/>
      <w:lvlJc w:val="left"/>
      <w:pPr>
        <w:ind w:left="3600" w:hanging="360"/>
      </w:pPr>
    </w:lvl>
    <w:lvl w:ilvl="5" w:tplc="C3CC03B8" w:tentative="1">
      <w:start w:val="1"/>
      <w:numFmt w:val="lowerRoman"/>
      <w:lvlText w:val="%6."/>
      <w:lvlJc w:val="right"/>
      <w:pPr>
        <w:ind w:left="4320" w:hanging="180"/>
      </w:pPr>
    </w:lvl>
    <w:lvl w:ilvl="6" w:tplc="23E6A072" w:tentative="1">
      <w:start w:val="1"/>
      <w:numFmt w:val="decimal"/>
      <w:lvlText w:val="%7."/>
      <w:lvlJc w:val="left"/>
      <w:pPr>
        <w:ind w:left="5040" w:hanging="360"/>
      </w:pPr>
    </w:lvl>
    <w:lvl w:ilvl="7" w:tplc="D00C1A8E" w:tentative="1">
      <w:start w:val="1"/>
      <w:numFmt w:val="lowerLetter"/>
      <w:lvlText w:val="%8."/>
      <w:lvlJc w:val="left"/>
      <w:pPr>
        <w:ind w:left="5760" w:hanging="360"/>
      </w:pPr>
    </w:lvl>
    <w:lvl w:ilvl="8" w:tplc="1B4E0578"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87878881">
    <w:abstractNumId w:val="21"/>
  </w:num>
  <w:num w:numId="2" w16cid:durableId="1725717559">
    <w:abstractNumId w:val="6"/>
  </w:num>
  <w:num w:numId="3" w16cid:durableId="1680505330">
    <w:abstractNumId w:val="2"/>
  </w:num>
  <w:num w:numId="4" w16cid:durableId="42410309">
    <w:abstractNumId w:val="10"/>
  </w:num>
  <w:num w:numId="5" w16cid:durableId="57941364">
    <w:abstractNumId w:val="9"/>
  </w:num>
  <w:num w:numId="6" w16cid:durableId="1836797270">
    <w:abstractNumId w:val="1"/>
  </w:num>
  <w:num w:numId="7" w16cid:durableId="1969310396">
    <w:abstractNumId w:val="16"/>
  </w:num>
  <w:num w:numId="8" w16cid:durableId="1448042800">
    <w:abstractNumId w:val="7"/>
  </w:num>
  <w:num w:numId="9" w16cid:durableId="1260722894">
    <w:abstractNumId w:val="13"/>
  </w:num>
  <w:num w:numId="10" w16cid:durableId="1215969548">
    <w:abstractNumId w:val="5"/>
  </w:num>
  <w:num w:numId="11" w16cid:durableId="269558168">
    <w:abstractNumId w:val="20"/>
  </w:num>
  <w:num w:numId="12" w16cid:durableId="1622877793">
    <w:abstractNumId w:val="11"/>
  </w:num>
  <w:num w:numId="13" w16cid:durableId="798035968">
    <w:abstractNumId w:val="4"/>
  </w:num>
  <w:num w:numId="14" w16cid:durableId="660935656">
    <w:abstractNumId w:val="3"/>
  </w:num>
  <w:num w:numId="15" w16cid:durableId="1424448792">
    <w:abstractNumId w:val="18"/>
  </w:num>
  <w:num w:numId="16" w16cid:durableId="768238494">
    <w:abstractNumId w:val="17"/>
  </w:num>
  <w:num w:numId="17" w16cid:durableId="815027079">
    <w:abstractNumId w:val="8"/>
  </w:num>
  <w:num w:numId="18" w16cid:durableId="1190139953">
    <w:abstractNumId w:val="15"/>
  </w:num>
  <w:num w:numId="19" w16cid:durableId="906497045">
    <w:abstractNumId w:val="19"/>
  </w:num>
  <w:num w:numId="20" w16cid:durableId="1770657650">
    <w:abstractNumId w:val="12"/>
  </w:num>
  <w:num w:numId="21" w16cid:durableId="2075470289">
    <w:abstractNumId w:val="0"/>
  </w:num>
  <w:num w:numId="22" w16cid:durableId="985623719">
    <w:abstractNumId w:val="21"/>
  </w:num>
  <w:num w:numId="23" w16cid:durableId="21324312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140"/>
    <w:rsid w:val="00101AEE"/>
    <w:rsid w:val="0015191B"/>
    <w:rsid w:val="00215F3B"/>
    <w:rsid w:val="00266111"/>
    <w:rsid w:val="00294178"/>
    <w:rsid w:val="00360D52"/>
    <w:rsid w:val="003839A5"/>
    <w:rsid w:val="00537140"/>
    <w:rsid w:val="00677B0A"/>
    <w:rsid w:val="00B53BB4"/>
    <w:rsid w:val="00B919CB"/>
    <w:rsid w:val="00D041F9"/>
    <w:rsid w:val="00F808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6ED60"/>
  <w15:docId w15:val="{7CCE0724-264C-4409-A483-973ED89D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1AE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826909" w:rsidRDefault="002168F8" w:rsidP="009B242A">
          <w:pPr>
            <w:pStyle w:val="4D6CDB0F478A47378458119DA633E90A"/>
          </w:pPr>
          <w:r w:rsidRPr="00925A3E">
            <w:rPr>
              <w:rStyle w:val="PlaceholderText"/>
            </w:rPr>
            <w:t>Click or tap to enter a date.</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26909" w:rsidRDefault="002168F8" w:rsidP="003F0F27">
          <w:pPr>
            <w:pStyle w:val="AD78262D1DDA4436BFCDE573DF26AAE4"/>
          </w:pPr>
          <w:r w:rsidRPr="00D858FE">
            <w:rPr>
              <w:rStyle w:val="PlaceholderText"/>
            </w:rPr>
            <w:t>Choose an item.</w:t>
          </w:r>
        </w:p>
      </w:docPartBody>
    </w:docPart>
    <w:docPart>
      <w:docPartPr>
        <w:name w:val="419EA7E18377497288F5F2BBB2427318"/>
        <w:category>
          <w:name w:val="General"/>
          <w:gallery w:val="placeholder"/>
        </w:category>
        <w:types>
          <w:type w:val="bbPlcHdr"/>
        </w:types>
        <w:behaviors>
          <w:behavior w:val="content"/>
        </w:behaviors>
        <w:guid w:val="{724D5F4C-57B5-4CBA-AD46-7BA8C6C5DBAE}"/>
      </w:docPartPr>
      <w:docPartBody>
        <w:p w:rsidR="00826909" w:rsidRDefault="00AF5F36" w:rsidP="00AF5F36">
          <w:pPr>
            <w:pStyle w:val="419EA7E18377497288F5F2BBB2427318"/>
          </w:pPr>
          <w:r w:rsidRPr="00D858FE">
            <w:rPr>
              <w:rStyle w:val="PlaceholderText"/>
            </w:rPr>
            <w:t>Choose an item.</w:t>
          </w:r>
        </w:p>
      </w:docPartBody>
    </w:docPart>
    <w:docPart>
      <w:docPartPr>
        <w:name w:val="F497358D052140D4A2A7E3419D51EA6D"/>
        <w:category>
          <w:name w:val="General"/>
          <w:gallery w:val="placeholder"/>
        </w:category>
        <w:types>
          <w:type w:val="bbPlcHdr"/>
        </w:types>
        <w:behaviors>
          <w:behavior w:val="content"/>
        </w:behaviors>
        <w:guid w:val="{C1032E18-970B-4D8A-B33E-3031AE119EC6}"/>
      </w:docPartPr>
      <w:docPartBody>
        <w:p w:rsidR="00826909" w:rsidRDefault="00AF5F36" w:rsidP="00AF5F36">
          <w:pPr>
            <w:pStyle w:val="F497358D052140D4A2A7E3419D51EA6D"/>
          </w:pPr>
          <w:r w:rsidRPr="00D858FE">
            <w:rPr>
              <w:rStyle w:val="PlaceholderText"/>
            </w:rPr>
            <w:t>Choose an item.</w:t>
          </w:r>
        </w:p>
      </w:docPartBody>
    </w:docPart>
    <w:docPart>
      <w:docPartPr>
        <w:name w:val="366C6DFB3934445D9881AA8E9B79D6C8"/>
        <w:category>
          <w:name w:val="General"/>
          <w:gallery w:val="placeholder"/>
        </w:category>
        <w:types>
          <w:type w:val="bbPlcHdr"/>
        </w:types>
        <w:behaviors>
          <w:behavior w:val="content"/>
        </w:behaviors>
        <w:guid w:val="{8957CD4F-3E51-453B-96DE-A0E3460B5C92}"/>
      </w:docPartPr>
      <w:docPartBody>
        <w:p w:rsidR="00826909" w:rsidRDefault="00AF5F36" w:rsidP="00AF5F36">
          <w:pPr>
            <w:pStyle w:val="366C6DFB3934445D9881AA8E9B79D6C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F5F36"/>
    <w:rsid w:val="000B2276"/>
    <w:rsid w:val="002168F8"/>
    <w:rsid w:val="00677B0A"/>
    <w:rsid w:val="00826909"/>
    <w:rsid w:val="008E674B"/>
    <w:rsid w:val="00AF5F36"/>
    <w:rsid w:val="00B53BB4"/>
    <w:rsid w:val="00B919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5F36"/>
    <w:rPr>
      <w:color w:val="808080"/>
    </w:rPr>
  </w:style>
  <w:style w:type="paragraph" w:customStyle="1" w:styleId="AD78262D1DDA4436BFCDE573DF26AAE4">
    <w:name w:val="AD78262D1DDA4436BFCDE573DF26AAE4"/>
    <w:rsid w:val="003F0F27"/>
  </w:style>
  <w:style w:type="paragraph" w:customStyle="1" w:styleId="4D6CDB0F478A47378458119DA633E90A">
    <w:name w:val="4D6CDB0F478A47378458119DA633E90A"/>
    <w:rsid w:val="00193AC5"/>
  </w:style>
  <w:style w:type="paragraph" w:customStyle="1" w:styleId="419EA7E18377497288F5F2BBB2427318">
    <w:name w:val="419EA7E18377497288F5F2BBB2427318"/>
    <w:rsid w:val="00AF5F36"/>
    <w:pPr>
      <w:spacing w:line="278" w:lineRule="auto"/>
    </w:pPr>
    <w:rPr>
      <w:kern w:val="2"/>
      <w:sz w:val="24"/>
      <w:szCs w:val="24"/>
      <w14:ligatures w14:val="standardContextual"/>
    </w:rPr>
  </w:style>
  <w:style w:type="paragraph" w:customStyle="1" w:styleId="F497358D052140D4A2A7E3419D51EA6D">
    <w:name w:val="F497358D052140D4A2A7E3419D51EA6D"/>
    <w:rsid w:val="00AF5F36"/>
    <w:pPr>
      <w:spacing w:line="278" w:lineRule="auto"/>
    </w:pPr>
    <w:rPr>
      <w:kern w:val="2"/>
      <w:sz w:val="24"/>
      <w:szCs w:val="24"/>
      <w14:ligatures w14:val="standardContextual"/>
    </w:rPr>
  </w:style>
  <w:style w:type="paragraph" w:customStyle="1" w:styleId="366C6DFB3934445D9881AA8E9B79D6C8">
    <w:name w:val="366C6DFB3934445D9881AA8E9B79D6C8"/>
    <w:rsid w:val="00AF5F3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1728</Words>
  <Characters>9855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2024-09-19T21:15:00Z</dcterms:created>
  <dcterms:modified xsi:type="dcterms:W3CDTF">2024-09-19T21:15:00Z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