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130A5" w14:textId="164E2347" w:rsidR="002C269D" w:rsidRDefault="002C65B4">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F3DAF83" wp14:editId="1F658FE6">
                <wp:simplePos x="0" y="0"/>
                <wp:positionH relativeFrom="column">
                  <wp:posOffset>-895350</wp:posOffset>
                </wp:positionH>
                <wp:positionV relativeFrom="paragraph">
                  <wp:posOffset>722630</wp:posOffset>
                </wp:positionV>
                <wp:extent cx="5686425" cy="1727200"/>
                <wp:effectExtent l="0" t="0" r="0" b="0"/>
                <wp:wrapSquare wrapText="bothSides"/>
                <wp:docPr id="45947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7363A" w14:textId="77777777" w:rsidR="002C269D" w:rsidRDefault="00A236E7">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28835A5" w14:textId="77777777" w:rsidR="002C269D" w:rsidRPr="001E694D" w:rsidRDefault="00A236E7">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E7EEE55" w14:textId="77777777" w:rsidR="002C269D" w:rsidRPr="001E694D" w:rsidRDefault="00A236E7">
                            <w:pPr>
                              <w:pStyle w:val="ContactNumber"/>
                              <w:spacing w:after="600"/>
                              <w:rPr>
                                <w:rFonts w:ascii="Open Sans" w:hAnsi="Open Sans" w:cs="Open Sans"/>
                              </w:rPr>
                            </w:pPr>
                            <w:r w:rsidRPr="001E694D">
                              <w:rPr>
                                <w:rFonts w:ascii="Open Sans" w:hAnsi="Open Sans" w:cs="Open Sans"/>
                              </w:rPr>
                              <w:t>Agedcarequality.gov.au</w:t>
                            </w:r>
                          </w:p>
                          <w:p w14:paraId="768A023A" w14:textId="77777777" w:rsidR="002C269D" w:rsidRDefault="002C26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DAF83"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117363A" w14:textId="77777777" w:rsidR="002C269D" w:rsidRDefault="00A236E7">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28835A5" w14:textId="77777777" w:rsidR="002C269D" w:rsidRPr="001E694D" w:rsidRDefault="00A236E7">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E7EEE55" w14:textId="77777777" w:rsidR="002C269D" w:rsidRPr="001E694D" w:rsidRDefault="00A236E7">
                      <w:pPr>
                        <w:pStyle w:val="ContactNumber"/>
                        <w:spacing w:after="600"/>
                        <w:rPr>
                          <w:rFonts w:ascii="Open Sans" w:hAnsi="Open Sans" w:cs="Open Sans"/>
                        </w:rPr>
                      </w:pPr>
                      <w:r w:rsidRPr="001E694D">
                        <w:rPr>
                          <w:rFonts w:ascii="Open Sans" w:hAnsi="Open Sans" w:cs="Open Sans"/>
                        </w:rPr>
                        <w:t>Agedcarequality.gov.au</w:t>
                      </w:r>
                    </w:p>
                    <w:p w14:paraId="768A023A" w14:textId="77777777" w:rsidR="002C269D" w:rsidRDefault="002C269D"/>
                  </w:txbxContent>
                </v:textbox>
                <w10:wrap type="square"/>
              </v:shape>
            </w:pict>
          </mc:Fallback>
        </mc:AlternateContent>
      </w:r>
      <w:r w:rsidR="00A236E7">
        <w:rPr>
          <w:noProof/>
        </w:rPr>
        <w:drawing>
          <wp:anchor distT="360045" distB="180340" distL="114300" distR="114300" simplePos="0" relativeHeight="251659264" behindDoc="1" locked="0" layoutInCell="1" allowOverlap="1" wp14:anchorId="1C82F6E7" wp14:editId="6746CC3D">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10F4238E" w14:textId="77777777" w:rsidR="002C269D" w:rsidRPr="001E694D" w:rsidRDefault="002C269D">
      <w:pPr>
        <w:tabs>
          <w:tab w:val="left" w:pos="4569"/>
        </w:tabs>
        <w:rPr>
          <w:rFonts w:ascii="Open Sans" w:hAnsi="Open Sans" w:cs="Open Sans"/>
          <w:color w:val="FFFFFF" w:themeColor="background1"/>
          <w:sz w:val="66"/>
          <w:szCs w:val="66"/>
        </w:rPr>
      </w:pPr>
    </w:p>
    <w:p w14:paraId="0104AA80" w14:textId="77777777" w:rsidR="002C269D" w:rsidRDefault="002C269D">
      <w:pPr>
        <w:spacing w:after="0"/>
        <w:rPr>
          <w:rFonts w:ascii="Open Sans" w:hAnsi="Open Sans" w:cs="Open Sans"/>
          <w:b/>
          <w:bCs/>
          <w:color w:val="FFFFFF" w:themeColor="background1"/>
          <w:sz w:val="66"/>
          <w:szCs w:val="66"/>
        </w:rPr>
      </w:pPr>
    </w:p>
    <w:p w14:paraId="2B0D8E8C" w14:textId="77777777" w:rsidR="002C269D" w:rsidRDefault="002C269D">
      <w:pPr>
        <w:spacing w:after="0"/>
        <w:rPr>
          <w:rFonts w:ascii="Open Sans" w:hAnsi="Open Sans" w:cs="Open Sans"/>
          <w:b/>
          <w:bCs/>
          <w:color w:val="FFFFFF" w:themeColor="background1"/>
          <w:sz w:val="66"/>
          <w:szCs w:val="66"/>
        </w:rPr>
      </w:pPr>
    </w:p>
    <w:p w14:paraId="4222647B" w14:textId="77777777" w:rsidR="002C269D" w:rsidRPr="00412FC5" w:rsidRDefault="002C269D">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653A66" w14:paraId="673A166B" w14:textId="77777777" w:rsidTr="00653A66">
        <w:tc>
          <w:tcPr>
            <w:cnfStyle w:val="001000000000" w:firstRow="0" w:lastRow="0" w:firstColumn="1" w:lastColumn="0" w:oddVBand="0" w:evenVBand="0" w:oddHBand="0" w:evenHBand="0" w:firstRowFirstColumn="0" w:firstRowLastColumn="0" w:lastRowFirstColumn="0" w:lastRowLastColumn="0"/>
            <w:tcW w:w="3227" w:type="dxa"/>
          </w:tcPr>
          <w:p w14:paraId="3C759CEF" w14:textId="77777777" w:rsidR="002C269D" w:rsidRPr="001E694D" w:rsidRDefault="00A236E7">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71261AE" w14:textId="77777777" w:rsidR="002C269D" w:rsidRPr="001E694D" w:rsidRDefault="00A236E7">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Chamberlain Gardens Aged Care</w:t>
            </w:r>
          </w:p>
        </w:tc>
      </w:tr>
      <w:tr w:rsidR="00653A66" w14:paraId="2FC720BB" w14:textId="77777777" w:rsidTr="00653A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A7AE847" w14:textId="77777777" w:rsidR="002C269D" w:rsidRPr="001E694D" w:rsidRDefault="00A236E7">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82DCABB" w14:textId="77777777" w:rsidR="002C269D" w:rsidRPr="001E694D" w:rsidRDefault="00A236E7">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0723</w:t>
            </w:r>
          </w:p>
        </w:tc>
      </w:tr>
      <w:tr w:rsidR="00653A66" w14:paraId="40300B0C" w14:textId="77777777" w:rsidTr="00653A6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53F73A3" w14:textId="77777777" w:rsidR="002C269D" w:rsidRPr="001E694D" w:rsidRDefault="00A236E7">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6E43F58D" w14:textId="77777777" w:rsidR="002C269D" w:rsidRPr="001E694D" w:rsidRDefault="00A236E7">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53 -</w:t>
            </w:r>
            <w:r w:rsidRPr="001E694D">
              <w:rPr>
                <w:rFonts w:ascii="Open Sans" w:eastAsia="Times New Roman" w:hAnsi="Open Sans" w:cs="Open Sans"/>
                <w:lang w:eastAsia="en-AU"/>
              </w:rPr>
              <w:t xml:space="preserve"> 67 Chamberlain Road, WYOMING, New South Wales, 2250</w:t>
            </w:r>
          </w:p>
        </w:tc>
      </w:tr>
      <w:tr w:rsidR="00653A66" w14:paraId="171EBA5C" w14:textId="77777777" w:rsidTr="00653A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E24A9B3" w14:textId="77777777" w:rsidR="002C269D" w:rsidRPr="001E694D" w:rsidRDefault="00A236E7">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2F8EDF71" w14:textId="77777777" w:rsidR="002C269D" w:rsidRPr="001E694D" w:rsidRDefault="00A236E7">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653A66" w14:paraId="123C079C" w14:textId="77777777" w:rsidTr="00653A66">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0E019C4" w14:textId="77777777" w:rsidR="002C269D" w:rsidRPr="001E694D" w:rsidRDefault="00A236E7">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00492C7A" w14:textId="77777777" w:rsidR="002C269D" w:rsidRPr="001E694D" w:rsidRDefault="00A236E7">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24 October 2024 to 25 October 2024</w:t>
            </w:r>
          </w:p>
        </w:tc>
      </w:tr>
      <w:tr w:rsidR="00653A66" w14:paraId="1221BC98" w14:textId="77777777" w:rsidTr="00653A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3FCA37F" w14:textId="77777777" w:rsidR="002C269D" w:rsidRPr="001E694D" w:rsidRDefault="00A236E7">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80129240"/>
            <w:placeholder>
              <w:docPart w:val="DefaultPlaceholder_-1854013437"/>
            </w:placeholder>
            <w:date w:fullDate="2024-12-18T00:00:00Z">
              <w:dateFormat w:val="d MMMM yyyy"/>
              <w:lid w:val="en-AU"/>
              <w:storeMappedDataAs w:val="dateTime"/>
              <w:calendar w:val="gregorian"/>
            </w:date>
          </w:sdtPr>
          <w:sdtEndPr/>
          <w:sdtContent>
            <w:tc>
              <w:tcPr>
                <w:tcW w:w="7114" w:type="dxa"/>
                <w:shd w:val="clear" w:color="auto" w:fill="FFFFFF" w:themeFill="background1"/>
              </w:tcPr>
              <w:p w14:paraId="2E190D58" w14:textId="11F7AE26" w:rsidR="002C269D" w:rsidRPr="001E694D" w:rsidRDefault="002F23A4">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18 December 2024</w:t>
                </w:r>
              </w:p>
            </w:tc>
          </w:sdtContent>
        </w:sdt>
      </w:tr>
      <w:tr w:rsidR="00653A66" w14:paraId="067FCF12" w14:textId="77777777" w:rsidTr="00653A66">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34CBB9B" w14:textId="77777777" w:rsidR="002C269D" w:rsidRPr="001E694D" w:rsidRDefault="00A236E7">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21C5FF7A" w14:textId="77777777" w:rsidR="002C269D" w:rsidRPr="001E694D" w:rsidRDefault="00A236E7">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8846 IC (WYOMING) PTY LTD </w:t>
            </w:r>
          </w:p>
          <w:p w14:paraId="43E6C0D0" w14:textId="77777777" w:rsidR="002C269D" w:rsidRPr="001E694D" w:rsidRDefault="00A236E7">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5708 Chamberlain Gardens Aged Care</w:t>
            </w:r>
          </w:p>
        </w:tc>
      </w:tr>
    </w:tbl>
    <w:bookmarkEnd w:id="0"/>
    <w:p w14:paraId="7037A167" w14:textId="77777777" w:rsidR="002C269D" w:rsidRPr="001E694D" w:rsidRDefault="00A236E7">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137F1A5" w14:textId="77777777" w:rsidR="002C269D" w:rsidRPr="003E162B" w:rsidRDefault="00A236E7">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A3DF8EA" w14:textId="04F462F9" w:rsidR="002C269D" w:rsidRPr="001E694D" w:rsidRDefault="00A236E7">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Chamberlain Gardens Aged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 Cherry</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6832F21" w14:textId="77777777" w:rsidR="002C269D" w:rsidRPr="001E694D" w:rsidRDefault="00A236E7">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61B3E438" w14:textId="77777777" w:rsidR="002C269D" w:rsidRPr="001E694D" w:rsidRDefault="00A236E7">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D473360" w14:textId="77777777" w:rsidR="002C269D" w:rsidRPr="003E162B" w:rsidRDefault="00A236E7">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F8ACD74" w14:textId="77777777" w:rsidR="002C269D" w:rsidRPr="001E694D" w:rsidRDefault="00A236E7">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4AF8C457" w14:textId="54BE45E1" w:rsidR="002C269D" w:rsidRPr="00C93E49" w:rsidRDefault="00A236E7">
      <w:pPr>
        <w:pStyle w:val="ListParagraph"/>
        <w:numPr>
          <w:ilvl w:val="0"/>
          <w:numId w:val="2"/>
        </w:numPr>
        <w:spacing w:line="240" w:lineRule="atLeast"/>
        <w:ind w:left="714" w:hanging="357"/>
        <w:contextualSpacing w:val="0"/>
        <w:rPr>
          <w:rFonts w:ascii="Open Sans" w:hAnsi="Open Sans" w:cs="Open Sans"/>
          <w:color w:val="auto"/>
        </w:rPr>
      </w:pPr>
      <w:r w:rsidRPr="00C93E49">
        <w:rPr>
          <w:rFonts w:ascii="Open Sans" w:hAnsi="Open Sans" w:cs="Open Sans"/>
          <w:color w:val="auto"/>
        </w:rPr>
        <w:t>the assessment team’s report for the Assessment contact (performance assessment) – site report was informed by a site assessment, observations at the service, review of documents and interviews with staff, older people/representatives and others</w:t>
      </w:r>
    </w:p>
    <w:p w14:paraId="44911858" w14:textId="126ABD2F" w:rsidR="002C269D" w:rsidRPr="001E694D" w:rsidRDefault="00A236E7">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 xml:space="preserve">the provider’s response to the assessment team’s report received </w:t>
      </w:r>
      <w:r w:rsidR="00C862DC">
        <w:rPr>
          <w:rFonts w:ascii="Open Sans" w:hAnsi="Open Sans" w:cs="Open Sans"/>
        </w:rPr>
        <w:t xml:space="preserve">18 </w:t>
      </w:r>
      <w:r w:rsidR="00FF6E6B">
        <w:rPr>
          <w:rFonts w:ascii="Open Sans" w:hAnsi="Open Sans" w:cs="Open Sans"/>
        </w:rPr>
        <w:t>November</w:t>
      </w:r>
      <w:r w:rsidR="00C862DC">
        <w:rPr>
          <w:rFonts w:ascii="Open Sans" w:hAnsi="Open Sans" w:cs="Open Sans"/>
        </w:rPr>
        <w:t xml:space="preserve"> 2024</w:t>
      </w:r>
      <w:r w:rsidR="002752F2">
        <w:rPr>
          <w:rFonts w:ascii="Open Sans" w:hAnsi="Open Sans" w:cs="Open Sans"/>
        </w:rPr>
        <w:t xml:space="preserve"> including plan for continuous improvement (PCI)</w:t>
      </w:r>
    </w:p>
    <w:p w14:paraId="59DD8342" w14:textId="589EBB1B" w:rsidR="002C269D" w:rsidRPr="00C862DC" w:rsidRDefault="00A236E7">
      <w:pPr>
        <w:pStyle w:val="ListParagraph"/>
        <w:numPr>
          <w:ilvl w:val="0"/>
          <w:numId w:val="2"/>
        </w:numPr>
        <w:spacing w:line="22" w:lineRule="atLeast"/>
        <w:ind w:left="714" w:hanging="357"/>
        <w:contextualSpacing w:val="0"/>
        <w:rPr>
          <w:rFonts w:ascii="Open Sans" w:hAnsi="Open Sans" w:cs="Open Sans"/>
        </w:rPr>
      </w:pPr>
      <w:r w:rsidRPr="00C862DC">
        <w:rPr>
          <w:rFonts w:ascii="Open Sans" w:hAnsi="Open Sans" w:cs="Open Sans"/>
        </w:rPr>
        <w:t>information given to the Commission</w:t>
      </w:r>
      <w:r w:rsidR="00C862DC" w:rsidRPr="00C862DC">
        <w:rPr>
          <w:rFonts w:ascii="Open Sans" w:hAnsi="Open Sans" w:cs="Open Sans"/>
        </w:rPr>
        <w:t xml:space="preserve"> by members of the community</w:t>
      </w:r>
      <w:r w:rsidR="002F23A4">
        <w:rPr>
          <w:rFonts w:ascii="Open Sans" w:hAnsi="Open Sans" w:cs="Open Sans"/>
        </w:rPr>
        <w:t xml:space="preserve"> regarding clinical care</w:t>
      </w:r>
      <w:r w:rsidRPr="00C862DC">
        <w:rPr>
          <w:rFonts w:ascii="Open Sans" w:hAnsi="Open Sans" w:cs="Open Sans"/>
        </w:rPr>
        <w:br w:type="page"/>
      </w:r>
    </w:p>
    <w:p w14:paraId="22016933" w14:textId="77777777" w:rsidR="002C269D" w:rsidRPr="003E162B" w:rsidRDefault="00A236E7">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53A66" w14:paraId="65AE61CC" w14:textId="77777777" w:rsidTr="00653A6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F605CB6" w14:textId="77777777" w:rsidR="002C269D" w:rsidRPr="001E694D" w:rsidRDefault="00A236E7">
            <w:pPr>
              <w:keepNext/>
              <w:spacing w:before="0" w:line="22" w:lineRule="atLeast"/>
              <w:rPr>
                <w:rFonts w:ascii="Open Sans" w:hAnsi="Open Sans" w:cs="Open Sans"/>
              </w:rPr>
            </w:pPr>
            <w:r w:rsidRPr="001E694D">
              <w:rPr>
                <w:rFonts w:ascii="Open Sans" w:hAnsi="Open Sans" w:cs="Open Sans"/>
              </w:rPr>
              <w:t>Standard 3</w:t>
            </w:r>
            <w:r w:rsidRPr="001E694D">
              <w:rPr>
                <w:rFonts w:ascii="Open Sans" w:hAnsi="Open Sans" w:cs="Open Sans"/>
                <w:b w:val="0"/>
              </w:rPr>
              <w:t xml:space="preserve"> Personal care and clinical care</w:t>
            </w:r>
          </w:p>
        </w:tc>
        <w:tc>
          <w:tcPr>
            <w:tcW w:w="1060" w:type="pct"/>
            <w:shd w:val="clear" w:color="auto" w:fill="auto"/>
          </w:tcPr>
          <w:p w14:paraId="1ED17CD3" w14:textId="4FFC8139" w:rsidR="002C269D" w:rsidRPr="0076516E" w:rsidRDefault="00FF209C">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Cs/>
                <w:color w:val="auto"/>
              </w:rPr>
            </w:pPr>
            <w:r w:rsidRPr="0076516E">
              <w:rPr>
                <w:rFonts w:ascii="Open Sans" w:hAnsi="Open Sans" w:cs="Open Sans"/>
                <w:bCs/>
                <w:color w:val="auto"/>
              </w:rPr>
              <w:t>Not applicable as not all requirements assessed</w:t>
            </w:r>
          </w:p>
        </w:tc>
      </w:tr>
      <w:tr w:rsidR="00653A66" w14:paraId="60CA4041" w14:textId="77777777" w:rsidTr="00653A66">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CAD73E4" w14:textId="77777777" w:rsidR="002C269D" w:rsidRPr="001E694D" w:rsidRDefault="00A236E7">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1543B02C" w14:textId="74D247A2" w:rsidR="002C269D" w:rsidRPr="0076516E" w:rsidRDefault="00FF209C">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auto"/>
              </w:rPr>
            </w:pPr>
            <w:r w:rsidRPr="0076516E">
              <w:rPr>
                <w:rFonts w:ascii="Open Sans" w:hAnsi="Open Sans" w:cs="Open Sans"/>
                <w:b/>
                <w:bCs/>
                <w:color w:val="auto"/>
              </w:rPr>
              <w:t>Not applicable as not all requirements assessed</w:t>
            </w:r>
          </w:p>
        </w:tc>
      </w:tr>
      <w:tr w:rsidR="00653A66" w14:paraId="15EAA1E3" w14:textId="77777777" w:rsidTr="00653A6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A0FE743" w14:textId="77777777" w:rsidR="002C269D" w:rsidRPr="001E694D" w:rsidRDefault="00A236E7">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F27D386" w14:textId="14BD94CD" w:rsidR="002C269D" w:rsidRPr="0076516E" w:rsidRDefault="00FF209C">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color w:val="auto"/>
              </w:rPr>
            </w:pPr>
            <w:r w:rsidRPr="0076516E">
              <w:rPr>
                <w:rFonts w:ascii="Open Sans" w:hAnsi="Open Sans" w:cs="Open Sans"/>
                <w:b/>
                <w:bCs/>
                <w:color w:val="auto"/>
              </w:rPr>
              <w:t xml:space="preserve">Not applicable as not all requirements assessed </w:t>
            </w:r>
          </w:p>
        </w:tc>
      </w:tr>
    </w:tbl>
    <w:p w14:paraId="65512BA6" w14:textId="77777777" w:rsidR="002C269D" w:rsidRPr="001E694D" w:rsidRDefault="00A236E7">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6046342" w14:textId="77777777" w:rsidR="002C269D" w:rsidRPr="003E162B" w:rsidRDefault="00A236E7">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7CBB33E" w14:textId="211A6585" w:rsidR="002C269D" w:rsidRPr="001E694D" w:rsidRDefault="00A236E7">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r w:rsidR="00A81EDC" w:rsidRPr="001E694D">
        <w:rPr>
          <w:rFonts w:ascii="Open Sans" w:hAnsi="Open Sans" w:cs="Open Sans"/>
        </w:rPr>
        <w:t>to</w:t>
      </w:r>
      <w:r w:rsidRPr="001E694D">
        <w:rPr>
          <w:rFonts w:ascii="Open Sans" w:hAnsi="Open Sans" w:cs="Open Sans"/>
        </w:rPr>
        <w:t xml:space="preserve"> remain compliant with the Quality Standards. </w:t>
      </w:r>
    </w:p>
    <w:p w14:paraId="2B3EC602" w14:textId="49C8D8BA" w:rsidR="002C269D" w:rsidRPr="001E694D" w:rsidRDefault="00A236E7" w:rsidP="00C862DC">
      <w:pPr>
        <w:pStyle w:val="Heading1"/>
        <w:spacing w:before="120" w:after="240" w:line="22" w:lineRule="atLeast"/>
        <w:rPr>
          <w:rFonts w:ascii="Open Sans" w:hAnsi="Open Sans" w:cs="Open Sans"/>
        </w:rPr>
      </w:pPr>
      <w:r w:rsidRPr="001E694D">
        <w:rPr>
          <w:rFonts w:ascii="Open Sans" w:hAnsi="Open Sans" w:cs="Open Sans"/>
        </w:rPr>
        <w:br w:type="page"/>
      </w:r>
    </w:p>
    <w:p w14:paraId="486C1B1F" w14:textId="77777777" w:rsidR="002C269D" w:rsidRPr="001E694D" w:rsidRDefault="00A236E7">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3"/>
        <w:gridCol w:w="1846"/>
      </w:tblGrid>
      <w:tr w:rsidR="00653A66" w14:paraId="5A24743A" w14:textId="77777777" w:rsidTr="00366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76595B36" w14:textId="77777777" w:rsidR="002C269D" w:rsidRPr="001E694D" w:rsidRDefault="00A236E7">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5D0D167C" w14:textId="77777777" w:rsidR="002C269D" w:rsidRPr="001E694D" w:rsidRDefault="002C269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3D27CC" w:rsidRPr="003D27CC" w14:paraId="2F4DB19F" w14:textId="77777777" w:rsidTr="003668D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6509F3F" w14:textId="77777777" w:rsidR="002C269D" w:rsidRPr="001E694D" w:rsidRDefault="00A236E7">
            <w:pPr>
              <w:spacing w:line="22" w:lineRule="atLeast"/>
              <w:rPr>
                <w:rFonts w:ascii="Open Sans" w:hAnsi="Open Sans" w:cs="Open Sans"/>
              </w:rPr>
            </w:pPr>
            <w:r w:rsidRPr="001E694D">
              <w:rPr>
                <w:rFonts w:ascii="Open Sans" w:hAnsi="Open Sans" w:cs="Open Sans"/>
              </w:rPr>
              <w:t>Requirement 3(3)(b)</w:t>
            </w:r>
          </w:p>
        </w:tc>
        <w:tc>
          <w:tcPr>
            <w:tcW w:w="5694" w:type="dxa"/>
            <w:shd w:val="clear" w:color="auto" w:fill="auto"/>
          </w:tcPr>
          <w:p w14:paraId="5DF9F7FF" w14:textId="77777777" w:rsidR="002C269D" w:rsidRPr="001E694D" w:rsidRDefault="00A236E7">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59ABCFBF" w14:textId="77777777" w:rsidR="002C269D" w:rsidRPr="00634D3C" w:rsidRDefault="002C65B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rPr>
            </w:pPr>
            <w:sdt>
              <w:sdtPr>
                <w:rPr>
                  <w:rFonts w:ascii="Open Sans" w:hAnsi="Open Sans" w:cs="Open Sans"/>
                  <w:color w:val="auto"/>
                </w:rPr>
                <w:id w:val="-70726309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A236E7" w:rsidRPr="00634D3C">
                  <w:rPr>
                    <w:rFonts w:ascii="Open Sans" w:hAnsi="Open Sans" w:cs="Open Sans"/>
                    <w:color w:val="auto"/>
                  </w:rPr>
                  <w:t>Compliant</w:t>
                </w:r>
              </w:sdtContent>
            </w:sdt>
          </w:p>
        </w:tc>
      </w:tr>
      <w:tr w:rsidR="00653A66" w14:paraId="540C7A20" w14:textId="77777777" w:rsidTr="003668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8EDCFF6" w14:textId="77777777" w:rsidR="002C269D" w:rsidRPr="001E694D" w:rsidRDefault="00A236E7">
            <w:pPr>
              <w:spacing w:line="22" w:lineRule="atLeast"/>
              <w:rPr>
                <w:rFonts w:ascii="Open Sans" w:hAnsi="Open Sans" w:cs="Open Sans"/>
              </w:rPr>
            </w:pPr>
            <w:r w:rsidRPr="001E694D">
              <w:rPr>
                <w:rFonts w:ascii="Open Sans" w:hAnsi="Open Sans" w:cs="Open Sans"/>
              </w:rPr>
              <w:t>Requirement 3(3)(d)</w:t>
            </w:r>
          </w:p>
        </w:tc>
        <w:tc>
          <w:tcPr>
            <w:tcW w:w="5694" w:type="dxa"/>
            <w:shd w:val="clear" w:color="auto" w:fill="auto"/>
          </w:tcPr>
          <w:p w14:paraId="3650052E" w14:textId="77777777" w:rsidR="002C269D" w:rsidRPr="001E694D" w:rsidRDefault="00A236E7">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871" w:type="dxa"/>
            <w:shd w:val="clear" w:color="auto" w:fill="auto"/>
          </w:tcPr>
          <w:p w14:paraId="36E3965F" w14:textId="77777777" w:rsidR="002C269D" w:rsidRPr="00634D3C" w:rsidRDefault="002C65B4">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rPr>
            </w:pPr>
            <w:sdt>
              <w:sdtPr>
                <w:rPr>
                  <w:rFonts w:ascii="Open Sans" w:hAnsi="Open Sans" w:cs="Open Sans"/>
                  <w:color w:val="auto"/>
                </w:rPr>
                <w:id w:val="1091599641"/>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A236E7" w:rsidRPr="00634D3C">
                  <w:rPr>
                    <w:rFonts w:ascii="Open Sans" w:hAnsi="Open Sans" w:cs="Open Sans"/>
                    <w:color w:val="auto"/>
                  </w:rPr>
                  <w:t>Compliant</w:t>
                </w:r>
              </w:sdtContent>
            </w:sdt>
          </w:p>
        </w:tc>
      </w:tr>
    </w:tbl>
    <w:p w14:paraId="29A8BE68" w14:textId="77777777" w:rsidR="002C269D" w:rsidRPr="003E162B" w:rsidRDefault="00A236E7">
      <w:pPr>
        <w:pStyle w:val="Heading20"/>
        <w:rPr>
          <w:rFonts w:ascii="Open Sans" w:hAnsi="Open Sans" w:cs="Open Sans"/>
          <w:color w:val="781E77"/>
        </w:rPr>
      </w:pPr>
      <w:r w:rsidRPr="003E162B">
        <w:rPr>
          <w:rFonts w:ascii="Open Sans" w:hAnsi="Open Sans" w:cs="Open Sans"/>
          <w:color w:val="781E77"/>
        </w:rPr>
        <w:t>Findings</w:t>
      </w:r>
    </w:p>
    <w:p w14:paraId="7A5E2C2D" w14:textId="276E340F" w:rsidR="00033277" w:rsidRPr="00357690" w:rsidRDefault="003668D4" w:rsidP="00357690">
      <w:pPr>
        <w:pStyle w:val="NormalArial"/>
        <w:rPr>
          <w:rFonts w:ascii="Open Sans" w:hAnsi="Open Sans" w:cs="Open Sans"/>
        </w:rPr>
      </w:pPr>
      <w:r w:rsidRPr="004251AB">
        <w:rPr>
          <w:rFonts w:ascii="Open Sans" w:hAnsi="Open Sans" w:cs="Open Sans"/>
          <w:u w:val="single"/>
        </w:rPr>
        <w:t>Requirement 3(3)(b)</w:t>
      </w:r>
      <w:r w:rsidR="003D27CC" w:rsidRPr="004251AB">
        <w:rPr>
          <w:rFonts w:ascii="Open Sans" w:hAnsi="Open Sans" w:cs="Open Sans"/>
        </w:rPr>
        <w:t xml:space="preserve"> - </w:t>
      </w:r>
      <w:r w:rsidR="00534AB3" w:rsidRPr="004251AB">
        <w:rPr>
          <w:rFonts w:ascii="Open Sans" w:hAnsi="Open Sans" w:cs="Open Sans"/>
        </w:rPr>
        <w:t xml:space="preserve">Mixed feedback was received from consumers and representatives in relation to receipt of care and management of risk. </w:t>
      </w:r>
      <w:r w:rsidR="00033277" w:rsidRPr="004251AB">
        <w:rPr>
          <w:rFonts w:ascii="Open Sans" w:hAnsi="Open Sans" w:cs="Open Sans"/>
        </w:rPr>
        <w:t xml:space="preserve">Via interview and document review for </w:t>
      </w:r>
      <w:r w:rsidR="00357690" w:rsidRPr="004251AB">
        <w:rPr>
          <w:rFonts w:ascii="Open Sans" w:hAnsi="Open Sans" w:cs="Open Sans"/>
        </w:rPr>
        <w:t>6 consumers, t</w:t>
      </w:r>
      <w:r w:rsidR="00033277" w:rsidRPr="004251AB">
        <w:rPr>
          <w:rFonts w:ascii="Open Sans" w:hAnsi="Open Sans" w:cs="Open Sans"/>
        </w:rPr>
        <w:t xml:space="preserve">he assessment team bought forward evidence </w:t>
      </w:r>
      <w:r w:rsidR="00357690" w:rsidRPr="004251AB">
        <w:rPr>
          <w:rFonts w:ascii="Open Sans" w:hAnsi="Open Sans" w:cs="Open Sans"/>
        </w:rPr>
        <w:t xml:space="preserve">of </w:t>
      </w:r>
      <w:r w:rsidR="00033277" w:rsidRPr="004251AB">
        <w:rPr>
          <w:rFonts w:ascii="Open Sans" w:hAnsi="Open Sans" w:cs="Open Sans"/>
        </w:rPr>
        <w:t xml:space="preserve">lack of appropriate </w:t>
      </w:r>
      <w:r w:rsidR="004251AB" w:rsidRPr="004251AB">
        <w:rPr>
          <w:rFonts w:ascii="Open Sans" w:hAnsi="Open Sans" w:cs="Open Sans"/>
        </w:rPr>
        <w:t>incident management (including post fall), pain management</w:t>
      </w:r>
      <w:r w:rsidR="00E04D17">
        <w:rPr>
          <w:rFonts w:ascii="Open Sans" w:hAnsi="Open Sans" w:cs="Open Sans"/>
        </w:rPr>
        <w:t xml:space="preserve">, </w:t>
      </w:r>
      <w:r w:rsidR="004251AB" w:rsidRPr="004251AB">
        <w:rPr>
          <w:rFonts w:ascii="Open Sans" w:hAnsi="Open Sans" w:cs="Open Sans"/>
        </w:rPr>
        <w:t xml:space="preserve">restrictive practices </w:t>
      </w:r>
      <w:r w:rsidR="00E04D17">
        <w:rPr>
          <w:rFonts w:ascii="Open Sans" w:hAnsi="Open Sans" w:cs="Open Sans"/>
        </w:rPr>
        <w:t>and</w:t>
      </w:r>
      <w:r w:rsidR="004251AB" w:rsidRPr="004251AB">
        <w:rPr>
          <w:rFonts w:ascii="Open Sans" w:hAnsi="Open Sans" w:cs="Open Sans"/>
        </w:rPr>
        <w:t xml:space="preserve"> </w:t>
      </w:r>
      <w:r w:rsidR="00033277" w:rsidRPr="004251AB">
        <w:rPr>
          <w:rFonts w:ascii="Open Sans" w:hAnsi="Open Sans" w:cs="Open Sans"/>
        </w:rPr>
        <w:t xml:space="preserve">care in relation to </w:t>
      </w:r>
      <w:r w:rsidR="00033277" w:rsidRPr="004251AB">
        <w:rPr>
          <w:rFonts w:ascii="Open Sans" w:hAnsi="Open Sans" w:cs="Open Sans"/>
          <w:color w:val="auto"/>
        </w:rPr>
        <w:t>unplanned weight loss</w:t>
      </w:r>
      <w:r w:rsidR="00033277" w:rsidRPr="004251AB">
        <w:rPr>
          <w:rFonts w:ascii="Open Sans" w:hAnsi="Open Sans" w:cs="Open Sans"/>
        </w:rPr>
        <w:t>, pressure area care</w:t>
      </w:r>
      <w:r w:rsidR="00E04D17">
        <w:rPr>
          <w:rFonts w:ascii="Open Sans" w:hAnsi="Open Sans" w:cs="Open Sans"/>
        </w:rPr>
        <w:t>/wound management.</w:t>
      </w:r>
      <w:r w:rsidR="00033277" w:rsidRPr="00357690">
        <w:rPr>
          <w:rFonts w:ascii="Open Sans" w:hAnsi="Open Sans" w:cs="Open Sans"/>
        </w:rPr>
        <w:t xml:space="preserve"> </w:t>
      </w:r>
    </w:p>
    <w:p w14:paraId="0A9A9B05" w14:textId="7D898B5D" w:rsidR="00F8082F" w:rsidRDefault="00C240E0">
      <w:pPr>
        <w:pStyle w:val="NormalArial"/>
        <w:rPr>
          <w:rFonts w:ascii="Open Sans" w:hAnsi="Open Sans" w:cs="Open Sans"/>
        </w:rPr>
      </w:pPr>
      <w:r>
        <w:rPr>
          <w:rFonts w:ascii="Open Sans" w:hAnsi="Open Sans" w:cs="Open Sans"/>
        </w:rPr>
        <w:t>The</w:t>
      </w:r>
      <w:r w:rsidR="00E04D17">
        <w:rPr>
          <w:rFonts w:ascii="Open Sans" w:hAnsi="Open Sans" w:cs="Open Sans"/>
        </w:rPr>
        <w:t xml:space="preserve">y </w:t>
      </w:r>
      <w:r>
        <w:rPr>
          <w:rFonts w:ascii="Open Sans" w:hAnsi="Open Sans" w:cs="Open Sans"/>
        </w:rPr>
        <w:t>bought forward evidence a</w:t>
      </w:r>
      <w:r w:rsidR="0056408A">
        <w:rPr>
          <w:rFonts w:ascii="Open Sans" w:hAnsi="Open Sans" w:cs="Open Sans"/>
        </w:rPr>
        <w:t>n effective system to ensure identified</w:t>
      </w:r>
      <w:r>
        <w:rPr>
          <w:rFonts w:ascii="Open Sans" w:hAnsi="Open Sans" w:cs="Open Sans"/>
        </w:rPr>
        <w:t>/response to unplanned</w:t>
      </w:r>
      <w:r w:rsidR="0056408A">
        <w:rPr>
          <w:rFonts w:ascii="Open Sans" w:hAnsi="Open Sans" w:cs="Open Sans"/>
        </w:rPr>
        <w:t xml:space="preserve"> weight loss is not evident </w:t>
      </w:r>
      <w:r w:rsidR="0056408A" w:rsidRPr="00E53566">
        <w:rPr>
          <w:rFonts w:ascii="Open Sans" w:hAnsi="Open Sans" w:cs="Open Sans"/>
        </w:rPr>
        <w:t>for 3 consumers</w:t>
      </w:r>
      <w:r w:rsidR="005A7737">
        <w:rPr>
          <w:rFonts w:ascii="Open Sans" w:hAnsi="Open Sans" w:cs="Open Sans"/>
        </w:rPr>
        <w:t xml:space="preserve"> including </w:t>
      </w:r>
      <w:r w:rsidR="00F8082F">
        <w:rPr>
          <w:rFonts w:ascii="Open Sans" w:hAnsi="Open Sans" w:cs="Open Sans"/>
        </w:rPr>
        <w:t xml:space="preserve">lack of adherence to dietitian directives regarding administration of nutritional supplements. </w:t>
      </w:r>
      <w:r w:rsidR="00051001">
        <w:rPr>
          <w:rFonts w:ascii="Open Sans" w:hAnsi="Open Sans" w:cs="Open Sans"/>
        </w:rPr>
        <w:t xml:space="preserve">The provider submitted evidence of addressing weight loss for one consumer </w:t>
      </w:r>
      <w:r>
        <w:rPr>
          <w:rFonts w:ascii="Open Sans" w:hAnsi="Open Sans" w:cs="Open Sans"/>
        </w:rPr>
        <w:t xml:space="preserve">and </w:t>
      </w:r>
      <w:r w:rsidR="002752F2">
        <w:rPr>
          <w:rFonts w:ascii="Open Sans" w:hAnsi="Open Sans" w:cs="Open Sans"/>
        </w:rPr>
        <w:t xml:space="preserve">provision </w:t>
      </w:r>
      <w:r>
        <w:rPr>
          <w:rFonts w:ascii="Open Sans" w:hAnsi="Open Sans" w:cs="Open Sans"/>
        </w:rPr>
        <w:t>of supplements as per dietician directives</w:t>
      </w:r>
      <w:r w:rsidR="00F8082F">
        <w:rPr>
          <w:rFonts w:ascii="Open Sans" w:hAnsi="Open Sans" w:cs="Open Sans"/>
        </w:rPr>
        <w:t>, acknowledging lack of information to dietician result</w:t>
      </w:r>
      <w:r w:rsidR="002752F2">
        <w:rPr>
          <w:rFonts w:ascii="Open Sans" w:hAnsi="Open Sans" w:cs="Open Sans"/>
        </w:rPr>
        <w:t>ed</w:t>
      </w:r>
      <w:r w:rsidR="00F8082F">
        <w:rPr>
          <w:rFonts w:ascii="Open Sans" w:hAnsi="Open Sans" w:cs="Open Sans"/>
        </w:rPr>
        <w:t xml:space="preserve"> in prescribing of supplements (already being administered) for another and </w:t>
      </w:r>
      <w:r w:rsidR="00E53566">
        <w:rPr>
          <w:rFonts w:ascii="Open Sans" w:hAnsi="Open Sans" w:cs="Open Sans"/>
        </w:rPr>
        <w:t>medical officer review resulting in palliative care/rationalisation of oral medications for another. They evidence</w:t>
      </w:r>
      <w:r w:rsidR="00E04D17">
        <w:rPr>
          <w:rFonts w:ascii="Open Sans" w:hAnsi="Open Sans" w:cs="Open Sans"/>
        </w:rPr>
        <w:t>d</w:t>
      </w:r>
      <w:r w:rsidR="00E53566">
        <w:rPr>
          <w:rFonts w:ascii="Open Sans" w:hAnsi="Open Sans" w:cs="Open Sans"/>
        </w:rPr>
        <w:t xml:space="preserve"> nutritional supplements are administered by RN’s </w:t>
      </w:r>
      <w:r w:rsidR="00E04D17">
        <w:rPr>
          <w:rFonts w:ascii="Open Sans" w:hAnsi="Open Sans" w:cs="Open Sans"/>
        </w:rPr>
        <w:t xml:space="preserve">via </w:t>
      </w:r>
      <w:r w:rsidR="00E53566">
        <w:rPr>
          <w:rFonts w:ascii="Open Sans" w:hAnsi="Open Sans" w:cs="Open Sans"/>
        </w:rPr>
        <w:t>medication chart</w:t>
      </w:r>
      <w:r w:rsidR="00E04D17">
        <w:rPr>
          <w:rFonts w:ascii="Open Sans" w:hAnsi="Open Sans" w:cs="Open Sans"/>
        </w:rPr>
        <w:t xml:space="preserve"> directives.</w:t>
      </w:r>
      <w:r w:rsidR="00E53566">
        <w:rPr>
          <w:rFonts w:ascii="Open Sans" w:hAnsi="Open Sans" w:cs="Open Sans"/>
        </w:rPr>
        <w:t xml:space="preserve"> </w:t>
      </w:r>
      <w:r w:rsidR="00F8082F">
        <w:rPr>
          <w:rFonts w:ascii="Open Sans" w:hAnsi="Open Sans" w:cs="Open Sans"/>
        </w:rPr>
        <w:t xml:space="preserve">I accept the provider’s evidence in relation to management of weight loss. </w:t>
      </w:r>
    </w:p>
    <w:p w14:paraId="1F669F08" w14:textId="3A1483F4" w:rsidR="005A7737" w:rsidRDefault="005A7737" w:rsidP="005A7737">
      <w:pPr>
        <w:pStyle w:val="NormalArial"/>
        <w:rPr>
          <w:rFonts w:ascii="Open Sans" w:hAnsi="Open Sans" w:cs="Open Sans"/>
        </w:rPr>
      </w:pPr>
      <w:r>
        <w:rPr>
          <w:rFonts w:ascii="Open Sans" w:hAnsi="Open Sans" w:cs="Open Sans"/>
        </w:rPr>
        <w:t xml:space="preserve">The assessment team bought forward evidence an effective system to ensure identified/response to pain management is not evident </w:t>
      </w:r>
      <w:r w:rsidRPr="00E53566">
        <w:rPr>
          <w:rFonts w:ascii="Open Sans" w:hAnsi="Open Sans" w:cs="Open Sans"/>
        </w:rPr>
        <w:t xml:space="preserve">for </w:t>
      </w:r>
      <w:r>
        <w:rPr>
          <w:rFonts w:ascii="Open Sans" w:hAnsi="Open Sans" w:cs="Open Sans"/>
        </w:rPr>
        <w:t>5</w:t>
      </w:r>
      <w:r w:rsidRPr="00E53566">
        <w:rPr>
          <w:rFonts w:ascii="Open Sans" w:hAnsi="Open Sans" w:cs="Open Sans"/>
        </w:rPr>
        <w:t xml:space="preserve"> consumers</w:t>
      </w:r>
      <w:r>
        <w:rPr>
          <w:rFonts w:ascii="Open Sans" w:hAnsi="Open Sans" w:cs="Open Sans"/>
        </w:rPr>
        <w:t xml:space="preserve"> including a lack of pain assessment</w:t>
      </w:r>
      <w:r w:rsidR="00297A88">
        <w:rPr>
          <w:rFonts w:ascii="Open Sans" w:hAnsi="Open Sans" w:cs="Open Sans"/>
        </w:rPr>
        <w:t xml:space="preserve"> and </w:t>
      </w:r>
      <w:r>
        <w:rPr>
          <w:rFonts w:ascii="Open Sans" w:hAnsi="Open Sans" w:cs="Open Sans"/>
        </w:rPr>
        <w:t>monitoring</w:t>
      </w:r>
      <w:r w:rsidR="00297A88">
        <w:rPr>
          <w:rFonts w:ascii="Open Sans" w:hAnsi="Open Sans" w:cs="Open Sans"/>
        </w:rPr>
        <w:t>.</w:t>
      </w:r>
      <w:r>
        <w:rPr>
          <w:rFonts w:ascii="Open Sans" w:hAnsi="Open Sans" w:cs="Open Sans"/>
        </w:rPr>
        <w:t xml:space="preserve"> </w:t>
      </w:r>
      <w:r w:rsidRPr="00F45BAF">
        <w:rPr>
          <w:rFonts w:ascii="Open Sans" w:hAnsi="Open Sans" w:cs="Open Sans"/>
        </w:rPr>
        <w:t>The provider submitted evidence of</w:t>
      </w:r>
      <w:r w:rsidR="00B761FC" w:rsidRPr="00F45BAF">
        <w:rPr>
          <w:rFonts w:ascii="Open Sans" w:hAnsi="Open Sans" w:cs="Open Sans"/>
        </w:rPr>
        <w:t xml:space="preserve"> managing consumers pain,</w:t>
      </w:r>
      <w:r w:rsidR="0066748B" w:rsidRPr="00F45BAF">
        <w:rPr>
          <w:rFonts w:ascii="Open Sans" w:hAnsi="Open Sans" w:cs="Open Sans"/>
        </w:rPr>
        <w:t xml:space="preserve"> noting alternate areas for documenting review, </w:t>
      </w:r>
      <w:r w:rsidR="00E04D17">
        <w:rPr>
          <w:rFonts w:ascii="Open Sans" w:hAnsi="Open Sans" w:cs="Open Sans"/>
        </w:rPr>
        <w:t xml:space="preserve">evidence of administering </w:t>
      </w:r>
      <w:r w:rsidR="002752F2" w:rsidRPr="00F45BAF">
        <w:rPr>
          <w:rFonts w:ascii="Open Sans" w:hAnsi="Open Sans" w:cs="Open Sans"/>
        </w:rPr>
        <w:t>of pain</w:t>
      </w:r>
      <w:r w:rsidR="006B21F6" w:rsidRPr="00F45BAF">
        <w:rPr>
          <w:rFonts w:ascii="Open Sans" w:hAnsi="Open Sans" w:cs="Open Sans"/>
        </w:rPr>
        <w:t>-</w:t>
      </w:r>
      <w:r w:rsidR="002752F2" w:rsidRPr="00F45BAF">
        <w:rPr>
          <w:rFonts w:ascii="Open Sans" w:hAnsi="Open Sans" w:cs="Open Sans"/>
        </w:rPr>
        <w:t xml:space="preserve">relieving medications and medical officer review. </w:t>
      </w:r>
    </w:p>
    <w:p w14:paraId="4E1BAF92" w14:textId="58B66FD5" w:rsidR="006B21F6" w:rsidRDefault="0002142D" w:rsidP="006B21F6">
      <w:pPr>
        <w:pStyle w:val="NormalArial"/>
        <w:rPr>
          <w:rFonts w:ascii="Open Sans" w:hAnsi="Open Sans" w:cs="Open Sans"/>
        </w:rPr>
      </w:pPr>
      <w:r>
        <w:rPr>
          <w:rFonts w:ascii="Open Sans" w:hAnsi="Open Sans" w:cs="Open Sans"/>
        </w:rPr>
        <w:t xml:space="preserve">The </w:t>
      </w:r>
      <w:r w:rsidR="005A7737">
        <w:rPr>
          <w:rFonts w:ascii="Open Sans" w:hAnsi="Open Sans" w:cs="Open Sans"/>
        </w:rPr>
        <w:t xml:space="preserve">assessment team bought forward evidence the </w:t>
      </w:r>
      <w:r>
        <w:rPr>
          <w:rFonts w:ascii="Open Sans" w:hAnsi="Open Sans" w:cs="Open Sans"/>
        </w:rPr>
        <w:t xml:space="preserve">service did not demonstrate effective management </w:t>
      </w:r>
      <w:r w:rsidR="002752F2">
        <w:rPr>
          <w:rFonts w:ascii="Open Sans" w:hAnsi="Open Sans" w:cs="Open Sans"/>
        </w:rPr>
        <w:t xml:space="preserve">when consumers experience a fall, appropriate care post </w:t>
      </w:r>
      <w:r>
        <w:rPr>
          <w:rFonts w:ascii="Open Sans" w:hAnsi="Open Sans" w:cs="Open Sans"/>
        </w:rPr>
        <w:t>incident</w:t>
      </w:r>
      <w:r w:rsidR="00B1157B">
        <w:rPr>
          <w:rFonts w:ascii="Open Sans" w:hAnsi="Open Sans" w:cs="Open Sans"/>
        </w:rPr>
        <w:t xml:space="preserve"> </w:t>
      </w:r>
      <w:r w:rsidR="00B1157B" w:rsidRPr="00297A88">
        <w:rPr>
          <w:rFonts w:ascii="Open Sans" w:hAnsi="Open Sans" w:cs="Open Sans"/>
        </w:rPr>
        <w:t xml:space="preserve">for 4 consumers, </w:t>
      </w:r>
      <w:r w:rsidR="002752F2" w:rsidRPr="00297A88">
        <w:rPr>
          <w:rFonts w:ascii="Open Sans" w:hAnsi="Open Sans" w:cs="Open Sans"/>
        </w:rPr>
        <w:t>nor</w:t>
      </w:r>
      <w:r w:rsidR="002752F2">
        <w:rPr>
          <w:rFonts w:ascii="Open Sans" w:hAnsi="Open Sans" w:cs="Open Sans"/>
        </w:rPr>
        <w:t xml:space="preserve"> effective pressure area care/wound management</w:t>
      </w:r>
      <w:r>
        <w:rPr>
          <w:rFonts w:ascii="Open Sans" w:hAnsi="Open Sans" w:cs="Open Sans"/>
        </w:rPr>
        <w:t>. While</w:t>
      </w:r>
      <w:r w:rsidR="00E04D17">
        <w:rPr>
          <w:rFonts w:ascii="Open Sans" w:hAnsi="Open Sans" w:cs="Open Sans"/>
        </w:rPr>
        <w:t xml:space="preserve"> noting</w:t>
      </w:r>
      <w:r>
        <w:rPr>
          <w:rFonts w:ascii="Open Sans" w:hAnsi="Open Sans" w:cs="Open Sans"/>
        </w:rPr>
        <w:t xml:space="preserve"> incidents are reported, </w:t>
      </w:r>
      <w:r w:rsidR="00E04D17">
        <w:rPr>
          <w:rFonts w:ascii="Open Sans" w:hAnsi="Open Sans" w:cs="Open Sans"/>
        </w:rPr>
        <w:t xml:space="preserve">they advised </w:t>
      </w:r>
      <w:r>
        <w:rPr>
          <w:rFonts w:ascii="Open Sans" w:hAnsi="Open Sans" w:cs="Open Sans"/>
        </w:rPr>
        <w:t xml:space="preserve">a process of investigation/review and implementation of strategies </w:t>
      </w:r>
      <w:r w:rsidR="00E04D17">
        <w:rPr>
          <w:rFonts w:ascii="Open Sans" w:hAnsi="Open Sans" w:cs="Open Sans"/>
        </w:rPr>
        <w:t>is</w:t>
      </w:r>
      <w:r>
        <w:rPr>
          <w:rFonts w:ascii="Open Sans" w:hAnsi="Open Sans" w:cs="Open Sans"/>
        </w:rPr>
        <w:t xml:space="preserve"> not </w:t>
      </w:r>
      <w:r w:rsidR="002752F2">
        <w:rPr>
          <w:rFonts w:ascii="Open Sans" w:hAnsi="Open Sans" w:cs="Open Sans"/>
        </w:rPr>
        <w:t>evident</w:t>
      </w:r>
      <w:r w:rsidR="00E04D17">
        <w:rPr>
          <w:rFonts w:ascii="Open Sans" w:hAnsi="Open Sans" w:cs="Open Sans"/>
        </w:rPr>
        <w:t xml:space="preserve"> and documents include generic </w:t>
      </w:r>
      <w:r w:rsidR="001D6F06">
        <w:rPr>
          <w:rFonts w:ascii="Open Sans" w:hAnsi="Open Sans" w:cs="Open Sans"/>
        </w:rPr>
        <w:t>intervention</w:t>
      </w:r>
      <w:r w:rsidR="00923E0B">
        <w:rPr>
          <w:rFonts w:ascii="Open Sans" w:hAnsi="Open Sans" w:cs="Open Sans"/>
        </w:rPr>
        <w:t>s</w:t>
      </w:r>
      <w:r w:rsidR="00E04D17">
        <w:rPr>
          <w:rFonts w:ascii="Open Sans" w:hAnsi="Open Sans" w:cs="Open Sans"/>
        </w:rPr>
        <w:t>.</w:t>
      </w:r>
      <w:r w:rsidR="001D6F06">
        <w:rPr>
          <w:rFonts w:ascii="Open Sans" w:hAnsi="Open Sans" w:cs="Open Sans"/>
        </w:rPr>
        <w:t xml:space="preserve"> </w:t>
      </w:r>
      <w:r w:rsidR="001D6F06" w:rsidRPr="00297A88">
        <w:rPr>
          <w:rFonts w:ascii="Open Sans" w:hAnsi="Open Sans" w:cs="Open Sans"/>
          <w:color w:val="auto"/>
        </w:rPr>
        <w:t xml:space="preserve">Wound care documents </w:t>
      </w:r>
      <w:r w:rsidR="00923E0B" w:rsidRPr="00297A88">
        <w:rPr>
          <w:rFonts w:ascii="Open Sans" w:hAnsi="Open Sans" w:cs="Open Sans"/>
          <w:color w:val="auto"/>
        </w:rPr>
        <w:t xml:space="preserve">for a pressure </w:t>
      </w:r>
      <w:r w:rsidR="00923E0B" w:rsidRPr="00297A88">
        <w:rPr>
          <w:rFonts w:ascii="Open Sans" w:hAnsi="Open Sans" w:cs="Open Sans"/>
          <w:color w:val="auto"/>
        </w:rPr>
        <w:lastRenderedPageBreak/>
        <w:t xml:space="preserve">injury </w:t>
      </w:r>
      <w:r w:rsidR="006B21F6" w:rsidRPr="00297A88">
        <w:rPr>
          <w:rFonts w:ascii="Open Sans" w:hAnsi="Open Sans" w:cs="Open Sans"/>
          <w:color w:val="auto"/>
        </w:rPr>
        <w:t>did</w:t>
      </w:r>
      <w:r w:rsidR="001D6F06" w:rsidRPr="00297A88">
        <w:rPr>
          <w:rFonts w:ascii="Open Sans" w:hAnsi="Open Sans" w:cs="Open Sans"/>
          <w:color w:val="auto"/>
        </w:rPr>
        <w:t xml:space="preserve"> not contain details of a wound treatment plan</w:t>
      </w:r>
      <w:r w:rsidR="00923E0B" w:rsidRPr="00297A88">
        <w:rPr>
          <w:rFonts w:ascii="Open Sans" w:hAnsi="Open Sans" w:cs="Open Sans"/>
          <w:color w:val="auto"/>
        </w:rPr>
        <w:t>.</w:t>
      </w:r>
      <w:r w:rsidR="006B21F6" w:rsidRPr="00297A88">
        <w:rPr>
          <w:rFonts w:ascii="Open Sans" w:hAnsi="Open Sans" w:cs="Open Sans"/>
          <w:color w:val="auto"/>
        </w:rPr>
        <w:t xml:space="preserve"> </w:t>
      </w:r>
      <w:r w:rsidR="00923E0B">
        <w:rPr>
          <w:rFonts w:ascii="Open Sans" w:hAnsi="Open Sans" w:cs="Open Sans"/>
        </w:rPr>
        <w:t>Wound photography</w:t>
      </w:r>
      <w:r w:rsidR="00E04D17">
        <w:rPr>
          <w:rFonts w:ascii="Open Sans" w:hAnsi="Open Sans" w:cs="Open Sans"/>
        </w:rPr>
        <w:t>/</w:t>
      </w:r>
      <w:r w:rsidR="00923E0B">
        <w:rPr>
          <w:rFonts w:ascii="Open Sans" w:hAnsi="Open Sans" w:cs="Open Sans"/>
        </w:rPr>
        <w:t xml:space="preserve">measurement recording is inconsistent resulting in ineffective </w:t>
      </w:r>
      <w:r w:rsidR="002752F2">
        <w:rPr>
          <w:rFonts w:ascii="Open Sans" w:hAnsi="Open Sans" w:cs="Open Sans"/>
        </w:rPr>
        <w:t>data</w:t>
      </w:r>
      <w:r w:rsidR="00923E0B">
        <w:rPr>
          <w:rFonts w:ascii="Open Sans" w:hAnsi="Open Sans" w:cs="Open Sans"/>
        </w:rPr>
        <w:t xml:space="preserve"> to enable </w:t>
      </w:r>
      <w:r w:rsidR="001C1395">
        <w:rPr>
          <w:rFonts w:ascii="Open Sans" w:hAnsi="Open Sans" w:cs="Open Sans"/>
        </w:rPr>
        <w:t xml:space="preserve">identification of </w:t>
      </w:r>
      <w:r w:rsidR="00923E0B">
        <w:rPr>
          <w:rFonts w:ascii="Open Sans" w:hAnsi="Open Sans" w:cs="Open Sans"/>
        </w:rPr>
        <w:t>progression</w:t>
      </w:r>
      <w:r w:rsidR="006B21F6">
        <w:rPr>
          <w:rFonts w:ascii="Open Sans" w:hAnsi="Open Sans" w:cs="Open Sans"/>
        </w:rPr>
        <w:t>.</w:t>
      </w:r>
      <w:r w:rsidR="00923E0B">
        <w:rPr>
          <w:rFonts w:ascii="Open Sans" w:hAnsi="Open Sans" w:cs="Open Sans"/>
        </w:rPr>
        <w:t xml:space="preserve"> </w:t>
      </w:r>
      <w:r w:rsidR="00690DC7" w:rsidRPr="00D64EF2">
        <w:rPr>
          <w:rFonts w:ascii="Open Sans" w:hAnsi="Open Sans" w:cs="Open Sans"/>
          <w:color w:val="auto"/>
        </w:rPr>
        <w:t xml:space="preserve">The providers response demonstrated </w:t>
      </w:r>
      <w:r w:rsidR="00D64EF2" w:rsidRPr="00D64EF2">
        <w:rPr>
          <w:rFonts w:ascii="Open Sans" w:hAnsi="Open Sans" w:cs="Open Sans"/>
          <w:color w:val="auto"/>
        </w:rPr>
        <w:t xml:space="preserve">observations conducted by RN’s, physiotherapist/medical officer review and implementation of </w:t>
      </w:r>
      <w:r w:rsidR="00690DC7" w:rsidRPr="00D64EF2">
        <w:rPr>
          <w:rFonts w:ascii="Open Sans" w:hAnsi="Open Sans" w:cs="Open Sans"/>
          <w:color w:val="auto"/>
        </w:rPr>
        <w:t>preventative measure relating to falls management</w:t>
      </w:r>
      <w:r w:rsidR="00E04D17">
        <w:rPr>
          <w:rFonts w:ascii="Open Sans" w:hAnsi="Open Sans" w:cs="Open Sans"/>
          <w:color w:val="auto"/>
        </w:rPr>
        <w:t>, plus appropriate wound manag</w:t>
      </w:r>
      <w:r w:rsidR="002D346C">
        <w:rPr>
          <w:rFonts w:ascii="Open Sans" w:hAnsi="Open Sans" w:cs="Open Sans"/>
          <w:color w:val="auto"/>
        </w:rPr>
        <w:t>e</w:t>
      </w:r>
      <w:r w:rsidR="00E04D17">
        <w:rPr>
          <w:rFonts w:ascii="Open Sans" w:hAnsi="Open Sans" w:cs="Open Sans"/>
          <w:color w:val="auto"/>
        </w:rPr>
        <w:t>ment</w:t>
      </w:r>
      <w:r w:rsidR="00297A88">
        <w:rPr>
          <w:rFonts w:ascii="Open Sans" w:hAnsi="Open Sans" w:cs="Open Sans"/>
          <w:color w:val="auto"/>
        </w:rPr>
        <w:t xml:space="preserve">. </w:t>
      </w:r>
      <w:r w:rsidR="006B21F6" w:rsidRPr="00F45BAF">
        <w:rPr>
          <w:rFonts w:ascii="Open Sans" w:hAnsi="Open Sans" w:cs="Open Sans"/>
        </w:rPr>
        <w:t xml:space="preserve">I accept the provider’s evidence in relation to falls/incident </w:t>
      </w:r>
      <w:r w:rsidR="002D346C">
        <w:rPr>
          <w:rFonts w:ascii="Open Sans" w:hAnsi="Open Sans" w:cs="Open Sans"/>
        </w:rPr>
        <w:t xml:space="preserve">and wound </w:t>
      </w:r>
      <w:r w:rsidR="006B21F6" w:rsidRPr="00F45BAF">
        <w:rPr>
          <w:rFonts w:ascii="Open Sans" w:hAnsi="Open Sans" w:cs="Open Sans"/>
        </w:rPr>
        <w:t>management</w:t>
      </w:r>
      <w:r w:rsidR="00F45BAF" w:rsidRPr="00F45BAF">
        <w:rPr>
          <w:rFonts w:ascii="Open Sans" w:hAnsi="Open Sans" w:cs="Open Sans"/>
        </w:rPr>
        <w:t>, plus</w:t>
      </w:r>
      <w:r w:rsidR="006B21F6" w:rsidRPr="00F45BAF">
        <w:rPr>
          <w:rFonts w:ascii="Open Sans" w:hAnsi="Open Sans" w:cs="Open Sans"/>
        </w:rPr>
        <w:t xml:space="preserve"> management of </w:t>
      </w:r>
      <w:r w:rsidR="00F45BAF" w:rsidRPr="00F45BAF">
        <w:rPr>
          <w:rFonts w:ascii="Open Sans" w:hAnsi="Open Sans" w:cs="Open Sans"/>
        </w:rPr>
        <w:t xml:space="preserve">sampled consumer’s </w:t>
      </w:r>
      <w:r w:rsidR="006B21F6" w:rsidRPr="00F45BAF">
        <w:rPr>
          <w:rFonts w:ascii="Open Sans" w:hAnsi="Open Sans" w:cs="Open Sans"/>
        </w:rPr>
        <w:t>pain.</w:t>
      </w:r>
      <w:r w:rsidR="006B21F6">
        <w:rPr>
          <w:rFonts w:ascii="Open Sans" w:hAnsi="Open Sans" w:cs="Open Sans"/>
        </w:rPr>
        <w:t xml:space="preserve"> </w:t>
      </w:r>
    </w:p>
    <w:p w14:paraId="3DFC4365" w14:textId="45450F69" w:rsidR="00B1157B" w:rsidRPr="00B1157B" w:rsidRDefault="00B1157B">
      <w:pPr>
        <w:pStyle w:val="NormalArial"/>
        <w:rPr>
          <w:rFonts w:ascii="Open Sans" w:hAnsi="Open Sans" w:cs="Open Sans"/>
          <w:b/>
          <w:bCs/>
        </w:rPr>
      </w:pPr>
      <w:r w:rsidRPr="009F4F73">
        <w:rPr>
          <w:rFonts w:ascii="Open Sans" w:hAnsi="Open Sans" w:cs="Open Sans"/>
        </w:rPr>
        <w:t xml:space="preserve">The assessment team bought forward evidence </w:t>
      </w:r>
      <w:r w:rsidR="002752F2">
        <w:rPr>
          <w:rFonts w:ascii="Open Sans" w:hAnsi="Open Sans" w:cs="Open Sans"/>
        </w:rPr>
        <w:t xml:space="preserve">(for 2 consumers) </w:t>
      </w:r>
      <w:r w:rsidRPr="009F4F73">
        <w:rPr>
          <w:rFonts w:ascii="Open Sans" w:hAnsi="Open Sans" w:cs="Open Sans"/>
        </w:rPr>
        <w:t>t</w:t>
      </w:r>
      <w:r w:rsidRPr="00B1157B">
        <w:rPr>
          <w:rFonts w:ascii="Open Sans" w:hAnsi="Open Sans" w:cs="Open Sans"/>
        </w:rPr>
        <w:t xml:space="preserve">he service </w:t>
      </w:r>
      <w:r w:rsidRPr="009F4F73">
        <w:rPr>
          <w:rFonts w:ascii="Open Sans" w:hAnsi="Open Sans" w:cs="Open Sans"/>
        </w:rPr>
        <w:t xml:space="preserve">did not </w:t>
      </w:r>
      <w:r w:rsidRPr="00B1157B">
        <w:rPr>
          <w:rFonts w:ascii="Open Sans" w:hAnsi="Open Sans" w:cs="Open Sans"/>
        </w:rPr>
        <w:t>demonstrate assessment</w:t>
      </w:r>
      <w:r w:rsidR="00534AB3">
        <w:rPr>
          <w:rFonts w:ascii="Open Sans" w:hAnsi="Open Sans" w:cs="Open Sans"/>
        </w:rPr>
        <w:t>/</w:t>
      </w:r>
      <w:r w:rsidRPr="00B1157B">
        <w:rPr>
          <w:rFonts w:ascii="Open Sans" w:hAnsi="Open Sans" w:cs="Open Sans"/>
        </w:rPr>
        <w:t xml:space="preserve">planning is undertaken to ensure </w:t>
      </w:r>
      <w:r w:rsidRPr="009F4F73">
        <w:rPr>
          <w:rFonts w:ascii="Open Sans" w:hAnsi="Open Sans" w:cs="Open Sans"/>
        </w:rPr>
        <w:t>medication deemed as ch</w:t>
      </w:r>
      <w:r w:rsidRPr="00B1157B">
        <w:rPr>
          <w:rFonts w:ascii="Open Sans" w:hAnsi="Open Sans" w:cs="Open Sans"/>
        </w:rPr>
        <w:t>emical restraint is used as a last resort</w:t>
      </w:r>
      <w:r w:rsidR="002752F2">
        <w:rPr>
          <w:rFonts w:ascii="Open Sans" w:hAnsi="Open Sans" w:cs="Open Sans"/>
        </w:rPr>
        <w:t xml:space="preserve"> and </w:t>
      </w:r>
      <w:r w:rsidRPr="00B1157B">
        <w:rPr>
          <w:rFonts w:ascii="Open Sans" w:hAnsi="Open Sans" w:cs="Open Sans"/>
        </w:rPr>
        <w:t>non-pharmacological interventions are implemented</w:t>
      </w:r>
      <w:r w:rsidR="002752F2">
        <w:rPr>
          <w:rFonts w:ascii="Open Sans" w:hAnsi="Open Sans" w:cs="Open Sans"/>
        </w:rPr>
        <w:t>/</w:t>
      </w:r>
      <w:r w:rsidRPr="009F4F73">
        <w:rPr>
          <w:rFonts w:ascii="Open Sans" w:hAnsi="Open Sans" w:cs="Open Sans"/>
        </w:rPr>
        <w:t>reviewed for effectiveness</w:t>
      </w:r>
      <w:r w:rsidR="002752F2">
        <w:rPr>
          <w:rFonts w:ascii="Open Sans" w:hAnsi="Open Sans" w:cs="Open Sans"/>
        </w:rPr>
        <w:t>.</w:t>
      </w:r>
      <w:r w:rsidR="00C923D0">
        <w:rPr>
          <w:rFonts w:ascii="Open Sans" w:hAnsi="Open Sans" w:cs="Open Sans"/>
        </w:rPr>
        <w:t xml:space="preserve"> The service did not identify </w:t>
      </w:r>
      <w:r w:rsidR="009F4F73">
        <w:rPr>
          <w:rFonts w:ascii="Open Sans" w:hAnsi="Open Sans" w:cs="Open Sans"/>
        </w:rPr>
        <w:t xml:space="preserve">one consumer </w:t>
      </w:r>
      <w:r w:rsidRPr="00B1157B">
        <w:rPr>
          <w:rFonts w:ascii="Open Sans" w:hAnsi="Open Sans" w:cs="Open Sans"/>
        </w:rPr>
        <w:t>was administered twice the dose of antipsychotic medication</w:t>
      </w:r>
      <w:r w:rsidR="00872223">
        <w:rPr>
          <w:rFonts w:ascii="Open Sans" w:hAnsi="Open Sans" w:cs="Open Sans"/>
        </w:rPr>
        <w:t>.</w:t>
      </w:r>
      <w:r w:rsidR="009F4F73">
        <w:rPr>
          <w:rFonts w:ascii="Open Sans" w:hAnsi="Open Sans" w:cs="Open Sans"/>
        </w:rPr>
        <w:t xml:space="preserve"> </w:t>
      </w:r>
      <w:r w:rsidR="00534AB3">
        <w:rPr>
          <w:rFonts w:ascii="Open Sans" w:hAnsi="Open Sans" w:cs="Open Sans"/>
        </w:rPr>
        <w:t>The provider supplied evidence of responsive actions when alerted to medication error however note medication being administered as per medical officer directives for one consumer and evidence of implementing non-pharmacological interventions prior to medications for another.</w:t>
      </w:r>
      <w:r w:rsidR="002D346C">
        <w:rPr>
          <w:rFonts w:ascii="Open Sans" w:hAnsi="Open Sans" w:cs="Open Sans"/>
        </w:rPr>
        <w:t xml:space="preserve"> </w:t>
      </w:r>
      <w:r w:rsidR="00C923D0">
        <w:rPr>
          <w:rFonts w:ascii="Open Sans" w:hAnsi="Open Sans" w:cs="Open Sans"/>
        </w:rPr>
        <w:t>O</w:t>
      </w:r>
      <w:r w:rsidRPr="00B1157B">
        <w:rPr>
          <w:rFonts w:ascii="Open Sans" w:hAnsi="Open Sans" w:cs="Open Sans"/>
        </w:rPr>
        <w:t>rganisation</w:t>
      </w:r>
      <w:r w:rsidRPr="009F4F73">
        <w:rPr>
          <w:rFonts w:ascii="Open Sans" w:hAnsi="Open Sans" w:cs="Open Sans"/>
        </w:rPr>
        <w:t>al</w:t>
      </w:r>
      <w:r w:rsidRPr="00B1157B">
        <w:rPr>
          <w:rFonts w:ascii="Open Sans" w:hAnsi="Open Sans" w:cs="Open Sans"/>
        </w:rPr>
        <w:t xml:space="preserve"> identifi</w:t>
      </w:r>
      <w:r w:rsidRPr="009F4F73">
        <w:rPr>
          <w:rFonts w:ascii="Open Sans" w:hAnsi="Open Sans" w:cs="Open Sans"/>
        </w:rPr>
        <w:t xml:space="preserve">cation of </w:t>
      </w:r>
      <w:r w:rsidRPr="00B1157B">
        <w:rPr>
          <w:rFonts w:ascii="Open Sans" w:hAnsi="Open Sans" w:cs="Open Sans"/>
        </w:rPr>
        <w:t>defici</w:t>
      </w:r>
      <w:r w:rsidRPr="009F4F73">
        <w:rPr>
          <w:rFonts w:ascii="Open Sans" w:hAnsi="Open Sans" w:cs="Open Sans"/>
        </w:rPr>
        <w:t>ts</w:t>
      </w:r>
      <w:r w:rsidRPr="00B1157B">
        <w:rPr>
          <w:rFonts w:ascii="Open Sans" w:hAnsi="Open Sans" w:cs="Open Sans"/>
        </w:rPr>
        <w:t xml:space="preserve"> in care delivery </w:t>
      </w:r>
      <w:r w:rsidRPr="009F4F73">
        <w:rPr>
          <w:rFonts w:ascii="Open Sans" w:hAnsi="Open Sans" w:cs="Open Sans"/>
        </w:rPr>
        <w:t xml:space="preserve">resulting in employment </w:t>
      </w:r>
      <w:r w:rsidR="00C923D0">
        <w:rPr>
          <w:rFonts w:ascii="Open Sans" w:hAnsi="Open Sans" w:cs="Open Sans"/>
        </w:rPr>
        <w:t xml:space="preserve">of a regional manager </w:t>
      </w:r>
      <w:r w:rsidRPr="00B1157B">
        <w:rPr>
          <w:rFonts w:ascii="Open Sans" w:hAnsi="Open Sans" w:cs="Open Sans"/>
        </w:rPr>
        <w:t xml:space="preserve">to assist in addressing issues and </w:t>
      </w:r>
      <w:r w:rsidRPr="009F4F73">
        <w:rPr>
          <w:rFonts w:ascii="Open Sans" w:hAnsi="Open Sans" w:cs="Open Sans"/>
        </w:rPr>
        <w:t xml:space="preserve">provision of staff </w:t>
      </w:r>
      <w:r w:rsidRPr="00B1157B">
        <w:rPr>
          <w:rFonts w:ascii="Open Sans" w:hAnsi="Open Sans" w:cs="Open Sans"/>
        </w:rPr>
        <w:t>education</w:t>
      </w:r>
      <w:r w:rsidR="00C923D0">
        <w:rPr>
          <w:rFonts w:ascii="Open Sans" w:hAnsi="Open Sans" w:cs="Open Sans"/>
        </w:rPr>
        <w:t xml:space="preserve">. </w:t>
      </w:r>
    </w:p>
    <w:p w14:paraId="4C1C495F" w14:textId="412C60B9" w:rsidR="003D27CC" w:rsidRPr="00F45BAF" w:rsidRDefault="00051001" w:rsidP="003D27CC">
      <w:pPr>
        <w:pStyle w:val="NormalArial"/>
        <w:rPr>
          <w:rFonts w:ascii="Open Sans" w:hAnsi="Open Sans" w:cs="Open Sans"/>
          <w:color w:val="auto"/>
        </w:rPr>
      </w:pPr>
      <w:r w:rsidRPr="00F45BAF">
        <w:rPr>
          <w:rFonts w:ascii="Open Sans" w:hAnsi="Open Sans" w:cs="Open Sans"/>
          <w:color w:val="auto"/>
        </w:rPr>
        <w:t xml:space="preserve">In their response, the provider advised self-identification of </w:t>
      </w:r>
      <w:r w:rsidR="00C923D0" w:rsidRPr="00F45BAF">
        <w:rPr>
          <w:rFonts w:ascii="Open Sans" w:hAnsi="Open Sans" w:cs="Open Sans"/>
          <w:color w:val="auto"/>
        </w:rPr>
        <w:t>require</w:t>
      </w:r>
      <w:r w:rsidR="00534AB3" w:rsidRPr="00F45BAF">
        <w:rPr>
          <w:rFonts w:ascii="Open Sans" w:hAnsi="Open Sans" w:cs="Open Sans"/>
          <w:color w:val="auto"/>
        </w:rPr>
        <w:t>d</w:t>
      </w:r>
      <w:r w:rsidR="00C923D0" w:rsidRPr="00F45BAF">
        <w:rPr>
          <w:rFonts w:ascii="Open Sans" w:hAnsi="Open Sans" w:cs="Open Sans"/>
          <w:color w:val="auto"/>
        </w:rPr>
        <w:t xml:space="preserve"> </w:t>
      </w:r>
      <w:r w:rsidRPr="00F45BAF">
        <w:rPr>
          <w:rFonts w:ascii="Open Sans" w:hAnsi="Open Sans" w:cs="Open Sans"/>
          <w:color w:val="auto"/>
        </w:rPr>
        <w:t xml:space="preserve">improvement relating to incident reporting resulted in training for RN and clinical staff and initiation of targeted education relating to completion of neurological observation/monitoring documents. </w:t>
      </w:r>
      <w:r w:rsidR="00534AB3" w:rsidRPr="00F45BAF">
        <w:rPr>
          <w:rFonts w:ascii="Open Sans" w:hAnsi="Open Sans" w:cs="Open Sans"/>
          <w:color w:val="auto"/>
        </w:rPr>
        <w:t xml:space="preserve">They advised of </w:t>
      </w:r>
      <w:r w:rsidR="009723EE" w:rsidRPr="00F45BAF">
        <w:rPr>
          <w:rFonts w:ascii="Open Sans" w:hAnsi="Open Sans" w:cs="Open Sans"/>
          <w:color w:val="auto"/>
        </w:rPr>
        <w:t xml:space="preserve">review of care relating to named consumers </w:t>
      </w:r>
      <w:r w:rsidR="00534AB3" w:rsidRPr="00F45BAF">
        <w:rPr>
          <w:rFonts w:ascii="Open Sans" w:hAnsi="Open Sans" w:cs="Open Sans"/>
          <w:color w:val="auto"/>
        </w:rPr>
        <w:t xml:space="preserve">including consumer/representative involvement to </w:t>
      </w:r>
      <w:r w:rsidR="009723EE" w:rsidRPr="00F45BAF">
        <w:rPr>
          <w:rFonts w:ascii="Open Sans" w:hAnsi="Open Sans" w:cs="Open Sans"/>
          <w:color w:val="auto"/>
        </w:rPr>
        <w:t xml:space="preserve">ensure satisfaction, completion of RN/clinical staff </w:t>
      </w:r>
      <w:r w:rsidR="00690DC7" w:rsidRPr="00F45BAF">
        <w:rPr>
          <w:rFonts w:ascii="Open Sans" w:hAnsi="Open Sans" w:cs="Open Sans"/>
          <w:color w:val="auto"/>
        </w:rPr>
        <w:t xml:space="preserve">training </w:t>
      </w:r>
      <w:r w:rsidR="009723EE" w:rsidRPr="00F45BAF">
        <w:rPr>
          <w:rFonts w:ascii="Open Sans" w:hAnsi="Open Sans" w:cs="Open Sans"/>
          <w:color w:val="auto"/>
        </w:rPr>
        <w:t>and</w:t>
      </w:r>
      <w:r w:rsidR="00690DC7" w:rsidRPr="00F45BAF">
        <w:rPr>
          <w:rFonts w:ascii="Open Sans" w:hAnsi="Open Sans" w:cs="Open Sans"/>
          <w:color w:val="auto"/>
        </w:rPr>
        <w:t xml:space="preserve"> implement</w:t>
      </w:r>
      <w:r w:rsidR="009723EE" w:rsidRPr="00F45BAF">
        <w:rPr>
          <w:rFonts w:ascii="Open Sans" w:hAnsi="Open Sans" w:cs="Open Sans"/>
          <w:color w:val="auto"/>
        </w:rPr>
        <w:t xml:space="preserve">ation of </w:t>
      </w:r>
      <w:r w:rsidR="00690DC7" w:rsidRPr="00F45BAF">
        <w:rPr>
          <w:rFonts w:ascii="Open Sans" w:hAnsi="Open Sans" w:cs="Open Sans"/>
          <w:color w:val="auto"/>
        </w:rPr>
        <w:t>a monitoring system to evaluate learning outcomes</w:t>
      </w:r>
      <w:r w:rsidR="006B21F6" w:rsidRPr="00F45BAF">
        <w:rPr>
          <w:rFonts w:ascii="Open Sans" w:hAnsi="Open Sans" w:cs="Open Sans"/>
          <w:color w:val="auto"/>
        </w:rPr>
        <w:t xml:space="preserve">. In addition, they supplied evidence of care provision noting some documents not </w:t>
      </w:r>
      <w:r w:rsidR="00693A1A">
        <w:rPr>
          <w:rFonts w:ascii="Open Sans" w:hAnsi="Open Sans" w:cs="Open Sans"/>
          <w:color w:val="auto"/>
        </w:rPr>
        <w:t xml:space="preserve">viewed </w:t>
      </w:r>
      <w:r w:rsidR="006B21F6" w:rsidRPr="00F45BAF">
        <w:rPr>
          <w:rFonts w:ascii="Open Sans" w:hAnsi="Open Sans" w:cs="Open Sans"/>
          <w:color w:val="auto"/>
        </w:rPr>
        <w:t xml:space="preserve">by the assessment team. </w:t>
      </w:r>
      <w:r w:rsidR="003D27CC" w:rsidRPr="00F45BAF">
        <w:rPr>
          <w:rFonts w:ascii="Open Sans" w:hAnsi="Open Sans" w:cs="Open Sans"/>
          <w:color w:val="auto"/>
        </w:rPr>
        <w:t>In consideration of compliance, I</w:t>
      </w:r>
      <w:r w:rsidR="006B21F6" w:rsidRPr="00F45BAF">
        <w:rPr>
          <w:rFonts w:ascii="Open Sans" w:hAnsi="Open Sans" w:cs="Open Sans"/>
          <w:color w:val="auto"/>
        </w:rPr>
        <w:t xml:space="preserve"> am swayed by the provider’s evidence,</w:t>
      </w:r>
      <w:r w:rsidR="00F45BAF" w:rsidRPr="00F45BAF">
        <w:rPr>
          <w:rFonts w:ascii="Open Sans" w:hAnsi="Open Sans" w:cs="Open Sans"/>
          <w:color w:val="auto"/>
        </w:rPr>
        <w:t xml:space="preserve"> previous</w:t>
      </w:r>
      <w:r w:rsidR="006B21F6" w:rsidRPr="00F45BAF">
        <w:rPr>
          <w:rFonts w:ascii="Open Sans" w:hAnsi="Open Sans" w:cs="Open Sans"/>
          <w:color w:val="auto"/>
        </w:rPr>
        <w:t xml:space="preserve"> </w:t>
      </w:r>
      <w:r w:rsidR="00F45BAF" w:rsidRPr="00F45BAF">
        <w:rPr>
          <w:rFonts w:ascii="Open Sans" w:hAnsi="Open Sans" w:cs="Open Sans"/>
          <w:color w:val="auto"/>
        </w:rPr>
        <w:t>self-identification, a</w:t>
      </w:r>
      <w:r w:rsidR="006B21F6" w:rsidRPr="00F45BAF">
        <w:rPr>
          <w:rFonts w:ascii="Open Sans" w:hAnsi="Open Sans" w:cs="Open Sans"/>
          <w:color w:val="auto"/>
        </w:rPr>
        <w:t xml:space="preserve">nd response to </w:t>
      </w:r>
      <w:r w:rsidR="00F45BAF" w:rsidRPr="00F45BAF">
        <w:rPr>
          <w:rFonts w:ascii="Open Sans" w:hAnsi="Open Sans" w:cs="Open Sans"/>
          <w:color w:val="auto"/>
        </w:rPr>
        <w:t>gaps in d</w:t>
      </w:r>
      <w:r w:rsidR="006B21F6" w:rsidRPr="00F45BAF">
        <w:rPr>
          <w:rFonts w:ascii="Open Sans" w:hAnsi="Open Sans" w:cs="Open Sans"/>
          <w:color w:val="auto"/>
        </w:rPr>
        <w:t>ocument</w:t>
      </w:r>
      <w:r w:rsidR="00F45BAF" w:rsidRPr="00F45BAF">
        <w:rPr>
          <w:rFonts w:ascii="Open Sans" w:hAnsi="Open Sans" w:cs="Open Sans"/>
          <w:color w:val="auto"/>
        </w:rPr>
        <w:t>s</w:t>
      </w:r>
      <w:r w:rsidR="006B21F6" w:rsidRPr="00F45BAF">
        <w:rPr>
          <w:rFonts w:ascii="Open Sans" w:hAnsi="Open Sans" w:cs="Open Sans"/>
          <w:color w:val="auto"/>
        </w:rPr>
        <w:t xml:space="preserve"> </w:t>
      </w:r>
      <w:r w:rsidR="00693A1A">
        <w:rPr>
          <w:rFonts w:ascii="Open Sans" w:hAnsi="Open Sans" w:cs="Open Sans"/>
          <w:color w:val="auto"/>
        </w:rPr>
        <w:t>noting c</w:t>
      </w:r>
      <w:r w:rsidR="006B21F6" w:rsidRPr="00F45BAF">
        <w:rPr>
          <w:rFonts w:ascii="Open Sans" w:hAnsi="Open Sans" w:cs="Open Sans"/>
          <w:color w:val="auto"/>
        </w:rPr>
        <w:t xml:space="preserve">ommitment to ongoing training, implementation of systems </w:t>
      </w:r>
      <w:r w:rsidR="00693A1A">
        <w:rPr>
          <w:rFonts w:ascii="Open Sans" w:hAnsi="Open Sans" w:cs="Open Sans"/>
          <w:color w:val="auto"/>
        </w:rPr>
        <w:t xml:space="preserve">and oversight to </w:t>
      </w:r>
      <w:r w:rsidR="00F45BAF" w:rsidRPr="00F45BAF">
        <w:rPr>
          <w:rFonts w:ascii="Open Sans" w:hAnsi="Open Sans" w:cs="Open Sans"/>
          <w:color w:val="auto"/>
        </w:rPr>
        <w:t>monitor staff adherence. I find re</w:t>
      </w:r>
      <w:r w:rsidR="00F45BAF">
        <w:rPr>
          <w:rFonts w:ascii="Open Sans" w:hAnsi="Open Sans" w:cs="Open Sans"/>
          <w:color w:val="auto"/>
        </w:rPr>
        <w:t>q</w:t>
      </w:r>
      <w:r w:rsidR="00F45BAF" w:rsidRPr="00F45BAF">
        <w:rPr>
          <w:rFonts w:ascii="Open Sans" w:hAnsi="Open Sans" w:cs="Open Sans"/>
          <w:color w:val="auto"/>
        </w:rPr>
        <w:t>uirement 3(3)(b) is compliant.</w:t>
      </w:r>
      <w:r w:rsidR="003D27CC" w:rsidRPr="00F45BAF">
        <w:rPr>
          <w:rFonts w:ascii="Open Sans" w:hAnsi="Open Sans" w:cs="Open Sans"/>
          <w:color w:val="auto"/>
        </w:rPr>
        <w:t xml:space="preserve"> </w:t>
      </w:r>
    </w:p>
    <w:p w14:paraId="47C44679" w14:textId="5F4267B6" w:rsidR="00304BD4" w:rsidRDefault="003668D4">
      <w:pPr>
        <w:pStyle w:val="NormalArial"/>
        <w:rPr>
          <w:rFonts w:ascii="Open Sans" w:hAnsi="Open Sans" w:cs="Open Sans"/>
        </w:rPr>
      </w:pPr>
      <w:r w:rsidRPr="003D27CC">
        <w:rPr>
          <w:rFonts w:ascii="Open Sans" w:hAnsi="Open Sans" w:cs="Open Sans"/>
          <w:u w:val="single"/>
        </w:rPr>
        <w:t>Requirement 3(3)(d)</w:t>
      </w:r>
      <w:r w:rsidR="009E0402">
        <w:rPr>
          <w:rFonts w:ascii="Open Sans" w:hAnsi="Open Sans" w:cs="Open Sans"/>
        </w:rPr>
        <w:t xml:space="preserve"> - </w:t>
      </w:r>
      <w:r w:rsidR="009E0402" w:rsidRPr="009E0402">
        <w:rPr>
          <w:rFonts w:ascii="Open Sans" w:hAnsi="Open Sans" w:cs="Open Sans"/>
        </w:rPr>
        <w:t xml:space="preserve">The </w:t>
      </w:r>
      <w:r w:rsidR="00832DE2">
        <w:rPr>
          <w:rFonts w:ascii="Open Sans" w:hAnsi="Open Sans" w:cs="Open Sans"/>
        </w:rPr>
        <w:t xml:space="preserve">assessment team bought forward evidence </w:t>
      </w:r>
      <w:r w:rsidR="009E0402" w:rsidRPr="009E0402">
        <w:rPr>
          <w:rFonts w:ascii="Open Sans" w:hAnsi="Open Sans" w:cs="Open Sans"/>
        </w:rPr>
        <w:t xml:space="preserve">service did not demonstrate </w:t>
      </w:r>
      <w:r w:rsidR="00304BD4">
        <w:rPr>
          <w:rFonts w:ascii="Open Sans" w:hAnsi="Open Sans" w:cs="Open Sans"/>
        </w:rPr>
        <w:t xml:space="preserve">an </w:t>
      </w:r>
      <w:r w:rsidR="009E0402" w:rsidRPr="009E0402">
        <w:rPr>
          <w:rFonts w:ascii="Open Sans" w:hAnsi="Open Sans" w:cs="Open Sans"/>
        </w:rPr>
        <w:t xml:space="preserve">effective </w:t>
      </w:r>
      <w:r w:rsidR="00304BD4">
        <w:rPr>
          <w:rFonts w:ascii="Open Sans" w:hAnsi="Open Sans" w:cs="Open Sans"/>
        </w:rPr>
        <w:t xml:space="preserve">system to ensure </w:t>
      </w:r>
      <w:r w:rsidR="009E0402" w:rsidRPr="009E0402">
        <w:rPr>
          <w:rFonts w:ascii="Open Sans" w:hAnsi="Open Sans" w:cs="Open Sans"/>
        </w:rPr>
        <w:t xml:space="preserve">identification/response to deterioration in consumer’s condition occurs in a timely manner. </w:t>
      </w:r>
      <w:r w:rsidR="009E0402">
        <w:rPr>
          <w:rFonts w:ascii="Open Sans" w:hAnsi="Open Sans" w:cs="Open Sans"/>
        </w:rPr>
        <w:t xml:space="preserve">Representatives expressed dissatisfaction and </w:t>
      </w:r>
      <w:r w:rsidR="009E0402" w:rsidRPr="009E0402">
        <w:rPr>
          <w:rFonts w:ascii="Open Sans" w:hAnsi="Open Sans" w:cs="Open Sans"/>
        </w:rPr>
        <w:t>concern</w:t>
      </w:r>
      <w:r w:rsidR="009E0402">
        <w:rPr>
          <w:rFonts w:ascii="Open Sans" w:hAnsi="Open Sans" w:cs="Open Sans"/>
        </w:rPr>
        <w:t xml:space="preserve"> regarding management of </w:t>
      </w:r>
      <w:r w:rsidR="00304BD4">
        <w:rPr>
          <w:rFonts w:ascii="Open Sans" w:hAnsi="Open Sans" w:cs="Open Sans"/>
        </w:rPr>
        <w:t xml:space="preserve">3 </w:t>
      </w:r>
      <w:r w:rsidR="009E0402" w:rsidRPr="009E0402">
        <w:rPr>
          <w:rFonts w:ascii="Open Sans" w:hAnsi="Open Sans" w:cs="Open Sans"/>
        </w:rPr>
        <w:t>consumer’s care</w:t>
      </w:r>
      <w:r w:rsidR="009E0402">
        <w:rPr>
          <w:rFonts w:ascii="Open Sans" w:hAnsi="Open Sans" w:cs="Open Sans"/>
        </w:rPr>
        <w:t>.</w:t>
      </w:r>
      <w:r w:rsidR="00297A88">
        <w:rPr>
          <w:rFonts w:ascii="Open Sans" w:hAnsi="Open Sans" w:cs="Open Sans"/>
        </w:rPr>
        <w:t xml:space="preserve"> </w:t>
      </w:r>
      <w:r w:rsidR="009E0402">
        <w:rPr>
          <w:rFonts w:ascii="Open Sans" w:hAnsi="Open Sans" w:cs="Open Sans"/>
        </w:rPr>
        <w:t>Inte</w:t>
      </w:r>
      <w:r w:rsidR="00787C44">
        <w:rPr>
          <w:rFonts w:ascii="Open Sans" w:hAnsi="Open Sans" w:cs="Open Sans"/>
        </w:rPr>
        <w:t>r</w:t>
      </w:r>
      <w:r w:rsidR="009E0402">
        <w:rPr>
          <w:rFonts w:ascii="Open Sans" w:hAnsi="Open Sans" w:cs="Open Sans"/>
        </w:rPr>
        <w:t>view and document</w:t>
      </w:r>
      <w:r w:rsidR="00832DE2">
        <w:rPr>
          <w:rFonts w:ascii="Open Sans" w:hAnsi="Open Sans" w:cs="Open Sans"/>
        </w:rPr>
        <w:t>s</w:t>
      </w:r>
      <w:r w:rsidR="009E0402">
        <w:rPr>
          <w:rFonts w:ascii="Open Sans" w:hAnsi="Open Sans" w:cs="Open Sans"/>
        </w:rPr>
        <w:t xml:space="preserve"> </w:t>
      </w:r>
      <w:r w:rsidR="00787C44">
        <w:rPr>
          <w:rFonts w:ascii="Open Sans" w:hAnsi="Open Sans" w:cs="Open Sans"/>
        </w:rPr>
        <w:t>detail</w:t>
      </w:r>
      <w:r w:rsidR="00304BD4">
        <w:rPr>
          <w:rFonts w:ascii="Open Sans" w:hAnsi="Open Sans" w:cs="Open Sans"/>
        </w:rPr>
        <w:t>s</w:t>
      </w:r>
      <w:r w:rsidR="00787C44">
        <w:rPr>
          <w:rFonts w:ascii="Open Sans" w:hAnsi="Open Sans" w:cs="Open Sans"/>
        </w:rPr>
        <w:t xml:space="preserve"> lack of </w:t>
      </w:r>
      <w:r w:rsidR="009E0402" w:rsidRPr="009E0402">
        <w:rPr>
          <w:rFonts w:ascii="Open Sans" w:hAnsi="Open Sans" w:cs="Open Sans"/>
        </w:rPr>
        <w:t>recogni</w:t>
      </w:r>
      <w:r w:rsidR="00787C44">
        <w:rPr>
          <w:rFonts w:ascii="Open Sans" w:hAnsi="Open Sans" w:cs="Open Sans"/>
        </w:rPr>
        <w:t xml:space="preserve">tion regarding pressure injury </w:t>
      </w:r>
      <w:r w:rsidR="009E0402" w:rsidRPr="009E0402">
        <w:rPr>
          <w:rFonts w:ascii="Open Sans" w:hAnsi="Open Sans" w:cs="Open Sans"/>
        </w:rPr>
        <w:t xml:space="preserve">deterioration </w:t>
      </w:r>
      <w:r w:rsidR="00787C44">
        <w:rPr>
          <w:rFonts w:ascii="Open Sans" w:hAnsi="Open Sans" w:cs="Open Sans"/>
        </w:rPr>
        <w:t xml:space="preserve">for </w:t>
      </w:r>
      <w:r w:rsidR="00C923D0">
        <w:rPr>
          <w:rFonts w:ascii="Open Sans" w:hAnsi="Open Sans" w:cs="Open Sans"/>
        </w:rPr>
        <w:t>two</w:t>
      </w:r>
      <w:r w:rsidR="00787C44">
        <w:rPr>
          <w:rFonts w:ascii="Open Sans" w:hAnsi="Open Sans" w:cs="Open Sans"/>
        </w:rPr>
        <w:t xml:space="preserve"> consumer</w:t>
      </w:r>
      <w:r w:rsidR="00C923D0">
        <w:rPr>
          <w:rFonts w:ascii="Open Sans" w:hAnsi="Open Sans" w:cs="Open Sans"/>
        </w:rPr>
        <w:t>s.</w:t>
      </w:r>
      <w:r w:rsidR="00787C44">
        <w:rPr>
          <w:rFonts w:ascii="Open Sans" w:hAnsi="Open Sans" w:cs="Open Sans"/>
        </w:rPr>
        <w:t xml:space="preserve"> </w:t>
      </w:r>
      <w:r w:rsidR="00C923D0">
        <w:rPr>
          <w:rFonts w:ascii="Open Sans" w:hAnsi="Open Sans" w:cs="Open Sans"/>
        </w:rPr>
        <w:t xml:space="preserve">Recording of neurological observations, assessment and monitoring of pain is not evident for one consumer following a fall. </w:t>
      </w:r>
      <w:r w:rsidR="00787C44">
        <w:rPr>
          <w:rFonts w:ascii="Open Sans" w:hAnsi="Open Sans" w:cs="Open Sans"/>
        </w:rPr>
        <w:t xml:space="preserve">Management </w:t>
      </w:r>
      <w:r w:rsidR="00C923D0">
        <w:rPr>
          <w:rFonts w:ascii="Open Sans" w:hAnsi="Open Sans" w:cs="Open Sans"/>
        </w:rPr>
        <w:t xml:space="preserve">advised review of named consumers’ needs to ensure appropriate care provision. </w:t>
      </w:r>
    </w:p>
    <w:p w14:paraId="7730A076" w14:textId="2FDA3A0A" w:rsidR="00297A88" w:rsidRPr="00F45BAF" w:rsidRDefault="00297A88" w:rsidP="00297A88">
      <w:pPr>
        <w:pStyle w:val="NormalArial"/>
        <w:rPr>
          <w:rFonts w:ascii="Open Sans" w:hAnsi="Open Sans" w:cs="Open Sans"/>
          <w:color w:val="auto"/>
        </w:rPr>
      </w:pPr>
      <w:bookmarkStart w:id="1" w:name="_Hlk185263902"/>
      <w:r w:rsidRPr="00297A88">
        <w:rPr>
          <w:rFonts w:ascii="Open Sans" w:hAnsi="Open Sans" w:cs="Open Sans"/>
          <w:color w:val="auto"/>
        </w:rPr>
        <w:lastRenderedPageBreak/>
        <w:t xml:space="preserve">In their response, the provider </w:t>
      </w:r>
      <w:r w:rsidR="00693A1A" w:rsidRPr="00297A88">
        <w:rPr>
          <w:rFonts w:ascii="Open Sans" w:hAnsi="Open Sans" w:cs="Open Sans"/>
          <w:color w:val="auto"/>
        </w:rPr>
        <w:t xml:space="preserve">supplied evidence of RN review, </w:t>
      </w:r>
      <w:r w:rsidRPr="00297A88">
        <w:rPr>
          <w:rFonts w:ascii="Open Sans" w:hAnsi="Open Sans" w:cs="Open Sans"/>
          <w:color w:val="auto"/>
        </w:rPr>
        <w:t xml:space="preserve">recording </w:t>
      </w:r>
      <w:r w:rsidR="00832DE2">
        <w:rPr>
          <w:rFonts w:ascii="Open Sans" w:hAnsi="Open Sans" w:cs="Open Sans"/>
          <w:color w:val="auto"/>
        </w:rPr>
        <w:t xml:space="preserve">pressure injury/wound care, </w:t>
      </w:r>
      <w:r w:rsidR="00693A1A" w:rsidRPr="00297A88">
        <w:rPr>
          <w:rFonts w:ascii="Open Sans" w:hAnsi="Open Sans" w:cs="Open Sans"/>
          <w:color w:val="auto"/>
        </w:rPr>
        <w:t>and medical officer notification</w:t>
      </w:r>
      <w:r w:rsidR="00832DE2">
        <w:rPr>
          <w:rFonts w:ascii="Open Sans" w:hAnsi="Open Sans" w:cs="Open Sans"/>
          <w:color w:val="auto"/>
        </w:rPr>
        <w:t xml:space="preserve"> resulted in management of deteriorating condition. </w:t>
      </w:r>
      <w:r w:rsidR="00304BD4" w:rsidRPr="00297A88">
        <w:rPr>
          <w:rFonts w:ascii="Open Sans" w:hAnsi="Open Sans" w:cs="Open Sans"/>
          <w:color w:val="auto"/>
        </w:rPr>
        <w:t xml:space="preserve">In consideration of compliance, I </w:t>
      </w:r>
      <w:r w:rsidRPr="00F45BAF">
        <w:rPr>
          <w:rFonts w:ascii="Open Sans" w:hAnsi="Open Sans" w:cs="Open Sans"/>
          <w:color w:val="auto"/>
        </w:rPr>
        <w:t>am swayed by the provider’s evidence</w:t>
      </w:r>
      <w:r w:rsidR="00832DE2">
        <w:rPr>
          <w:rFonts w:ascii="Open Sans" w:hAnsi="Open Sans" w:cs="Open Sans"/>
          <w:color w:val="auto"/>
        </w:rPr>
        <w:t xml:space="preserve">. </w:t>
      </w:r>
      <w:r w:rsidRPr="00F45BAF">
        <w:rPr>
          <w:rFonts w:ascii="Open Sans" w:hAnsi="Open Sans" w:cs="Open Sans"/>
          <w:color w:val="auto"/>
        </w:rPr>
        <w:t>I find re</w:t>
      </w:r>
      <w:r>
        <w:rPr>
          <w:rFonts w:ascii="Open Sans" w:hAnsi="Open Sans" w:cs="Open Sans"/>
          <w:color w:val="auto"/>
        </w:rPr>
        <w:t>q</w:t>
      </w:r>
      <w:r w:rsidRPr="00F45BAF">
        <w:rPr>
          <w:rFonts w:ascii="Open Sans" w:hAnsi="Open Sans" w:cs="Open Sans"/>
          <w:color w:val="auto"/>
        </w:rPr>
        <w:t>uirement 3(3)(</w:t>
      </w:r>
      <w:r>
        <w:rPr>
          <w:rFonts w:ascii="Open Sans" w:hAnsi="Open Sans" w:cs="Open Sans"/>
          <w:color w:val="auto"/>
        </w:rPr>
        <w:t>d</w:t>
      </w:r>
      <w:r w:rsidRPr="00F45BAF">
        <w:rPr>
          <w:rFonts w:ascii="Open Sans" w:hAnsi="Open Sans" w:cs="Open Sans"/>
          <w:color w:val="auto"/>
        </w:rPr>
        <w:t xml:space="preserve">) is compliant. </w:t>
      </w:r>
    </w:p>
    <w:p w14:paraId="38FEBFC7" w14:textId="1F88C3AF" w:rsidR="00304BD4" w:rsidRPr="00297A88" w:rsidRDefault="00304BD4" w:rsidP="00304BD4">
      <w:pPr>
        <w:pStyle w:val="NormalArial"/>
        <w:rPr>
          <w:rFonts w:ascii="Open Sans" w:hAnsi="Open Sans" w:cs="Open Sans"/>
          <w:color w:val="auto"/>
        </w:rPr>
      </w:pPr>
    </w:p>
    <w:bookmarkEnd w:id="1"/>
    <w:p w14:paraId="201018E0" w14:textId="77777777" w:rsidR="00304BD4" w:rsidRPr="001E694D" w:rsidRDefault="00304BD4" w:rsidP="00304BD4">
      <w:pPr>
        <w:pStyle w:val="NormalArial"/>
        <w:rPr>
          <w:rFonts w:ascii="Open Sans" w:hAnsi="Open Sans" w:cs="Open Sans"/>
        </w:rPr>
      </w:pPr>
      <w:r w:rsidRPr="001E694D">
        <w:rPr>
          <w:rFonts w:ascii="Open Sans" w:hAnsi="Open Sans" w:cs="Open Sans"/>
        </w:rPr>
        <w:br w:type="page"/>
      </w:r>
    </w:p>
    <w:p w14:paraId="427B4829" w14:textId="77777777" w:rsidR="002C269D" w:rsidRPr="001E694D" w:rsidRDefault="00A236E7">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8"/>
        <w:gridCol w:w="1851"/>
      </w:tblGrid>
      <w:tr w:rsidR="00653A66" w14:paraId="17EC577B" w14:textId="77777777" w:rsidTr="00366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gridSpan w:val="2"/>
            <w:shd w:val="clear" w:color="auto" w:fill="781E77"/>
          </w:tcPr>
          <w:p w14:paraId="0E8C185A" w14:textId="77777777" w:rsidR="002C269D" w:rsidRPr="001E694D" w:rsidRDefault="00A236E7">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77" w:type="dxa"/>
            <w:shd w:val="clear" w:color="auto" w:fill="781E77"/>
          </w:tcPr>
          <w:p w14:paraId="2F8EE4CD" w14:textId="77777777" w:rsidR="002C269D" w:rsidRPr="001E694D" w:rsidRDefault="002C269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3A66" w14:paraId="171772F4" w14:textId="77777777" w:rsidTr="003668D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E4B657" w14:textId="77777777" w:rsidR="002C269D" w:rsidRPr="001E694D" w:rsidRDefault="00A236E7">
            <w:pPr>
              <w:spacing w:line="22" w:lineRule="atLeast"/>
              <w:rPr>
                <w:rFonts w:ascii="Open Sans" w:hAnsi="Open Sans" w:cs="Open Sans"/>
              </w:rPr>
            </w:pPr>
            <w:r w:rsidRPr="001E694D">
              <w:rPr>
                <w:rFonts w:ascii="Open Sans" w:hAnsi="Open Sans" w:cs="Open Sans"/>
              </w:rPr>
              <w:t>Requirement 7(3)(a)</w:t>
            </w:r>
          </w:p>
        </w:tc>
        <w:tc>
          <w:tcPr>
            <w:tcW w:w="5688" w:type="dxa"/>
            <w:shd w:val="clear" w:color="auto" w:fill="auto"/>
          </w:tcPr>
          <w:p w14:paraId="41340B56" w14:textId="77777777" w:rsidR="002C269D" w:rsidRPr="001E694D" w:rsidRDefault="00A236E7">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77" w:type="dxa"/>
            <w:shd w:val="clear" w:color="auto" w:fill="auto"/>
          </w:tcPr>
          <w:p w14:paraId="04A3B305" w14:textId="77777777" w:rsidR="002C269D" w:rsidRPr="00634D3C" w:rsidRDefault="002C65B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rPr>
            </w:pPr>
            <w:sdt>
              <w:sdtPr>
                <w:rPr>
                  <w:rFonts w:ascii="Open Sans" w:hAnsi="Open Sans" w:cs="Open Sans"/>
                  <w:color w:val="auto"/>
                </w:rPr>
                <w:id w:val="-955831329"/>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A236E7" w:rsidRPr="00634D3C">
                  <w:rPr>
                    <w:rFonts w:ascii="Open Sans" w:hAnsi="Open Sans" w:cs="Open Sans"/>
                    <w:color w:val="auto"/>
                  </w:rPr>
                  <w:t>Compliant</w:t>
                </w:r>
              </w:sdtContent>
            </w:sdt>
          </w:p>
        </w:tc>
      </w:tr>
    </w:tbl>
    <w:p w14:paraId="1C4F9664" w14:textId="77777777" w:rsidR="002C269D" w:rsidRPr="003E162B" w:rsidRDefault="00A236E7">
      <w:pPr>
        <w:pStyle w:val="Heading20"/>
        <w:rPr>
          <w:rFonts w:ascii="Open Sans" w:hAnsi="Open Sans" w:cs="Open Sans"/>
          <w:color w:val="781E77"/>
        </w:rPr>
      </w:pPr>
      <w:r w:rsidRPr="003E162B">
        <w:rPr>
          <w:rFonts w:ascii="Open Sans" w:hAnsi="Open Sans" w:cs="Open Sans"/>
          <w:color w:val="781E77"/>
        </w:rPr>
        <w:t>Findings</w:t>
      </w:r>
    </w:p>
    <w:p w14:paraId="1B0993E4" w14:textId="032D882A" w:rsidR="001C1395" w:rsidRPr="001C1395" w:rsidRDefault="001C1395" w:rsidP="003779EB">
      <w:pPr>
        <w:pStyle w:val="NormalArial"/>
        <w:rPr>
          <w:rFonts w:ascii="Open Sans" w:hAnsi="Open Sans" w:cs="Open Sans"/>
        </w:rPr>
      </w:pPr>
      <w:r w:rsidRPr="003779EB">
        <w:rPr>
          <w:rFonts w:ascii="Open Sans" w:hAnsi="Open Sans" w:cs="Open Sans"/>
        </w:rPr>
        <w:t xml:space="preserve">Mixed feedback was received from consumers/representatives regarding workforce numbers to meet consumers needs. </w:t>
      </w:r>
      <w:r w:rsidRPr="001C1395">
        <w:rPr>
          <w:rFonts w:ascii="Open Sans" w:hAnsi="Open Sans" w:cs="Open Sans"/>
        </w:rPr>
        <w:t xml:space="preserve">While some </w:t>
      </w:r>
      <w:r w:rsidRPr="003779EB">
        <w:rPr>
          <w:rFonts w:ascii="Open Sans" w:hAnsi="Open Sans" w:cs="Open Sans"/>
        </w:rPr>
        <w:t>consider</w:t>
      </w:r>
      <w:r w:rsidRPr="001C1395">
        <w:rPr>
          <w:rFonts w:ascii="Open Sans" w:hAnsi="Open Sans" w:cs="Open Sans"/>
        </w:rPr>
        <w:t xml:space="preserve"> sufficient staff</w:t>
      </w:r>
      <w:r w:rsidRPr="003779EB">
        <w:rPr>
          <w:rFonts w:ascii="Open Sans" w:hAnsi="Open Sans" w:cs="Open Sans"/>
        </w:rPr>
        <w:t>,</w:t>
      </w:r>
      <w:r w:rsidRPr="001C1395">
        <w:rPr>
          <w:rFonts w:ascii="Open Sans" w:hAnsi="Open Sans" w:cs="Open Sans"/>
        </w:rPr>
        <w:t xml:space="preserve"> others </w:t>
      </w:r>
      <w:r w:rsidRPr="003779EB">
        <w:rPr>
          <w:rFonts w:ascii="Open Sans" w:hAnsi="Open Sans" w:cs="Open Sans"/>
        </w:rPr>
        <w:t xml:space="preserve">advised </w:t>
      </w:r>
      <w:r w:rsidRPr="001C1395">
        <w:rPr>
          <w:rFonts w:ascii="Open Sans" w:hAnsi="Open Sans" w:cs="Open Sans"/>
        </w:rPr>
        <w:t>care needs not responded to in a timely manner and</w:t>
      </w:r>
      <w:r w:rsidRPr="003779EB">
        <w:rPr>
          <w:rFonts w:ascii="Open Sans" w:hAnsi="Open Sans" w:cs="Open Sans"/>
        </w:rPr>
        <w:t xml:space="preserve"> lack of staff</w:t>
      </w:r>
      <w:r w:rsidRPr="001C1395">
        <w:rPr>
          <w:rFonts w:ascii="Open Sans" w:hAnsi="Open Sans" w:cs="Open Sans"/>
        </w:rPr>
        <w:t xml:space="preserve"> knowledge</w:t>
      </w:r>
      <w:r w:rsidRPr="003779EB">
        <w:rPr>
          <w:rFonts w:ascii="Open Sans" w:hAnsi="Open Sans" w:cs="Open Sans"/>
        </w:rPr>
        <w:t>/</w:t>
      </w:r>
      <w:r w:rsidRPr="001C1395">
        <w:rPr>
          <w:rFonts w:ascii="Open Sans" w:hAnsi="Open Sans" w:cs="Open Sans"/>
        </w:rPr>
        <w:t>skills</w:t>
      </w:r>
      <w:r w:rsidRPr="003779EB">
        <w:rPr>
          <w:rFonts w:ascii="Open Sans" w:hAnsi="Open Sans" w:cs="Open Sans"/>
        </w:rPr>
        <w:t xml:space="preserve">. Documents detail the service is not meeting appropriate </w:t>
      </w:r>
      <w:r w:rsidRPr="001C1395">
        <w:rPr>
          <w:rFonts w:ascii="Open Sans" w:hAnsi="Open Sans" w:cs="Open Sans"/>
        </w:rPr>
        <w:t>care minutes</w:t>
      </w:r>
      <w:r w:rsidRPr="003779EB">
        <w:rPr>
          <w:rFonts w:ascii="Open Sans" w:hAnsi="Open Sans" w:cs="Open Sans"/>
        </w:rPr>
        <w:t xml:space="preserve"> as per legislative requirements. </w:t>
      </w:r>
      <w:r w:rsidR="00346620" w:rsidRPr="001C1395">
        <w:rPr>
          <w:rFonts w:ascii="Open Sans" w:hAnsi="Open Sans" w:cs="Open Sans"/>
        </w:rPr>
        <w:t xml:space="preserve">Management acknowledged </w:t>
      </w:r>
      <w:r w:rsidR="00346620" w:rsidRPr="003779EB">
        <w:rPr>
          <w:rFonts w:ascii="Open Sans" w:hAnsi="Open Sans" w:cs="Open Sans"/>
        </w:rPr>
        <w:t>a</w:t>
      </w:r>
      <w:r w:rsidR="00346620" w:rsidRPr="001C1395">
        <w:rPr>
          <w:rFonts w:ascii="Open Sans" w:hAnsi="Open Sans" w:cs="Open Sans"/>
        </w:rPr>
        <w:t xml:space="preserve"> discrepancy between mandatory care minutes and the service’s target care minutes</w:t>
      </w:r>
      <w:r w:rsidR="0018447A">
        <w:rPr>
          <w:rFonts w:ascii="Open Sans" w:hAnsi="Open Sans" w:cs="Open Sans"/>
        </w:rPr>
        <w:t xml:space="preserve"> advising </w:t>
      </w:r>
      <w:r w:rsidR="00346620" w:rsidRPr="003779EB">
        <w:rPr>
          <w:rFonts w:ascii="Open Sans" w:hAnsi="Open Sans" w:cs="Open Sans"/>
        </w:rPr>
        <w:t xml:space="preserve">recent staffing </w:t>
      </w:r>
      <w:r w:rsidR="00346620" w:rsidRPr="001C1395">
        <w:rPr>
          <w:rFonts w:ascii="Open Sans" w:hAnsi="Open Sans" w:cs="Open Sans"/>
        </w:rPr>
        <w:t xml:space="preserve">improvement </w:t>
      </w:r>
      <w:r w:rsidR="00346620" w:rsidRPr="003779EB">
        <w:rPr>
          <w:rFonts w:ascii="Open Sans" w:hAnsi="Open Sans" w:cs="Open Sans"/>
        </w:rPr>
        <w:t>due to li</w:t>
      </w:r>
      <w:r w:rsidR="00346620" w:rsidRPr="001C1395">
        <w:rPr>
          <w:rFonts w:ascii="Open Sans" w:hAnsi="Open Sans" w:cs="Open Sans"/>
        </w:rPr>
        <w:t xml:space="preserve">mited use of </w:t>
      </w:r>
      <w:r w:rsidR="0018447A">
        <w:rPr>
          <w:rFonts w:ascii="Open Sans" w:hAnsi="Open Sans" w:cs="Open Sans"/>
        </w:rPr>
        <w:t xml:space="preserve">agency </w:t>
      </w:r>
      <w:r w:rsidR="00346620" w:rsidRPr="003779EB">
        <w:rPr>
          <w:rFonts w:ascii="Open Sans" w:hAnsi="Open Sans" w:cs="Open Sans"/>
        </w:rPr>
        <w:t>staff</w:t>
      </w:r>
      <w:r w:rsidR="0018447A">
        <w:rPr>
          <w:rFonts w:ascii="Open Sans" w:hAnsi="Open Sans" w:cs="Open Sans"/>
        </w:rPr>
        <w:t xml:space="preserve">. </w:t>
      </w:r>
      <w:r w:rsidRPr="001C1395">
        <w:rPr>
          <w:rFonts w:ascii="Open Sans" w:hAnsi="Open Sans" w:cs="Open Sans"/>
        </w:rPr>
        <w:t>F</w:t>
      </w:r>
      <w:r w:rsidRPr="003779EB">
        <w:rPr>
          <w:rFonts w:ascii="Open Sans" w:hAnsi="Open Sans" w:cs="Open Sans"/>
        </w:rPr>
        <w:t xml:space="preserve">our consumers expressed satisfaction with staff responsiveness to requests for assistance however three consumers and two representatives expressed dissatisfaction citing extended wait </w:t>
      </w:r>
      <w:r w:rsidR="000F2AF3">
        <w:rPr>
          <w:rFonts w:ascii="Open Sans" w:hAnsi="Open Sans" w:cs="Open Sans"/>
        </w:rPr>
        <w:t xml:space="preserve">times to requests for assistance. </w:t>
      </w:r>
      <w:r w:rsidR="00850D8E" w:rsidRPr="003779EB">
        <w:rPr>
          <w:rFonts w:ascii="Open Sans" w:hAnsi="Open Sans" w:cs="Open Sans"/>
        </w:rPr>
        <w:t>Interviewed staff gave mixed responses regarding sufficiency of staff</w:t>
      </w:r>
      <w:r w:rsidR="00346620">
        <w:rPr>
          <w:rFonts w:ascii="Open Sans" w:hAnsi="Open Sans" w:cs="Open Sans"/>
        </w:rPr>
        <w:t>.</w:t>
      </w:r>
      <w:r w:rsidR="00850D8E" w:rsidRPr="001C1395">
        <w:rPr>
          <w:rFonts w:ascii="Open Sans" w:hAnsi="Open Sans" w:cs="Open Sans"/>
        </w:rPr>
        <w:t xml:space="preserve"> </w:t>
      </w:r>
      <w:r w:rsidR="00850D8E" w:rsidRPr="003779EB">
        <w:rPr>
          <w:rFonts w:ascii="Open Sans" w:hAnsi="Open Sans" w:cs="Open Sans"/>
        </w:rPr>
        <w:t xml:space="preserve">The assessment team bought forward evidence </w:t>
      </w:r>
      <w:r w:rsidRPr="001C1395">
        <w:rPr>
          <w:rFonts w:ascii="Open Sans" w:hAnsi="Open Sans" w:cs="Open Sans"/>
        </w:rPr>
        <w:t>staff do not have sufficient knowledge</w:t>
      </w:r>
      <w:r w:rsidR="00850D8E" w:rsidRPr="003779EB">
        <w:rPr>
          <w:rFonts w:ascii="Open Sans" w:hAnsi="Open Sans" w:cs="Open Sans"/>
        </w:rPr>
        <w:t>/</w:t>
      </w:r>
      <w:r w:rsidRPr="001C1395">
        <w:rPr>
          <w:rFonts w:ascii="Open Sans" w:hAnsi="Open Sans" w:cs="Open Sans"/>
        </w:rPr>
        <w:t>skills to effectively deliver clinical care</w:t>
      </w:r>
      <w:r w:rsidR="00850D8E" w:rsidRPr="003779EB">
        <w:rPr>
          <w:rFonts w:ascii="Open Sans" w:hAnsi="Open Sans" w:cs="Open Sans"/>
        </w:rPr>
        <w:t xml:space="preserve"> (refer to </w:t>
      </w:r>
      <w:r w:rsidRPr="001C1395">
        <w:rPr>
          <w:rFonts w:ascii="Open Sans" w:hAnsi="Open Sans" w:cs="Open Sans"/>
        </w:rPr>
        <w:t>Standard 3</w:t>
      </w:r>
      <w:r w:rsidR="00850D8E" w:rsidRPr="003779EB">
        <w:rPr>
          <w:rFonts w:ascii="Open Sans" w:hAnsi="Open Sans" w:cs="Open Sans"/>
        </w:rPr>
        <w:t>)</w:t>
      </w:r>
      <w:r w:rsidRPr="001C1395">
        <w:rPr>
          <w:rFonts w:ascii="Open Sans" w:hAnsi="Open Sans" w:cs="Open Sans"/>
        </w:rPr>
        <w:t xml:space="preserve">. </w:t>
      </w:r>
    </w:p>
    <w:p w14:paraId="526BCB26" w14:textId="0DF098E8" w:rsidR="003779EB" w:rsidRPr="003A3AD8" w:rsidRDefault="003779EB" w:rsidP="003779EB">
      <w:pPr>
        <w:pStyle w:val="NormalArial"/>
        <w:rPr>
          <w:rFonts w:ascii="Open Sans" w:hAnsi="Open Sans" w:cs="Open Sans"/>
          <w:color w:val="auto"/>
        </w:rPr>
      </w:pPr>
      <w:bookmarkStart w:id="2" w:name="_Hlk185258839"/>
      <w:r w:rsidRPr="003A3AD8">
        <w:rPr>
          <w:rFonts w:ascii="Open Sans" w:hAnsi="Open Sans" w:cs="Open Sans"/>
          <w:color w:val="auto"/>
        </w:rPr>
        <w:t>In their response, the provider</w:t>
      </w:r>
      <w:r w:rsidR="00534AB3" w:rsidRPr="003A3AD8">
        <w:rPr>
          <w:rFonts w:ascii="Open Sans" w:hAnsi="Open Sans" w:cs="Open Sans"/>
          <w:color w:val="auto"/>
        </w:rPr>
        <w:t xml:space="preserve"> implemented a formal process of call bell/alert system</w:t>
      </w:r>
      <w:r w:rsidR="005271DC" w:rsidRPr="003A3AD8">
        <w:rPr>
          <w:rFonts w:ascii="Open Sans" w:hAnsi="Open Sans" w:cs="Open Sans"/>
          <w:color w:val="auto"/>
        </w:rPr>
        <w:t>, noting</w:t>
      </w:r>
      <w:r w:rsidR="0018447A">
        <w:rPr>
          <w:rFonts w:ascii="Open Sans" w:hAnsi="Open Sans" w:cs="Open Sans"/>
          <w:color w:val="auto"/>
        </w:rPr>
        <w:t xml:space="preserve"> a</w:t>
      </w:r>
      <w:r w:rsidR="005271DC" w:rsidRPr="003A3AD8">
        <w:rPr>
          <w:rFonts w:ascii="Open Sans" w:hAnsi="Open Sans" w:cs="Open Sans"/>
          <w:color w:val="auto"/>
        </w:rPr>
        <w:t xml:space="preserve"> reduction </w:t>
      </w:r>
      <w:r w:rsidR="0018447A">
        <w:rPr>
          <w:rFonts w:ascii="Open Sans" w:hAnsi="Open Sans" w:cs="Open Sans"/>
          <w:color w:val="auto"/>
        </w:rPr>
        <w:t xml:space="preserve">in </w:t>
      </w:r>
      <w:r w:rsidR="000F2AF3" w:rsidRPr="003A3AD8">
        <w:rPr>
          <w:rFonts w:ascii="Open Sans" w:hAnsi="Open Sans" w:cs="Open Sans"/>
          <w:color w:val="auto"/>
        </w:rPr>
        <w:t xml:space="preserve">response times and communicated/met with named consumers to </w:t>
      </w:r>
      <w:r w:rsidR="0018447A">
        <w:rPr>
          <w:rFonts w:ascii="Open Sans" w:hAnsi="Open Sans" w:cs="Open Sans"/>
          <w:color w:val="auto"/>
        </w:rPr>
        <w:t xml:space="preserve">achieve </w:t>
      </w:r>
      <w:r w:rsidR="000F2AF3" w:rsidRPr="003A3AD8">
        <w:rPr>
          <w:rFonts w:ascii="Open Sans" w:hAnsi="Open Sans" w:cs="Open Sans"/>
          <w:color w:val="auto"/>
        </w:rPr>
        <w:t>satisfact</w:t>
      </w:r>
      <w:r w:rsidR="0018447A">
        <w:rPr>
          <w:rFonts w:ascii="Open Sans" w:hAnsi="Open Sans" w:cs="Open Sans"/>
          <w:color w:val="auto"/>
        </w:rPr>
        <w:t>ory outcomes</w:t>
      </w:r>
      <w:r w:rsidR="005271DC" w:rsidRPr="003A3AD8">
        <w:rPr>
          <w:rFonts w:ascii="Open Sans" w:hAnsi="Open Sans" w:cs="Open Sans"/>
          <w:color w:val="auto"/>
        </w:rPr>
        <w:t xml:space="preserve">. </w:t>
      </w:r>
      <w:r w:rsidR="000F2AF3" w:rsidRPr="003A3AD8">
        <w:rPr>
          <w:rFonts w:ascii="Open Sans" w:hAnsi="Open Sans" w:cs="Open Sans"/>
          <w:color w:val="auto"/>
        </w:rPr>
        <w:t>I</w:t>
      </w:r>
      <w:r w:rsidR="005271DC" w:rsidRPr="003A3AD8">
        <w:rPr>
          <w:rFonts w:ascii="Open Sans" w:hAnsi="Open Sans" w:cs="Open Sans"/>
          <w:color w:val="auto"/>
        </w:rPr>
        <w:t xml:space="preserve"> am swayed by the provider’s evidence, previous self-identification, and response to gaps in documents noting commitment to ongoing training, implementation of systems and oversight to monitor staff adherence.</w:t>
      </w:r>
      <w:r w:rsidR="000F2AF3" w:rsidRPr="003A3AD8">
        <w:rPr>
          <w:rFonts w:ascii="Open Sans" w:hAnsi="Open Sans" w:cs="Open Sans"/>
          <w:color w:val="auto"/>
        </w:rPr>
        <w:t xml:space="preserve"> They advised of strategies to ensure sufficient staff coverage, learning and development programs, plus recent employment and ongoing recruitment resulted in employment of care manager, care coordinator, registered nurses, chef, hotel service staff and maintenance officer.</w:t>
      </w:r>
      <w:r w:rsidR="003A3AD8" w:rsidRPr="003A3AD8">
        <w:rPr>
          <w:rFonts w:ascii="Open Sans" w:hAnsi="Open Sans" w:cs="Open Sans"/>
          <w:color w:val="auto"/>
        </w:rPr>
        <w:t xml:space="preserve"> </w:t>
      </w:r>
      <w:r w:rsidRPr="003A3AD8">
        <w:rPr>
          <w:rFonts w:ascii="Open Sans" w:hAnsi="Open Sans" w:cs="Open Sans"/>
          <w:color w:val="auto"/>
        </w:rPr>
        <w:t>In consideration of compliance, I</w:t>
      </w:r>
      <w:r w:rsidR="000F2AF3" w:rsidRPr="003A3AD8">
        <w:rPr>
          <w:rFonts w:ascii="Open Sans" w:hAnsi="Open Sans" w:cs="Open Sans"/>
          <w:color w:val="auto"/>
        </w:rPr>
        <w:t xml:space="preserve"> am swayed by evidence in the providers response</w:t>
      </w:r>
      <w:r w:rsidRPr="003A3AD8">
        <w:rPr>
          <w:rFonts w:ascii="Open Sans" w:hAnsi="Open Sans" w:cs="Open Sans"/>
          <w:color w:val="auto"/>
        </w:rPr>
        <w:t xml:space="preserve"> </w:t>
      </w:r>
      <w:r w:rsidR="000F2AF3" w:rsidRPr="003A3AD8">
        <w:rPr>
          <w:rFonts w:ascii="Open Sans" w:hAnsi="Open Sans" w:cs="Open Sans"/>
          <w:color w:val="auto"/>
        </w:rPr>
        <w:t xml:space="preserve">and actions implemented in relation to consumer feedback. I find requirement 7(3)(a) is compliant. </w:t>
      </w:r>
    </w:p>
    <w:p w14:paraId="78AB0FC5" w14:textId="77777777" w:rsidR="002C269D" w:rsidRPr="001E694D" w:rsidRDefault="00A236E7">
      <w:pPr>
        <w:pStyle w:val="NormalArial"/>
        <w:rPr>
          <w:rFonts w:ascii="Open Sans" w:hAnsi="Open Sans" w:cs="Open Sans"/>
        </w:rPr>
      </w:pPr>
      <w:r w:rsidRPr="001E694D">
        <w:rPr>
          <w:rFonts w:ascii="Open Sans" w:hAnsi="Open Sans" w:cs="Open Sans"/>
        </w:rPr>
        <w:br w:type="page"/>
      </w:r>
    </w:p>
    <w:bookmarkEnd w:id="2"/>
    <w:p w14:paraId="5588E9DB" w14:textId="77777777" w:rsidR="002C269D" w:rsidRPr="001E694D" w:rsidRDefault="00A236E7">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2"/>
        <w:gridCol w:w="1737"/>
      </w:tblGrid>
      <w:tr w:rsidR="00653A66" w14:paraId="3A40A719" w14:textId="77777777" w:rsidTr="00366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008068FA" w14:textId="77777777" w:rsidR="002C269D" w:rsidRPr="001E694D" w:rsidRDefault="00A236E7">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5948004E" w14:textId="77777777" w:rsidR="002C269D" w:rsidRPr="001E694D" w:rsidRDefault="002C269D">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3A66" w14:paraId="4F64D735" w14:textId="77777777" w:rsidTr="003668D4">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3C7B10F" w14:textId="77777777" w:rsidR="002C269D" w:rsidRPr="001E694D" w:rsidRDefault="00A236E7">
            <w:pPr>
              <w:spacing w:line="22" w:lineRule="atLeast"/>
              <w:rPr>
                <w:rFonts w:ascii="Open Sans" w:hAnsi="Open Sans" w:cs="Open Sans"/>
              </w:rPr>
            </w:pPr>
            <w:bookmarkStart w:id="3" w:name="_Hlk185418965"/>
            <w:r w:rsidRPr="001E694D">
              <w:rPr>
                <w:rFonts w:ascii="Open Sans" w:hAnsi="Open Sans" w:cs="Open Sans"/>
              </w:rPr>
              <w:t>Requirement 8(3)(d)</w:t>
            </w:r>
          </w:p>
        </w:tc>
        <w:tc>
          <w:tcPr>
            <w:tcW w:w="5804" w:type="dxa"/>
            <w:shd w:val="clear" w:color="auto" w:fill="auto"/>
          </w:tcPr>
          <w:p w14:paraId="7EE07E69" w14:textId="77777777" w:rsidR="002C269D" w:rsidRPr="001E694D" w:rsidRDefault="00A236E7">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55E8CEA" w14:textId="701C9565" w:rsidR="002C269D" w:rsidRPr="001E694D" w:rsidRDefault="00A236E7">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r w:rsidR="00A81EDC" w:rsidRPr="001E694D">
              <w:rPr>
                <w:rFonts w:ascii="Open Sans" w:hAnsi="Open Sans" w:cs="Open Sans"/>
              </w:rPr>
              <w:t>consumers.</w:t>
            </w:r>
          </w:p>
          <w:p w14:paraId="1750AFC6" w14:textId="69FFDB4D" w:rsidR="002C269D" w:rsidRPr="001E694D" w:rsidRDefault="00A236E7">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r w:rsidR="00A81EDC" w:rsidRPr="001E694D">
              <w:rPr>
                <w:rFonts w:ascii="Open Sans" w:hAnsi="Open Sans" w:cs="Open Sans"/>
              </w:rPr>
              <w:t>consumers.</w:t>
            </w:r>
          </w:p>
          <w:p w14:paraId="0D73EC57" w14:textId="77777777" w:rsidR="002C269D" w:rsidRPr="001E694D" w:rsidRDefault="00A236E7">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33E7BEE" w14:textId="77777777" w:rsidR="002C269D" w:rsidRPr="001E694D" w:rsidRDefault="00A236E7">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61" w:type="dxa"/>
            <w:shd w:val="clear" w:color="auto" w:fill="auto"/>
          </w:tcPr>
          <w:p w14:paraId="7F252762" w14:textId="77777777" w:rsidR="002C269D" w:rsidRPr="00634D3C" w:rsidRDefault="002C65B4">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rPr>
            </w:pPr>
            <w:sdt>
              <w:sdtPr>
                <w:rPr>
                  <w:rFonts w:ascii="Open Sans" w:hAnsi="Open Sans" w:cs="Open Sans"/>
                  <w:color w:val="auto"/>
                </w:rPr>
                <w:id w:val="597942911"/>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A236E7" w:rsidRPr="00634D3C">
                  <w:rPr>
                    <w:rFonts w:ascii="Open Sans" w:hAnsi="Open Sans" w:cs="Open Sans"/>
                    <w:color w:val="auto"/>
                  </w:rPr>
                  <w:t>Compliant</w:t>
                </w:r>
              </w:sdtContent>
            </w:sdt>
          </w:p>
        </w:tc>
      </w:tr>
    </w:tbl>
    <w:bookmarkEnd w:id="3"/>
    <w:p w14:paraId="3258C69C" w14:textId="77777777" w:rsidR="002C269D" w:rsidRDefault="00A236E7">
      <w:pPr>
        <w:pStyle w:val="NormalArial"/>
        <w:rPr>
          <w:rFonts w:ascii="Open Sans" w:hAnsi="Open Sans" w:cs="Open Sans"/>
          <w:b/>
          <w:bCs/>
          <w:color w:val="781E77"/>
        </w:rPr>
      </w:pPr>
      <w:r w:rsidRPr="007A2323">
        <w:rPr>
          <w:rFonts w:ascii="Open Sans" w:hAnsi="Open Sans" w:cs="Open Sans"/>
          <w:b/>
          <w:bCs/>
          <w:color w:val="781E77"/>
        </w:rPr>
        <w:t>Findings</w:t>
      </w:r>
    </w:p>
    <w:p w14:paraId="1C3E47D2" w14:textId="77777777" w:rsidR="006776B0" w:rsidRDefault="001C36FA" w:rsidP="001C36FA">
      <w:pPr>
        <w:pStyle w:val="NormalArial"/>
        <w:rPr>
          <w:rFonts w:ascii="Open Sans" w:hAnsi="Open Sans" w:cs="Open Sans"/>
        </w:rPr>
      </w:pPr>
      <w:r w:rsidRPr="001C36FA">
        <w:rPr>
          <w:rFonts w:ascii="Open Sans" w:hAnsi="Open Sans" w:cs="Open Sans"/>
        </w:rPr>
        <w:t>Organisational policies/procedures exist relating to managing risks</w:t>
      </w:r>
      <w:r w:rsidR="00634D3C">
        <w:rPr>
          <w:rFonts w:ascii="Open Sans" w:hAnsi="Open Sans" w:cs="Open Sans"/>
        </w:rPr>
        <w:t xml:space="preserve"> and an </w:t>
      </w:r>
      <w:r w:rsidRPr="001C36FA">
        <w:rPr>
          <w:rFonts w:ascii="Open Sans" w:hAnsi="Open Sans" w:cs="Open Sans"/>
        </w:rPr>
        <w:t>organisational improvement plan was developed to address</w:t>
      </w:r>
      <w:r w:rsidR="00634D3C">
        <w:rPr>
          <w:rFonts w:ascii="Open Sans" w:hAnsi="Open Sans" w:cs="Open Sans"/>
        </w:rPr>
        <w:t xml:space="preserve"> self-identified</w:t>
      </w:r>
      <w:r w:rsidRPr="001C36FA">
        <w:rPr>
          <w:rFonts w:ascii="Open Sans" w:hAnsi="Open Sans" w:cs="Open Sans"/>
        </w:rPr>
        <w:t xml:space="preserve"> deficits relating to pressure injury/wound management, pain management, falls prevention/management, identification/response to deteriorating condition and unplanned weight loss. </w:t>
      </w:r>
      <w:r w:rsidR="00634D3C">
        <w:rPr>
          <w:rFonts w:ascii="Open Sans" w:hAnsi="Open Sans" w:cs="Open Sans"/>
        </w:rPr>
        <w:t xml:space="preserve">The assessment team bought forward evidence of lack of systems </w:t>
      </w:r>
      <w:r w:rsidR="00634D3C" w:rsidRPr="001C36FA">
        <w:rPr>
          <w:rFonts w:ascii="Open Sans" w:hAnsi="Open Sans" w:cs="Open Sans"/>
        </w:rPr>
        <w:t xml:space="preserve">at service level to ensure appropriate </w:t>
      </w:r>
      <w:r w:rsidR="00634D3C">
        <w:rPr>
          <w:rFonts w:ascii="Open Sans" w:hAnsi="Open Sans" w:cs="Open Sans"/>
        </w:rPr>
        <w:t xml:space="preserve">management of risk. </w:t>
      </w:r>
    </w:p>
    <w:p w14:paraId="1AFCEA7B" w14:textId="242B6AC4" w:rsidR="00B75A32" w:rsidRPr="00B75A32" w:rsidRDefault="001B1873" w:rsidP="006776B0">
      <w:pPr>
        <w:pStyle w:val="NormalArial"/>
        <w:rPr>
          <w:rFonts w:ascii="Open Sans" w:hAnsi="Open Sans" w:cs="Open Sans"/>
          <w:color w:val="auto"/>
        </w:rPr>
      </w:pPr>
      <w:r w:rsidRPr="00F279C1">
        <w:rPr>
          <w:rFonts w:ascii="Open Sans" w:hAnsi="Open Sans" w:cs="Open Sans"/>
          <w:color w:val="auto"/>
        </w:rPr>
        <w:t>O</w:t>
      </w:r>
      <w:r w:rsidR="001C36FA" w:rsidRPr="001C36FA">
        <w:rPr>
          <w:rFonts w:ascii="Open Sans" w:hAnsi="Open Sans" w:cs="Open Sans"/>
          <w:color w:val="auto"/>
        </w:rPr>
        <w:t>rganisation</w:t>
      </w:r>
      <w:r w:rsidRPr="00F279C1">
        <w:rPr>
          <w:rFonts w:ascii="Open Sans" w:hAnsi="Open Sans" w:cs="Open Sans"/>
          <w:color w:val="auto"/>
        </w:rPr>
        <w:t xml:space="preserve">al </w:t>
      </w:r>
      <w:r w:rsidR="001C36FA" w:rsidRPr="001C36FA">
        <w:rPr>
          <w:rFonts w:ascii="Open Sans" w:hAnsi="Open Sans" w:cs="Open Sans"/>
          <w:color w:val="auto"/>
        </w:rPr>
        <w:t>policies</w:t>
      </w:r>
      <w:r w:rsidRPr="00F279C1">
        <w:rPr>
          <w:rFonts w:ascii="Open Sans" w:hAnsi="Open Sans" w:cs="Open Sans"/>
          <w:color w:val="auto"/>
        </w:rPr>
        <w:t>/</w:t>
      </w:r>
      <w:r w:rsidR="001C36FA" w:rsidRPr="001C36FA">
        <w:rPr>
          <w:rFonts w:ascii="Open Sans" w:hAnsi="Open Sans" w:cs="Open Sans"/>
          <w:color w:val="auto"/>
        </w:rPr>
        <w:t xml:space="preserve">procedures </w:t>
      </w:r>
      <w:r w:rsidRPr="00F279C1">
        <w:rPr>
          <w:rFonts w:ascii="Open Sans" w:hAnsi="Open Sans" w:cs="Open Sans"/>
          <w:color w:val="auto"/>
        </w:rPr>
        <w:t xml:space="preserve">exist </w:t>
      </w:r>
      <w:r w:rsidR="001C36FA" w:rsidRPr="001C36FA">
        <w:rPr>
          <w:rFonts w:ascii="Open Sans" w:hAnsi="Open Sans" w:cs="Open Sans"/>
          <w:color w:val="auto"/>
        </w:rPr>
        <w:t xml:space="preserve">regarding preventing, identifying and responding to </w:t>
      </w:r>
      <w:r w:rsidRPr="00F279C1">
        <w:rPr>
          <w:rFonts w:ascii="Open Sans" w:hAnsi="Open Sans" w:cs="Open Sans"/>
          <w:color w:val="auto"/>
        </w:rPr>
        <w:t xml:space="preserve">consumer </w:t>
      </w:r>
      <w:r w:rsidR="001C36FA" w:rsidRPr="001C36FA">
        <w:rPr>
          <w:rFonts w:ascii="Open Sans" w:hAnsi="Open Sans" w:cs="Open Sans"/>
          <w:color w:val="auto"/>
        </w:rPr>
        <w:t>abuse</w:t>
      </w:r>
      <w:r w:rsidRPr="00F279C1">
        <w:rPr>
          <w:rFonts w:ascii="Open Sans" w:hAnsi="Open Sans" w:cs="Open Sans"/>
          <w:color w:val="auto"/>
        </w:rPr>
        <w:t>/</w:t>
      </w:r>
      <w:r w:rsidR="001C36FA" w:rsidRPr="001C36FA">
        <w:rPr>
          <w:rFonts w:ascii="Open Sans" w:hAnsi="Open Sans" w:cs="Open Sans"/>
          <w:color w:val="auto"/>
        </w:rPr>
        <w:t>neglect</w:t>
      </w:r>
      <w:r w:rsidRPr="00F279C1">
        <w:rPr>
          <w:rFonts w:ascii="Open Sans" w:hAnsi="Open Sans" w:cs="Open Sans"/>
          <w:color w:val="auto"/>
        </w:rPr>
        <w:t xml:space="preserve">. The assessment team bought forward evidence </w:t>
      </w:r>
      <w:r w:rsidR="001C36FA" w:rsidRPr="001C36FA">
        <w:rPr>
          <w:rFonts w:ascii="Open Sans" w:hAnsi="Open Sans" w:cs="Open Sans"/>
          <w:color w:val="auto"/>
        </w:rPr>
        <w:t xml:space="preserve">deterioration of pressure injuries and </w:t>
      </w:r>
      <w:r w:rsidRPr="00F279C1">
        <w:rPr>
          <w:rFonts w:ascii="Open Sans" w:hAnsi="Open Sans" w:cs="Open Sans"/>
          <w:color w:val="auto"/>
        </w:rPr>
        <w:t xml:space="preserve">incidents </w:t>
      </w:r>
      <w:r w:rsidR="00634D3C">
        <w:rPr>
          <w:rFonts w:ascii="Open Sans" w:hAnsi="Open Sans" w:cs="Open Sans"/>
          <w:color w:val="auto"/>
        </w:rPr>
        <w:t>r</w:t>
      </w:r>
      <w:r w:rsidRPr="00F279C1">
        <w:rPr>
          <w:rFonts w:ascii="Open Sans" w:hAnsi="Open Sans" w:cs="Open Sans"/>
          <w:color w:val="auto"/>
        </w:rPr>
        <w:t xml:space="preserve">esulting in possible </w:t>
      </w:r>
      <w:r w:rsidR="001C36FA" w:rsidRPr="001C36FA">
        <w:rPr>
          <w:rFonts w:ascii="Open Sans" w:hAnsi="Open Sans" w:cs="Open Sans"/>
          <w:color w:val="auto"/>
        </w:rPr>
        <w:t>psychological injury.</w:t>
      </w:r>
      <w:r w:rsidRPr="00F279C1">
        <w:rPr>
          <w:rFonts w:ascii="Open Sans" w:hAnsi="Open Sans" w:cs="Open Sans"/>
          <w:color w:val="auto"/>
        </w:rPr>
        <w:t xml:space="preserve"> While the service records</w:t>
      </w:r>
      <w:r w:rsidR="00634D3C">
        <w:rPr>
          <w:rFonts w:ascii="Open Sans" w:hAnsi="Open Sans" w:cs="Open Sans"/>
          <w:color w:val="auto"/>
        </w:rPr>
        <w:t>/</w:t>
      </w:r>
      <w:r w:rsidRPr="00F279C1">
        <w:rPr>
          <w:rFonts w:ascii="Open Sans" w:hAnsi="Open Sans" w:cs="Open Sans"/>
          <w:color w:val="auto"/>
        </w:rPr>
        <w:t xml:space="preserve">reports </w:t>
      </w:r>
      <w:r w:rsidR="001C36FA" w:rsidRPr="001C36FA">
        <w:rPr>
          <w:rFonts w:ascii="Open Sans" w:hAnsi="Open Sans" w:cs="Open Sans"/>
          <w:color w:val="auto"/>
        </w:rPr>
        <w:t>unreasonable use of force</w:t>
      </w:r>
      <w:r w:rsidRPr="00F279C1">
        <w:rPr>
          <w:rFonts w:ascii="Open Sans" w:hAnsi="Open Sans" w:cs="Open Sans"/>
          <w:color w:val="auto"/>
        </w:rPr>
        <w:t xml:space="preserve">, </w:t>
      </w:r>
      <w:r w:rsidR="00634D3C">
        <w:rPr>
          <w:rFonts w:ascii="Open Sans" w:hAnsi="Open Sans" w:cs="Open Sans"/>
          <w:color w:val="auto"/>
        </w:rPr>
        <w:t>the assessment team bought forward evidence of in</w:t>
      </w:r>
      <w:r w:rsidRPr="00F279C1">
        <w:rPr>
          <w:rFonts w:ascii="Open Sans" w:hAnsi="Open Sans" w:cs="Open Sans"/>
          <w:color w:val="auto"/>
        </w:rPr>
        <w:t>appropriate priority rating</w:t>
      </w:r>
      <w:r w:rsidR="00634D3C">
        <w:rPr>
          <w:rFonts w:ascii="Open Sans" w:hAnsi="Open Sans" w:cs="Open Sans"/>
          <w:color w:val="auto"/>
        </w:rPr>
        <w:t xml:space="preserve"> resulting in lack of </w:t>
      </w:r>
      <w:r w:rsidRPr="00F279C1">
        <w:rPr>
          <w:rFonts w:ascii="Open Sans" w:hAnsi="Open Sans" w:cs="Open Sans"/>
          <w:color w:val="auto"/>
        </w:rPr>
        <w:t>timely reporting to the Serious Incident Response Scheme (SIRS</w:t>
      </w:r>
      <w:r w:rsidR="00634D3C">
        <w:rPr>
          <w:rFonts w:ascii="Open Sans" w:hAnsi="Open Sans" w:cs="Open Sans"/>
          <w:color w:val="auto"/>
        </w:rPr>
        <w:t>).</w:t>
      </w:r>
      <w:r w:rsidR="006776B0">
        <w:rPr>
          <w:rFonts w:ascii="Open Sans" w:hAnsi="Open Sans" w:cs="Open Sans"/>
          <w:color w:val="auto"/>
        </w:rPr>
        <w:t xml:space="preserve"> </w:t>
      </w:r>
      <w:r w:rsidR="00F279C1" w:rsidRPr="00B75A32">
        <w:rPr>
          <w:rFonts w:ascii="Open Sans" w:hAnsi="Open Sans" w:cs="Open Sans"/>
          <w:color w:val="auto"/>
        </w:rPr>
        <w:t>The</w:t>
      </w:r>
      <w:r w:rsidR="006776B0">
        <w:rPr>
          <w:rFonts w:ascii="Open Sans" w:hAnsi="Open Sans" w:cs="Open Sans"/>
          <w:color w:val="auto"/>
        </w:rPr>
        <w:t xml:space="preserve">y bought </w:t>
      </w:r>
      <w:r w:rsidR="00F279C1" w:rsidRPr="00B75A32">
        <w:rPr>
          <w:rFonts w:ascii="Open Sans" w:hAnsi="Open Sans" w:cs="Open Sans"/>
          <w:color w:val="auto"/>
        </w:rPr>
        <w:t xml:space="preserve">forward evidence </w:t>
      </w:r>
      <w:r w:rsidR="00A81EDC" w:rsidRPr="00B75A32">
        <w:rPr>
          <w:rFonts w:ascii="Open Sans" w:hAnsi="Open Sans" w:cs="Open Sans"/>
          <w:color w:val="auto"/>
        </w:rPr>
        <w:t>lack</w:t>
      </w:r>
      <w:r w:rsidR="00F279C1" w:rsidRPr="00B75A32">
        <w:rPr>
          <w:rFonts w:ascii="Open Sans" w:hAnsi="Open Sans" w:cs="Open Sans"/>
          <w:color w:val="auto"/>
        </w:rPr>
        <w:t xml:space="preserve"> </w:t>
      </w:r>
      <w:r w:rsidR="0056408A" w:rsidRPr="00B75A32">
        <w:rPr>
          <w:rFonts w:ascii="Open Sans" w:hAnsi="Open Sans" w:cs="Open Sans"/>
          <w:color w:val="auto"/>
        </w:rPr>
        <w:t>analysis of causal issues, individualised preventative strategies</w:t>
      </w:r>
      <w:r w:rsidR="00634D3C" w:rsidRPr="00B75A32">
        <w:rPr>
          <w:rFonts w:ascii="Open Sans" w:hAnsi="Open Sans" w:cs="Open Sans"/>
          <w:color w:val="auto"/>
        </w:rPr>
        <w:t>/</w:t>
      </w:r>
      <w:r w:rsidR="0056408A" w:rsidRPr="00B75A32">
        <w:rPr>
          <w:rFonts w:ascii="Open Sans" w:hAnsi="Open Sans" w:cs="Open Sans"/>
          <w:color w:val="auto"/>
        </w:rPr>
        <w:t xml:space="preserve">evaluation </w:t>
      </w:r>
      <w:r w:rsidR="00634D3C" w:rsidRPr="00B75A32">
        <w:rPr>
          <w:rFonts w:ascii="Open Sans" w:hAnsi="Open Sans" w:cs="Open Sans"/>
          <w:color w:val="auto"/>
        </w:rPr>
        <w:t>of effectiveness regarding incident management</w:t>
      </w:r>
      <w:r w:rsidR="00B75A32" w:rsidRPr="00B75A32">
        <w:rPr>
          <w:rFonts w:ascii="Open Sans" w:hAnsi="Open Sans" w:cs="Open Sans"/>
          <w:color w:val="auto"/>
        </w:rPr>
        <w:t xml:space="preserve"> (Standard 3)</w:t>
      </w:r>
      <w:r w:rsidR="00634D3C" w:rsidRPr="00B75A32">
        <w:rPr>
          <w:rFonts w:ascii="Open Sans" w:hAnsi="Open Sans" w:cs="Open Sans"/>
          <w:color w:val="auto"/>
        </w:rPr>
        <w:t>.</w:t>
      </w:r>
      <w:bookmarkStart w:id="4" w:name="_Hlk185257337"/>
      <w:r w:rsidR="006776B0">
        <w:rPr>
          <w:rFonts w:ascii="Open Sans" w:hAnsi="Open Sans" w:cs="Open Sans"/>
          <w:color w:val="auto"/>
        </w:rPr>
        <w:t xml:space="preserve"> </w:t>
      </w:r>
      <w:r w:rsidR="0056408A" w:rsidRPr="00B75A32">
        <w:rPr>
          <w:rFonts w:ascii="Open Sans" w:hAnsi="Open Sans" w:cs="Open Sans"/>
          <w:color w:val="auto"/>
        </w:rPr>
        <w:t>In their response, the provider</w:t>
      </w:r>
      <w:r w:rsidR="00634D3C" w:rsidRPr="00B75A32">
        <w:rPr>
          <w:rFonts w:ascii="Open Sans" w:hAnsi="Open Sans" w:cs="Open Sans"/>
          <w:color w:val="auto"/>
        </w:rPr>
        <w:t xml:space="preserve"> </w:t>
      </w:r>
      <w:r w:rsidR="003A3AD8" w:rsidRPr="00B75A32">
        <w:rPr>
          <w:rFonts w:ascii="Open Sans" w:hAnsi="Open Sans" w:cs="Open Sans"/>
          <w:color w:val="auto"/>
        </w:rPr>
        <w:t>advised of compliance monitoring led by the Executive Leadership Team and Governing Body in response to self-identification of complaints, changes in management</w:t>
      </w:r>
      <w:r w:rsidR="006776B0">
        <w:rPr>
          <w:rFonts w:ascii="Open Sans" w:hAnsi="Open Sans" w:cs="Open Sans"/>
          <w:color w:val="auto"/>
        </w:rPr>
        <w:t xml:space="preserve"> personnel</w:t>
      </w:r>
      <w:r w:rsidR="003A3AD8" w:rsidRPr="00B75A32">
        <w:rPr>
          <w:rFonts w:ascii="Open Sans" w:hAnsi="Open Sans" w:cs="Open Sans"/>
          <w:color w:val="auto"/>
        </w:rPr>
        <w:t>, and review of audit data resulting in improved consumer outcomes</w:t>
      </w:r>
      <w:r w:rsidR="006776B0">
        <w:rPr>
          <w:rFonts w:ascii="Open Sans" w:hAnsi="Open Sans" w:cs="Open Sans"/>
          <w:color w:val="auto"/>
        </w:rPr>
        <w:t>.</w:t>
      </w:r>
      <w:r w:rsidR="003A3AD8" w:rsidRPr="00B75A32">
        <w:rPr>
          <w:rFonts w:ascii="Open Sans" w:hAnsi="Open Sans" w:cs="Open Sans"/>
          <w:color w:val="auto"/>
        </w:rPr>
        <w:t xml:space="preserve"> The</w:t>
      </w:r>
      <w:r w:rsidR="00B75A32" w:rsidRPr="00B75A32">
        <w:rPr>
          <w:rFonts w:ascii="Open Sans" w:hAnsi="Open Sans" w:cs="Open Sans"/>
          <w:color w:val="auto"/>
        </w:rPr>
        <w:t>y</w:t>
      </w:r>
      <w:r w:rsidR="003A3AD8" w:rsidRPr="00B75A32">
        <w:rPr>
          <w:rFonts w:ascii="Open Sans" w:hAnsi="Open Sans" w:cs="Open Sans"/>
          <w:color w:val="auto"/>
        </w:rPr>
        <w:t xml:space="preserve"> advise use of the Commissions reporting tool in relation to determining SIRS priority rating</w:t>
      </w:r>
      <w:r w:rsidR="006776B0">
        <w:rPr>
          <w:rFonts w:ascii="Open Sans" w:hAnsi="Open Sans" w:cs="Open Sans"/>
          <w:color w:val="auto"/>
        </w:rPr>
        <w:t xml:space="preserve"> when reporting as per legislative requirements</w:t>
      </w:r>
      <w:r w:rsidR="003A3AD8" w:rsidRPr="00B75A32">
        <w:rPr>
          <w:rFonts w:ascii="Open Sans" w:hAnsi="Open Sans" w:cs="Open Sans"/>
          <w:color w:val="auto"/>
        </w:rPr>
        <w:t xml:space="preserve">. </w:t>
      </w:r>
      <w:r w:rsidR="0056408A" w:rsidRPr="00B75A32">
        <w:rPr>
          <w:rFonts w:ascii="Open Sans" w:hAnsi="Open Sans" w:cs="Open Sans"/>
          <w:color w:val="auto"/>
        </w:rPr>
        <w:t xml:space="preserve">I </w:t>
      </w:r>
      <w:bookmarkEnd w:id="4"/>
      <w:r w:rsidR="00B75A32" w:rsidRPr="00B75A32">
        <w:rPr>
          <w:rFonts w:ascii="Open Sans" w:hAnsi="Open Sans" w:cs="Open Sans"/>
          <w:color w:val="auto"/>
        </w:rPr>
        <w:t xml:space="preserve">am swayed by the provider’s evidence and consider they demonstrate effective organisational systems relating to managing high impact/prevalence risks, identifying/responding to consumer abuse/neglect and incident management. I find requirement 8(3)(d) is compliant. </w:t>
      </w:r>
    </w:p>
    <w:sectPr w:rsidR="00B75A32" w:rsidRPr="00B75A32">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15167" w14:textId="77777777" w:rsidR="005E3922" w:rsidRDefault="005E3922">
      <w:pPr>
        <w:spacing w:after="0"/>
      </w:pPr>
      <w:r>
        <w:separator/>
      </w:r>
    </w:p>
  </w:endnote>
  <w:endnote w:type="continuationSeparator" w:id="0">
    <w:p w14:paraId="6078C318" w14:textId="77777777" w:rsidR="005E3922" w:rsidRDefault="005E39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3A43" w14:textId="77777777" w:rsidR="002C269D" w:rsidRPr="00DF37F2" w:rsidRDefault="00A236E7">
    <w:pPr>
      <w:pStyle w:val="FooterArial9"/>
      <w:rPr>
        <w:rStyle w:val="FooterBold"/>
        <w:rFonts w:ascii="Arial" w:hAnsi="Arial"/>
        <w:b w:val="0"/>
      </w:rPr>
    </w:pPr>
    <w:bookmarkStart w:id="5" w:name="_Hlk144301213"/>
    <w:r w:rsidRPr="00DF37F2">
      <w:rPr>
        <w:rStyle w:val="FooterBold"/>
        <w:rFonts w:ascii="Arial" w:hAnsi="Arial"/>
        <w:b w:val="0"/>
      </w:rPr>
      <w:t xml:space="preserve">Name of service: </w:t>
    </w:r>
    <w:r w:rsidRPr="00D3376F">
      <w:rPr>
        <w:rFonts w:cs="Times New Roman"/>
        <w:color w:val="auto"/>
        <w:szCs w:val="18"/>
      </w:rPr>
      <w:t>Chamberlain Gardens Aged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417E446" w14:textId="77777777" w:rsidR="002C269D" w:rsidRPr="00DF37F2" w:rsidRDefault="00A236E7">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0723</w:t>
    </w:r>
    <w:bookmarkEnd w:id="5"/>
    <w:r w:rsidRPr="00DF37F2">
      <w:rPr>
        <w:rStyle w:val="FooterBold"/>
        <w:rFonts w:ascii="Arial" w:hAnsi="Arial"/>
        <w:b w:val="0"/>
      </w:rPr>
      <w:tab/>
      <w:t xml:space="preserve">OFFICIAL: Sensitive </w:t>
    </w:r>
  </w:p>
  <w:p w14:paraId="239D134B" w14:textId="77777777" w:rsidR="002C269D" w:rsidRPr="00DF37F2" w:rsidRDefault="00A236E7">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2EF4" w14:textId="77777777" w:rsidR="002C269D" w:rsidRDefault="002C269D">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2FF97" w14:textId="77777777" w:rsidR="005E3922" w:rsidRDefault="005E3922">
      <w:pPr>
        <w:spacing w:after="0"/>
      </w:pPr>
      <w:r>
        <w:separator/>
      </w:r>
    </w:p>
  </w:footnote>
  <w:footnote w:type="continuationSeparator" w:id="0">
    <w:p w14:paraId="3018B984" w14:textId="77777777" w:rsidR="005E3922" w:rsidRDefault="005E3922">
      <w:pPr>
        <w:spacing w:after="0"/>
      </w:pPr>
      <w:r>
        <w:continuationSeparator/>
      </w:r>
    </w:p>
  </w:footnote>
  <w:footnote w:id="1">
    <w:p w14:paraId="7BB83DCB" w14:textId="12EB1B85" w:rsidR="002C269D" w:rsidRDefault="00A236E7">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C93E49">
        <w:rPr>
          <w:rFonts w:ascii="Arial" w:hAnsi="Arial"/>
          <w:color w:val="auto"/>
          <w:sz w:val="20"/>
          <w:szCs w:val="20"/>
        </w:rPr>
        <w:t>section 68A</w:t>
      </w:r>
      <w:r w:rsidRPr="00C93E49">
        <w:rPr>
          <w:rFonts w:ascii="Arial" w:hAnsi="Arial"/>
          <w:b/>
          <w:color w:val="auto"/>
          <w:sz w:val="20"/>
          <w:szCs w:val="20"/>
        </w:rPr>
        <w:t xml:space="preserve"> </w:t>
      </w:r>
      <w:r w:rsidRPr="00C93E49">
        <w:rPr>
          <w:rFonts w:ascii="Arial" w:hAnsi="Arial"/>
          <w:color w:val="auto"/>
          <w:sz w:val="20"/>
          <w:szCs w:val="20"/>
        </w:rPr>
        <w:t>of</w:t>
      </w:r>
      <w:r w:rsidRPr="00443CA4">
        <w:rPr>
          <w:rFonts w:ascii="Arial" w:hAnsi="Arial"/>
          <w:sz w:val="20"/>
          <w:szCs w:val="20"/>
        </w:rPr>
        <w:t xml:space="preserve"> the Aged Care Quality and Safety Commission Rules 2018.</w:t>
      </w:r>
    </w:p>
    <w:p w14:paraId="66279AA4" w14:textId="77777777" w:rsidR="002C269D" w:rsidRDefault="002C269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FCCFF" w14:textId="77777777" w:rsidR="002C269D" w:rsidRDefault="00A236E7">
    <w:pPr>
      <w:pStyle w:val="Header"/>
    </w:pPr>
    <w:r>
      <w:rPr>
        <w:noProof/>
        <w:color w:val="2B579A"/>
        <w:shd w:val="clear" w:color="auto" w:fill="E6E6E6"/>
        <w:lang w:val="en-US"/>
      </w:rPr>
      <w:drawing>
        <wp:anchor distT="0" distB="0" distL="114300" distR="114300" simplePos="0" relativeHeight="251658241" behindDoc="1" locked="0" layoutInCell="1" allowOverlap="1" wp14:anchorId="2216DDAD" wp14:editId="6242F38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1A0A" w14:textId="77777777" w:rsidR="002C269D" w:rsidRDefault="00A236E7">
    <w:pPr>
      <w:pStyle w:val="Header"/>
    </w:pPr>
    <w:r>
      <w:rPr>
        <w:noProof/>
      </w:rPr>
      <w:drawing>
        <wp:anchor distT="0" distB="0" distL="114300" distR="114300" simplePos="0" relativeHeight="251658240" behindDoc="0" locked="0" layoutInCell="1" allowOverlap="1" wp14:anchorId="3D84D53D" wp14:editId="2BF5472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990CFB2A">
      <w:start w:val="1"/>
      <w:numFmt w:val="lowerRoman"/>
      <w:lvlText w:val="(%1)"/>
      <w:lvlJc w:val="left"/>
      <w:pPr>
        <w:ind w:left="1080" w:hanging="720"/>
      </w:pPr>
      <w:rPr>
        <w:rFonts w:hint="default"/>
      </w:rPr>
    </w:lvl>
    <w:lvl w:ilvl="1" w:tplc="0F2C50A4" w:tentative="1">
      <w:start w:val="1"/>
      <w:numFmt w:val="lowerLetter"/>
      <w:lvlText w:val="%2."/>
      <w:lvlJc w:val="left"/>
      <w:pPr>
        <w:ind w:left="1440" w:hanging="360"/>
      </w:pPr>
    </w:lvl>
    <w:lvl w:ilvl="2" w:tplc="067C2AE0" w:tentative="1">
      <w:start w:val="1"/>
      <w:numFmt w:val="lowerRoman"/>
      <w:lvlText w:val="%3."/>
      <w:lvlJc w:val="right"/>
      <w:pPr>
        <w:ind w:left="2160" w:hanging="180"/>
      </w:pPr>
    </w:lvl>
    <w:lvl w:ilvl="3" w:tplc="58F41444" w:tentative="1">
      <w:start w:val="1"/>
      <w:numFmt w:val="decimal"/>
      <w:lvlText w:val="%4."/>
      <w:lvlJc w:val="left"/>
      <w:pPr>
        <w:ind w:left="2880" w:hanging="360"/>
      </w:pPr>
    </w:lvl>
    <w:lvl w:ilvl="4" w:tplc="B2BC8646" w:tentative="1">
      <w:start w:val="1"/>
      <w:numFmt w:val="lowerLetter"/>
      <w:lvlText w:val="%5."/>
      <w:lvlJc w:val="left"/>
      <w:pPr>
        <w:ind w:left="3600" w:hanging="360"/>
      </w:pPr>
    </w:lvl>
    <w:lvl w:ilvl="5" w:tplc="99FCEA02" w:tentative="1">
      <w:start w:val="1"/>
      <w:numFmt w:val="lowerRoman"/>
      <w:lvlText w:val="%6."/>
      <w:lvlJc w:val="right"/>
      <w:pPr>
        <w:ind w:left="4320" w:hanging="180"/>
      </w:pPr>
    </w:lvl>
    <w:lvl w:ilvl="6" w:tplc="D2BABB70" w:tentative="1">
      <w:start w:val="1"/>
      <w:numFmt w:val="decimal"/>
      <w:lvlText w:val="%7."/>
      <w:lvlJc w:val="left"/>
      <w:pPr>
        <w:ind w:left="5040" w:hanging="360"/>
      </w:pPr>
    </w:lvl>
    <w:lvl w:ilvl="7" w:tplc="32CC06E2" w:tentative="1">
      <w:start w:val="1"/>
      <w:numFmt w:val="lowerLetter"/>
      <w:lvlText w:val="%8."/>
      <w:lvlJc w:val="left"/>
      <w:pPr>
        <w:ind w:left="5760" w:hanging="360"/>
      </w:pPr>
    </w:lvl>
    <w:lvl w:ilvl="8" w:tplc="800CBB12"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71F67562">
      <w:start w:val="1"/>
      <w:numFmt w:val="lowerRoman"/>
      <w:lvlText w:val="(%1)"/>
      <w:lvlJc w:val="left"/>
      <w:pPr>
        <w:ind w:left="1080" w:hanging="720"/>
      </w:pPr>
      <w:rPr>
        <w:rFonts w:hint="default"/>
      </w:rPr>
    </w:lvl>
    <w:lvl w:ilvl="1" w:tplc="9758B804" w:tentative="1">
      <w:start w:val="1"/>
      <w:numFmt w:val="lowerLetter"/>
      <w:lvlText w:val="%2."/>
      <w:lvlJc w:val="left"/>
      <w:pPr>
        <w:ind w:left="1440" w:hanging="360"/>
      </w:pPr>
    </w:lvl>
    <w:lvl w:ilvl="2" w:tplc="EBD860BA" w:tentative="1">
      <w:start w:val="1"/>
      <w:numFmt w:val="lowerRoman"/>
      <w:lvlText w:val="%3."/>
      <w:lvlJc w:val="right"/>
      <w:pPr>
        <w:ind w:left="2160" w:hanging="180"/>
      </w:pPr>
    </w:lvl>
    <w:lvl w:ilvl="3" w:tplc="4106EDEA" w:tentative="1">
      <w:start w:val="1"/>
      <w:numFmt w:val="decimal"/>
      <w:lvlText w:val="%4."/>
      <w:lvlJc w:val="left"/>
      <w:pPr>
        <w:ind w:left="2880" w:hanging="360"/>
      </w:pPr>
    </w:lvl>
    <w:lvl w:ilvl="4" w:tplc="E2D24FF0" w:tentative="1">
      <w:start w:val="1"/>
      <w:numFmt w:val="lowerLetter"/>
      <w:lvlText w:val="%5."/>
      <w:lvlJc w:val="left"/>
      <w:pPr>
        <w:ind w:left="3600" w:hanging="360"/>
      </w:pPr>
    </w:lvl>
    <w:lvl w:ilvl="5" w:tplc="3B4C1F82" w:tentative="1">
      <w:start w:val="1"/>
      <w:numFmt w:val="lowerRoman"/>
      <w:lvlText w:val="%6."/>
      <w:lvlJc w:val="right"/>
      <w:pPr>
        <w:ind w:left="4320" w:hanging="180"/>
      </w:pPr>
    </w:lvl>
    <w:lvl w:ilvl="6" w:tplc="06042E50" w:tentative="1">
      <w:start w:val="1"/>
      <w:numFmt w:val="decimal"/>
      <w:lvlText w:val="%7."/>
      <w:lvlJc w:val="left"/>
      <w:pPr>
        <w:ind w:left="5040" w:hanging="360"/>
      </w:pPr>
    </w:lvl>
    <w:lvl w:ilvl="7" w:tplc="2B56F6AA" w:tentative="1">
      <w:start w:val="1"/>
      <w:numFmt w:val="lowerLetter"/>
      <w:lvlText w:val="%8."/>
      <w:lvlJc w:val="left"/>
      <w:pPr>
        <w:ind w:left="5760" w:hanging="360"/>
      </w:pPr>
    </w:lvl>
    <w:lvl w:ilvl="8" w:tplc="9D58C504" w:tentative="1">
      <w:start w:val="1"/>
      <w:numFmt w:val="lowerRoman"/>
      <w:lvlText w:val="%9."/>
      <w:lvlJc w:val="right"/>
      <w:pPr>
        <w:ind w:left="6480" w:hanging="180"/>
      </w:pPr>
    </w:lvl>
  </w:abstractNum>
  <w:abstractNum w:abstractNumId="3" w15:restartNumberingAfterBreak="0">
    <w:nsid w:val="0CDF0855"/>
    <w:multiLevelType w:val="hybridMultilevel"/>
    <w:tmpl w:val="9EA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E603E"/>
    <w:multiLevelType w:val="hybridMultilevel"/>
    <w:tmpl w:val="C68EC94A"/>
    <w:lvl w:ilvl="0" w:tplc="3364DC06">
      <w:start w:val="1"/>
      <w:numFmt w:val="lowerRoman"/>
      <w:lvlText w:val="(%1)"/>
      <w:lvlJc w:val="left"/>
      <w:pPr>
        <w:ind w:left="1080" w:hanging="720"/>
      </w:pPr>
      <w:rPr>
        <w:rFonts w:hint="default"/>
      </w:rPr>
    </w:lvl>
    <w:lvl w:ilvl="1" w:tplc="7CAC74EE" w:tentative="1">
      <w:start w:val="1"/>
      <w:numFmt w:val="lowerLetter"/>
      <w:lvlText w:val="%2."/>
      <w:lvlJc w:val="left"/>
      <w:pPr>
        <w:ind w:left="1440" w:hanging="360"/>
      </w:pPr>
    </w:lvl>
    <w:lvl w:ilvl="2" w:tplc="2E943200" w:tentative="1">
      <w:start w:val="1"/>
      <w:numFmt w:val="lowerRoman"/>
      <w:lvlText w:val="%3."/>
      <w:lvlJc w:val="right"/>
      <w:pPr>
        <w:ind w:left="2160" w:hanging="180"/>
      </w:pPr>
    </w:lvl>
    <w:lvl w:ilvl="3" w:tplc="B00C294E" w:tentative="1">
      <w:start w:val="1"/>
      <w:numFmt w:val="decimal"/>
      <w:lvlText w:val="%4."/>
      <w:lvlJc w:val="left"/>
      <w:pPr>
        <w:ind w:left="2880" w:hanging="360"/>
      </w:pPr>
    </w:lvl>
    <w:lvl w:ilvl="4" w:tplc="E9A88A3A" w:tentative="1">
      <w:start w:val="1"/>
      <w:numFmt w:val="lowerLetter"/>
      <w:lvlText w:val="%5."/>
      <w:lvlJc w:val="left"/>
      <w:pPr>
        <w:ind w:left="3600" w:hanging="360"/>
      </w:pPr>
    </w:lvl>
    <w:lvl w:ilvl="5" w:tplc="757211D2" w:tentative="1">
      <w:start w:val="1"/>
      <w:numFmt w:val="lowerRoman"/>
      <w:lvlText w:val="%6."/>
      <w:lvlJc w:val="right"/>
      <w:pPr>
        <w:ind w:left="4320" w:hanging="180"/>
      </w:pPr>
    </w:lvl>
    <w:lvl w:ilvl="6" w:tplc="26EEE6E0" w:tentative="1">
      <w:start w:val="1"/>
      <w:numFmt w:val="decimal"/>
      <w:lvlText w:val="%7."/>
      <w:lvlJc w:val="left"/>
      <w:pPr>
        <w:ind w:left="5040" w:hanging="360"/>
      </w:pPr>
    </w:lvl>
    <w:lvl w:ilvl="7" w:tplc="9E269152" w:tentative="1">
      <w:start w:val="1"/>
      <w:numFmt w:val="lowerLetter"/>
      <w:lvlText w:val="%8."/>
      <w:lvlJc w:val="left"/>
      <w:pPr>
        <w:ind w:left="5760" w:hanging="360"/>
      </w:pPr>
    </w:lvl>
    <w:lvl w:ilvl="8" w:tplc="7106736E" w:tentative="1">
      <w:start w:val="1"/>
      <w:numFmt w:val="lowerRoman"/>
      <w:lvlText w:val="%9."/>
      <w:lvlJc w:val="right"/>
      <w:pPr>
        <w:ind w:left="6480" w:hanging="180"/>
      </w:pPr>
    </w:lvl>
  </w:abstractNum>
  <w:abstractNum w:abstractNumId="5" w15:restartNumberingAfterBreak="0">
    <w:nsid w:val="13AD0A95"/>
    <w:multiLevelType w:val="hybridMultilevel"/>
    <w:tmpl w:val="2FA08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342AC"/>
    <w:multiLevelType w:val="hybridMultilevel"/>
    <w:tmpl w:val="12548ADC"/>
    <w:lvl w:ilvl="0" w:tplc="FC6444E8">
      <w:start w:val="1"/>
      <w:numFmt w:val="bullet"/>
      <w:lvlText w:val=""/>
      <w:lvlJc w:val="left"/>
      <w:pPr>
        <w:ind w:left="720" w:hanging="360"/>
      </w:pPr>
      <w:rPr>
        <w:rFonts w:ascii="Symbol" w:hAnsi="Symbol" w:hint="default"/>
        <w:color w:val="auto"/>
        <w:sz w:val="24"/>
        <w:szCs w:val="24"/>
      </w:rPr>
    </w:lvl>
    <w:lvl w:ilvl="1" w:tplc="E6DABEBA" w:tentative="1">
      <w:start w:val="1"/>
      <w:numFmt w:val="bullet"/>
      <w:lvlText w:val="o"/>
      <w:lvlJc w:val="left"/>
      <w:pPr>
        <w:ind w:left="1440" w:hanging="360"/>
      </w:pPr>
      <w:rPr>
        <w:rFonts w:ascii="Courier New" w:hAnsi="Courier New" w:cs="Courier New" w:hint="default"/>
      </w:rPr>
    </w:lvl>
    <w:lvl w:ilvl="2" w:tplc="6EAAECEE" w:tentative="1">
      <w:start w:val="1"/>
      <w:numFmt w:val="bullet"/>
      <w:lvlText w:val=""/>
      <w:lvlJc w:val="left"/>
      <w:pPr>
        <w:ind w:left="2160" w:hanging="360"/>
      </w:pPr>
      <w:rPr>
        <w:rFonts w:ascii="Wingdings" w:hAnsi="Wingdings" w:hint="default"/>
      </w:rPr>
    </w:lvl>
    <w:lvl w:ilvl="3" w:tplc="FDAAF2EC" w:tentative="1">
      <w:start w:val="1"/>
      <w:numFmt w:val="bullet"/>
      <w:lvlText w:val=""/>
      <w:lvlJc w:val="left"/>
      <w:pPr>
        <w:ind w:left="2880" w:hanging="360"/>
      </w:pPr>
      <w:rPr>
        <w:rFonts w:ascii="Symbol" w:hAnsi="Symbol" w:hint="default"/>
      </w:rPr>
    </w:lvl>
    <w:lvl w:ilvl="4" w:tplc="EC66B60C" w:tentative="1">
      <w:start w:val="1"/>
      <w:numFmt w:val="bullet"/>
      <w:lvlText w:val="o"/>
      <w:lvlJc w:val="left"/>
      <w:pPr>
        <w:ind w:left="3600" w:hanging="360"/>
      </w:pPr>
      <w:rPr>
        <w:rFonts w:ascii="Courier New" w:hAnsi="Courier New" w:cs="Courier New" w:hint="default"/>
      </w:rPr>
    </w:lvl>
    <w:lvl w:ilvl="5" w:tplc="5ED22540" w:tentative="1">
      <w:start w:val="1"/>
      <w:numFmt w:val="bullet"/>
      <w:lvlText w:val=""/>
      <w:lvlJc w:val="left"/>
      <w:pPr>
        <w:ind w:left="4320" w:hanging="360"/>
      </w:pPr>
      <w:rPr>
        <w:rFonts w:ascii="Wingdings" w:hAnsi="Wingdings" w:hint="default"/>
      </w:rPr>
    </w:lvl>
    <w:lvl w:ilvl="6" w:tplc="49CCA7A4" w:tentative="1">
      <w:start w:val="1"/>
      <w:numFmt w:val="bullet"/>
      <w:lvlText w:val=""/>
      <w:lvlJc w:val="left"/>
      <w:pPr>
        <w:ind w:left="5040" w:hanging="360"/>
      </w:pPr>
      <w:rPr>
        <w:rFonts w:ascii="Symbol" w:hAnsi="Symbol" w:hint="default"/>
      </w:rPr>
    </w:lvl>
    <w:lvl w:ilvl="7" w:tplc="C10A28FC" w:tentative="1">
      <w:start w:val="1"/>
      <w:numFmt w:val="bullet"/>
      <w:lvlText w:val="o"/>
      <w:lvlJc w:val="left"/>
      <w:pPr>
        <w:ind w:left="5760" w:hanging="360"/>
      </w:pPr>
      <w:rPr>
        <w:rFonts w:ascii="Courier New" w:hAnsi="Courier New" w:cs="Courier New" w:hint="default"/>
      </w:rPr>
    </w:lvl>
    <w:lvl w:ilvl="8" w:tplc="AB683C36" w:tentative="1">
      <w:start w:val="1"/>
      <w:numFmt w:val="bullet"/>
      <w:lvlText w:val=""/>
      <w:lvlJc w:val="left"/>
      <w:pPr>
        <w:ind w:left="6480" w:hanging="360"/>
      </w:pPr>
      <w:rPr>
        <w:rFonts w:ascii="Wingdings" w:hAnsi="Wingdings" w:hint="default"/>
      </w:rPr>
    </w:lvl>
  </w:abstractNum>
  <w:abstractNum w:abstractNumId="7" w15:restartNumberingAfterBreak="0">
    <w:nsid w:val="1B1F247B"/>
    <w:multiLevelType w:val="hybridMultilevel"/>
    <w:tmpl w:val="0716342C"/>
    <w:lvl w:ilvl="0" w:tplc="7D7680DE">
      <w:start w:val="1"/>
      <w:numFmt w:val="lowerRoman"/>
      <w:lvlText w:val="(%1)"/>
      <w:lvlJc w:val="left"/>
      <w:pPr>
        <w:ind w:left="1080" w:hanging="720"/>
      </w:pPr>
      <w:rPr>
        <w:rFonts w:hint="default"/>
      </w:rPr>
    </w:lvl>
    <w:lvl w:ilvl="1" w:tplc="696CBB54" w:tentative="1">
      <w:start w:val="1"/>
      <w:numFmt w:val="lowerLetter"/>
      <w:lvlText w:val="%2."/>
      <w:lvlJc w:val="left"/>
      <w:pPr>
        <w:ind w:left="1440" w:hanging="360"/>
      </w:pPr>
    </w:lvl>
    <w:lvl w:ilvl="2" w:tplc="33603914" w:tentative="1">
      <w:start w:val="1"/>
      <w:numFmt w:val="lowerRoman"/>
      <w:lvlText w:val="%3."/>
      <w:lvlJc w:val="right"/>
      <w:pPr>
        <w:ind w:left="2160" w:hanging="180"/>
      </w:pPr>
    </w:lvl>
    <w:lvl w:ilvl="3" w:tplc="11F2F1C6" w:tentative="1">
      <w:start w:val="1"/>
      <w:numFmt w:val="decimal"/>
      <w:lvlText w:val="%4."/>
      <w:lvlJc w:val="left"/>
      <w:pPr>
        <w:ind w:left="2880" w:hanging="360"/>
      </w:pPr>
    </w:lvl>
    <w:lvl w:ilvl="4" w:tplc="BEB83A0A" w:tentative="1">
      <w:start w:val="1"/>
      <w:numFmt w:val="lowerLetter"/>
      <w:lvlText w:val="%5."/>
      <w:lvlJc w:val="left"/>
      <w:pPr>
        <w:ind w:left="3600" w:hanging="360"/>
      </w:pPr>
    </w:lvl>
    <w:lvl w:ilvl="5" w:tplc="053E7AB2" w:tentative="1">
      <w:start w:val="1"/>
      <w:numFmt w:val="lowerRoman"/>
      <w:lvlText w:val="%6."/>
      <w:lvlJc w:val="right"/>
      <w:pPr>
        <w:ind w:left="4320" w:hanging="180"/>
      </w:pPr>
    </w:lvl>
    <w:lvl w:ilvl="6" w:tplc="725A5032" w:tentative="1">
      <w:start w:val="1"/>
      <w:numFmt w:val="decimal"/>
      <w:lvlText w:val="%7."/>
      <w:lvlJc w:val="left"/>
      <w:pPr>
        <w:ind w:left="5040" w:hanging="360"/>
      </w:pPr>
    </w:lvl>
    <w:lvl w:ilvl="7" w:tplc="1C845E2C" w:tentative="1">
      <w:start w:val="1"/>
      <w:numFmt w:val="lowerLetter"/>
      <w:lvlText w:val="%8."/>
      <w:lvlJc w:val="left"/>
      <w:pPr>
        <w:ind w:left="5760" w:hanging="360"/>
      </w:pPr>
    </w:lvl>
    <w:lvl w:ilvl="8" w:tplc="4844C6C2" w:tentative="1">
      <w:start w:val="1"/>
      <w:numFmt w:val="lowerRoman"/>
      <w:lvlText w:val="%9."/>
      <w:lvlJc w:val="right"/>
      <w:pPr>
        <w:ind w:left="6480" w:hanging="180"/>
      </w:pPr>
    </w:lvl>
  </w:abstractNum>
  <w:abstractNum w:abstractNumId="8" w15:restartNumberingAfterBreak="0">
    <w:nsid w:val="24451C80"/>
    <w:multiLevelType w:val="hybridMultilevel"/>
    <w:tmpl w:val="103C2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B65746"/>
    <w:multiLevelType w:val="hybridMultilevel"/>
    <w:tmpl w:val="0C58F3FE"/>
    <w:lvl w:ilvl="0" w:tplc="6A7A43D4">
      <w:start w:val="1"/>
      <w:numFmt w:val="lowerRoman"/>
      <w:lvlText w:val="(%1)"/>
      <w:lvlJc w:val="left"/>
      <w:pPr>
        <w:ind w:left="1080" w:hanging="720"/>
      </w:pPr>
      <w:rPr>
        <w:rFonts w:hint="default"/>
      </w:rPr>
    </w:lvl>
    <w:lvl w:ilvl="1" w:tplc="942CFABE" w:tentative="1">
      <w:start w:val="1"/>
      <w:numFmt w:val="lowerLetter"/>
      <w:lvlText w:val="%2."/>
      <w:lvlJc w:val="left"/>
      <w:pPr>
        <w:ind w:left="1440" w:hanging="360"/>
      </w:pPr>
    </w:lvl>
    <w:lvl w:ilvl="2" w:tplc="DE920636" w:tentative="1">
      <w:start w:val="1"/>
      <w:numFmt w:val="lowerRoman"/>
      <w:lvlText w:val="%3."/>
      <w:lvlJc w:val="right"/>
      <w:pPr>
        <w:ind w:left="2160" w:hanging="180"/>
      </w:pPr>
    </w:lvl>
    <w:lvl w:ilvl="3" w:tplc="95C08010" w:tentative="1">
      <w:start w:val="1"/>
      <w:numFmt w:val="decimal"/>
      <w:lvlText w:val="%4."/>
      <w:lvlJc w:val="left"/>
      <w:pPr>
        <w:ind w:left="2880" w:hanging="360"/>
      </w:pPr>
    </w:lvl>
    <w:lvl w:ilvl="4" w:tplc="849A68DE" w:tentative="1">
      <w:start w:val="1"/>
      <w:numFmt w:val="lowerLetter"/>
      <w:lvlText w:val="%5."/>
      <w:lvlJc w:val="left"/>
      <w:pPr>
        <w:ind w:left="3600" w:hanging="360"/>
      </w:pPr>
    </w:lvl>
    <w:lvl w:ilvl="5" w:tplc="777AF2AC" w:tentative="1">
      <w:start w:val="1"/>
      <w:numFmt w:val="lowerRoman"/>
      <w:lvlText w:val="%6."/>
      <w:lvlJc w:val="right"/>
      <w:pPr>
        <w:ind w:left="4320" w:hanging="180"/>
      </w:pPr>
    </w:lvl>
    <w:lvl w:ilvl="6" w:tplc="6994C7F4" w:tentative="1">
      <w:start w:val="1"/>
      <w:numFmt w:val="decimal"/>
      <w:lvlText w:val="%7."/>
      <w:lvlJc w:val="left"/>
      <w:pPr>
        <w:ind w:left="5040" w:hanging="360"/>
      </w:pPr>
    </w:lvl>
    <w:lvl w:ilvl="7" w:tplc="75DE447E" w:tentative="1">
      <w:start w:val="1"/>
      <w:numFmt w:val="lowerLetter"/>
      <w:lvlText w:val="%8."/>
      <w:lvlJc w:val="left"/>
      <w:pPr>
        <w:ind w:left="5760" w:hanging="360"/>
      </w:pPr>
    </w:lvl>
    <w:lvl w:ilvl="8" w:tplc="2B6C287A" w:tentative="1">
      <w:start w:val="1"/>
      <w:numFmt w:val="lowerRoman"/>
      <w:lvlText w:val="%9."/>
      <w:lvlJc w:val="right"/>
      <w:pPr>
        <w:ind w:left="6480" w:hanging="180"/>
      </w:pPr>
    </w:lvl>
  </w:abstractNum>
  <w:abstractNum w:abstractNumId="10" w15:restartNumberingAfterBreak="0">
    <w:nsid w:val="303A55B1"/>
    <w:multiLevelType w:val="hybridMultilevel"/>
    <w:tmpl w:val="59A452EE"/>
    <w:lvl w:ilvl="0" w:tplc="DE28221E">
      <w:start w:val="1"/>
      <w:numFmt w:val="lowerRoman"/>
      <w:lvlText w:val="(%1)"/>
      <w:lvlJc w:val="left"/>
      <w:pPr>
        <w:ind w:left="1080" w:hanging="720"/>
      </w:pPr>
      <w:rPr>
        <w:rFonts w:hint="default"/>
      </w:rPr>
    </w:lvl>
    <w:lvl w:ilvl="1" w:tplc="506CB180" w:tentative="1">
      <w:start w:val="1"/>
      <w:numFmt w:val="lowerLetter"/>
      <w:lvlText w:val="%2."/>
      <w:lvlJc w:val="left"/>
      <w:pPr>
        <w:ind w:left="1440" w:hanging="360"/>
      </w:pPr>
    </w:lvl>
    <w:lvl w:ilvl="2" w:tplc="ED0682DA" w:tentative="1">
      <w:start w:val="1"/>
      <w:numFmt w:val="lowerRoman"/>
      <w:lvlText w:val="%3."/>
      <w:lvlJc w:val="right"/>
      <w:pPr>
        <w:ind w:left="2160" w:hanging="180"/>
      </w:pPr>
    </w:lvl>
    <w:lvl w:ilvl="3" w:tplc="50CE41D4" w:tentative="1">
      <w:start w:val="1"/>
      <w:numFmt w:val="decimal"/>
      <w:lvlText w:val="%4."/>
      <w:lvlJc w:val="left"/>
      <w:pPr>
        <w:ind w:left="2880" w:hanging="360"/>
      </w:pPr>
    </w:lvl>
    <w:lvl w:ilvl="4" w:tplc="EE1C3090" w:tentative="1">
      <w:start w:val="1"/>
      <w:numFmt w:val="lowerLetter"/>
      <w:lvlText w:val="%5."/>
      <w:lvlJc w:val="left"/>
      <w:pPr>
        <w:ind w:left="3600" w:hanging="360"/>
      </w:pPr>
    </w:lvl>
    <w:lvl w:ilvl="5" w:tplc="85B02AFE" w:tentative="1">
      <w:start w:val="1"/>
      <w:numFmt w:val="lowerRoman"/>
      <w:lvlText w:val="%6."/>
      <w:lvlJc w:val="right"/>
      <w:pPr>
        <w:ind w:left="4320" w:hanging="180"/>
      </w:pPr>
    </w:lvl>
    <w:lvl w:ilvl="6" w:tplc="DE3C5492" w:tentative="1">
      <w:start w:val="1"/>
      <w:numFmt w:val="decimal"/>
      <w:lvlText w:val="%7."/>
      <w:lvlJc w:val="left"/>
      <w:pPr>
        <w:ind w:left="5040" w:hanging="360"/>
      </w:pPr>
    </w:lvl>
    <w:lvl w:ilvl="7" w:tplc="E14E2FE6" w:tentative="1">
      <w:start w:val="1"/>
      <w:numFmt w:val="lowerLetter"/>
      <w:lvlText w:val="%8."/>
      <w:lvlJc w:val="left"/>
      <w:pPr>
        <w:ind w:left="5760" w:hanging="360"/>
      </w:pPr>
    </w:lvl>
    <w:lvl w:ilvl="8" w:tplc="FD30D37A" w:tentative="1">
      <w:start w:val="1"/>
      <w:numFmt w:val="lowerRoman"/>
      <w:lvlText w:val="%9."/>
      <w:lvlJc w:val="right"/>
      <w:pPr>
        <w:ind w:left="6480" w:hanging="180"/>
      </w:pPr>
    </w:lvl>
  </w:abstractNum>
  <w:abstractNum w:abstractNumId="11" w15:restartNumberingAfterBreak="0">
    <w:nsid w:val="34F1448E"/>
    <w:multiLevelType w:val="hybridMultilevel"/>
    <w:tmpl w:val="D0AE350E"/>
    <w:lvl w:ilvl="0" w:tplc="E8B28872">
      <w:start w:val="1"/>
      <w:numFmt w:val="lowerRoman"/>
      <w:lvlText w:val="(%1)"/>
      <w:lvlJc w:val="left"/>
      <w:pPr>
        <w:ind w:left="1080" w:hanging="720"/>
      </w:pPr>
      <w:rPr>
        <w:rFonts w:hint="default"/>
      </w:rPr>
    </w:lvl>
    <w:lvl w:ilvl="1" w:tplc="DC727D28" w:tentative="1">
      <w:start w:val="1"/>
      <w:numFmt w:val="lowerLetter"/>
      <w:lvlText w:val="%2."/>
      <w:lvlJc w:val="left"/>
      <w:pPr>
        <w:ind w:left="1440" w:hanging="360"/>
      </w:pPr>
    </w:lvl>
    <w:lvl w:ilvl="2" w:tplc="EEB2C398" w:tentative="1">
      <w:start w:val="1"/>
      <w:numFmt w:val="lowerRoman"/>
      <w:lvlText w:val="%3."/>
      <w:lvlJc w:val="right"/>
      <w:pPr>
        <w:ind w:left="2160" w:hanging="180"/>
      </w:pPr>
    </w:lvl>
    <w:lvl w:ilvl="3" w:tplc="36B06EC6" w:tentative="1">
      <w:start w:val="1"/>
      <w:numFmt w:val="decimal"/>
      <w:lvlText w:val="%4."/>
      <w:lvlJc w:val="left"/>
      <w:pPr>
        <w:ind w:left="2880" w:hanging="360"/>
      </w:pPr>
    </w:lvl>
    <w:lvl w:ilvl="4" w:tplc="1438F960" w:tentative="1">
      <w:start w:val="1"/>
      <w:numFmt w:val="lowerLetter"/>
      <w:lvlText w:val="%5."/>
      <w:lvlJc w:val="left"/>
      <w:pPr>
        <w:ind w:left="3600" w:hanging="360"/>
      </w:pPr>
    </w:lvl>
    <w:lvl w:ilvl="5" w:tplc="6932209C" w:tentative="1">
      <w:start w:val="1"/>
      <w:numFmt w:val="lowerRoman"/>
      <w:lvlText w:val="%6."/>
      <w:lvlJc w:val="right"/>
      <w:pPr>
        <w:ind w:left="4320" w:hanging="180"/>
      </w:pPr>
    </w:lvl>
    <w:lvl w:ilvl="6" w:tplc="4CC80A52" w:tentative="1">
      <w:start w:val="1"/>
      <w:numFmt w:val="decimal"/>
      <w:lvlText w:val="%7."/>
      <w:lvlJc w:val="left"/>
      <w:pPr>
        <w:ind w:left="5040" w:hanging="360"/>
      </w:pPr>
    </w:lvl>
    <w:lvl w:ilvl="7" w:tplc="2FA2D19A" w:tentative="1">
      <w:start w:val="1"/>
      <w:numFmt w:val="lowerLetter"/>
      <w:lvlText w:val="%8."/>
      <w:lvlJc w:val="left"/>
      <w:pPr>
        <w:ind w:left="5760" w:hanging="360"/>
      </w:pPr>
    </w:lvl>
    <w:lvl w:ilvl="8" w:tplc="82A0D3A0" w:tentative="1">
      <w:start w:val="1"/>
      <w:numFmt w:val="lowerRoman"/>
      <w:lvlText w:val="%9."/>
      <w:lvlJc w:val="right"/>
      <w:pPr>
        <w:ind w:left="6480" w:hanging="180"/>
      </w:pPr>
    </w:lvl>
  </w:abstractNum>
  <w:abstractNum w:abstractNumId="12" w15:restartNumberingAfterBreak="0">
    <w:nsid w:val="44E5446E"/>
    <w:multiLevelType w:val="hybridMultilevel"/>
    <w:tmpl w:val="D2FCA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95616A"/>
    <w:multiLevelType w:val="hybridMultilevel"/>
    <w:tmpl w:val="790C5C02"/>
    <w:lvl w:ilvl="0" w:tplc="9AA2D70C">
      <w:start w:val="1"/>
      <w:numFmt w:val="lowerRoman"/>
      <w:lvlText w:val="(%1)"/>
      <w:lvlJc w:val="left"/>
      <w:pPr>
        <w:ind w:left="1080" w:hanging="720"/>
      </w:pPr>
      <w:rPr>
        <w:rFonts w:hint="default"/>
      </w:rPr>
    </w:lvl>
    <w:lvl w:ilvl="1" w:tplc="8982C4A0" w:tentative="1">
      <w:start w:val="1"/>
      <w:numFmt w:val="lowerLetter"/>
      <w:lvlText w:val="%2."/>
      <w:lvlJc w:val="left"/>
      <w:pPr>
        <w:ind w:left="1440" w:hanging="360"/>
      </w:pPr>
    </w:lvl>
    <w:lvl w:ilvl="2" w:tplc="AE022E0C" w:tentative="1">
      <w:start w:val="1"/>
      <w:numFmt w:val="lowerRoman"/>
      <w:lvlText w:val="%3."/>
      <w:lvlJc w:val="right"/>
      <w:pPr>
        <w:ind w:left="2160" w:hanging="180"/>
      </w:pPr>
    </w:lvl>
    <w:lvl w:ilvl="3" w:tplc="F5EAC66E" w:tentative="1">
      <w:start w:val="1"/>
      <w:numFmt w:val="decimal"/>
      <w:lvlText w:val="%4."/>
      <w:lvlJc w:val="left"/>
      <w:pPr>
        <w:ind w:left="2880" w:hanging="360"/>
      </w:pPr>
    </w:lvl>
    <w:lvl w:ilvl="4" w:tplc="EA3EE85A" w:tentative="1">
      <w:start w:val="1"/>
      <w:numFmt w:val="lowerLetter"/>
      <w:lvlText w:val="%5."/>
      <w:lvlJc w:val="left"/>
      <w:pPr>
        <w:ind w:left="3600" w:hanging="360"/>
      </w:pPr>
    </w:lvl>
    <w:lvl w:ilvl="5" w:tplc="6DC811EC" w:tentative="1">
      <w:start w:val="1"/>
      <w:numFmt w:val="lowerRoman"/>
      <w:lvlText w:val="%6."/>
      <w:lvlJc w:val="right"/>
      <w:pPr>
        <w:ind w:left="4320" w:hanging="180"/>
      </w:pPr>
    </w:lvl>
    <w:lvl w:ilvl="6" w:tplc="FA08D0CC" w:tentative="1">
      <w:start w:val="1"/>
      <w:numFmt w:val="decimal"/>
      <w:lvlText w:val="%7."/>
      <w:lvlJc w:val="left"/>
      <w:pPr>
        <w:ind w:left="5040" w:hanging="360"/>
      </w:pPr>
    </w:lvl>
    <w:lvl w:ilvl="7" w:tplc="C046C150" w:tentative="1">
      <w:start w:val="1"/>
      <w:numFmt w:val="lowerLetter"/>
      <w:lvlText w:val="%8."/>
      <w:lvlJc w:val="left"/>
      <w:pPr>
        <w:ind w:left="5760" w:hanging="360"/>
      </w:pPr>
    </w:lvl>
    <w:lvl w:ilvl="8" w:tplc="B824F0F2" w:tentative="1">
      <w:start w:val="1"/>
      <w:numFmt w:val="lowerRoman"/>
      <w:lvlText w:val="%9."/>
      <w:lvlJc w:val="right"/>
      <w:pPr>
        <w:ind w:left="6480" w:hanging="180"/>
      </w:pPr>
    </w:lvl>
  </w:abstractNum>
  <w:abstractNum w:abstractNumId="14" w15:restartNumberingAfterBreak="0">
    <w:nsid w:val="704C5705"/>
    <w:multiLevelType w:val="hybridMultilevel"/>
    <w:tmpl w:val="C7521458"/>
    <w:lvl w:ilvl="0" w:tplc="910E745C">
      <w:start w:val="1"/>
      <w:numFmt w:val="lowerRoman"/>
      <w:lvlText w:val="(%1)"/>
      <w:lvlJc w:val="left"/>
      <w:pPr>
        <w:ind w:left="1080" w:hanging="720"/>
      </w:pPr>
      <w:rPr>
        <w:rFonts w:hint="default"/>
      </w:rPr>
    </w:lvl>
    <w:lvl w:ilvl="1" w:tplc="7F08D288" w:tentative="1">
      <w:start w:val="1"/>
      <w:numFmt w:val="lowerLetter"/>
      <w:lvlText w:val="%2."/>
      <w:lvlJc w:val="left"/>
      <w:pPr>
        <w:ind w:left="1440" w:hanging="360"/>
      </w:pPr>
    </w:lvl>
    <w:lvl w:ilvl="2" w:tplc="3D0C47C2" w:tentative="1">
      <w:start w:val="1"/>
      <w:numFmt w:val="lowerRoman"/>
      <w:lvlText w:val="%3."/>
      <w:lvlJc w:val="right"/>
      <w:pPr>
        <w:ind w:left="2160" w:hanging="180"/>
      </w:pPr>
    </w:lvl>
    <w:lvl w:ilvl="3" w:tplc="5F768C76" w:tentative="1">
      <w:start w:val="1"/>
      <w:numFmt w:val="decimal"/>
      <w:lvlText w:val="%4."/>
      <w:lvlJc w:val="left"/>
      <w:pPr>
        <w:ind w:left="2880" w:hanging="360"/>
      </w:pPr>
    </w:lvl>
    <w:lvl w:ilvl="4" w:tplc="3028E6CA" w:tentative="1">
      <w:start w:val="1"/>
      <w:numFmt w:val="lowerLetter"/>
      <w:lvlText w:val="%5."/>
      <w:lvlJc w:val="left"/>
      <w:pPr>
        <w:ind w:left="3600" w:hanging="360"/>
      </w:pPr>
    </w:lvl>
    <w:lvl w:ilvl="5" w:tplc="9070BFD6" w:tentative="1">
      <w:start w:val="1"/>
      <w:numFmt w:val="lowerRoman"/>
      <w:lvlText w:val="%6."/>
      <w:lvlJc w:val="right"/>
      <w:pPr>
        <w:ind w:left="4320" w:hanging="180"/>
      </w:pPr>
    </w:lvl>
    <w:lvl w:ilvl="6" w:tplc="F5CACB16" w:tentative="1">
      <w:start w:val="1"/>
      <w:numFmt w:val="decimal"/>
      <w:lvlText w:val="%7."/>
      <w:lvlJc w:val="left"/>
      <w:pPr>
        <w:ind w:left="5040" w:hanging="360"/>
      </w:pPr>
    </w:lvl>
    <w:lvl w:ilvl="7" w:tplc="A0B846C6" w:tentative="1">
      <w:start w:val="1"/>
      <w:numFmt w:val="lowerLetter"/>
      <w:lvlText w:val="%8."/>
      <w:lvlJc w:val="left"/>
      <w:pPr>
        <w:ind w:left="5760" w:hanging="360"/>
      </w:pPr>
    </w:lvl>
    <w:lvl w:ilvl="8" w:tplc="8EE44CDA" w:tentative="1">
      <w:start w:val="1"/>
      <w:numFmt w:val="lowerRoman"/>
      <w:lvlText w:val="%9."/>
      <w:lvlJc w:val="right"/>
      <w:pPr>
        <w:ind w:left="6480" w:hanging="180"/>
      </w:pPr>
    </w:lvl>
  </w:abstractNum>
  <w:abstractNum w:abstractNumId="15" w15:restartNumberingAfterBreak="0">
    <w:nsid w:val="70B646AD"/>
    <w:multiLevelType w:val="hybridMultilevel"/>
    <w:tmpl w:val="D0AE350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87461108">
    <w:abstractNumId w:val="16"/>
  </w:num>
  <w:num w:numId="2" w16cid:durableId="1362628872">
    <w:abstractNumId w:val="6"/>
  </w:num>
  <w:num w:numId="3" w16cid:durableId="810948225">
    <w:abstractNumId w:val="2"/>
  </w:num>
  <w:num w:numId="4" w16cid:durableId="1451363782">
    <w:abstractNumId w:val="10"/>
  </w:num>
  <w:num w:numId="5" w16cid:durableId="939066223">
    <w:abstractNumId w:val="9"/>
  </w:num>
  <w:num w:numId="6" w16cid:durableId="1872374761">
    <w:abstractNumId w:val="1"/>
  </w:num>
  <w:num w:numId="7" w16cid:durableId="1222129765">
    <w:abstractNumId w:val="13"/>
  </w:num>
  <w:num w:numId="8" w16cid:durableId="307129471">
    <w:abstractNumId w:val="7"/>
  </w:num>
  <w:num w:numId="9" w16cid:durableId="558252627">
    <w:abstractNumId w:val="11"/>
  </w:num>
  <w:num w:numId="10" w16cid:durableId="1325671656">
    <w:abstractNumId w:val="4"/>
  </w:num>
  <w:num w:numId="11" w16cid:durableId="873275210">
    <w:abstractNumId w:val="14"/>
  </w:num>
  <w:num w:numId="12" w16cid:durableId="2137479590">
    <w:abstractNumId w:val="0"/>
  </w:num>
  <w:num w:numId="13" w16cid:durableId="565149033">
    <w:abstractNumId w:val="16"/>
  </w:num>
  <w:num w:numId="14" w16cid:durableId="514342972">
    <w:abstractNumId w:val="16"/>
  </w:num>
  <w:num w:numId="15" w16cid:durableId="172766561">
    <w:abstractNumId w:val="5"/>
  </w:num>
  <w:num w:numId="16" w16cid:durableId="1296064378">
    <w:abstractNumId w:val="8"/>
  </w:num>
  <w:num w:numId="17" w16cid:durableId="759640542">
    <w:abstractNumId w:val="12"/>
  </w:num>
  <w:num w:numId="18" w16cid:durableId="1980645410">
    <w:abstractNumId w:val="3"/>
  </w:num>
  <w:num w:numId="19" w16cid:durableId="5774438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66"/>
    <w:rsid w:val="0002142D"/>
    <w:rsid w:val="00033277"/>
    <w:rsid w:val="00051001"/>
    <w:rsid w:val="000F2AF3"/>
    <w:rsid w:val="00112434"/>
    <w:rsid w:val="001415F8"/>
    <w:rsid w:val="0018447A"/>
    <w:rsid w:val="001A3C18"/>
    <w:rsid w:val="001B1873"/>
    <w:rsid w:val="001C1395"/>
    <w:rsid w:val="001C36FA"/>
    <w:rsid w:val="001D6F06"/>
    <w:rsid w:val="001D7FE2"/>
    <w:rsid w:val="00201122"/>
    <w:rsid w:val="002752F2"/>
    <w:rsid w:val="002971AD"/>
    <w:rsid w:val="00297A88"/>
    <w:rsid w:val="002A4355"/>
    <w:rsid w:val="002B4DF9"/>
    <w:rsid w:val="002C269D"/>
    <w:rsid w:val="002C65B4"/>
    <w:rsid w:val="002D346C"/>
    <w:rsid w:val="002E1479"/>
    <w:rsid w:val="002F23A4"/>
    <w:rsid w:val="00304BD4"/>
    <w:rsid w:val="003065A1"/>
    <w:rsid w:val="0034401D"/>
    <w:rsid w:val="00346620"/>
    <w:rsid w:val="00357690"/>
    <w:rsid w:val="003668D4"/>
    <w:rsid w:val="003779EB"/>
    <w:rsid w:val="003A3AD8"/>
    <w:rsid w:val="003C549F"/>
    <w:rsid w:val="003D27CC"/>
    <w:rsid w:val="004251AB"/>
    <w:rsid w:val="005271DC"/>
    <w:rsid w:val="00534AB3"/>
    <w:rsid w:val="0056408A"/>
    <w:rsid w:val="005A63E9"/>
    <w:rsid w:val="005A7737"/>
    <w:rsid w:val="005E3922"/>
    <w:rsid w:val="00634D3C"/>
    <w:rsid w:val="00653A66"/>
    <w:rsid w:val="0066748B"/>
    <w:rsid w:val="006776B0"/>
    <w:rsid w:val="00690DC7"/>
    <w:rsid w:val="00693A1A"/>
    <w:rsid w:val="006B21F6"/>
    <w:rsid w:val="00736154"/>
    <w:rsid w:val="007534AF"/>
    <w:rsid w:val="0076516E"/>
    <w:rsid w:val="00787C44"/>
    <w:rsid w:val="007A45FD"/>
    <w:rsid w:val="00832DE2"/>
    <w:rsid w:val="00850D8E"/>
    <w:rsid w:val="00872223"/>
    <w:rsid w:val="0088744C"/>
    <w:rsid w:val="00923E0B"/>
    <w:rsid w:val="0092420C"/>
    <w:rsid w:val="00941645"/>
    <w:rsid w:val="009723EE"/>
    <w:rsid w:val="009824A3"/>
    <w:rsid w:val="009E0402"/>
    <w:rsid w:val="009F4F73"/>
    <w:rsid w:val="00A040D0"/>
    <w:rsid w:val="00A236E7"/>
    <w:rsid w:val="00A81EDC"/>
    <w:rsid w:val="00AB2B66"/>
    <w:rsid w:val="00B06A5F"/>
    <w:rsid w:val="00B1157B"/>
    <w:rsid w:val="00B75A32"/>
    <w:rsid w:val="00B761FC"/>
    <w:rsid w:val="00B9268B"/>
    <w:rsid w:val="00C240E0"/>
    <w:rsid w:val="00C862DC"/>
    <w:rsid w:val="00C923D0"/>
    <w:rsid w:val="00C93E49"/>
    <w:rsid w:val="00CF0EDE"/>
    <w:rsid w:val="00D64EF2"/>
    <w:rsid w:val="00DC6D8E"/>
    <w:rsid w:val="00E04D17"/>
    <w:rsid w:val="00E53566"/>
    <w:rsid w:val="00EA77AB"/>
    <w:rsid w:val="00F279C1"/>
    <w:rsid w:val="00F45BAF"/>
    <w:rsid w:val="00F8082F"/>
    <w:rsid w:val="00FF209C"/>
    <w:rsid w:val="00FF6E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BDC509"/>
  <w15:docId w15:val="{B22FE178-6054-4C47-A597-5FB66F76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Fira Sans" w:hAnsi="Fira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CE3224" w:rsidRDefault="004A3E1A">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CE3224" w:rsidRDefault="004A3E1A">
          <w:pPr>
            <w:pStyle w:val="B49FA1BBEF644AB6B201ADBCD49F2011"/>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CE3224" w:rsidRDefault="004A3E1A">
          <w:pPr>
            <w:pStyle w:val="0B2FCB2C6D314CE59B805B4EB6683D10"/>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CE3224" w:rsidRDefault="004A3E1A">
          <w:pPr>
            <w:pStyle w:val="3E7DA6D4D488433DAA2BE3C0C665AE37"/>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CE3224" w:rsidRDefault="004A3E1A">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212F8"/>
    <w:rsid w:val="00032FA4"/>
    <w:rsid w:val="00057289"/>
    <w:rsid w:val="001212F8"/>
    <w:rsid w:val="001B63A7"/>
    <w:rsid w:val="002A4355"/>
    <w:rsid w:val="002D5CD7"/>
    <w:rsid w:val="002E1479"/>
    <w:rsid w:val="003065A1"/>
    <w:rsid w:val="004609E0"/>
    <w:rsid w:val="004A3E1A"/>
    <w:rsid w:val="005A63E9"/>
    <w:rsid w:val="007534AF"/>
    <w:rsid w:val="007A45FD"/>
    <w:rsid w:val="0088744C"/>
    <w:rsid w:val="009B745E"/>
    <w:rsid w:val="00A040D0"/>
    <w:rsid w:val="00CE3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B49FA1BBEF644AB6B201ADBCD49F2011">
    <w:name w:val="B49FA1BBEF644AB6B201ADBCD49F2011"/>
    <w:rsid w:val="00AF0AC5"/>
  </w:style>
  <w:style w:type="paragraph" w:customStyle="1" w:styleId="0B2FCB2C6D314CE59B805B4EB6683D10">
    <w:name w:val="0B2FCB2C6D314CE59B805B4EB6683D10"/>
    <w:rsid w:val="00AF0AC5"/>
  </w:style>
  <w:style w:type="paragraph" w:customStyle="1" w:styleId="3E7DA6D4D488433DAA2BE3C0C665AE37">
    <w:name w:val="3E7DA6D4D488433DAA2BE3C0C665AE37"/>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1850</Words>
  <Characters>10545</Characters>
  <Application>Microsoft Office Word</Application>
  <DocSecurity>12</DocSecurity>
  <Lines>87</Lines>
  <Paragraphs>24</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subject/>
  <dc:creator>Brenda Leslie</dc:creator>
  <cp:keywords/>
  <dc:description/>
  <cp:lastModifiedBy>Merlita Golaw</cp:lastModifiedBy>
  <cp:revision>2</cp:revision>
  <dcterms:created xsi:type="dcterms:W3CDTF">2024-12-19T01:07:00Z</dcterms:created>
  <dcterms:modified xsi:type="dcterms:W3CDTF">2024-12-19T01:07:00Z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