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E18FE" w14:textId="77777777" w:rsidR="006D0C53" w:rsidRPr="002C3EBF" w:rsidRDefault="006D0C5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BFE98C" wp14:editId="196F93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51BB24" w14:textId="77777777" w:rsidR="006D0C53" w:rsidRDefault="006D0C5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851904" w14:textId="77777777" w:rsidR="006D0C53" w:rsidRDefault="006D0C5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1D6620" w14:textId="77777777" w:rsidR="006D0C53" w:rsidRPr="002C3EBF" w:rsidRDefault="006D0C5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0355" w14:paraId="6E1DA09A" w14:textId="77777777" w:rsidTr="00A80355">
        <w:tc>
          <w:tcPr>
            <w:cnfStyle w:val="001000000000" w:firstRow="0" w:lastRow="0" w:firstColumn="1" w:lastColumn="0" w:oddVBand="0" w:evenVBand="0" w:oddHBand="0" w:evenHBand="0" w:firstRowFirstColumn="0" w:firstRowLastColumn="0" w:lastRowFirstColumn="0" w:lastRowLastColumn="0"/>
            <w:tcW w:w="3227" w:type="dxa"/>
          </w:tcPr>
          <w:p w14:paraId="35E3B1E4" w14:textId="77777777" w:rsidR="006D0C53" w:rsidRPr="00996FAF" w:rsidRDefault="006D0C5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2C509D" w14:textId="77777777" w:rsidR="006D0C53" w:rsidRPr="00996FAF" w:rsidRDefault="006D0C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Bribie Aged Care Service</w:t>
            </w:r>
          </w:p>
        </w:tc>
      </w:tr>
      <w:tr w:rsidR="00A80355" w14:paraId="3A75E103" w14:textId="77777777" w:rsidTr="00A80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A720AC" w14:textId="77777777" w:rsidR="006D0C53" w:rsidRPr="00996FAF" w:rsidRDefault="006D0C5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9D092E" w14:textId="77777777" w:rsidR="006D0C53" w:rsidRPr="00C27BE3" w:rsidRDefault="006D0C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5057</w:t>
            </w:r>
          </w:p>
        </w:tc>
      </w:tr>
      <w:tr w:rsidR="00A80355" w14:paraId="5E61056F" w14:textId="77777777" w:rsidTr="00A80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5F102" w14:textId="77777777" w:rsidR="006D0C53" w:rsidRPr="00996FAF" w:rsidRDefault="006D0C5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3BCE2B" w14:textId="77777777" w:rsidR="006D0C53" w:rsidRPr="00996FAF" w:rsidRDefault="006D0C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12-40 Foley</w:t>
            </w:r>
            <w:r>
              <w:rPr>
                <w:rFonts w:ascii="Arial" w:eastAsia="Times New Roman" w:hAnsi="Arial" w:cs="Arial"/>
                <w:lang w:eastAsia="en-AU"/>
              </w:rPr>
              <w:t xml:space="preserve"> Street, BONGAREE, Queensland, 4507</w:t>
            </w:r>
          </w:p>
        </w:tc>
      </w:tr>
      <w:tr w:rsidR="00A80355" w14:paraId="5AFBE712" w14:textId="77777777" w:rsidTr="00A80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A6DE8" w14:textId="77777777" w:rsidR="006D0C53" w:rsidRPr="00996FAF" w:rsidRDefault="006D0C5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F73D6A" w14:textId="77777777" w:rsidR="006D0C53" w:rsidRPr="00996FAF" w:rsidRDefault="006D0C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80355" w14:paraId="687C7300" w14:textId="77777777" w:rsidTr="00A80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C7608" w14:textId="77777777" w:rsidR="006D0C53" w:rsidRPr="00996FAF" w:rsidRDefault="006D0C5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A8D83E" w14:textId="77777777" w:rsidR="006D0C53" w:rsidRPr="00996FAF" w:rsidRDefault="006D0C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June 2024</w:t>
            </w:r>
          </w:p>
        </w:tc>
      </w:tr>
      <w:tr w:rsidR="00A80355" w14:paraId="5C96CDB4" w14:textId="77777777" w:rsidTr="00A80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54B4DA" w14:textId="77777777" w:rsidR="006D0C53" w:rsidRPr="00996FAF" w:rsidRDefault="006D0C5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622408"/>
            <w:placeholder>
              <w:docPart w:val="DefaultPlaceholder_-1854013437"/>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11AAB2B7" w14:textId="5EE84EC8" w:rsidR="006D0C53" w:rsidRPr="00996FAF" w:rsidRDefault="00FC7B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A80355" w14:paraId="5F3AD32A" w14:textId="77777777" w:rsidTr="00A803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5E4736" w14:textId="77777777" w:rsidR="006D0C53" w:rsidRPr="00996FAF" w:rsidRDefault="006D0C5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DEADC5" w14:textId="77777777" w:rsidR="006D0C53" w:rsidRPr="009B6303" w:rsidRDefault="006D0C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08BD3F87" w14:textId="77777777" w:rsidR="006D0C53" w:rsidRPr="009B6303" w:rsidRDefault="006D0C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3414 Churches of Christ Bribie Aged Care Service</w:t>
            </w:r>
          </w:p>
        </w:tc>
      </w:tr>
    </w:tbl>
    <w:bookmarkEnd w:id="0"/>
    <w:p w14:paraId="6EC3EA24" w14:textId="77777777" w:rsidR="006D0C53" w:rsidRPr="00996FAF" w:rsidRDefault="006D0C5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FA58E4" w14:textId="77777777" w:rsidR="006D0C53" w:rsidRPr="00996FAF" w:rsidRDefault="006D0C5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B311FBB" w14:textId="40C2E247" w:rsidR="006D0C53" w:rsidRPr="00996FAF" w:rsidRDefault="006D0C53">
      <w:pPr>
        <w:pStyle w:val="NormalArial"/>
      </w:pPr>
      <w:r w:rsidRPr="00996FAF">
        <w:t xml:space="preserve">This performance report for </w:t>
      </w:r>
      <w:r w:rsidRPr="00C27BE3">
        <w:rPr>
          <w:color w:val="auto"/>
        </w:rPr>
        <w:t>Churches of Christ Bribie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C4BD5">
        <w:t>Jodie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9B4159" w14:textId="77777777" w:rsidR="006D0C53" w:rsidRPr="00996FAF" w:rsidRDefault="006D0C5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26A2D7" w14:textId="77777777" w:rsidR="006D0C53" w:rsidRPr="00996FAF" w:rsidRDefault="006D0C53">
      <w:pPr>
        <w:pStyle w:val="NormalArial"/>
      </w:pPr>
      <w:r w:rsidRPr="00996FAF">
        <w:t>The report also specifies any areas in which improvements must be made to ensure the Quality Standards are complied with.</w:t>
      </w:r>
    </w:p>
    <w:p w14:paraId="1E41CBBA" w14:textId="77777777" w:rsidR="006D0C53" w:rsidRPr="00996FAF" w:rsidRDefault="006D0C53" w:rsidP="00D13956">
      <w:pPr>
        <w:pStyle w:val="Heading1"/>
        <w:spacing w:before="240" w:after="120" w:line="22" w:lineRule="atLeast"/>
        <w:rPr>
          <w:rFonts w:ascii="Arial" w:hAnsi="Arial" w:cs="Arial"/>
        </w:rPr>
      </w:pPr>
      <w:r w:rsidRPr="00996FAF">
        <w:rPr>
          <w:rFonts w:ascii="Arial" w:hAnsi="Arial" w:cs="Arial"/>
        </w:rPr>
        <w:t>Material relied on</w:t>
      </w:r>
    </w:p>
    <w:p w14:paraId="5D316C32" w14:textId="77777777" w:rsidR="006D0C53" w:rsidRPr="00996FAF" w:rsidRDefault="006D0C53">
      <w:pPr>
        <w:pStyle w:val="NormalArial"/>
      </w:pPr>
      <w:r w:rsidRPr="00996FAF">
        <w:t>The following information has been considered in preparing the performance report:</w:t>
      </w:r>
    </w:p>
    <w:p w14:paraId="4C109AE5" w14:textId="03C1CE17" w:rsidR="006D0C53" w:rsidRPr="00607D00" w:rsidRDefault="006D0C5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607D00">
        <w:rPr>
          <w:rFonts w:ascii="Arial" w:hAnsi="Arial" w:cs="Arial"/>
          <w:color w:val="auto"/>
        </w:rPr>
        <w:t>by site assessment, observations at the service, review of documents and interviews with staff, consumers/representatives and others</w:t>
      </w:r>
      <w:r w:rsidR="0030127D" w:rsidRPr="00607D00">
        <w:rPr>
          <w:rFonts w:ascii="Arial" w:hAnsi="Arial" w:cs="Arial"/>
          <w:color w:val="auto"/>
        </w:rPr>
        <w:t>,</w:t>
      </w:r>
    </w:p>
    <w:p w14:paraId="34133023" w14:textId="6EC3BB2A" w:rsidR="006D0C53" w:rsidRPr="00607D00" w:rsidRDefault="006D0C5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607D00">
        <w:rPr>
          <w:rFonts w:ascii="Arial" w:hAnsi="Arial" w:cs="Arial"/>
          <w:color w:val="auto"/>
        </w:rPr>
        <w:t xml:space="preserve">received </w:t>
      </w:r>
      <w:r w:rsidR="00274719" w:rsidRPr="00607D00">
        <w:rPr>
          <w:rFonts w:ascii="Arial" w:hAnsi="Arial" w:cs="Arial"/>
          <w:color w:val="auto"/>
        </w:rPr>
        <w:t>2</w:t>
      </w:r>
      <w:r w:rsidR="00607D00" w:rsidRPr="00607D00">
        <w:rPr>
          <w:rFonts w:ascii="Arial" w:hAnsi="Arial" w:cs="Arial"/>
          <w:color w:val="auto"/>
        </w:rPr>
        <w:t>6 June 2024</w:t>
      </w:r>
      <w:r w:rsidR="0030127D" w:rsidRPr="00607D00">
        <w:rPr>
          <w:rFonts w:ascii="Arial" w:hAnsi="Arial" w:cs="Arial"/>
          <w:color w:val="auto"/>
        </w:rPr>
        <w:t>,</w:t>
      </w:r>
    </w:p>
    <w:p w14:paraId="5F2A8C99" w14:textId="0B185307" w:rsidR="006D0C53" w:rsidRPr="00996FAF" w:rsidRDefault="005529D0">
      <w:pPr>
        <w:pStyle w:val="ListParagraph"/>
        <w:numPr>
          <w:ilvl w:val="0"/>
          <w:numId w:val="2"/>
        </w:numPr>
        <w:spacing w:line="240" w:lineRule="atLeast"/>
        <w:ind w:left="714" w:hanging="357"/>
        <w:contextualSpacing w:val="0"/>
        <w:rPr>
          <w:rFonts w:ascii="Arial" w:hAnsi="Arial" w:cs="Arial"/>
        </w:rPr>
      </w:pPr>
      <w:r w:rsidRPr="001470DA">
        <w:rPr>
          <w:rFonts w:ascii="Arial" w:hAnsi="Arial" w:cs="Arial"/>
        </w:rPr>
        <w:t>other information and intelligence held by the Commission.</w:t>
      </w:r>
    </w:p>
    <w:p w14:paraId="5FD6F076" w14:textId="05C0C5CA" w:rsidR="006D0C53" w:rsidRPr="00712752" w:rsidRDefault="006D0C5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D3C166" w14:textId="77777777" w:rsidR="006D0C53" w:rsidRPr="00996FAF" w:rsidRDefault="006D0C5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80355" w14:paraId="515F645B" w14:textId="77777777" w:rsidTr="00A803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8961B3" w14:textId="77777777" w:rsidR="006D0C53" w:rsidRPr="008B1BB1" w:rsidRDefault="006D0C53">
            <w:pPr>
              <w:keepNext/>
              <w:spacing w:before="0" w:line="22" w:lineRule="atLeast"/>
              <w:rPr>
                <w:rFonts w:ascii="Arial" w:hAnsi="Arial" w:cs="Arial"/>
              </w:rPr>
            </w:pPr>
            <w:r w:rsidRPr="008B1BB1">
              <w:rPr>
                <w:rFonts w:ascii="Arial" w:hAnsi="Arial" w:cs="Arial"/>
              </w:rPr>
              <w:t xml:space="preserve">Standard 3 </w:t>
            </w:r>
            <w:r w:rsidRPr="008B1BB1">
              <w:rPr>
                <w:rFonts w:ascii="Arial" w:hAnsi="Arial" w:cs="Arial"/>
                <w:b w:val="0"/>
                <w:bCs/>
              </w:rPr>
              <w:t>Personal care and clinical care</w:t>
            </w:r>
          </w:p>
        </w:tc>
        <w:tc>
          <w:tcPr>
            <w:tcW w:w="1175" w:type="pct"/>
            <w:shd w:val="clear" w:color="auto" w:fill="auto"/>
          </w:tcPr>
          <w:p w14:paraId="3E7609B6" w14:textId="2688DCC2" w:rsidR="006D0C53" w:rsidRPr="000D7D8A" w:rsidRDefault="000D7D8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sidRPr="000D7D8A">
              <w:rPr>
                <w:rFonts w:ascii="Arial" w:hAnsi="Arial" w:cs="Arial"/>
                <w:b w:val="0"/>
                <w:bCs/>
              </w:rPr>
              <w:t>Not applicable as not all requirements have been assessed</w:t>
            </w:r>
          </w:p>
        </w:tc>
      </w:tr>
      <w:tr w:rsidR="00A80355" w14:paraId="4E14C7D8" w14:textId="77777777" w:rsidTr="00A8035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757A47" w14:textId="77777777" w:rsidR="006D0C53" w:rsidRPr="008B1BB1" w:rsidRDefault="006D0C53">
            <w:pPr>
              <w:keepNext/>
              <w:spacing w:before="0" w:line="22" w:lineRule="atLeast"/>
              <w:rPr>
                <w:rFonts w:ascii="Arial" w:hAnsi="Arial" w:cs="Arial"/>
              </w:rPr>
            </w:pPr>
            <w:r w:rsidRPr="008B1BB1">
              <w:rPr>
                <w:rFonts w:ascii="Arial" w:hAnsi="Arial" w:cs="Arial"/>
                <w:b/>
              </w:rPr>
              <w:t>Standard 7</w:t>
            </w:r>
            <w:r w:rsidRPr="008B1BB1">
              <w:rPr>
                <w:rFonts w:ascii="Arial" w:hAnsi="Arial" w:cs="Arial"/>
              </w:rPr>
              <w:t xml:space="preserve"> Human resources</w:t>
            </w:r>
          </w:p>
        </w:tc>
        <w:tc>
          <w:tcPr>
            <w:tcW w:w="1175" w:type="pct"/>
            <w:shd w:val="clear" w:color="auto" w:fill="auto"/>
          </w:tcPr>
          <w:p w14:paraId="49E0BF39" w14:textId="44C7CB46" w:rsidR="006D0C53" w:rsidRPr="00630306" w:rsidRDefault="000D7D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1470DA">
              <w:rPr>
                <w:rFonts w:ascii="Arial" w:hAnsi="Arial" w:cs="Arial"/>
              </w:rPr>
              <w:t>Not applicable as not all requirements have been assessed</w:t>
            </w:r>
          </w:p>
        </w:tc>
      </w:tr>
    </w:tbl>
    <w:p w14:paraId="2D97E979" w14:textId="77777777" w:rsidR="006D0C53" w:rsidRPr="00996FAF" w:rsidRDefault="006D0C5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E48D3E" w14:textId="77777777" w:rsidR="006D0C53" w:rsidRPr="00996FAF" w:rsidRDefault="006D0C53" w:rsidP="00D13956">
      <w:pPr>
        <w:pStyle w:val="Heading1"/>
        <w:spacing w:before="0" w:after="120" w:line="22" w:lineRule="atLeast"/>
        <w:rPr>
          <w:rFonts w:ascii="Arial" w:hAnsi="Arial" w:cs="Arial"/>
        </w:rPr>
      </w:pPr>
      <w:r w:rsidRPr="00996FAF">
        <w:rPr>
          <w:rFonts w:ascii="Arial" w:hAnsi="Arial" w:cs="Arial"/>
        </w:rPr>
        <w:t>Areas for improvement</w:t>
      </w:r>
    </w:p>
    <w:p w14:paraId="09777396" w14:textId="77777777" w:rsidR="006D0C53" w:rsidRPr="00996FAF" w:rsidRDefault="006D0C5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DADD20" w14:textId="77777777" w:rsidR="00475BCB" w:rsidRDefault="00475BCB" w:rsidP="00D13956">
      <w:pPr>
        <w:pStyle w:val="NormalArial"/>
        <w:spacing w:before="240"/>
        <w:rPr>
          <w:b/>
          <w:bCs/>
          <w:sz w:val="30"/>
          <w:szCs w:val="30"/>
        </w:rPr>
      </w:pPr>
      <w:r w:rsidRPr="00475BCB">
        <w:rPr>
          <w:b/>
          <w:bCs/>
          <w:sz w:val="30"/>
          <w:szCs w:val="30"/>
        </w:rPr>
        <w:t>Other relevant matters:</w:t>
      </w:r>
    </w:p>
    <w:p w14:paraId="76B3C7EB" w14:textId="705940B2" w:rsidR="00743736" w:rsidRPr="00743736" w:rsidRDefault="00634FBA" w:rsidP="00743736">
      <w:pPr>
        <w:spacing w:after="0" w:line="276" w:lineRule="auto"/>
        <w:rPr>
          <w:rFonts w:ascii="Open Sans" w:eastAsia="Open Sans" w:hAnsi="Open Sans" w:cs="Open Sans"/>
          <w:color w:val="auto"/>
          <w:lang w:eastAsia="en-AU"/>
        </w:rPr>
      </w:pPr>
      <w:r w:rsidRPr="00DB4A82">
        <w:rPr>
          <w:rFonts w:ascii="Arial" w:eastAsia="Arial" w:hAnsi="Arial" w:cs="Arial"/>
          <w:color w:val="auto"/>
          <w:lang w:eastAsia="en-AU"/>
        </w:rPr>
        <w:t>A</w:t>
      </w:r>
      <w:r w:rsidR="00743736" w:rsidRPr="00743736">
        <w:rPr>
          <w:rFonts w:ascii="Arial" w:eastAsia="Arial" w:hAnsi="Arial" w:cs="Arial"/>
          <w:color w:val="auto"/>
          <w:lang w:eastAsia="en-AU"/>
        </w:rPr>
        <w:t xml:space="preserve"> Food, Nutrition, and Dining Assessment contact </w:t>
      </w:r>
      <w:r w:rsidRPr="00DB4A82">
        <w:rPr>
          <w:rFonts w:ascii="Arial" w:eastAsia="Arial" w:hAnsi="Arial" w:cs="Arial"/>
          <w:color w:val="auto"/>
          <w:lang w:eastAsia="en-AU"/>
        </w:rPr>
        <w:t>was conducted o</w:t>
      </w:r>
      <w:r w:rsidRPr="00743736">
        <w:rPr>
          <w:rFonts w:ascii="Arial" w:eastAsia="Arial" w:hAnsi="Arial" w:cs="Arial"/>
          <w:color w:val="auto"/>
          <w:lang w:eastAsia="en-AU"/>
        </w:rPr>
        <w:t xml:space="preserve">n 24 March 2024 </w:t>
      </w:r>
      <w:r w:rsidR="000F1A9E" w:rsidRPr="00DB4A82">
        <w:rPr>
          <w:rFonts w:ascii="Arial" w:eastAsia="Arial" w:hAnsi="Arial" w:cs="Arial"/>
          <w:color w:val="auto"/>
          <w:lang w:eastAsia="en-AU"/>
        </w:rPr>
        <w:t>and indicated</w:t>
      </w:r>
      <w:r w:rsidR="00743736" w:rsidRPr="00743736">
        <w:rPr>
          <w:rFonts w:ascii="Arial" w:eastAsia="Arial" w:hAnsi="Arial" w:cs="Arial"/>
          <w:color w:val="auto"/>
          <w:lang w:eastAsia="en-AU"/>
        </w:rPr>
        <w:t xml:space="preserve"> inadequate monitoring and management of weight loss, </w:t>
      </w:r>
      <w:r w:rsidR="004770DF" w:rsidRPr="00DB4A82">
        <w:rPr>
          <w:rFonts w:ascii="Arial" w:eastAsia="Arial" w:hAnsi="Arial" w:cs="Arial"/>
          <w:color w:val="auto"/>
          <w:lang w:eastAsia="en-AU"/>
        </w:rPr>
        <w:t>and insufficient</w:t>
      </w:r>
      <w:r w:rsidR="00743736" w:rsidRPr="00743736">
        <w:rPr>
          <w:rFonts w:ascii="Arial" w:eastAsia="Arial" w:hAnsi="Arial" w:cs="Arial"/>
          <w:color w:val="auto"/>
          <w:lang w:eastAsia="en-AU"/>
        </w:rPr>
        <w:t xml:space="preserve"> training of hospitality staff in texture modification</w:t>
      </w:r>
      <w:r w:rsidR="004770DF" w:rsidRPr="00DB4A82">
        <w:rPr>
          <w:rFonts w:ascii="Arial" w:eastAsia="Arial" w:hAnsi="Arial" w:cs="Arial"/>
          <w:color w:val="auto"/>
          <w:lang w:eastAsia="en-AU"/>
        </w:rPr>
        <w:t xml:space="preserve">. </w:t>
      </w:r>
      <w:r w:rsidR="00743736" w:rsidRPr="00743736">
        <w:rPr>
          <w:rFonts w:ascii="Arial" w:eastAsia="Arial" w:hAnsi="Arial" w:cs="Arial"/>
          <w:color w:val="auto"/>
          <w:lang w:eastAsia="en-AU"/>
        </w:rPr>
        <w:t xml:space="preserve">The service </w:t>
      </w:r>
      <w:r w:rsidR="00D7276A" w:rsidRPr="00DB4A82">
        <w:rPr>
          <w:rFonts w:ascii="Arial" w:eastAsia="Arial" w:hAnsi="Arial" w:cs="Arial"/>
          <w:color w:val="auto"/>
          <w:lang w:eastAsia="en-AU"/>
        </w:rPr>
        <w:t>took</w:t>
      </w:r>
      <w:r w:rsidR="00743736" w:rsidRPr="00743736">
        <w:rPr>
          <w:rFonts w:ascii="Arial" w:eastAsia="Arial" w:hAnsi="Arial" w:cs="Arial"/>
          <w:color w:val="auto"/>
          <w:lang w:eastAsia="en-AU"/>
        </w:rPr>
        <w:t xml:space="preserve"> immediate </w:t>
      </w:r>
      <w:r w:rsidR="00D7276A" w:rsidRPr="00DB4A82">
        <w:rPr>
          <w:rFonts w:ascii="Arial" w:eastAsia="Arial" w:hAnsi="Arial" w:cs="Arial"/>
          <w:color w:val="auto"/>
          <w:lang w:eastAsia="en-AU"/>
        </w:rPr>
        <w:t>action</w:t>
      </w:r>
      <w:r w:rsidR="006D568D" w:rsidRPr="00DB4A82">
        <w:rPr>
          <w:rFonts w:ascii="Arial" w:eastAsia="Arial" w:hAnsi="Arial" w:cs="Arial"/>
          <w:color w:val="auto"/>
          <w:lang w:eastAsia="en-AU"/>
        </w:rPr>
        <w:t xml:space="preserve"> to</w:t>
      </w:r>
      <w:r w:rsidR="00743736" w:rsidRPr="00743736">
        <w:rPr>
          <w:rFonts w:ascii="Arial" w:eastAsia="Arial" w:hAnsi="Arial" w:cs="Arial"/>
          <w:color w:val="auto"/>
          <w:lang w:eastAsia="en-AU"/>
        </w:rPr>
        <w:t xml:space="preserve"> the identified risks and </w:t>
      </w:r>
      <w:r w:rsidR="006D568D" w:rsidRPr="00DB4A82">
        <w:rPr>
          <w:rFonts w:ascii="Arial" w:eastAsia="Arial" w:hAnsi="Arial" w:cs="Arial"/>
          <w:color w:val="auto"/>
          <w:lang w:eastAsia="en-AU"/>
        </w:rPr>
        <w:t>has implemented</w:t>
      </w:r>
      <w:r w:rsidR="00743736" w:rsidRPr="00743736">
        <w:rPr>
          <w:rFonts w:ascii="Arial" w:eastAsia="Arial" w:hAnsi="Arial" w:cs="Arial"/>
          <w:color w:val="auto"/>
          <w:lang w:eastAsia="en-AU"/>
        </w:rPr>
        <w:t xml:space="preserve"> appropriate responsive measures and training </w:t>
      </w:r>
      <w:r w:rsidR="001355BE">
        <w:rPr>
          <w:rFonts w:ascii="Arial" w:eastAsia="Arial" w:hAnsi="Arial" w:cs="Arial"/>
          <w:color w:val="auto"/>
          <w:lang w:eastAsia="en-AU"/>
        </w:rPr>
        <w:t>for</w:t>
      </w:r>
      <w:r w:rsidR="00743736" w:rsidRPr="00743736">
        <w:rPr>
          <w:rFonts w:ascii="Arial" w:eastAsia="Arial" w:hAnsi="Arial" w:cs="Arial"/>
          <w:color w:val="auto"/>
          <w:lang w:eastAsia="en-AU"/>
        </w:rPr>
        <w:t xml:space="preserve"> the </w:t>
      </w:r>
      <w:r w:rsidR="00636E32" w:rsidRPr="00DB4A82">
        <w:rPr>
          <w:rFonts w:ascii="Arial" w:eastAsia="Arial" w:hAnsi="Arial" w:cs="Arial"/>
          <w:color w:val="auto"/>
          <w:lang w:eastAsia="en-AU"/>
        </w:rPr>
        <w:t>areas raised.</w:t>
      </w:r>
      <w:r w:rsidR="00743736" w:rsidRPr="00743736">
        <w:rPr>
          <w:rFonts w:ascii="Open Sans" w:eastAsia="Open Sans" w:hAnsi="Open Sans" w:cs="Open Sans"/>
          <w:color w:val="auto"/>
          <w:lang w:eastAsia="en-AU"/>
        </w:rPr>
        <w:t xml:space="preserve"> </w:t>
      </w:r>
    </w:p>
    <w:p w14:paraId="08550537" w14:textId="6B0A869B" w:rsidR="006D0C53" w:rsidRPr="00DB4A82" w:rsidRDefault="006D0C53">
      <w:pPr>
        <w:pStyle w:val="NormalArial"/>
        <w:rPr>
          <w:b/>
          <w:bCs/>
          <w:color w:val="auto"/>
          <w:sz w:val="30"/>
          <w:szCs w:val="30"/>
        </w:rPr>
      </w:pPr>
      <w:r w:rsidRPr="00DB4A82">
        <w:rPr>
          <w:b/>
          <w:bCs/>
          <w:color w:val="auto"/>
          <w:sz w:val="30"/>
          <w:szCs w:val="30"/>
        </w:rPr>
        <w:br w:type="page"/>
      </w:r>
    </w:p>
    <w:p w14:paraId="50BECF92" w14:textId="77777777" w:rsidR="006D0C53" w:rsidRPr="00996FAF" w:rsidRDefault="006D0C5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0355" w14:paraId="7492779E" w14:textId="77777777" w:rsidTr="000E0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32DFFA3" w14:textId="77777777" w:rsidR="006D0C53" w:rsidRPr="00996FAF" w:rsidRDefault="006D0C5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B4E3C2" w14:textId="77777777" w:rsidR="006D0C53" w:rsidRPr="00996FAF" w:rsidRDefault="006D0C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0355" w14:paraId="7616A31D" w14:textId="77777777" w:rsidTr="00A803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3E90D" w14:textId="77777777" w:rsidR="006D0C53" w:rsidRPr="00996FAF" w:rsidRDefault="006D0C5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106CEA" w14:textId="77777777" w:rsidR="006D0C53" w:rsidRPr="00996FAF" w:rsidRDefault="006D0C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2F3B01" w14:textId="77777777" w:rsidR="006D0C53" w:rsidRPr="00996FAF" w:rsidRDefault="006D0C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F761B7" w14:textId="77777777" w:rsidR="006D0C53" w:rsidRPr="00996FAF" w:rsidRDefault="006D0C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6C86D8" w14:textId="77777777" w:rsidR="006D0C53" w:rsidRPr="00996FAF" w:rsidRDefault="006D0C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7DCC61" w14:textId="77777777" w:rsidR="006D0C53" w:rsidRPr="00996FAF" w:rsidRDefault="009067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6626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D0C53" w:rsidRPr="002C2F15">
                  <w:rPr>
                    <w:rFonts w:ascii="Arial" w:hAnsi="Arial" w:cs="Arial"/>
                  </w:rPr>
                  <w:t>Compliant</w:t>
                </w:r>
              </w:sdtContent>
            </w:sdt>
          </w:p>
        </w:tc>
      </w:tr>
      <w:tr w:rsidR="00A80355" w14:paraId="297C0C83" w14:textId="77777777" w:rsidTr="00A80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9AB4B" w14:textId="77777777" w:rsidR="006D0C53" w:rsidRPr="00996FAF" w:rsidRDefault="006D0C5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E9D5819" w14:textId="77777777" w:rsidR="006D0C53" w:rsidRPr="00996FAF" w:rsidRDefault="006D0C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49C0F2" w14:textId="77777777" w:rsidR="006D0C53" w:rsidRPr="00996FAF" w:rsidRDefault="009067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8660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D0C53" w:rsidRPr="002C2F15">
                  <w:rPr>
                    <w:rFonts w:ascii="Arial" w:hAnsi="Arial" w:cs="Arial"/>
                  </w:rPr>
                  <w:t>Compliant</w:t>
                </w:r>
              </w:sdtContent>
            </w:sdt>
          </w:p>
        </w:tc>
      </w:tr>
    </w:tbl>
    <w:p w14:paraId="35522D8F" w14:textId="77777777" w:rsidR="006D0C53" w:rsidRDefault="006D0C53">
      <w:pPr>
        <w:pStyle w:val="Heading20"/>
      </w:pPr>
      <w:r w:rsidRPr="00996FAF">
        <w:t>Findings</w:t>
      </w:r>
    </w:p>
    <w:p w14:paraId="6081744C" w14:textId="1ECC1A9B" w:rsidR="003A37A9" w:rsidRDefault="003A37A9" w:rsidP="00D13956">
      <w:pPr>
        <w:pStyle w:val="NormalArial"/>
        <w:rPr>
          <w:color w:val="00B050"/>
          <w:lang w:eastAsia="en-AU"/>
        </w:rPr>
      </w:pPr>
      <w:r>
        <w:t>Consumers reported satisfaction with the care provided</w:t>
      </w:r>
      <w:r w:rsidRPr="00AA18DC">
        <w:rPr>
          <w:lang w:eastAsia="en-AU"/>
        </w:rPr>
        <w:t xml:space="preserve"> in relation to their food and nutrition</w:t>
      </w:r>
      <w:r>
        <w:rPr>
          <w:lang w:eastAsia="en-AU"/>
        </w:rPr>
        <w:t>al</w:t>
      </w:r>
      <w:r w:rsidRPr="00AA18DC">
        <w:rPr>
          <w:lang w:eastAsia="en-AU"/>
        </w:rPr>
        <w:t xml:space="preserve"> needs.</w:t>
      </w:r>
      <w:r>
        <w:rPr>
          <w:lang w:eastAsia="en-AU"/>
        </w:rPr>
        <w:t xml:space="preserve"> </w:t>
      </w:r>
      <w:r w:rsidRPr="00AA18DC">
        <w:rPr>
          <w:lang w:eastAsia="en-AU"/>
        </w:rPr>
        <w:t xml:space="preserve">Representatives </w:t>
      </w:r>
      <w:r>
        <w:rPr>
          <w:lang w:eastAsia="en-AU"/>
        </w:rPr>
        <w:t>reported being</w:t>
      </w:r>
      <w:r w:rsidRPr="00AA18DC">
        <w:rPr>
          <w:lang w:eastAsia="en-AU"/>
        </w:rPr>
        <w:t xml:space="preserve"> contacted </w:t>
      </w:r>
      <w:r>
        <w:rPr>
          <w:lang w:eastAsia="en-AU"/>
        </w:rPr>
        <w:t xml:space="preserve">and consulted </w:t>
      </w:r>
      <w:r w:rsidRPr="00AA18DC">
        <w:rPr>
          <w:lang w:eastAsia="en-AU"/>
        </w:rPr>
        <w:t xml:space="preserve">when an identified need for change </w:t>
      </w:r>
      <w:r>
        <w:rPr>
          <w:lang w:eastAsia="en-AU"/>
        </w:rPr>
        <w:t>of a consumer’s</w:t>
      </w:r>
      <w:r w:rsidRPr="00AA18DC">
        <w:rPr>
          <w:lang w:eastAsia="en-AU"/>
        </w:rPr>
        <w:t xml:space="preserve"> dietary requirements </w:t>
      </w:r>
      <w:r w:rsidR="00DC4AC4">
        <w:rPr>
          <w:lang w:eastAsia="en-AU"/>
        </w:rPr>
        <w:t>arose</w:t>
      </w:r>
      <w:r w:rsidRPr="00AA18DC">
        <w:rPr>
          <w:lang w:eastAsia="en-AU"/>
        </w:rPr>
        <w:t>.</w:t>
      </w:r>
      <w:r w:rsidRPr="00AA18DC">
        <w:rPr>
          <w:color w:val="00B050"/>
          <w:lang w:eastAsia="en-AU"/>
        </w:rPr>
        <w:t xml:space="preserve"> </w:t>
      </w:r>
    </w:p>
    <w:p w14:paraId="61577D2C" w14:textId="77777777" w:rsidR="003A37A9" w:rsidRDefault="003A37A9" w:rsidP="00D13956">
      <w:pPr>
        <w:pStyle w:val="NormalArial"/>
        <w:rPr>
          <w:color w:val="7030A0"/>
          <w:lang w:eastAsia="en-AU"/>
        </w:rPr>
      </w:pPr>
      <w:r>
        <w:rPr>
          <w:color w:val="000000"/>
          <w:lang w:eastAsia="en-AU"/>
        </w:rPr>
        <w:t>C</w:t>
      </w:r>
      <w:r w:rsidRPr="00AA18DC">
        <w:rPr>
          <w:color w:val="000000"/>
          <w:lang w:eastAsia="en-AU"/>
        </w:rPr>
        <w:t xml:space="preserve">are documentation </w:t>
      </w:r>
      <w:r>
        <w:rPr>
          <w:color w:val="000000"/>
          <w:lang w:eastAsia="en-AU"/>
        </w:rPr>
        <w:t>demonstrated</w:t>
      </w:r>
      <w:r w:rsidRPr="00AA18DC">
        <w:rPr>
          <w:color w:val="000000"/>
          <w:lang w:eastAsia="en-AU"/>
        </w:rPr>
        <w:t xml:space="preserve"> strategies are implemented </w:t>
      </w:r>
      <w:r>
        <w:rPr>
          <w:color w:val="000000"/>
          <w:lang w:eastAsia="en-AU"/>
        </w:rPr>
        <w:t>by</w:t>
      </w:r>
      <w:r w:rsidRPr="00AA18DC">
        <w:rPr>
          <w:color w:val="000000"/>
          <w:lang w:eastAsia="en-AU"/>
        </w:rPr>
        <w:t xml:space="preserve"> staff </w:t>
      </w:r>
      <w:r>
        <w:rPr>
          <w:color w:val="000000"/>
          <w:lang w:eastAsia="en-AU"/>
        </w:rPr>
        <w:t>to</w:t>
      </w:r>
      <w:r w:rsidRPr="00AA18DC">
        <w:rPr>
          <w:color w:val="000000"/>
          <w:lang w:eastAsia="en-AU"/>
        </w:rPr>
        <w:t xml:space="preserve"> </w:t>
      </w:r>
      <w:r>
        <w:rPr>
          <w:color w:val="000000"/>
          <w:lang w:eastAsia="en-AU"/>
        </w:rPr>
        <w:t>support</w:t>
      </w:r>
      <w:r w:rsidRPr="00AA18DC">
        <w:rPr>
          <w:color w:val="000000"/>
          <w:lang w:eastAsia="en-AU"/>
        </w:rPr>
        <w:t xml:space="preserve"> consumers’ dietary need</w:t>
      </w:r>
      <w:r w:rsidRPr="00AA18DC">
        <w:rPr>
          <w:color w:val="auto"/>
          <w:lang w:eastAsia="en-AU"/>
        </w:rPr>
        <w:t xml:space="preserve">s, </w:t>
      </w:r>
      <w:r w:rsidRPr="00AA18DC">
        <w:rPr>
          <w:color w:val="000000"/>
          <w:lang w:eastAsia="en-AU"/>
        </w:rPr>
        <w:t xml:space="preserve">and preferences </w:t>
      </w:r>
      <w:r>
        <w:rPr>
          <w:color w:val="000000"/>
          <w:lang w:eastAsia="en-AU"/>
        </w:rPr>
        <w:t xml:space="preserve">or for those experiencing </w:t>
      </w:r>
      <w:r w:rsidRPr="00AA18DC">
        <w:rPr>
          <w:color w:val="000000"/>
          <w:lang w:eastAsia="en-AU"/>
        </w:rPr>
        <w:t xml:space="preserve">weight loss. </w:t>
      </w:r>
    </w:p>
    <w:p w14:paraId="7469DA99" w14:textId="77777777" w:rsidR="003A37A9" w:rsidRPr="004F7A2C" w:rsidRDefault="003A37A9" w:rsidP="00D13956">
      <w:pPr>
        <w:pStyle w:val="NormalArial"/>
        <w:rPr>
          <w:color w:val="auto"/>
          <w:lang w:eastAsia="en-AU"/>
        </w:rPr>
      </w:pPr>
      <w:r w:rsidRPr="00AA18DC">
        <w:rPr>
          <w:color w:val="auto"/>
          <w:lang w:eastAsia="en-AU"/>
        </w:rPr>
        <w:t xml:space="preserve">Staff demonstrated knowledge of individual consumers’ meal preferences and clinical nutritional needs </w:t>
      </w:r>
      <w:r w:rsidRPr="004F7A2C">
        <w:rPr>
          <w:color w:val="auto"/>
          <w:lang w:eastAsia="en-AU"/>
        </w:rPr>
        <w:t xml:space="preserve">and consumers advised </w:t>
      </w:r>
      <w:r w:rsidRPr="00AA18DC">
        <w:rPr>
          <w:color w:val="auto"/>
          <w:lang w:eastAsia="en-AU"/>
        </w:rPr>
        <w:t xml:space="preserve">they are actively engaged by registered staff </w:t>
      </w:r>
      <w:r w:rsidRPr="004F7A2C">
        <w:rPr>
          <w:color w:val="auto"/>
          <w:lang w:eastAsia="en-AU"/>
        </w:rPr>
        <w:t>regarding the</w:t>
      </w:r>
      <w:r w:rsidRPr="00AA18DC">
        <w:rPr>
          <w:color w:val="auto"/>
          <w:lang w:eastAsia="en-AU"/>
        </w:rPr>
        <w:t xml:space="preserve"> weight loss</w:t>
      </w:r>
      <w:r w:rsidRPr="004F7A2C">
        <w:rPr>
          <w:color w:val="auto"/>
          <w:lang w:eastAsia="en-AU"/>
        </w:rPr>
        <w:t xml:space="preserve"> experienced.</w:t>
      </w:r>
    </w:p>
    <w:p w14:paraId="1BF402B7" w14:textId="77777777" w:rsidR="003A37A9" w:rsidRPr="00AA18DC" w:rsidRDefault="003A37A9" w:rsidP="00D13956">
      <w:pPr>
        <w:pStyle w:val="NormalArial"/>
        <w:rPr>
          <w:color w:val="auto"/>
          <w:lang w:eastAsia="en-AU"/>
        </w:rPr>
      </w:pPr>
      <w:r w:rsidRPr="004F7A2C">
        <w:rPr>
          <w:color w:val="auto"/>
          <w:lang w:eastAsia="en-AU"/>
        </w:rPr>
        <w:t>C</w:t>
      </w:r>
      <w:r w:rsidRPr="00AA18DC">
        <w:rPr>
          <w:color w:val="auto"/>
          <w:lang w:eastAsia="en-AU"/>
        </w:rPr>
        <w:t xml:space="preserve">onsumers are regularly </w:t>
      </w:r>
      <w:r w:rsidRPr="004F7A2C">
        <w:rPr>
          <w:color w:val="auto"/>
          <w:lang w:eastAsia="en-AU"/>
        </w:rPr>
        <w:t xml:space="preserve">weighed, </w:t>
      </w:r>
      <w:r w:rsidRPr="00AA18DC">
        <w:rPr>
          <w:color w:val="auto"/>
          <w:lang w:eastAsia="en-AU"/>
        </w:rPr>
        <w:t xml:space="preserve">and documentation </w:t>
      </w:r>
      <w:r w:rsidRPr="004F7A2C">
        <w:rPr>
          <w:color w:val="auto"/>
          <w:lang w:eastAsia="en-AU"/>
        </w:rPr>
        <w:t>demonstrated when</w:t>
      </w:r>
      <w:r w:rsidRPr="00AA18DC">
        <w:rPr>
          <w:color w:val="auto"/>
          <w:lang w:eastAsia="en-AU"/>
        </w:rPr>
        <w:t xml:space="preserve"> weight loss is identified, nurse-initiated supplements are provided pending a dietitian </w:t>
      </w:r>
      <w:r w:rsidRPr="004F7A2C">
        <w:rPr>
          <w:color w:val="auto"/>
          <w:lang w:eastAsia="en-AU"/>
        </w:rPr>
        <w:t xml:space="preserve">review by </w:t>
      </w:r>
      <w:r w:rsidRPr="00AA18DC">
        <w:rPr>
          <w:color w:val="auto"/>
          <w:lang w:eastAsia="en-AU"/>
        </w:rPr>
        <w:t>referral.</w:t>
      </w:r>
    </w:p>
    <w:p w14:paraId="7B18E5F1" w14:textId="3782BA8F" w:rsidR="003A37A9" w:rsidRPr="00AA18DC" w:rsidRDefault="003A37A9" w:rsidP="00D13956">
      <w:pPr>
        <w:pStyle w:val="NormalArial"/>
        <w:rPr>
          <w:color w:val="auto"/>
          <w:lang w:eastAsia="en-AU"/>
        </w:rPr>
      </w:pPr>
      <w:r w:rsidRPr="004F7A2C">
        <w:rPr>
          <w:color w:val="auto"/>
          <w:lang w:eastAsia="en-AU"/>
        </w:rPr>
        <w:t>Care</w:t>
      </w:r>
      <w:r w:rsidRPr="00AA18DC">
        <w:rPr>
          <w:color w:val="auto"/>
          <w:lang w:eastAsia="en-AU"/>
        </w:rPr>
        <w:t xml:space="preserve"> documentation </w:t>
      </w:r>
      <w:r w:rsidRPr="004F7A2C">
        <w:rPr>
          <w:color w:val="auto"/>
          <w:lang w:eastAsia="en-AU"/>
        </w:rPr>
        <w:t>of</w:t>
      </w:r>
      <w:r w:rsidRPr="00AA18DC">
        <w:rPr>
          <w:color w:val="auto"/>
          <w:lang w:eastAsia="en-AU"/>
        </w:rPr>
        <w:t xml:space="preserve"> consumers </w:t>
      </w:r>
      <w:r w:rsidRPr="004F7A2C">
        <w:rPr>
          <w:color w:val="auto"/>
          <w:lang w:eastAsia="en-AU"/>
        </w:rPr>
        <w:t>with</w:t>
      </w:r>
      <w:r w:rsidRPr="00AA18DC">
        <w:rPr>
          <w:color w:val="auto"/>
          <w:lang w:eastAsia="en-AU"/>
        </w:rPr>
        <w:t xml:space="preserve"> a history of weight loss </w:t>
      </w:r>
      <w:r w:rsidRPr="004F7A2C">
        <w:rPr>
          <w:color w:val="auto"/>
          <w:lang w:eastAsia="en-AU"/>
        </w:rPr>
        <w:t>demonstrated</w:t>
      </w:r>
      <w:r w:rsidRPr="00AA18DC">
        <w:rPr>
          <w:color w:val="auto"/>
          <w:lang w:eastAsia="en-AU"/>
        </w:rPr>
        <w:t xml:space="preserve"> weight loss management for each consumer was </w:t>
      </w:r>
      <w:r w:rsidR="00366570">
        <w:rPr>
          <w:color w:val="auto"/>
          <w:lang w:eastAsia="en-AU"/>
        </w:rPr>
        <w:t>in line</w:t>
      </w:r>
      <w:r w:rsidRPr="004F7A2C">
        <w:rPr>
          <w:color w:val="auto"/>
          <w:lang w:eastAsia="en-AU"/>
        </w:rPr>
        <w:t xml:space="preserve"> with</w:t>
      </w:r>
      <w:r w:rsidRPr="00AA18DC">
        <w:rPr>
          <w:color w:val="auto"/>
          <w:lang w:eastAsia="en-AU"/>
        </w:rPr>
        <w:t xml:space="preserve"> the service’s weight loss management policy. Documentation </w:t>
      </w:r>
      <w:r w:rsidR="00CD450B">
        <w:rPr>
          <w:color w:val="auto"/>
          <w:lang w:eastAsia="en-AU"/>
        </w:rPr>
        <w:t>including</w:t>
      </w:r>
      <w:r w:rsidRPr="004F7A2C">
        <w:rPr>
          <w:color w:val="auto"/>
          <w:lang w:eastAsia="en-AU"/>
        </w:rPr>
        <w:t xml:space="preserve"> monthly weighing,</w:t>
      </w:r>
      <w:r w:rsidRPr="00AA18DC">
        <w:rPr>
          <w:color w:val="auto"/>
          <w:lang w:eastAsia="en-AU"/>
        </w:rPr>
        <w:t xml:space="preserve"> weight charting </w:t>
      </w:r>
      <w:r w:rsidRPr="004F7A2C">
        <w:rPr>
          <w:color w:val="auto"/>
          <w:lang w:eastAsia="en-AU"/>
        </w:rPr>
        <w:t>and</w:t>
      </w:r>
      <w:r w:rsidRPr="00AA18DC">
        <w:rPr>
          <w:color w:val="auto"/>
          <w:lang w:eastAsia="en-AU"/>
        </w:rPr>
        <w:t xml:space="preserve"> monitoring </w:t>
      </w:r>
      <w:r w:rsidRPr="004F7A2C">
        <w:rPr>
          <w:color w:val="auto"/>
          <w:lang w:eastAsia="en-AU"/>
        </w:rPr>
        <w:t xml:space="preserve">of these </w:t>
      </w:r>
      <w:r>
        <w:rPr>
          <w:lang w:eastAsia="en-AU"/>
        </w:rPr>
        <w:t>consumers'</w:t>
      </w:r>
      <w:r w:rsidRPr="004F7A2C">
        <w:rPr>
          <w:color w:val="auto"/>
          <w:lang w:eastAsia="en-AU"/>
        </w:rPr>
        <w:t xml:space="preserve"> weight is added to the electronic </w:t>
      </w:r>
      <w:r w:rsidRPr="00AA18DC">
        <w:rPr>
          <w:color w:val="auto"/>
          <w:lang w:eastAsia="en-AU"/>
        </w:rPr>
        <w:t>dashboard and reviewed weekly by clinical manage</w:t>
      </w:r>
      <w:r w:rsidRPr="004F7A2C">
        <w:rPr>
          <w:color w:val="auto"/>
          <w:lang w:eastAsia="en-AU"/>
        </w:rPr>
        <w:t>ment. W</w:t>
      </w:r>
      <w:r w:rsidRPr="00AA18DC">
        <w:rPr>
          <w:color w:val="auto"/>
          <w:lang w:eastAsia="en-AU"/>
        </w:rPr>
        <w:t>eight loss</w:t>
      </w:r>
      <w:r w:rsidRPr="004F7A2C">
        <w:rPr>
          <w:color w:val="auto"/>
          <w:lang w:eastAsia="en-AU"/>
        </w:rPr>
        <w:t xml:space="preserve"> data is included in clinical indicator data for escalation, </w:t>
      </w:r>
      <w:r w:rsidR="00157D73" w:rsidRPr="004F7A2C">
        <w:rPr>
          <w:color w:val="auto"/>
          <w:lang w:eastAsia="en-AU"/>
        </w:rPr>
        <w:t>analysis,</w:t>
      </w:r>
      <w:r w:rsidRPr="004F7A2C">
        <w:rPr>
          <w:color w:val="auto"/>
          <w:lang w:eastAsia="en-AU"/>
        </w:rPr>
        <w:t xml:space="preserve"> and evaluation.</w:t>
      </w:r>
    </w:p>
    <w:p w14:paraId="053A48FD" w14:textId="38174F65" w:rsidR="003A37A9" w:rsidRPr="00AA18DC" w:rsidRDefault="003A37A9" w:rsidP="00D13956">
      <w:pPr>
        <w:pStyle w:val="NormalArial"/>
        <w:rPr>
          <w:color w:val="auto"/>
          <w:lang w:eastAsia="en-AU"/>
        </w:rPr>
      </w:pPr>
      <w:r w:rsidRPr="00F01392">
        <w:rPr>
          <w:color w:val="auto"/>
          <w:lang w:eastAsia="en-AU"/>
        </w:rPr>
        <w:t>The service has processes to engage allied health services and has implemented additional ways</w:t>
      </w:r>
      <w:r w:rsidRPr="00AA18DC">
        <w:rPr>
          <w:color w:val="auto"/>
          <w:lang w:eastAsia="en-AU"/>
        </w:rPr>
        <w:t xml:space="preserve"> to engage allied health </w:t>
      </w:r>
      <w:r w:rsidR="00FE43FE">
        <w:rPr>
          <w:color w:val="auto"/>
          <w:lang w:eastAsia="en-AU"/>
        </w:rPr>
        <w:t>professionals</w:t>
      </w:r>
      <w:r w:rsidRPr="00F01392">
        <w:rPr>
          <w:color w:val="auto"/>
          <w:lang w:eastAsia="en-AU"/>
        </w:rPr>
        <w:t xml:space="preserve">, such as </w:t>
      </w:r>
      <w:r w:rsidRPr="00AA18DC">
        <w:rPr>
          <w:color w:val="auto"/>
          <w:lang w:eastAsia="en-AU"/>
        </w:rPr>
        <w:t xml:space="preserve">reviews conducted </w:t>
      </w:r>
      <w:r w:rsidRPr="00F01392">
        <w:rPr>
          <w:color w:val="auto"/>
          <w:lang w:eastAsia="en-AU"/>
        </w:rPr>
        <w:t>through</w:t>
      </w:r>
      <w:r w:rsidRPr="00AA18DC">
        <w:rPr>
          <w:color w:val="auto"/>
          <w:lang w:eastAsia="en-AU"/>
        </w:rPr>
        <w:t xml:space="preserve"> telehealth consultations </w:t>
      </w:r>
      <w:r w:rsidRPr="00F01392">
        <w:rPr>
          <w:color w:val="auto"/>
          <w:lang w:eastAsia="en-AU"/>
        </w:rPr>
        <w:t>to support</w:t>
      </w:r>
      <w:r w:rsidRPr="00AA18DC">
        <w:rPr>
          <w:color w:val="auto"/>
          <w:lang w:eastAsia="en-AU"/>
        </w:rPr>
        <w:t xml:space="preserve"> consumers</w:t>
      </w:r>
      <w:r w:rsidR="001C4FBE">
        <w:rPr>
          <w:color w:val="auto"/>
          <w:lang w:eastAsia="en-AU"/>
        </w:rPr>
        <w:t xml:space="preserve"> more urgently</w:t>
      </w:r>
      <w:r w:rsidRPr="00AA18DC">
        <w:rPr>
          <w:color w:val="auto"/>
          <w:lang w:eastAsia="en-AU"/>
        </w:rPr>
        <w:t>.</w:t>
      </w:r>
    </w:p>
    <w:p w14:paraId="280EBDE5" w14:textId="1420FD24" w:rsidR="003A37A9" w:rsidRPr="00AA18DC" w:rsidRDefault="003A37A9" w:rsidP="00D13956">
      <w:pPr>
        <w:pStyle w:val="NormalArial"/>
        <w:rPr>
          <w:color w:val="auto"/>
          <w:lang w:eastAsia="en-AU"/>
        </w:rPr>
      </w:pPr>
      <w:r w:rsidRPr="00F01392">
        <w:rPr>
          <w:color w:val="auto"/>
          <w:lang w:eastAsia="en-AU"/>
        </w:rPr>
        <w:t>Staff were</w:t>
      </w:r>
      <w:r w:rsidRPr="00AA18DC">
        <w:rPr>
          <w:color w:val="auto"/>
          <w:lang w:eastAsia="en-AU"/>
        </w:rPr>
        <w:t xml:space="preserve"> observed </w:t>
      </w:r>
      <w:r w:rsidRPr="00F01392">
        <w:rPr>
          <w:color w:val="auto"/>
          <w:lang w:eastAsia="en-AU"/>
        </w:rPr>
        <w:t>to be available,</w:t>
      </w:r>
      <w:r w:rsidRPr="00AA18DC">
        <w:rPr>
          <w:color w:val="auto"/>
          <w:lang w:eastAsia="en-AU"/>
        </w:rPr>
        <w:t xml:space="preserve"> interacti</w:t>
      </w:r>
      <w:r w:rsidRPr="00F01392">
        <w:rPr>
          <w:color w:val="auto"/>
          <w:lang w:eastAsia="en-AU"/>
        </w:rPr>
        <w:t>ng</w:t>
      </w:r>
      <w:r w:rsidRPr="00AA18DC">
        <w:rPr>
          <w:color w:val="auto"/>
          <w:lang w:eastAsia="en-AU"/>
        </w:rPr>
        <w:t xml:space="preserve"> </w:t>
      </w:r>
      <w:r w:rsidRPr="00F01392">
        <w:rPr>
          <w:color w:val="auto"/>
          <w:lang w:eastAsia="en-AU"/>
        </w:rPr>
        <w:t>with and</w:t>
      </w:r>
      <w:r w:rsidRPr="00AA18DC">
        <w:rPr>
          <w:color w:val="auto"/>
          <w:lang w:eastAsia="en-AU"/>
        </w:rPr>
        <w:t xml:space="preserve"> assisting consumers with meals and supporting their independence</w:t>
      </w:r>
      <w:r w:rsidRPr="00F01392">
        <w:rPr>
          <w:color w:val="auto"/>
          <w:lang w:eastAsia="en-AU"/>
        </w:rPr>
        <w:t xml:space="preserve"> with meal </w:t>
      </w:r>
      <w:r w:rsidR="00FE43FE">
        <w:rPr>
          <w:color w:val="auto"/>
          <w:lang w:eastAsia="en-AU"/>
        </w:rPr>
        <w:t>service</w:t>
      </w:r>
      <w:r w:rsidRPr="00F01392">
        <w:rPr>
          <w:color w:val="auto"/>
          <w:lang w:eastAsia="en-AU"/>
        </w:rPr>
        <w:t xml:space="preserve"> needs and preferences</w:t>
      </w:r>
      <w:r w:rsidRPr="00AA18DC">
        <w:rPr>
          <w:color w:val="auto"/>
          <w:lang w:eastAsia="en-AU"/>
        </w:rPr>
        <w:t xml:space="preserve">. </w:t>
      </w:r>
    </w:p>
    <w:p w14:paraId="5897C591" w14:textId="77777777" w:rsidR="003A37A9" w:rsidRPr="00AA18DC" w:rsidRDefault="003A37A9" w:rsidP="00D13956">
      <w:pPr>
        <w:pStyle w:val="NormalArial"/>
        <w:rPr>
          <w:rFonts w:eastAsia="Times New Roman"/>
          <w:color w:val="auto"/>
          <w:lang w:eastAsia="en-AU"/>
        </w:rPr>
      </w:pPr>
      <w:r w:rsidRPr="00AA18DC">
        <w:rPr>
          <w:color w:val="auto"/>
          <w:lang w:eastAsia="en-AU"/>
        </w:rPr>
        <w:t xml:space="preserve">Incident </w:t>
      </w:r>
      <w:r w:rsidRPr="00F01392">
        <w:rPr>
          <w:color w:val="auto"/>
          <w:lang w:eastAsia="en-AU"/>
        </w:rPr>
        <w:t>information</w:t>
      </w:r>
      <w:r w:rsidRPr="00AA18DC">
        <w:rPr>
          <w:color w:val="auto"/>
          <w:lang w:eastAsia="en-AU"/>
        </w:rPr>
        <w:t xml:space="preserve"> and documentation </w:t>
      </w:r>
      <w:r w:rsidRPr="00F01392">
        <w:rPr>
          <w:color w:val="auto"/>
          <w:lang w:eastAsia="en-AU"/>
        </w:rPr>
        <w:t>recorded</w:t>
      </w:r>
      <w:r w:rsidRPr="00AA18DC">
        <w:rPr>
          <w:color w:val="auto"/>
          <w:lang w:eastAsia="en-AU"/>
        </w:rPr>
        <w:t xml:space="preserve"> one </w:t>
      </w:r>
      <w:r w:rsidRPr="00F01392">
        <w:rPr>
          <w:color w:val="auto"/>
          <w:lang w:eastAsia="en-AU"/>
        </w:rPr>
        <w:t xml:space="preserve">episode of a </w:t>
      </w:r>
      <w:r w:rsidRPr="00AA18DC">
        <w:rPr>
          <w:color w:val="auto"/>
          <w:lang w:eastAsia="en-AU"/>
        </w:rPr>
        <w:t>choking incident occurr</w:t>
      </w:r>
      <w:r w:rsidRPr="00F01392">
        <w:rPr>
          <w:color w:val="auto"/>
          <w:lang w:eastAsia="en-AU"/>
        </w:rPr>
        <w:t>ing</w:t>
      </w:r>
      <w:r w:rsidRPr="00AA18DC">
        <w:rPr>
          <w:color w:val="auto"/>
          <w:lang w:eastAsia="en-AU"/>
        </w:rPr>
        <w:t xml:space="preserve"> in the </w:t>
      </w:r>
      <w:r w:rsidRPr="00F01392">
        <w:rPr>
          <w:color w:val="auto"/>
          <w:lang w:eastAsia="en-AU"/>
        </w:rPr>
        <w:t>previous</w:t>
      </w:r>
      <w:r w:rsidRPr="00AA18DC">
        <w:rPr>
          <w:color w:val="auto"/>
          <w:lang w:eastAsia="en-AU"/>
        </w:rPr>
        <w:t xml:space="preserve"> 3-month</w:t>
      </w:r>
      <w:r w:rsidRPr="00F01392">
        <w:rPr>
          <w:color w:val="auto"/>
          <w:lang w:eastAsia="en-AU"/>
        </w:rPr>
        <w:t xml:space="preserve"> period</w:t>
      </w:r>
      <w:r w:rsidRPr="00AA18DC">
        <w:rPr>
          <w:color w:val="auto"/>
          <w:lang w:eastAsia="en-AU"/>
        </w:rPr>
        <w:t xml:space="preserve"> and </w:t>
      </w:r>
      <w:r w:rsidRPr="00F01392">
        <w:rPr>
          <w:color w:val="auto"/>
          <w:lang w:eastAsia="en-AU"/>
        </w:rPr>
        <w:t xml:space="preserve">demonstrated </w:t>
      </w:r>
      <w:r w:rsidRPr="00AA18DC">
        <w:rPr>
          <w:color w:val="auto"/>
          <w:lang w:eastAsia="en-AU"/>
        </w:rPr>
        <w:t>the service</w:t>
      </w:r>
      <w:r w:rsidRPr="00F01392">
        <w:rPr>
          <w:color w:val="auto"/>
          <w:lang w:eastAsia="en-AU"/>
        </w:rPr>
        <w:t xml:space="preserve"> had</w:t>
      </w:r>
      <w:r w:rsidRPr="00AA18DC">
        <w:rPr>
          <w:color w:val="auto"/>
          <w:lang w:eastAsia="en-AU"/>
        </w:rPr>
        <w:t xml:space="preserve"> investigated and managed the incident </w:t>
      </w:r>
      <w:r w:rsidRPr="00F01392">
        <w:rPr>
          <w:color w:val="auto"/>
          <w:lang w:eastAsia="en-AU"/>
        </w:rPr>
        <w:t>adequately</w:t>
      </w:r>
      <w:r w:rsidRPr="00AA18DC">
        <w:rPr>
          <w:color w:val="auto"/>
          <w:lang w:eastAsia="en-AU"/>
        </w:rPr>
        <w:t xml:space="preserve">. </w:t>
      </w:r>
    </w:p>
    <w:p w14:paraId="5B3AFC36" w14:textId="1F3F3329" w:rsidR="00460966" w:rsidRPr="00AA18DC" w:rsidRDefault="00460966" w:rsidP="00D13956">
      <w:pPr>
        <w:pStyle w:val="NormalArial"/>
        <w:rPr>
          <w:color w:val="auto"/>
          <w:lang w:eastAsia="en-AU"/>
        </w:rPr>
      </w:pPr>
      <w:r w:rsidRPr="00E42D14">
        <w:rPr>
          <w:color w:val="auto"/>
          <w:lang w:eastAsia="en-AU"/>
        </w:rPr>
        <w:t xml:space="preserve">The service demonstrated </w:t>
      </w:r>
      <w:r w:rsidRPr="00AA18DC">
        <w:rPr>
          <w:color w:val="auto"/>
          <w:lang w:eastAsia="en-AU"/>
        </w:rPr>
        <w:t>urgent</w:t>
      </w:r>
      <w:r w:rsidRPr="00E42D14">
        <w:rPr>
          <w:color w:val="auto"/>
          <w:lang w:eastAsia="en-AU"/>
        </w:rPr>
        <w:t xml:space="preserve"> and </w:t>
      </w:r>
      <w:r w:rsidRPr="00AA18DC">
        <w:rPr>
          <w:color w:val="auto"/>
          <w:lang w:eastAsia="en-AU"/>
        </w:rPr>
        <w:t xml:space="preserve">timely assessments </w:t>
      </w:r>
      <w:r w:rsidRPr="00E42D14">
        <w:rPr>
          <w:color w:val="auto"/>
          <w:lang w:eastAsia="en-AU"/>
        </w:rPr>
        <w:t xml:space="preserve">and </w:t>
      </w:r>
      <w:r w:rsidRPr="00AA18DC">
        <w:rPr>
          <w:color w:val="auto"/>
          <w:lang w:eastAsia="en-AU"/>
        </w:rPr>
        <w:t>referrals</w:t>
      </w:r>
      <w:r w:rsidRPr="00E42D14">
        <w:rPr>
          <w:color w:val="auto"/>
          <w:lang w:eastAsia="en-AU"/>
        </w:rPr>
        <w:t xml:space="preserve"> are conducted to medical officers and allied health professionals, including via</w:t>
      </w:r>
      <w:r w:rsidRPr="00AA18DC">
        <w:rPr>
          <w:color w:val="auto"/>
          <w:lang w:eastAsia="en-AU"/>
        </w:rPr>
        <w:t xml:space="preserve"> telehealth assessments for consumers who experience </w:t>
      </w:r>
      <w:r>
        <w:rPr>
          <w:lang w:eastAsia="en-AU"/>
        </w:rPr>
        <w:t xml:space="preserve">episodes of </w:t>
      </w:r>
      <w:r w:rsidRPr="00AA18DC">
        <w:rPr>
          <w:color w:val="auto"/>
          <w:lang w:eastAsia="en-AU"/>
        </w:rPr>
        <w:t>choking</w:t>
      </w:r>
      <w:r w:rsidR="00E40E34">
        <w:rPr>
          <w:color w:val="auto"/>
          <w:lang w:eastAsia="en-AU"/>
        </w:rPr>
        <w:t>,</w:t>
      </w:r>
      <w:r w:rsidRPr="00AA18DC">
        <w:rPr>
          <w:color w:val="auto"/>
          <w:lang w:eastAsia="en-AU"/>
        </w:rPr>
        <w:t xml:space="preserve"> changes to weight, or swallowing difficulties. </w:t>
      </w:r>
    </w:p>
    <w:p w14:paraId="00EA8062" w14:textId="3B3FD392" w:rsidR="00460966" w:rsidRPr="00AA18DC" w:rsidRDefault="00460966" w:rsidP="00D13956">
      <w:pPr>
        <w:pStyle w:val="NormalArial"/>
        <w:rPr>
          <w:color w:val="auto"/>
          <w:lang w:eastAsia="en-AU"/>
        </w:rPr>
      </w:pPr>
      <w:r w:rsidRPr="00AA18DC">
        <w:rPr>
          <w:rFonts w:eastAsia="Times New Roman"/>
          <w:color w:val="auto"/>
          <w:lang w:eastAsia="en-AU"/>
        </w:rPr>
        <w:t>Consumers</w:t>
      </w:r>
      <w:r w:rsidRPr="00201066">
        <w:rPr>
          <w:rFonts w:eastAsia="Times New Roman"/>
          <w:color w:val="auto"/>
          <w:lang w:eastAsia="en-AU"/>
        </w:rPr>
        <w:t xml:space="preserve"> and </w:t>
      </w:r>
      <w:r w:rsidRPr="00AA18DC">
        <w:rPr>
          <w:rFonts w:eastAsia="Times New Roman"/>
          <w:color w:val="auto"/>
          <w:lang w:eastAsia="en-AU"/>
        </w:rPr>
        <w:t xml:space="preserve">representatives </w:t>
      </w:r>
      <w:r w:rsidRPr="00201066">
        <w:rPr>
          <w:rFonts w:eastAsia="Times New Roman"/>
          <w:color w:val="auto"/>
          <w:lang w:eastAsia="en-AU"/>
        </w:rPr>
        <w:t>advised</w:t>
      </w:r>
      <w:r w:rsidRPr="00AA18DC">
        <w:rPr>
          <w:rFonts w:eastAsia="Times New Roman"/>
          <w:color w:val="auto"/>
          <w:lang w:eastAsia="en-AU"/>
        </w:rPr>
        <w:t xml:space="preserve"> consumers </w:t>
      </w:r>
      <w:r w:rsidRPr="00201066">
        <w:rPr>
          <w:rFonts w:eastAsia="Times New Roman"/>
          <w:color w:val="auto"/>
          <w:lang w:eastAsia="en-AU"/>
        </w:rPr>
        <w:t>received timely</w:t>
      </w:r>
      <w:r w:rsidRPr="00AA18DC">
        <w:rPr>
          <w:rFonts w:eastAsia="Times New Roman"/>
          <w:color w:val="auto"/>
          <w:lang w:eastAsia="en-AU"/>
        </w:rPr>
        <w:t xml:space="preserve"> referr</w:t>
      </w:r>
      <w:r w:rsidRPr="00201066">
        <w:rPr>
          <w:rFonts w:eastAsia="Times New Roman"/>
          <w:color w:val="auto"/>
          <w:lang w:eastAsia="en-AU"/>
        </w:rPr>
        <w:t>als</w:t>
      </w:r>
      <w:r w:rsidRPr="00AA18DC">
        <w:rPr>
          <w:rFonts w:eastAsia="Times New Roman"/>
          <w:color w:val="auto"/>
          <w:lang w:eastAsia="en-AU"/>
        </w:rPr>
        <w:t xml:space="preserve"> to </w:t>
      </w:r>
      <w:r w:rsidRPr="00201066">
        <w:rPr>
          <w:rFonts w:eastAsia="Times New Roman"/>
          <w:color w:val="auto"/>
          <w:lang w:eastAsia="en-AU"/>
        </w:rPr>
        <w:t>a</w:t>
      </w:r>
      <w:r w:rsidRPr="00AA18DC">
        <w:rPr>
          <w:rFonts w:eastAsia="Times New Roman"/>
          <w:color w:val="auto"/>
          <w:lang w:eastAsia="en-AU"/>
        </w:rPr>
        <w:t xml:space="preserve"> speech pathologist or dietitian when </w:t>
      </w:r>
      <w:r w:rsidRPr="00201066">
        <w:rPr>
          <w:rFonts w:eastAsia="Times New Roman"/>
          <w:color w:val="auto"/>
          <w:lang w:eastAsia="en-AU"/>
        </w:rPr>
        <w:t>a change to consumer</w:t>
      </w:r>
      <w:r w:rsidRPr="00AA18DC">
        <w:rPr>
          <w:rFonts w:eastAsia="Times New Roman"/>
          <w:color w:val="auto"/>
          <w:lang w:eastAsia="en-AU"/>
        </w:rPr>
        <w:t xml:space="preserve"> needs </w:t>
      </w:r>
      <w:r w:rsidRPr="00201066">
        <w:rPr>
          <w:rFonts w:eastAsia="Times New Roman"/>
          <w:color w:val="auto"/>
          <w:lang w:eastAsia="en-AU"/>
        </w:rPr>
        <w:t>is identified</w:t>
      </w:r>
      <w:r w:rsidRPr="00AA18DC">
        <w:rPr>
          <w:rFonts w:eastAsia="Times New Roman"/>
          <w:color w:val="auto"/>
          <w:lang w:eastAsia="en-AU"/>
        </w:rPr>
        <w:t xml:space="preserve">. </w:t>
      </w:r>
      <w:r w:rsidRPr="00AA18DC">
        <w:rPr>
          <w:color w:val="auto"/>
          <w:lang w:eastAsia="en-AU"/>
        </w:rPr>
        <w:t xml:space="preserve">Management and staff described </w:t>
      </w:r>
      <w:r w:rsidRPr="00E42D14">
        <w:rPr>
          <w:color w:val="auto"/>
          <w:lang w:eastAsia="en-AU"/>
        </w:rPr>
        <w:t xml:space="preserve">weight management and referral processes and demonstrated events prompting further investigations and referrals such as </w:t>
      </w:r>
      <w:r w:rsidRPr="00AA18DC">
        <w:rPr>
          <w:color w:val="auto"/>
          <w:lang w:eastAsia="en-AU"/>
        </w:rPr>
        <w:t xml:space="preserve">weight loss outside the service’s </w:t>
      </w:r>
      <w:r w:rsidRPr="00E42D14">
        <w:rPr>
          <w:color w:val="auto"/>
          <w:lang w:eastAsia="en-AU"/>
        </w:rPr>
        <w:t>tolerance, choking</w:t>
      </w:r>
      <w:r w:rsidRPr="00AA18DC">
        <w:rPr>
          <w:color w:val="auto"/>
          <w:lang w:eastAsia="en-AU"/>
        </w:rPr>
        <w:t xml:space="preserve"> incidents, reoccurring chest infections, and changes to a </w:t>
      </w:r>
      <w:r w:rsidRPr="00E42D14">
        <w:rPr>
          <w:color w:val="auto"/>
          <w:lang w:eastAsia="en-AU"/>
        </w:rPr>
        <w:t>consumer's</w:t>
      </w:r>
      <w:r w:rsidRPr="00AA18DC">
        <w:rPr>
          <w:color w:val="auto"/>
          <w:lang w:eastAsia="en-AU"/>
        </w:rPr>
        <w:t xml:space="preserve"> ability to swallow or chew </w:t>
      </w:r>
      <w:r w:rsidRPr="00E42D14">
        <w:rPr>
          <w:color w:val="auto"/>
          <w:lang w:eastAsia="en-AU"/>
        </w:rPr>
        <w:t>adequately</w:t>
      </w:r>
      <w:r w:rsidRPr="00AA18DC">
        <w:rPr>
          <w:color w:val="auto"/>
          <w:lang w:eastAsia="en-AU"/>
        </w:rPr>
        <w:t xml:space="preserve">. </w:t>
      </w:r>
    </w:p>
    <w:p w14:paraId="3F4BDE22" w14:textId="77777777" w:rsidR="00460966" w:rsidRPr="00AA18DC" w:rsidRDefault="00460966" w:rsidP="00D13956">
      <w:pPr>
        <w:pStyle w:val="NormalArial"/>
        <w:rPr>
          <w:rFonts w:eastAsia="Times New Roman"/>
          <w:color w:val="auto"/>
          <w:lang w:eastAsia="en-AU"/>
        </w:rPr>
      </w:pPr>
      <w:r w:rsidRPr="00201066">
        <w:rPr>
          <w:rFonts w:eastAsia="Times New Roman"/>
          <w:color w:val="auto"/>
          <w:lang w:eastAsia="en-AU"/>
        </w:rPr>
        <w:lastRenderedPageBreak/>
        <w:t>Care</w:t>
      </w:r>
      <w:r w:rsidRPr="00AA18DC">
        <w:rPr>
          <w:rFonts w:eastAsia="Times New Roman"/>
          <w:color w:val="auto"/>
          <w:lang w:eastAsia="en-AU"/>
        </w:rPr>
        <w:t xml:space="preserve"> documentation </w:t>
      </w:r>
      <w:r w:rsidRPr="00201066">
        <w:rPr>
          <w:rFonts w:eastAsia="Times New Roman"/>
          <w:color w:val="auto"/>
          <w:lang w:eastAsia="en-AU"/>
        </w:rPr>
        <w:t>demonstrated reviews and assessments by</w:t>
      </w:r>
      <w:r w:rsidRPr="00AA18DC">
        <w:rPr>
          <w:rFonts w:eastAsia="Times New Roman"/>
          <w:color w:val="auto"/>
          <w:lang w:eastAsia="en-AU"/>
        </w:rPr>
        <w:t xml:space="preserve"> </w:t>
      </w:r>
      <w:r>
        <w:rPr>
          <w:rFonts w:eastAsia="Times New Roman"/>
          <w:lang w:eastAsia="en-AU"/>
        </w:rPr>
        <w:t xml:space="preserve">allied health </w:t>
      </w:r>
      <w:r w:rsidRPr="00201066">
        <w:rPr>
          <w:rFonts w:eastAsia="Times New Roman"/>
          <w:color w:val="auto"/>
          <w:lang w:eastAsia="en-AU"/>
        </w:rPr>
        <w:t xml:space="preserve">professionals </w:t>
      </w:r>
      <w:r>
        <w:rPr>
          <w:rFonts w:eastAsia="Times New Roman"/>
          <w:lang w:eastAsia="en-AU"/>
        </w:rPr>
        <w:t xml:space="preserve">in consultation with the consumer and/or representative </w:t>
      </w:r>
      <w:r w:rsidRPr="00AA18DC">
        <w:rPr>
          <w:rFonts w:eastAsia="Times New Roman"/>
          <w:color w:val="auto"/>
          <w:lang w:eastAsia="en-AU"/>
        </w:rPr>
        <w:t xml:space="preserve">and </w:t>
      </w:r>
      <w:r w:rsidRPr="00201066">
        <w:rPr>
          <w:rFonts w:eastAsia="Times New Roman"/>
          <w:color w:val="auto"/>
          <w:lang w:eastAsia="en-AU"/>
        </w:rPr>
        <w:t xml:space="preserve">the </w:t>
      </w:r>
      <w:r w:rsidRPr="00AA18DC">
        <w:rPr>
          <w:rFonts w:eastAsia="Times New Roman"/>
          <w:color w:val="auto"/>
          <w:lang w:eastAsia="en-AU"/>
        </w:rPr>
        <w:t>provi</w:t>
      </w:r>
      <w:r w:rsidRPr="00201066">
        <w:rPr>
          <w:rFonts w:eastAsia="Times New Roman"/>
          <w:color w:val="auto"/>
          <w:lang w:eastAsia="en-AU"/>
        </w:rPr>
        <w:t>sion of</w:t>
      </w:r>
      <w:r w:rsidRPr="00AA18DC">
        <w:rPr>
          <w:rFonts w:eastAsia="Times New Roman"/>
          <w:color w:val="auto"/>
          <w:lang w:eastAsia="en-AU"/>
        </w:rPr>
        <w:t xml:space="preserve"> </w:t>
      </w:r>
      <w:r w:rsidRPr="00201066">
        <w:rPr>
          <w:rFonts w:eastAsia="Times New Roman"/>
          <w:color w:val="auto"/>
          <w:lang w:eastAsia="en-AU"/>
        </w:rPr>
        <w:t>recommendations for consumer</w:t>
      </w:r>
      <w:r w:rsidRPr="00AA18DC">
        <w:rPr>
          <w:rFonts w:eastAsia="Times New Roman"/>
          <w:color w:val="auto"/>
          <w:lang w:eastAsia="en-AU"/>
        </w:rPr>
        <w:t xml:space="preserve"> care</w:t>
      </w:r>
      <w:r w:rsidRPr="00201066">
        <w:rPr>
          <w:rFonts w:eastAsia="Times New Roman"/>
          <w:color w:val="auto"/>
          <w:lang w:eastAsia="en-AU"/>
        </w:rPr>
        <w:t xml:space="preserve">, is </w:t>
      </w:r>
      <w:r w:rsidRPr="00AA18DC">
        <w:rPr>
          <w:color w:val="auto"/>
          <w:lang w:eastAsia="en-AU"/>
        </w:rPr>
        <w:t xml:space="preserve">recorded </w:t>
      </w:r>
      <w:r w:rsidRPr="00201066">
        <w:rPr>
          <w:color w:val="auto"/>
          <w:lang w:eastAsia="en-AU"/>
        </w:rPr>
        <w:t>and</w:t>
      </w:r>
      <w:r w:rsidRPr="00AA18DC">
        <w:rPr>
          <w:color w:val="auto"/>
          <w:lang w:eastAsia="en-AU"/>
        </w:rPr>
        <w:t xml:space="preserve"> updated in the consumer’s dietary plans. </w:t>
      </w:r>
    </w:p>
    <w:p w14:paraId="28FB5627" w14:textId="77777777" w:rsidR="006D0C53" w:rsidRPr="00262C0B" w:rsidRDefault="006D0C53" w:rsidP="00D13956">
      <w:pPr>
        <w:pStyle w:val="NormalArial"/>
      </w:pPr>
      <w:r>
        <w:br w:type="page"/>
      </w:r>
    </w:p>
    <w:p w14:paraId="61862544" w14:textId="77777777" w:rsidR="006D0C53" w:rsidRPr="00996FAF" w:rsidRDefault="006D0C5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80355" w14:paraId="03131A95" w14:textId="77777777" w:rsidTr="000E0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2508BA6" w14:textId="77777777" w:rsidR="006D0C53" w:rsidRPr="00996FAF" w:rsidRDefault="006D0C5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70A595E" w14:textId="77777777" w:rsidR="006D0C53" w:rsidRPr="00996FAF" w:rsidRDefault="006D0C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0355" w14:paraId="0CA0533E" w14:textId="77777777" w:rsidTr="00A803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BF71C" w14:textId="77777777" w:rsidR="006D0C53" w:rsidRPr="00996FAF" w:rsidRDefault="006D0C5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403B94D" w14:textId="77777777" w:rsidR="006D0C53" w:rsidRPr="00996FAF" w:rsidRDefault="006D0C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DE8876D" w14:textId="77777777" w:rsidR="006D0C53" w:rsidRPr="00996FAF" w:rsidRDefault="0090670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41062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D0C53" w:rsidRPr="002F768C">
                  <w:rPr>
                    <w:rFonts w:ascii="Arial" w:hAnsi="Arial" w:cs="Arial"/>
                  </w:rPr>
                  <w:t>Compliant</w:t>
                </w:r>
              </w:sdtContent>
            </w:sdt>
          </w:p>
        </w:tc>
      </w:tr>
    </w:tbl>
    <w:p w14:paraId="66C3533E" w14:textId="77777777" w:rsidR="006D0C53" w:rsidRDefault="006D0C53">
      <w:pPr>
        <w:pStyle w:val="Heading20"/>
      </w:pPr>
      <w:r>
        <w:t>Findings</w:t>
      </w:r>
    </w:p>
    <w:p w14:paraId="19850744" w14:textId="376471D3" w:rsidR="008C494F" w:rsidRPr="00D6480A" w:rsidRDefault="008C494F" w:rsidP="00D13956">
      <w:pPr>
        <w:pStyle w:val="NormalArial"/>
        <w:rPr>
          <w:lang w:eastAsia="en-AU"/>
        </w:rPr>
      </w:pPr>
      <w:r w:rsidRPr="00D6480A">
        <w:rPr>
          <w:lang w:eastAsia="en-AU"/>
        </w:rPr>
        <w:t xml:space="preserve">Consumers reported satisfaction with the knowledge of staff and the assistance provided to them relating to their food and nutritional needs. Consumers expressed confidence that staff would respond appropriately if an episode of choking or difficulty in swallowing was to occur. Staff demonstrated </w:t>
      </w:r>
      <w:r>
        <w:rPr>
          <w:lang w:eastAsia="en-AU"/>
        </w:rPr>
        <w:t xml:space="preserve">an </w:t>
      </w:r>
      <w:r w:rsidRPr="00D6480A">
        <w:rPr>
          <w:lang w:eastAsia="en-AU"/>
        </w:rPr>
        <w:t xml:space="preserve">understanding of </w:t>
      </w:r>
      <w:r>
        <w:rPr>
          <w:lang w:eastAsia="en-AU"/>
        </w:rPr>
        <w:t xml:space="preserve">the </w:t>
      </w:r>
      <w:r w:rsidRPr="00D6480A">
        <w:rPr>
          <w:lang w:eastAsia="en-AU"/>
        </w:rPr>
        <w:t xml:space="preserve">dietary needs </w:t>
      </w:r>
      <w:r>
        <w:rPr>
          <w:lang w:eastAsia="en-AU"/>
        </w:rPr>
        <w:t>of</w:t>
      </w:r>
      <w:r w:rsidRPr="00D6480A">
        <w:rPr>
          <w:lang w:eastAsia="en-AU"/>
        </w:rPr>
        <w:t xml:space="preserve"> consumers and the appropriate actions to take in the event of an incident occurring. </w:t>
      </w:r>
    </w:p>
    <w:p w14:paraId="1F746930" w14:textId="2381B5DB" w:rsidR="008C494F" w:rsidRPr="00D6480A" w:rsidRDefault="008C494F" w:rsidP="00D13956">
      <w:pPr>
        <w:pStyle w:val="NormalArial"/>
        <w:rPr>
          <w:lang w:eastAsia="en-AU"/>
        </w:rPr>
      </w:pPr>
      <w:r w:rsidRPr="00D6480A">
        <w:rPr>
          <w:lang w:eastAsia="en-AU"/>
        </w:rPr>
        <w:t xml:space="preserve">The service has introduced International Dysphagia Diet Standardisation Initiative (IDDSI)  training as an annual mandatory </w:t>
      </w:r>
      <w:r>
        <w:rPr>
          <w:lang w:eastAsia="en-AU"/>
        </w:rPr>
        <w:t xml:space="preserve">training </w:t>
      </w:r>
      <w:r w:rsidRPr="00D6480A">
        <w:rPr>
          <w:lang w:eastAsia="en-AU"/>
        </w:rPr>
        <w:t xml:space="preserve">module and staff reported attending IDDSI training via face to face and online module completion. IDDSI </w:t>
      </w:r>
      <w:r>
        <w:rPr>
          <w:lang w:eastAsia="en-AU"/>
        </w:rPr>
        <w:t>information was displayed in food service areas such as</w:t>
      </w:r>
      <w:r w:rsidRPr="00D6480A">
        <w:rPr>
          <w:lang w:eastAsia="en-AU"/>
        </w:rPr>
        <w:t xml:space="preserve"> in the kitchen, kitchenettes, and dining rooms.</w:t>
      </w:r>
    </w:p>
    <w:p w14:paraId="4FF413BA" w14:textId="458D221C" w:rsidR="008C494F" w:rsidRPr="00D6480A" w:rsidRDefault="008C494F" w:rsidP="00D13956">
      <w:pPr>
        <w:pStyle w:val="NormalArial"/>
        <w:rPr>
          <w:lang w:eastAsia="en-AU"/>
        </w:rPr>
      </w:pPr>
      <w:r w:rsidRPr="008D23DC">
        <w:rPr>
          <w:lang w:eastAsia="en-AU"/>
        </w:rPr>
        <w:t>S</w:t>
      </w:r>
      <w:r w:rsidRPr="00D6480A">
        <w:rPr>
          <w:lang w:eastAsia="en-AU"/>
        </w:rPr>
        <w:t xml:space="preserve">taff demonstrated </w:t>
      </w:r>
      <w:r w:rsidRPr="008D23DC">
        <w:rPr>
          <w:lang w:eastAsia="en-AU"/>
        </w:rPr>
        <w:t>an understanding</w:t>
      </w:r>
      <w:r w:rsidRPr="00D6480A">
        <w:rPr>
          <w:lang w:eastAsia="en-AU"/>
        </w:rPr>
        <w:t xml:space="preserve"> of IDDSI, and management</w:t>
      </w:r>
      <w:r w:rsidRPr="008D23DC">
        <w:rPr>
          <w:lang w:eastAsia="en-AU"/>
        </w:rPr>
        <w:t xml:space="preserve">/ </w:t>
      </w:r>
      <w:r w:rsidRPr="00D6480A">
        <w:rPr>
          <w:lang w:eastAsia="en-AU"/>
        </w:rPr>
        <w:t xml:space="preserve">clinical </w:t>
      </w:r>
      <w:r w:rsidRPr="008D23DC">
        <w:rPr>
          <w:lang w:eastAsia="en-AU"/>
        </w:rPr>
        <w:t>staff have</w:t>
      </w:r>
      <w:r w:rsidRPr="00D6480A">
        <w:rPr>
          <w:lang w:eastAsia="en-AU"/>
        </w:rPr>
        <w:t xml:space="preserve"> attended the Commission food and nutrition webinar</w:t>
      </w:r>
      <w:r w:rsidRPr="008D23DC">
        <w:rPr>
          <w:lang w:eastAsia="en-AU"/>
        </w:rPr>
        <w:t>. F</w:t>
      </w:r>
      <w:r w:rsidRPr="00D6480A">
        <w:rPr>
          <w:lang w:eastAsia="en-AU"/>
        </w:rPr>
        <w:t xml:space="preserve">ood and nutrition </w:t>
      </w:r>
      <w:r w:rsidR="002A1796" w:rsidRPr="00D6480A">
        <w:rPr>
          <w:lang w:eastAsia="en-AU"/>
        </w:rPr>
        <w:t>are</w:t>
      </w:r>
      <w:r w:rsidRPr="00D6480A">
        <w:rPr>
          <w:lang w:eastAsia="en-AU"/>
        </w:rPr>
        <w:t xml:space="preserve"> </w:t>
      </w:r>
      <w:r w:rsidRPr="008D23DC">
        <w:rPr>
          <w:lang w:eastAsia="en-AU"/>
        </w:rPr>
        <w:t xml:space="preserve">a topic for </w:t>
      </w:r>
      <w:r w:rsidRPr="00D6480A">
        <w:rPr>
          <w:lang w:eastAsia="en-AU"/>
        </w:rPr>
        <w:t>discuss</w:t>
      </w:r>
      <w:r w:rsidRPr="008D23DC">
        <w:rPr>
          <w:lang w:eastAsia="en-AU"/>
        </w:rPr>
        <w:t>ion</w:t>
      </w:r>
      <w:r w:rsidRPr="00D6480A">
        <w:rPr>
          <w:lang w:eastAsia="en-AU"/>
        </w:rPr>
        <w:t xml:space="preserve"> at team meetings.</w:t>
      </w:r>
    </w:p>
    <w:p w14:paraId="61A5B6BC" w14:textId="6B0BBD35" w:rsidR="008C494F" w:rsidRPr="00D6480A" w:rsidRDefault="008C494F" w:rsidP="00D13956">
      <w:pPr>
        <w:pStyle w:val="NormalArial"/>
        <w:rPr>
          <w:lang w:eastAsia="en-AU"/>
        </w:rPr>
      </w:pPr>
      <w:r w:rsidRPr="002F0A18">
        <w:rPr>
          <w:lang w:eastAsia="en-AU"/>
        </w:rPr>
        <w:t>S</w:t>
      </w:r>
      <w:r w:rsidRPr="00D6480A">
        <w:rPr>
          <w:lang w:eastAsia="en-AU"/>
        </w:rPr>
        <w:t xml:space="preserve">taff </w:t>
      </w:r>
      <w:r w:rsidRPr="002F0A18">
        <w:rPr>
          <w:lang w:eastAsia="en-AU"/>
        </w:rPr>
        <w:t xml:space="preserve">were observed </w:t>
      </w:r>
      <w:r w:rsidRPr="00D6480A">
        <w:rPr>
          <w:lang w:eastAsia="en-AU"/>
        </w:rPr>
        <w:t xml:space="preserve">reviewing and checking dietary profiles of consumers before serving meals and </w:t>
      </w:r>
      <w:r w:rsidRPr="002F0A18">
        <w:rPr>
          <w:lang w:eastAsia="en-AU"/>
        </w:rPr>
        <w:t>fluids</w:t>
      </w:r>
      <w:r w:rsidRPr="00D6480A">
        <w:rPr>
          <w:lang w:eastAsia="en-AU"/>
        </w:rPr>
        <w:t xml:space="preserve">, </w:t>
      </w:r>
      <w:r w:rsidRPr="002F0A18">
        <w:rPr>
          <w:lang w:eastAsia="en-AU"/>
        </w:rPr>
        <w:t>monitoring of</w:t>
      </w:r>
      <w:r w:rsidRPr="00D6480A">
        <w:rPr>
          <w:lang w:eastAsia="en-AU"/>
        </w:rPr>
        <w:t xml:space="preserve"> consumers who choose to dine in their rooms</w:t>
      </w:r>
      <w:r w:rsidR="006F0FF9">
        <w:rPr>
          <w:lang w:eastAsia="en-AU"/>
        </w:rPr>
        <w:t>,</w:t>
      </w:r>
      <w:r w:rsidRPr="002F0A18">
        <w:rPr>
          <w:lang w:eastAsia="en-AU"/>
        </w:rPr>
        <w:t xml:space="preserve"> and providing </w:t>
      </w:r>
      <w:r w:rsidRPr="00D6480A">
        <w:rPr>
          <w:lang w:eastAsia="en-AU"/>
        </w:rPr>
        <w:t xml:space="preserve">assistance </w:t>
      </w:r>
      <w:r w:rsidRPr="002F0A18">
        <w:rPr>
          <w:lang w:eastAsia="en-AU"/>
        </w:rPr>
        <w:t xml:space="preserve">to consumers </w:t>
      </w:r>
      <w:r w:rsidRPr="00D6480A">
        <w:rPr>
          <w:lang w:eastAsia="en-AU"/>
        </w:rPr>
        <w:t xml:space="preserve">with eating and drinking </w:t>
      </w:r>
      <w:r w:rsidRPr="002F0A18">
        <w:rPr>
          <w:lang w:eastAsia="en-AU"/>
        </w:rPr>
        <w:t xml:space="preserve">as required, </w:t>
      </w:r>
      <w:r w:rsidRPr="00D6480A">
        <w:rPr>
          <w:lang w:eastAsia="en-AU"/>
        </w:rPr>
        <w:t xml:space="preserve">respectfully. </w:t>
      </w:r>
    </w:p>
    <w:p w14:paraId="0DCD4D31" w14:textId="2C1B548F" w:rsidR="006D0C53" w:rsidRPr="00262C0B" w:rsidRDefault="008C494F">
      <w:pPr>
        <w:pStyle w:val="NormalArial"/>
        <w:rPr>
          <w:lang w:eastAsia="en-AU"/>
        </w:rPr>
      </w:pPr>
      <w:r w:rsidRPr="00D6480A">
        <w:rPr>
          <w:lang w:eastAsia="en-AU"/>
        </w:rPr>
        <w:t xml:space="preserve">Management and staff </w:t>
      </w:r>
      <w:r w:rsidRPr="002F0A18">
        <w:rPr>
          <w:lang w:eastAsia="en-AU"/>
        </w:rPr>
        <w:t>said</w:t>
      </w:r>
      <w:r w:rsidRPr="00D6480A">
        <w:rPr>
          <w:lang w:eastAsia="en-AU"/>
        </w:rPr>
        <w:t xml:space="preserve">, spot checks are being conducted during mealtimes, and </w:t>
      </w:r>
      <w:r w:rsidRPr="002F0A18">
        <w:rPr>
          <w:lang w:eastAsia="en-AU"/>
        </w:rPr>
        <w:t>expressed confidence that</w:t>
      </w:r>
      <w:r w:rsidRPr="00D6480A">
        <w:rPr>
          <w:lang w:eastAsia="en-AU"/>
        </w:rPr>
        <w:t xml:space="preserve"> the training </w:t>
      </w:r>
      <w:r w:rsidRPr="002F0A18">
        <w:rPr>
          <w:lang w:eastAsia="en-AU"/>
        </w:rPr>
        <w:t>provided has remedied the areas raised at</w:t>
      </w:r>
      <w:r w:rsidRPr="00D6480A">
        <w:rPr>
          <w:lang w:eastAsia="en-AU"/>
        </w:rPr>
        <w:t xml:space="preserve"> the Food, Nutrition, and Dining Assessment Contact</w:t>
      </w:r>
      <w:r>
        <w:rPr>
          <w:lang w:eastAsia="en-AU"/>
        </w:rPr>
        <w:t xml:space="preserve"> on</w:t>
      </w:r>
      <w:r w:rsidRPr="002F0A18">
        <w:rPr>
          <w:lang w:eastAsia="en-AU"/>
        </w:rPr>
        <w:t xml:space="preserve"> </w:t>
      </w:r>
      <w:r w:rsidRPr="00D6480A">
        <w:rPr>
          <w:lang w:eastAsia="en-AU"/>
        </w:rPr>
        <w:t>24 March 2024</w:t>
      </w:r>
      <w:r w:rsidRPr="002F0A18">
        <w:rPr>
          <w:lang w:eastAsia="en-AU"/>
        </w:rPr>
        <w:t>.</w:t>
      </w:r>
      <w:r w:rsidRPr="00D6480A">
        <w:rPr>
          <w:lang w:eastAsia="en-AU"/>
        </w:rPr>
        <w:t xml:space="preserve"> </w:t>
      </w:r>
    </w:p>
    <w:sectPr w:rsidR="006D0C53" w:rsidRPr="00262C0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FEFDC" w14:textId="77777777" w:rsidR="005F2D4B" w:rsidRDefault="005F2D4B">
      <w:pPr>
        <w:spacing w:after="0"/>
      </w:pPr>
      <w:r>
        <w:separator/>
      </w:r>
    </w:p>
  </w:endnote>
  <w:endnote w:type="continuationSeparator" w:id="0">
    <w:p w14:paraId="5E346CCB" w14:textId="77777777" w:rsidR="005F2D4B" w:rsidRDefault="005F2D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2AFC0" w14:textId="77777777" w:rsidR="006D0C53" w:rsidRPr="00DF37F2" w:rsidRDefault="006D0C53">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Bribie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6D07A8" w14:textId="77777777" w:rsidR="006D0C53" w:rsidRPr="00DF37F2" w:rsidRDefault="006D0C53">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5057</w:t>
    </w:r>
    <w:bookmarkEnd w:id="1"/>
    <w:r w:rsidRPr="00DF37F2">
      <w:rPr>
        <w:rStyle w:val="FooterBold"/>
        <w:rFonts w:ascii="Arial" w:hAnsi="Arial"/>
        <w:b w:val="0"/>
      </w:rPr>
      <w:tab/>
      <w:t xml:space="preserve">OFFICIAL: Sensitive </w:t>
    </w:r>
  </w:p>
  <w:p w14:paraId="6BCB86A1" w14:textId="77777777" w:rsidR="006D0C53" w:rsidRPr="00DF37F2" w:rsidRDefault="006D0C5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9204C" w14:textId="77777777" w:rsidR="002A1796" w:rsidRPr="00DF37F2" w:rsidRDefault="002A1796" w:rsidP="002A1796">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Churches of Christ Bribie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08D32F" w14:textId="77777777" w:rsidR="002A1796" w:rsidRPr="00DF37F2" w:rsidRDefault="002A1796" w:rsidP="002A179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5057</w:t>
    </w:r>
    <w:r w:rsidRPr="00DF37F2">
      <w:rPr>
        <w:rStyle w:val="FooterBold"/>
        <w:rFonts w:ascii="Arial" w:hAnsi="Arial"/>
        <w:b w:val="0"/>
      </w:rPr>
      <w:tab/>
      <w:t xml:space="preserve">OFFICIAL: Sensitive </w:t>
    </w:r>
  </w:p>
  <w:p w14:paraId="689A882A" w14:textId="77777777" w:rsidR="002A1796" w:rsidRPr="00DF37F2" w:rsidRDefault="002A1796" w:rsidP="002A179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3A5BCD47" w14:textId="77777777" w:rsidR="006D0C53" w:rsidRDefault="006D0C5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5E7E9" w14:textId="77777777" w:rsidR="005F2D4B" w:rsidRDefault="005F2D4B">
      <w:pPr>
        <w:spacing w:after="0"/>
      </w:pPr>
      <w:r>
        <w:separator/>
      </w:r>
    </w:p>
  </w:footnote>
  <w:footnote w:type="continuationSeparator" w:id="0">
    <w:p w14:paraId="065773FA" w14:textId="77777777" w:rsidR="005F2D4B" w:rsidRDefault="005F2D4B">
      <w:pPr>
        <w:spacing w:after="0"/>
      </w:pPr>
      <w:r>
        <w:continuationSeparator/>
      </w:r>
    </w:p>
  </w:footnote>
  <w:footnote w:id="1">
    <w:p w14:paraId="6F809610" w14:textId="7EEA64C5" w:rsidR="006D0C53" w:rsidRDefault="006D0C5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529D0">
        <w:rPr>
          <w:rFonts w:ascii="Arial" w:hAnsi="Arial" w:cs="Arial"/>
          <w:color w:val="auto"/>
          <w:sz w:val="20"/>
          <w:szCs w:val="20"/>
        </w:rPr>
        <w:t>section 68A</w:t>
      </w:r>
      <w:r w:rsidRPr="005529D0">
        <w:rPr>
          <w:rFonts w:ascii="Arial" w:hAnsi="Arial" w:cs="Arial"/>
          <w:b/>
          <w:color w:val="auto"/>
          <w:sz w:val="20"/>
          <w:szCs w:val="20"/>
        </w:rPr>
        <w:t xml:space="preserve"> </w:t>
      </w:r>
      <w:r w:rsidRPr="005529D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309E417" w14:textId="77777777" w:rsidR="006D0C53" w:rsidRDefault="006D0C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0FE1" w14:textId="77777777" w:rsidR="006D0C53" w:rsidRDefault="006D0C53">
    <w:pPr>
      <w:pStyle w:val="Header"/>
    </w:pPr>
    <w:r>
      <w:rPr>
        <w:noProof/>
        <w:color w:val="2B579A"/>
        <w:shd w:val="clear" w:color="auto" w:fill="E6E6E6"/>
        <w:lang w:val="en-US"/>
      </w:rPr>
      <w:drawing>
        <wp:anchor distT="0" distB="0" distL="114300" distR="114300" simplePos="0" relativeHeight="251658241" behindDoc="1" locked="0" layoutInCell="1" allowOverlap="1" wp14:anchorId="35987A9A" wp14:editId="35A446F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AAC5D" w14:textId="77777777" w:rsidR="006D0C53" w:rsidRDefault="006D0C53">
    <w:pPr>
      <w:pStyle w:val="Header"/>
    </w:pPr>
    <w:r>
      <w:rPr>
        <w:noProof/>
      </w:rPr>
      <w:drawing>
        <wp:anchor distT="0" distB="0" distL="114300" distR="114300" simplePos="0" relativeHeight="251658240" behindDoc="0" locked="0" layoutInCell="1" allowOverlap="1" wp14:anchorId="7A43C746" wp14:editId="1540BC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E9400A6">
      <w:start w:val="1"/>
      <w:numFmt w:val="lowerRoman"/>
      <w:lvlText w:val="(%1)"/>
      <w:lvlJc w:val="left"/>
      <w:pPr>
        <w:ind w:left="1080" w:hanging="720"/>
      </w:pPr>
      <w:rPr>
        <w:rFonts w:hint="default"/>
      </w:rPr>
    </w:lvl>
    <w:lvl w:ilvl="1" w:tplc="412821D6" w:tentative="1">
      <w:start w:val="1"/>
      <w:numFmt w:val="lowerLetter"/>
      <w:lvlText w:val="%2."/>
      <w:lvlJc w:val="left"/>
      <w:pPr>
        <w:ind w:left="1440" w:hanging="360"/>
      </w:pPr>
    </w:lvl>
    <w:lvl w:ilvl="2" w:tplc="6478C05A" w:tentative="1">
      <w:start w:val="1"/>
      <w:numFmt w:val="lowerRoman"/>
      <w:lvlText w:val="%3."/>
      <w:lvlJc w:val="right"/>
      <w:pPr>
        <w:ind w:left="2160" w:hanging="180"/>
      </w:pPr>
    </w:lvl>
    <w:lvl w:ilvl="3" w:tplc="E320C0B0" w:tentative="1">
      <w:start w:val="1"/>
      <w:numFmt w:val="decimal"/>
      <w:lvlText w:val="%4."/>
      <w:lvlJc w:val="left"/>
      <w:pPr>
        <w:ind w:left="2880" w:hanging="360"/>
      </w:pPr>
    </w:lvl>
    <w:lvl w:ilvl="4" w:tplc="C0286478" w:tentative="1">
      <w:start w:val="1"/>
      <w:numFmt w:val="lowerLetter"/>
      <w:lvlText w:val="%5."/>
      <w:lvlJc w:val="left"/>
      <w:pPr>
        <w:ind w:left="3600" w:hanging="360"/>
      </w:pPr>
    </w:lvl>
    <w:lvl w:ilvl="5" w:tplc="A49464D0" w:tentative="1">
      <w:start w:val="1"/>
      <w:numFmt w:val="lowerRoman"/>
      <w:lvlText w:val="%6."/>
      <w:lvlJc w:val="right"/>
      <w:pPr>
        <w:ind w:left="4320" w:hanging="180"/>
      </w:pPr>
    </w:lvl>
    <w:lvl w:ilvl="6" w:tplc="E00CD7CE" w:tentative="1">
      <w:start w:val="1"/>
      <w:numFmt w:val="decimal"/>
      <w:lvlText w:val="%7."/>
      <w:lvlJc w:val="left"/>
      <w:pPr>
        <w:ind w:left="5040" w:hanging="360"/>
      </w:pPr>
    </w:lvl>
    <w:lvl w:ilvl="7" w:tplc="9F0E7514" w:tentative="1">
      <w:start w:val="1"/>
      <w:numFmt w:val="lowerLetter"/>
      <w:lvlText w:val="%8."/>
      <w:lvlJc w:val="left"/>
      <w:pPr>
        <w:ind w:left="5760" w:hanging="360"/>
      </w:pPr>
    </w:lvl>
    <w:lvl w:ilvl="8" w:tplc="0778C7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96EC58">
      <w:start w:val="1"/>
      <w:numFmt w:val="lowerRoman"/>
      <w:lvlText w:val="(%1)"/>
      <w:lvlJc w:val="left"/>
      <w:pPr>
        <w:ind w:left="1080" w:hanging="720"/>
      </w:pPr>
      <w:rPr>
        <w:rFonts w:hint="default"/>
      </w:rPr>
    </w:lvl>
    <w:lvl w:ilvl="1" w:tplc="6A9C6858" w:tentative="1">
      <w:start w:val="1"/>
      <w:numFmt w:val="lowerLetter"/>
      <w:lvlText w:val="%2."/>
      <w:lvlJc w:val="left"/>
      <w:pPr>
        <w:ind w:left="1440" w:hanging="360"/>
      </w:pPr>
    </w:lvl>
    <w:lvl w:ilvl="2" w:tplc="5AB66F24" w:tentative="1">
      <w:start w:val="1"/>
      <w:numFmt w:val="lowerRoman"/>
      <w:lvlText w:val="%3."/>
      <w:lvlJc w:val="right"/>
      <w:pPr>
        <w:ind w:left="2160" w:hanging="180"/>
      </w:pPr>
    </w:lvl>
    <w:lvl w:ilvl="3" w:tplc="364E9542" w:tentative="1">
      <w:start w:val="1"/>
      <w:numFmt w:val="decimal"/>
      <w:lvlText w:val="%4."/>
      <w:lvlJc w:val="left"/>
      <w:pPr>
        <w:ind w:left="2880" w:hanging="360"/>
      </w:pPr>
    </w:lvl>
    <w:lvl w:ilvl="4" w:tplc="725CCD5A" w:tentative="1">
      <w:start w:val="1"/>
      <w:numFmt w:val="lowerLetter"/>
      <w:lvlText w:val="%5."/>
      <w:lvlJc w:val="left"/>
      <w:pPr>
        <w:ind w:left="3600" w:hanging="360"/>
      </w:pPr>
    </w:lvl>
    <w:lvl w:ilvl="5" w:tplc="6CF20CA2" w:tentative="1">
      <w:start w:val="1"/>
      <w:numFmt w:val="lowerRoman"/>
      <w:lvlText w:val="%6."/>
      <w:lvlJc w:val="right"/>
      <w:pPr>
        <w:ind w:left="4320" w:hanging="180"/>
      </w:pPr>
    </w:lvl>
    <w:lvl w:ilvl="6" w:tplc="22F0A140" w:tentative="1">
      <w:start w:val="1"/>
      <w:numFmt w:val="decimal"/>
      <w:lvlText w:val="%7."/>
      <w:lvlJc w:val="left"/>
      <w:pPr>
        <w:ind w:left="5040" w:hanging="360"/>
      </w:pPr>
    </w:lvl>
    <w:lvl w:ilvl="7" w:tplc="9564888A" w:tentative="1">
      <w:start w:val="1"/>
      <w:numFmt w:val="lowerLetter"/>
      <w:lvlText w:val="%8."/>
      <w:lvlJc w:val="left"/>
      <w:pPr>
        <w:ind w:left="5760" w:hanging="360"/>
      </w:pPr>
    </w:lvl>
    <w:lvl w:ilvl="8" w:tplc="A13C1B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4A3666">
      <w:start w:val="1"/>
      <w:numFmt w:val="lowerRoman"/>
      <w:lvlText w:val="(%1)"/>
      <w:lvlJc w:val="left"/>
      <w:pPr>
        <w:ind w:left="1080" w:hanging="720"/>
      </w:pPr>
      <w:rPr>
        <w:rFonts w:hint="default"/>
      </w:rPr>
    </w:lvl>
    <w:lvl w:ilvl="1" w:tplc="433CB660" w:tentative="1">
      <w:start w:val="1"/>
      <w:numFmt w:val="lowerLetter"/>
      <w:lvlText w:val="%2."/>
      <w:lvlJc w:val="left"/>
      <w:pPr>
        <w:ind w:left="1440" w:hanging="360"/>
      </w:pPr>
    </w:lvl>
    <w:lvl w:ilvl="2" w:tplc="344CB79C" w:tentative="1">
      <w:start w:val="1"/>
      <w:numFmt w:val="lowerRoman"/>
      <w:lvlText w:val="%3."/>
      <w:lvlJc w:val="right"/>
      <w:pPr>
        <w:ind w:left="2160" w:hanging="180"/>
      </w:pPr>
    </w:lvl>
    <w:lvl w:ilvl="3" w:tplc="547A3336" w:tentative="1">
      <w:start w:val="1"/>
      <w:numFmt w:val="decimal"/>
      <w:lvlText w:val="%4."/>
      <w:lvlJc w:val="left"/>
      <w:pPr>
        <w:ind w:left="2880" w:hanging="360"/>
      </w:pPr>
    </w:lvl>
    <w:lvl w:ilvl="4" w:tplc="1EECB1AA" w:tentative="1">
      <w:start w:val="1"/>
      <w:numFmt w:val="lowerLetter"/>
      <w:lvlText w:val="%5."/>
      <w:lvlJc w:val="left"/>
      <w:pPr>
        <w:ind w:left="3600" w:hanging="360"/>
      </w:pPr>
    </w:lvl>
    <w:lvl w:ilvl="5" w:tplc="77DCC98E" w:tentative="1">
      <w:start w:val="1"/>
      <w:numFmt w:val="lowerRoman"/>
      <w:lvlText w:val="%6."/>
      <w:lvlJc w:val="right"/>
      <w:pPr>
        <w:ind w:left="4320" w:hanging="180"/>
      </w:pPr>
    </w:lvl>
    <w:lvl w:ilvl="6" w:tplc="C5828280" w:tentative="1">
      <w:start w:val="1"/>
      <w:numFmt w:val="decimal"/>
      <w:lvlText w:val="%7."/>
      <w:lvlJc w:val="left"/>
      <w:pPr>
        <w:ind w:left="5040" w:hanging="360"/>
      </w:pPr>
    </w:lvl>
    <w:lvl w:ilvl="7" w:tplc="E9E0DD2A" w:tentative="1">
      <w:start w:val="1"/>
      <w:numFmt w:val="lowerLetter"/>
      <w:lvlText w:val="%8."/>
      <w:lvlJc w:val="left"/>
      <w:pPr>
        <w:ind w:left="5760" w:hanging="360"/>
      </w:pPr>
    </w:lvl>
    <w:lvl w:ilvl="8" w:tplc="1FBE1D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CE80F92">
      <w:start w:val="1"/>
      <w:numFmt w:val="bullet"/>
      <w:lvlText w:val=""/>
      <w:lvlJc w:val="left"/>
      <w:pPr>
        <w:ind w:left="720" w:hanging="360"/>
      </w:pPr>
      <w:rPr>
        <w:rFonts w:ascii="Symbol" w:hAnsi="Symbol" w:hint="default"/>
        <w:color w:val="auto"/>
        <w:sz w:val="24"/>
        <w:szCs w:val="24"/>
      </w:rPr>
    </w:lvl>
    <w:lvl w:ilvl="1" w:tplc="B17A3622" w:tentative="1">
      <w:start w:val="1"/>
      <w:numFmt w:val="bullet"/>
      <w:lvlText w:val="o"/>
      <w:lvlJc w:val="left"/>
      <w:pPr>
        <w:ind w:left="1440" w:hanging="360"/>
      </w:pPr>
      <w:rPr>
        <w:rFonts w:ascii="Courier New" w:hAnsi="Courier New" w:cs="Courier New" w:hint="default"/>
      </w:rPr>
    </w:lvl>
    <w:lvl w:ilvl="2" w:tplc="0574A706" w:tentative="1">
      <w:start w:val="1"/>
      <w:numFmt w:val="bullet"/>
      <w:lvlText w:val=""/>
      <w:lvlJc w:val="left"/>
      <w:pPr>
        <w:ind w:left="2160" w:hanging="360"/>
      </w:pPr>
      <w:rPr>
        <w:rFonts w:ascii="Wingdings" w:hAnsi="Wingdings" w:hint="default"/>
      </w:rPr>
    </w:lvl>
    <w:lvl w:ilvl="3" w:tplc="2A16180A" w:tentative="1">
      <w:start w:val="1"/>
      <w:numFmt w:val="bullet"/>
      <w:lvlText w:val=""/>
      <w:lvlJc w:val="left"/>
      <w:pPr>
        <w:ind w:left="2880" w:hanging="360"/>
      </w:pPr>
      <w:rPr>
        <w:rFonts w:ascii="Symbol" w:hAnsi="Symbol" w:hint="default"/>
      </w:rPr>
    </w:lvl>
    <w:lvl w:ilvl="4" w:tplc="795C307C" w:tentative="1">
      <w:start w:val="1"/>
      <w:numFmt w:val="bullet"/>
      <w:lvlText w:val="o"/>
      <w:lvlJc w:val="left"/>
      <w:pPr>
        <w:ind w:left="3600" w:hanging="360"/>
      </w:pPr>
      <w:rPr>
        <w:rFonts w:ascii="Courier New" w:hAnsi="Courier New" w:cs="Courier New" w:hint="default"/>
      </w:rPr>
    </w:lvl>
    <w:lvl w:ilvl="5" w:tplc="7CF67542" w:tentative="1">
      <w:start w:val="1"/>
      <w:numFmt w:val="bullet"/>
      <w:lvlText w:val=""/>
      <w:lvlJc w:val="left"/>
      <w:pPr>
        <w:ind w:left="4320" w:hanging="360"/>
      </w:pPr>
      <w:rPr>
        <w:rFonts w:ascii="Wingdings" w:hAnsi="Wingdings" w:hint="default"/>
      </w:rPr>
    </w:lvl>
    <w:lvl w:ilvl="6" w:tplc="C33A224A" w:tentative="1">
      <w:start w:val="1"/>
      <w:numFmt w:val="bullet"/>
      <w:lvlText w:val=""/>
      <w:lvlJc w:val="left"/>
      <w:pPr>
        <w:ind w:left="5040" w:hanging="360"/>
      </w:pPr>
      <w:rPr>
        <w:rFonts w:ascii="Symbol" w:hAnsi="Symbol" w:hint="default"/>
      </w:rPr>
    </w:lvl>
    <w:lvl w:ilvl="7" w:tplc="E7DC6788" w:tentative="1">
      <w:start w:val="1"/>
      <w:numFmt w:val="bullet"/>
      <w:lvlText w:val="o"/>
      <w:lvlJc w:val="left"/>
      <w:pPr>
        <w:ind w:left="5760" w:hanging="360"/>
      </w:pPr>
      <w:rPr>
        <w:rFonts w:ascii="Courier New" w:hAnsi="Courier New" w:cs="Courier New" w:hint="default"/>
      </w:rPr>
    </w:lvl>
    <w:lvl w:ilvl="8" w:tplc="66BE101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626078">
      <w:start w:val="1"/>
      <w:numFmt w:val="lowerRoman"/>
      <w:lvlText w:val="(%1)"/>
      <w:lvlJc w:val="left"/>
      <w:pPr>
        <w:ind w:left="1080" w:hanging="720"/>
      </w:pPr>
      <w:rPr>
        <w:rFonts w:hint="default"/>
      </w:rPr>
    </w:lvl>
    <w:lvl w:ilvl="1" w:tplc="5E56712C" w:tentative="1">
      <w:start w:val="1"/>
      <w:numFmt w:val="lowerLetter"/>
      <w:lvlText w:val="%2."/>
      <w:lvlJc w:val="left"/>
      <w:pPr>
        <w:ind w:left="1440" w:hanging="360"/>
      </w:pPr>
    </w:lvl>
    <w:lvl w:ilvl="2" w:tplc="3948D95E" w:tentative="1">
      <w:start w:val="1"/>
      <w:numFmt w:val="lowerRoman"/>
      <w:lvlText w:val="%3."/>
      <w:lvlJc w:val="right"/>
      <w:pPr>
        <w:ind w:left="2160" w:hanging="180"/>
      </w:pPr>
    </w:lvl>
    <w:lvl w:ilvl="3" w:tplc="6C0C6530" w:tentative="1">
      <w:start w:val="1"/>
      <w:numFmt w:val="decimal"/>
      <w:lvlText w:val="%4."/>
      <w:lvlJc w:val="left"/>
      <w:pPr>
        <w:ind w:left="2880" w:hanging="360"/>
      </w:pPr>
    </w:lvl>
    <w:lvl w:ilvl="4" w:tplc="7D3E5052" w:tentative="1">
      <w:start w:val="1"/>
      <w:numFmt w:val="lowerLetter"/>
      <w:lvlText w:val="%5."/>
      <w:lvlJc w:val="left"/>
      <w:pPr>
        <w:ind w:left="3600" w:hanging="360"/>
      </w:pPr>
    </w:lvl>
    <w:lvl w:ilvl="5" w:tplc="BDC4813A" w:tentative="1">
      <w:start w:val="1"/>
      <w:numFmt w:val="lowerRoman"/>
      <w:lvlText w:val="%6."/>
      <w:lvlJc w:val="right"/>
      <w:pPr>
        <w:ind w:left="4320" w:hanging="180"/>
      </w:pPr>
    </w:lvl>
    <w:lvl w:ilvl="6" w:tplc="1F4C2498" w:tentative="1">
      <w:start w:val="1"/>
      <w:numFmt w:val="decimal"/>
      <w:lvlText w:val="%7."/>
      <w:lvlJc w:val="left"/>
      <w:pPr>
        <w:ind w:left="5040" w:hanging="360"/>
      </w:pPr>
    </w:lvl>
    <w:lvl w:ilvl="7" w:tplc="5366058C" w:tentative="1">
      <w:start w:val="1"/>
      <w:numFmt w:val="lowerLetter"/>
      <w:lvlText w:val="%8."/>
      <w:lvlJc w:val="left"/>
      <w:pPr>
        <w:ind w:left="5760" w:hanging="360"/>
      </w:pPr>
    </w:lvl>
    <w:lvl w:ilvl="8" w:tplc="31CCD9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010C0B2">
      <w:start w:val="1"/>
      <w:numFmt w:val="lowerRoman"/>
      <w:lvlText w:val="(%1)"/>
      <w:lvlJc w:val="left"/>
      <w:pPr>
        <w:ind w:left="1080" w:hanging="720"/>
      </w:pPr>
      <w:rPr>
        <w:rFonts w:hint="default"/>
      </w:rPr>
    </w:lvl>
    <w:lvl w:ilvl="1" w:tplc="E5B6399A" w:tentative="1">
      <w:start w:val="1"/>
      <w:numFmt w:val="lowerLetter"/>
      <w:lvlText w:val="%2."/>
      <w:lvlJc w:val="left"/>
      <w:pPr>
        <w:ind w:left="1440" w:hanging="360"/>
      </w:pPr>
    </w:lvl>
    <w:lvl w:ilvl="2" w:tplc="14381638" w:tentative="1">
      <w:start w:val="1"/>
      <w:numFmt w:val="lowerRoman"/>
      <w:lvlText w:val="%3."/>
      <w:lvlJc w:val="right"/>
      <w:pPr>
        <w:ind w:left="2160" w:hanging="180"/>
      </w:pPr>
    </w:lvl>
    <w:lvl w:ilvl="3" w:tplc="B7F6E68E" w:tentative="1">
      <w:start w:val="1"/>
      <w:numFmt w:val="decimal"/>
      <w:lvlText w:val="%4."/>
      <w:lvlJc w:val="left"/>
      <w:pPr>
        <w:ind w:left="2880" w:hanging="360"/>
      </w:pPr>
    </w:lvl>
    <w:lvl w:ilvl="4" w:tplc="68FCFE64" w:tentative="1">
      <w:start w:val="1"/>
      <w:numFmt w:val="lowerLetter"/>
      <w:lvlText w:val="%5."/>
      <w:lvlJc w:val="left"/>
      <w:pPr>
        <w:ind w:left="3600" w:hanging="360"/>
      </w:pPr>
    </w:lvl>
    <w:lvl w:ilvl="5" w:tplc="E4A4EF60" w:tentative="1">
      <w:start w:val="1"/>
      <w:numFmt w:val="lowerRoman"/>
      <w:lvlText w:val="%6."/>
      <w:lvlJc w:val="right"/>
      <w:pPr>
        <w:ind w:left="4320" w:hanging="180"/>
      </w:pPr>
    </w:lvl>
    <w:lvl w:ilvl="6" w:tplc="C3644F86" w:tentative="1">
      <w:start w:val="1"/>
      <w:numFmt w:val="decimal"/>
      <w:lvlText w:val="%7."/>
      <w:lvlJc w:val="left"/>
      <w:pPr>
        <w:ind w:left="5040" w:hanging="360"/>
      </w:pPr>
    </w:lvl>
    <w:lvl w:ilvl="7" w:tplc="1A88234A" w:tentative="1">
      <w:start w:val="1"/>
      <w:numFmt w:val="lowerLetter"/>
      <w:lvlText w:val="%8."/>
      <w:lvlJc w:val="left"/>
      <w:pPr>
        <w:ind w:left="5760" w:hanging="360"/>
      </w:pPr>
    </w:lvl>
    <w:lvl w:ilvl="8" w:tplc="5052D1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C486634">
      <w:start w:val="1"/>
      <w:numFmt w:val="lowerRoman"/>
      <w:lvlText w:val="(%1)"/>
      <w:lvlJc w:val="left"/>
      <w:pPr>
        <w:ind w:left="1080" w:hanging="720"/>
      </w:pPr>
      <w:rPr>
        <w:rFonts w:hint="default"/>
      </w:rPr>
    </w:lvl>
    <w:lvl w:ilvl="1" w:tplc="61FC7324" w:tentative="1">
      <w:start w:val="1"/>
      <w:numFmt w:val="lowerLetter"/>
      <w:lvlText w:val="%2."/>
      <w:lvlJc w:val="left"/>
      <w:pPr>
        <w:ind w:left="1440" w:hanging="360"/>
      </w:pPr>
    </w:lvl>
    <w:lvl w:ilvl="2" w:tplc="CBF2A0B8" w:tentative="1">
      <w:start w:val="1"/>
      <w:numFmt w:val="lowerRoman"/>
      <w:lvlText w:val="%3."/>
      <w:lvlJc w:val="right"/>
      <w:pPr>
        <w:ind w:left="2160" w:hanging="180"/>
      </w:pPr>
    </w:lvl>
    <w:lvl w:ilvl="3" w:tplc="2C7CEC18" w:tentative="1">
      <w:start w:val="1"/>
      <w:numFmt w:val="decimal"/>
      <w:lvlText w:val="%4."/>
      <w:lvlJc w:val="left"/>
      <w:pPr>
        <w:ind w:left="2880" w:hanging="360"/>
      </w:pPr>
    </w:lvl>
    <w:lvl w:ilvl="4" w:tplc="F84C44DE" w:tentative="1">
      <w:start w:val="1"/>
      <w:numFmt w:val="lowerLetter"/>
      <w:lvlText w:val="%5."/>
      <w:lvlJc w:val="left"/>
      <w:pPr>
        <w:ind w:left="3600" w:hanging="360"/>
      </w:pPr>
    </w:lvl>
    <w:lvl w:ilvl="5" w:tplc="59605234" w:tentative="1">
      <w:start w:val="1"/>
      <w:numFmt w:val="lowerRoman"/>
      <w:lvlText w:val="%6."/>
      <w:lvlJc w:val="right"/>
      <w:pPr>
        <w:ind w:left="4320" w:hanging="180"/>
      </w:pPr>
    </w:lvl>
    <w:lvl w:ilvl="6" w:tplc="E42065D6" w:tentative="1">
      <w:start w:val="1"/>
      <w:numFmt w:val="decimal"/>
      <w:lvlText w:val="%7."/>
      <w:lvlJc w:val="left"/>
      <w:pPr>
        <w:ind w:left="5040" w:hanging="360"/>
      </w:pPr>
    </w:lvl>
    <w:lvl w:ilvl="7" w:tplc="266C46BC" w:tentative="1">
      <w:start w:val="1"/>
      <w:numFmt w:val="lowerLetter"/>
      <w:lvlText w:val="%8."/>
      <w:lvlJc w:val="left"/>
      <w:pPr>
        <w:ind w:left="5760" w:hanging="360"/>
      </w:pPr>
    </w:lvl>
    <w:lvl w:ilvl="8" w:tplc="2DF804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C308F52">
      <w:start w:val="1"/>
      <w:numFmt w:val="lowerRoman"/>
      <w:lvlText w:val="(%1)"/>
      <w:lvlJc w:val="left"/>
      <w:pPr>
        <w:ind w:left="1080" w:hanging="720"/>
      </w:pPr>
      <w:rPr>
        <w:rFonts w:hint="default"/>
      </w:rPr>
    </w:lvl>
    <w:lvl w:ilvl="1" w:tplc="B71AE9CE" w:tentative="1">
      <w:start w:val="1"/>
      <w:numFmt w:val="lowerLetter"/>
      <w:lvlText w:val="%2."/>
      <w:lvlJc w:val="left"/>
      <w:pPr>
        <w:ind w:left="1440" w:hanging="360"/>
      </w:pPr>
    </w:lvl>
    <w:lvl w:ilvl="2" w:tplc="3C560B80" w:tentative="1">
      <w:start w:val="1"/>
      <w:numFmt w:val="lowerRoman"/>
      <w:lvlText w:val="%3."/>
      <w:lvlJc w:val="right"/>
      <w:pPr>
        <w:ind w:left="2160" w:hanging="180"/>
      </w:pPr>
    </w:lvl>
    <w:lvl w:ilvl="3" w:tplc="8D268D9C" w:tentative="1">
      <w:start w:val="1"/>
      <w:numFmt w:val="decimal"/>
      <w:lvlText w:val="%4."/>
      <w:lvlJc w:val="left"/>
      <w:pPr>
        <w:ind w:left="2880" w:hanging="360"/>
      </w:pPr>
    </w:lvl>
    <w:lvl w:ilvl="4" w:tplc="3EF6DBA6" w:tentative="1">
      <w:start w:val="1"/>
      <w:numFmt w:val="lowerLetter"/>
      <w:lvlText w:val="%5."/>
      <w:lvlJc w:val="left"/>
      <w:pPr>
        <w:ind w:left="3600" w:hanging="360"/>
      </w:pPr>
    </w:lvl>
    <w:lvl w:ilvl="5" w:tplc="22BC0076" w:tentative="1">
      <w:start w:val="1"/>
      <w:numFmt w:val="lowerRoman"/>
      <w:lvlText w:val="%6."/>
      <w:lvlJc w:val="right"/>
      <w:pPr>
        <w:ind w:left="4320" w:hanging="180"/>
      </w:pPr>
    </w:lvl>
    <w:lvl w:ilvl="6" w:tplc="FB3E3526" w:tentative="1">
      <w:start w:val="1"/>
      <w:numFmt w:val="decimal"/>
      <w:lvlText w:val="%7."/>
      <w:lvlJc w:val="left"/>
      <w:pPr>
        <w:ind w:left="5040" w:hanging="360"/>
      </w:pPr>
    </w:lvl>
    <w:lvl w:ilvl="7" w:tplc="6F98B75C" w:tentative="1">
      <w:start w:val="1"/>
      <w:numFmt w:val="lowerLetter"/>
      <w:lvlText w:val="%8."/>
      <w:lvlJc w:val="left"/>
      <w:pPr>
        <w:ind w:left="5760" w:hanging="360"/>
      </w:pPr>
    </w:lvl>
    <w:lvl w:ilvl="8" w:tplc="D99607C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5AD6A4">
      <w:start w:val="1"/>
      <w:numFmt w:val="lowerRoman"/>
      <w:lvlText w:val="(%1)"/>
      <w:lvlJc w:val="left"/>
      <w:pPr>
        <w:ind w:left="1080" w:hanging="720"/>
      </w:pPr>
      <w:rPr>
        <w:rFonts w:hint="default"/>
      </w:rPr>
    </w:lvl>
    <w:lvl w:ilvl="1" w:tplc="C8F85934" w:tentative="1">
      <w:start w:val="1"/>
      <w:numFmt w:val="lowerLetter"/>
      <w:lvlText w:val="%2."/>
      <w:lvlJc w:val="left"/>
      <w:pPr>
        <w:ind w:left="1440" w:hanging="360"/>
      </w:pPr>
    </w:lvl>
    <w:lvl w:ilvl="2" w:tplc="9AE003BA" w:tentative="1">
      <w:start w:val="1"/>
      <w:numFmt w:val="lowerRoman"/>
      <w:lvlText w:val="%3."/>
      <w:lvlJc w:val="right"/>
      <w:pPr>
        <w:ind w:left="2160" w:hanging="180"/>
      </w:pPr>
    </w:lvl>
    <w:lvl w:ilvl="3" w:tplc="3D4E52E2" w:tentative="1">
      <w:start w:val="1"/>
      <w:numFmt w:val="decimal"/>
      <w:lvlText w:val="%4."/>
      <w:lvlJc w:val="left"/>
      <w:pPr>
        <w:ind w:left="2880" w:hanging="360"/>
      </w:pPr>
    </w:lvl>
    <w:lvl w:ilvl="4" w:tplc="0A70C28C" w:tentative="1">
      <w:start w:val="1"/>
      <w:numFmt w:val="lowerLetter"/>
      <w:lvlText w:val="%5."/>
      <w:lvlJc w:val="left"/>
      <w:pPr>
        <w:ind w:left="3600" w:hanging="360"/>
      </w:pPr>
    </w:lvl>
    <w:lvl w:ilvl="5" w:tplc="E5DE1626" w:tentative="1">
      <w:start w:val="1"/>
      <w:numFmt w:val="lowerRoman"/>
      <w:lvlText w:val="%6."/>
      <w:lvlJc w:val="right"/>
      <w:pPr>
        <w:ind w:left="4320" w:hanging="180"/>
      </w:pPr>
    </w:lvl>
    <w:lvl w:ilvl="6" w:tplc="098EDDF8" w:tentative="1">
      <w:start w:val="1"/>
      <w:numFmt w:val="decimal"/>
      <w:lvlText w:val="%7."/>
      <w:lvlJc w:val="left"/>
      <w:pPr>
        <w:ind w:left="5040" w:hanging="360"/>
      </w:pPr>
    </w:lvl>
    <w:lvl w:ilvl="7" w:tplc="0B94A3FE" w:tentative="1">
      <w:start w:val="1"/>
      <w:numFmt w:val="lowerLetter"/>
      <w:lvlText w:val="%8."/>
      <w:lvlJc w:val="left"/>
      <w:pPr>
        <w:ind w:left="5760" w:hanging="360"/>
      </w:pPr>
    </w:lvl>
    <w:lvl w:ilvl="8" w:tplc="EBC4660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46673E2">
      <w:start w:val="1"/>
      <w:numFmt w:val="lowerRoman"/>
      <w:lvlText w:val="(%1)"/>
      <w:lvlJc w:val="left"/>
      <w:pPr>
        <w:ind w:left="1080" w:hanging="720"/>
      </w:pPr>
      <w:rPr>
        <w:rFonts w:hint="default"/>
      </w:rPr>
    </w:lvl>
    <w:lvl w:ilvl="1" w:tplc="08AE699C" w:tentative="1">
      <w:start w:val="1"/>
      <w:numFmt w:val="lowerLetter"/>
      <w:lvlText w:val="%2."/>
      <w:lvlJc w:val="left"/>
      <w:pPr>
        <w:ind w:left="1440" w:hanging="360"/>
      </w:pPr>
    </w:lvl>
    <w:lvl w:ilvl="2" w:tplc="DE7E3584" w:tentative="1">
      <w:start w:val="1"/>
      <w:numFmt w:val="lowerRoman"/>
      <w:lvlText w:val="%3."/>
      <w:lvlJc w:val="right"/>
      <w:pPr>
        <w:ind w:left="2160" w:hanging="180"/>
      </w:pPr>
    </w:lvl>
    <w:lvl w:ilvl="3" w:tplc="635C3BE2" w:tentative="1">
      <w:start w:val="1"/>
      <w:numFmt w:val="decimal"/>
      <w:lvlText w:val="%4."/>
      <w:lvlJc w:val="left"/>
      <w:pPr>
        <w:ind w:left="2880" w:hanging="360"/>
      </w:pPr>
    </w:lvl>
    <w:lvl w:ilvl="4" w:tplc="C4962826" w:tentative="1">
      <w:start w:val="1"/>
      <w:numFmt w:val="lowerLetter"/>
      <w:lvlText w:val="%5."/>
      <w:lvlJc w:val="left"/>
      <w:pPr>
        <w:ind w:left="3600" w:hanging="360"/>
      </w:pPr>
    </w:lvl>
    <w:lvl w:ilvl="5" w:tplc="955EB72C" w:tentative="1">
      <w:start w:val="1"/>
      <w:numFmt w:val="lowerRoman"/>
      <w:lvlText w:val="%6."/>
      <w:lvlJc w:val="right"/>
      <w:pPr>
        <w:ind w:left="4320" w:hanging="180"/>
      </w:pPr>
    </w:lvl>
    <w:lvl w:ilvl="6" w:tplc="86A29CEA" w:tentative="1">
      <w:start w:val="1"/>
      <w:numFmt w:val="decimal"/>
      <w:lvlText w:val="%7."/>
      <w:lvlJc w:val="left"/>
      <w:pPr>
        <w:ind w:left="5040" w:hanging="360"/>
      </w:pPr>
    </w:lvl>
    <w:lvl w:ilvl="7" w:tplc="5F22F50E" w:tentative="1">
      <w:start w:val="1"/>
      <w:numFmt w:val="lowerLetter"/>
      <w:lvlText w:val="%8."/>
      <w:lvlJc w:val="left"/>
      <w:pPr>
        <w:ind w:left="5760" w:hanging="360"/>
      </w:pPr>
    </w:lvl>
    <w:lvl w:ilvl="8" w:tplc="9AF63A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8189776">
    <w:abstractNumId w:val="11"/>
  </w:num>
  <w:num w:numId="2" w16cid:durableId="303777392">
    <w:abstractNumId w:val="4"/>
  </w:num>
  <w:num w:numId="3" w16cid:durableId="1816751463">
    <w:abstractNumId w:val="2"/>
  </w:num>
  <w:num w:numId="4" w16cid:durableId="1930187152">
    <w:abstractNumId w:val="7"/>
  </w:num>
  <w:num w:numId="5" w16cid:durableId="1603756025">
    <w:abstractNumId w:val="6"/>
  </w:num>
  <w:num w:numId="6" w16cid:durableId="1169515423">
    <w:abstractNumId w:val="1"/>
  </w:num>
  <w:num w:numId="7" w16cid:durableId="662045909">
    <w:abstractNumId w:val="9"/>
  </w:num>
  <w:num w:numId="8" w16cid:durableId="497311355">
    <w:abstractNumId w:val="5"/>
  </w:num>
  <w:num w:numId="9" w16cid:durableId="1765300249">
    <w:abstractNumId w:val="8"/>
  </w:num>
  <w:num w:numId="10" w16cid:durableId="402487223">
    <w:abstractNumId w:val="3"/>
  </w:num>
  <w:num w:numId="11" w16cid:durableId="483469334">
    <w:abstractNumId w:val="10"/>
  </w:num>
  <w:num w:numId="12" w16cid:durableId="2076513901">
    <w:abstractNumId w:val="0"/>
  </w:num>
  <w:num w:numId="13" w16cid:durableId="230046742">
    <w:abstractNumId w:val="11"/>
  </w:num>
  <w:num w:numId="14" w16cid:durableId="2484678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55"/>
    <w:rsid w:val="000D7D8A"/>
    <w:rsid w:val="000E0C3E"/>
    <w:rsid w:val="000F1A9E"/>
    <w:rsid w:val="001355BE"/>
    <w:rsid w:val="00157D73"/>
    <w:rsid w:val="001800AF"/>
    <w:rsid w:val="00196766"/>
    <w:rsid w:val="001B27A7"/>
    <w:rsid w:val="001C4BD5"/>
    <w:rsid w:val="001C4FBE"/>
    <w:rsid w:val="00274719"/>
    <w:rsid w:val="002A1796"/>
    <w:rsid w:val="0030127D"/>
    <w:rsid w:val="00366570"/>
    <w:rsid w:val="003A37A9"/>
    <w:rsid w:val="003C4B5D"/>
    <w:rsid w:val="00460966"/>
    <w:rsid w:val="00475BCB"/>
    <w:rsid w:val="004770DF"/>
    <w:rsid w:val="004824A0"/>
    <w:rsid w:val="00521AEF"/>
    <w:rsid w:val="005529D0"/>
    <w:rsid w:val="00562414"/>
    <w:rsid w:val="00585259"/>
    <w:rsid w:val="005F2D4B"/>
    <w:rsid w:val="00607D00"/>
    <w:rsid w:val="00630306"/>
    <w:rsid w:val="00634FBA"/>
    <w:rsid w:val="00636E32"/>
    <w:rsid w:val="006B2835"/>
    <w:rsid w:val="006D0C53"/>
    <w:rsid w:val="006D568D"/>
    <w:rsid w:val="006F0FF9"/>
    <w:rsid w:val="00743736"/>
    <w:rsid w:val="007612D0"/>
    <w:rsid w:val="00881A86"/>
    <w:rsid w:val="008B1BB1"/>
    <w:rsid w:val="008C494F"/>
    <w:rsid w:val="0093068E"/>
    <w:rsid w:val="00A078E0"/>
    <w:rsid w:val="00A80355"/>
    <w:rsid w:val="00A94E0C"/>
    <w:rsid w:val="00BE17B2"/>
    <w:rsid w:val="00C152FE"/>
    <w:rsid w:val="00C23545"/>
    <w:rsid w:val="00CD450B"/>
    <w:rsid w:val="00D13956"/>
    <w:rsid w:val="00D144AC"/>
    <w:rsid w:val="00D7276A"/>
    <w:rsid w:val="00D72A25"/>
    <w:rsid w:val="00DB4A82"/>
    <w:rsid w:val="00DC4AC4"/>
    <w:rsid w:val="00DF56E7"/>
    <w:rsid w:val="00E40E34"/>
    <w:rsid w:val="00EF39C4"/>
    <w:rsid w:val="00FC7B49"/>
    <w:rsid w:val="00FE43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A1FE2"/>
  <w15:docId w15:val="{9A75267F-AB93-4579-9BED-B2A76078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Marlett" w:hAnsi="Marlet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36C98" w:rsidRDefault="00636C98">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36C98" w:rsidRDefault="00636C98">
          <w:pPr>
            <w:pStyle w:val="39029122E116421E9EE19D2FCE451710"/>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36C98" w:rsidRDefault="00636C98">
          <w:pPr>
            <w:pStyle w:val="8AC8321E241949EC83AF3CE41EBB7F4A"/>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36C98" w:rsidRDefault="00636C98">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6C98"/>
    <w:rsid w:val="004824A0"/>
    <w:rsid w:val="004C4D40"/>
    <w:rsid w:val="00636C98"/>
    <w:rsid w:val="00773E9E"/>
    <w:rsid w:val="00881A86"/>
    <w:rsid w:val="0093068E"/>
    <w:rsid w:val="00A078E0"/>
    <w:rsid w:val="00B959B3"/>
    <w:rsid w:val="00BE17B2"/>
    <w:rsid w:val="00BE4AAC"/>
    <w:rsid w:val="00C23545"/>
    <w:rsid w:val="00DF5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8AC8321E241949EC83AF3CE41EBB7F4A">
    <w:name w:val="8AC8321E241949EC83AF3CE41EBB7F4A"/>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1075</Words>
  <Characters>6594</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2024-07-09T23:29:00Z</dcterms:created>
  <dcterms:modified xsi:type="dcterms:W3CDTF">2024-07-09T23:29:00Z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c273c36ff039e4f0c3110abd22b520e76b98a8be29a9b92241281b50efea5c6b</vt:lpwstr>
  </property>
</Properties>
</file>