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B6D95" w14:textId="77777777" w:rsidR="008B7BFC" w:rsidRPr="002C3EBF" w:rsidRDefault="008B7BF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3B073A" wp14:editId="5090E4C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F47B523" w14:textId="77777777" w:rsidR="008B7BFC" w:rsidRDefault="008B7BF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FCC88C" w14:textId="77777777" w:rsidR="008B7BFC" w:rsidRDefault="008B7BF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A66B9D" w14:textId="77777777" w:rsidR="008B7BFC" w:rsidRPr="002C3EBF" w:rsidRDefault="008B7BF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0556" w14:paraId="0E6B14DE" w14:textId="77777777" w:rsidTr="00130556">
        <w:tc>
          <w:tcPr>
            <w:cnfStyle w:val="001000000000" w:firstRow="0" w:lastRow="0" w:firstColumn="1" w:lastColumn="0" w:oddVBand="0" w:evenVBand="0" w:oddHBand="0" w:evenHBand="0" w:firstRowFirstColumn="0" w:firstRowLastColumn="0" w:lastRowFirstColumn="0" w:lastRowLastColumn="0"/>
            <w:tcW w:w="3227" w:type="dxa"/>
          </w:tcPr>
          <w:p w14:paraId="337B4E30" w14:textId="77777777" w:rsidR="008B7BFC" w:rsidRPr="00996FAF" w:rsidRDefault="008B7BF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C734D59" w14:textId="77777777" w:rsidR="008B7BFC" w:rsidRPr="00996FAF" w:rsidRDefault="008B7B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Bribie Aged Care Service</w:t>
            </w:r>
          </w:p>
        </w:tc>
      </w:tr>
      <w:tr w:rsidR="00130556" w14:paraId="57EA8282" w14:textId="77777777" w:rsidTr="001305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0C51B4" w14:textId="77777777" w:rsidR="008B7BFC" w:rsidRPr="00996FAF" w:rsidRDefault="008B7BF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A7440E" w14:textId="77777777" w:rsidR="008B7BFC" w:rsidRPr="00C27BE3" w:rsidRDefault="008B7B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5057</w:t>
            </w:r>
          </w:p>
        </w:tc>
      </w:tr>
      <w:tr w:rsidR="00130556" w14:paraId="4EA263AF" w14:textId="77777777" w:rsidTr="001305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DA29F" w14:textId="77777777" w:rsidR="008B7BFC" w:rsidRPr="00996FAF" w:rsidRDefault="008B7BF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748F17" w14:textId="77777777" w:rsidR="008B7BFC" w:rsidRPr="00996FAF" w:rsidRDefault="008B7B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12-40 Foley</w:t>
            </w:r>
            <w:r>
              <w:rPr>
                <w:rFonts w:ascii="Arial" w:eastAsia="Times New Roman" w:hAnsi="Arial" w:cs="Arial"/>
                <w:lang w:eastAsia="en-AU"/>
              </w:rPr>
              <w:t xml:space="preserve"> Street, BONGAREE, Queensland, 4507</w:t>
            </w:r>
          </w:p>
        </w:tc>
      </w:tr>
      <w:tr w:rsidR="00130556" w14:paraId="31A6EE1B" w14:textId="77777777" w:rsidTr="001305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71401" w14:textId="77777777" w:rsidR="008B7BFC" w:rsidRPr="00996FAF" w:rsidRDefault="008B7BF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2745A0" w14:textId="77777777" w:rsidR="008B7BFC" w:rsidRPr="00996FAF" w:rsidRDefault="008B7B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30556" w14:paraId="0F43E53D" w14:textId="77777777" w:rsidTr="001305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9599F" w14:textId="77777777" w:rsidR="008B7BFC" w:rsidRPr="00996FAF" w:rsidRDefault="008B7BF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C02478" w14:textId="77777777" w:rsidR="008B7BFC" w:rsidRPr="00996FAF" w:rsidRDefault="008B7B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January 2024</w:t>
            </w:r>
          </w:p>
        </w:tc>
      </w:tr>
      <w:tr w:rsidR="00130556" w14:paraId="12AAF76B" w14:textId="77777777" w:rsidTr="001305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BE203D" w14:textId="77777777" w:rsidR="008B7BFC" w:rsidRPr="00996FAF" w:rsidRDefault="008B7BF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1579792"/>
            <w:placeholder>
              <w:docPart w:val="DefaultPlaceholder_-1854013437"/>
            </w:placeholder>
            <w:date w:fullDate="2024-02-19T00:00:00Z">
              <w:dateFormat w:val="d MMMM yyyy"/>
              <w:lid w:val="en-AU"/>
              <w:storeMappedDataAs w:val="dateTime"/>
              <w:calendar w:val="gregorian"/>
            </w:date>
          </w:sdtPr>
          <w:sdtEndPr/>
          <w:sdtContent>
            <w:tc>
              <w:tcPr>
                <w:tcW w:w="7114" w:type="dxa"/>
                <w:shd w:val="clear" w:color="auto" w:fill="FFFFFF" w:themeFill="background1"/>
              </w:tcPr>
              <w:p w14:paraId="2AE79E27" w14:textId="4FFC34CA" w:rsidR="008B7BFC" w:rsidRPr="00996FAF" w:rsidRDefault="00994B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February 2024</w:t>
                </w:r>
              </w:p>
            </w:tc>
          </w:sdtContent>
        </w:sdt>
      </w:tr>
      <w:tr w:rsidR="00130556" w14:paraId="229DC0D2" w14:textId="77777777" w:rsidTr="0013055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E26EA8" w14:textId="77777777" w:rsidR="008B7BFC" w:rsidRPr="00996FAF" w:rsidRDefault="008B7BF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BBF201" w14:textId="77777777" w:rsidR="008B7BFC" w:rsidRPr="009B6303" w:rsidRDefault="008B7B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253FFB70" w14:textId="77777777" w:rsidR="008B7BFC" w:rsidRPr="009B6303" w:rsidRDefault="008B7B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3414 Churches of Christ Bribie Aged Care Service</w:t>
            </w:r>
          </w:p>
        </w:tc>
      </w:tr>
    </w:tbl>
    <w:bookmarkEnd w:id="0"/>
    <w:p w14:paraId="18FAF68F" w14:textId="77777777" w:rsidR="008B7BFC" w:rsidRPr="00996FAF" w:rsidRDefault="008B7BF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D17D40" w14:textId="77777777" w:rsidR="008B7BFC" w:rsidRPr="00996FAF" w:rsidRDefault="008B7BF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BEEE04" w14:textId="77777777" w:rsidR="008B7BFC" w:rsidRPr="00996FAF" w:rsidRDefault="008B7BFC" w:rsidP="0036130C">
      <w:pPr>
        <w:pStyle w:val="NormalArial"/>
      </w:pPr>
      <w:r w:rsidRPr="00996FAF">
        <w:t xml:space="preserve">This performance report for </w:t>
      </w:r>
      <w:r w:rsidRPr="00C27BE3">
        <w:rPr>
          <w:color w:val="auto"/>
        </w:rPr>
        <w:t>Churches of Christ Bribie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8BE13B4" w14:textId="77777777" w:rsidR="008B7BFC" w:rsidRPr="00996FAF" w:rsidRDefault="008B7BF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06AACB" w14:textId="77777777" w:rsidR="008B7BFC" w:rsidRPr="00996FAF" w:rsidRDefault="008B7BFC" w:rsidP="0036130C">
      <w:pPr>
        <w:pStyle w:val="NormalArial"/>
      </w:pPr>
      <w:r w:rsidRPr="00996FAF">
        <w:t>The report also specifies any areas in which improvements must be made to ensure the Quality Standards are complied with.</w:t>
      </w:r>
    </w:p>
    <w:p w14:paraId="6DD315BE" w14:textId="77777777" w:rsidR="008B7BFC" w:rsidRPr="00996FAF" w:rsidRDefault="008B7BFC" w:rsidP="00712752">
      <w:pPr>
        <w:pStyle w:val="Heading1"/>
        <w:spacing w:before="240" w:after="240" w:line="22" w:lineRule="atLeast"/>
        <w:rPr>
          <w:rFonts w:ascii="Arial" w:hAnsi="Arial" w:cs="Arial"/>
        </w:rPr>
      </w:pPr>
      <w:r w:rsidRPr="00996FAF">
        <w:rPr>
          <w:rFonts w:ascii="Arial" w:hAnsi="Arial" w:cs="Arial"/>
        </w:rPr>
        <w:t>Material relied on</w:t>
      </w:r>
    </w:p>
    <w:p w14:paraId="55F61EB8" w14:textId="77777777" w:rsidR="008B7BFC" w:rsidRPr="00996FAF" w:rsidRDefault="008B7BFC" w:rsidP="0036130C">
      <w:pPr>
        <w:pStyle w:val="NormalArial"/>
      </w:pPr>
      <w:r w:rsidRPr="00996FAF">
        <w:t>The following information has been considered in preparing the performance report:</w:t>
      </w:r>
    </w:p>
    <w:p w14:paraId="5E056D0E" w14:textId="3D5D8BAB" w:rsidR="008B7BFC" w:rsidRPr="00AA6782" w:rsidRDefault="008B7BFC" w:rsidP="00712752">
      <w:pPr>
        <w:pStyle w:val="ListParagraph"/>
        <w:numPr>
          <w:ilvl w:val="0"/>
          <w:numId w:val="2"/>
        </w:numPr>
        <w:spacing w:line="240" w:lineRule="atLeast"/>
        <w:ind w:left="714" w:hanging="357"/>
        <w:contextualSpacing w:val="0"/>
        <w:rPr>
          <w:rFonts w:ascii="Arial" w:hAnsi="Arial" w:cs="Arial"/>
          <w:color w:val="auto"/>
        </w:rPr>
      </w:pPr>
      <w:r w:rsidRPr="00AA6782">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1135A7BA" w14:textId="49BD4A2F" w:rsidR="008B7BFC" w:rsidRPr="00AA6782" w:rsidRDefault="008B7BFC" w:rsidP="00712752">
      <w:pPr>
        <w:pStyle w:val="ListParagraph"/>
        <w:numPr>
          <w:ilvl w:val="0"/>
          <w:numId w:val="2"/>
        </w:numPr>
        <w:spacing w:line="240" w:lineRule="atLeast"/>
        <w:ind w:left="714" w:hanging="357"/>
        <w:contextualSpacing w:val="0"/>
        <w:rPr>
          <w:rFonts w:ascii="Arial" w:hAnsi="Arial" w:cs="Arial"/>
          <w:color w:val="auto"/>
        </w:rPr>
      </w:pPr>
      <w:r w:rsidRPr="00AA6782">
        <w:rPr>
          <w:rFonts w:ascii="Arial" w:hAnsi="Arial" w:cs="Arial"/>
          <w:color w:val="auto"/>
        </w:rPr>
        <w:t xml:space="preserve">the provider’s response to the assessment team’s report received </w:t>
      </w:r>
      <w:r w:rsidR="00AA6782" w:rsidRPr="00AA6782">
        <w:rPr>
          <w:rFonts w:ascii="Arial" w:hAnsi="Arial" w:cs="Arial"/>
          <w:color w:val="auto"/>
        </w:rPr>
        <w:t>30 January 2024</w:t>
      </w:r>
    </w:p>
    <w:p w14:paraId="527044CA" w14:textId="023A81CB" w:rsidR="00AA6782" w:rsidRPr="00AA6782" w:rsidRDefault="00AA6782" w:rsidP="00AA6782">
      <w:pPr>
        <w:pStyle w:val="ListParagraph"/>
        <w:numPr>
          <w:ilvl w:val="0"/>
          <w:numId w:val="2"/>
        </w:numPr>
        <w:spacing w:line="240" w:lineRule="atLeast"/>
        <w:ind w:left="714" w:hanging="357"/>
        <w:contextualSpacing w:val="0"/>
        <w:rPr>
          <w:rFonts w:ascii="Arial" w:hAnsi="Arial" w:cs="Arial"/>
          <w:color w:val="auto"/>
        </w:rPr>
      </w:pPr>
      <w:r w:rsidRPr="00AA6782">
        <w:rPr>
          <w:rFonts w:ascii="Arial" w:hAnsi="Arial" w:cs="Arial"/>
          <w:color w:val="auto"/>
        </w:rPr>
        <w:t xml:space="preserve">other information and intelligence held by the Commission in relation to the service. </w:t>
      </w:r>
    </w:p>
    <w:p w14:paraId="39795A75" w14:textId="789252EB" w:rsidR="008B7BFC" w:rsidRPr="00712752" w:rsidRDefault="008B7BF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900414" w14:textId="77777777" w:rsidR="008B7BFC" w:rsidRPr="00996FAF" w:rsidRDefault="008B7BF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30556" w14:paraId="29B4B4C6" w14:textId="77777777" w:rsidTr="001305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6C191C" w14:textId="77777777" w:rsidR="008B7BFC" w:rsidRPr="00996FAF" w:rsidRDefault="008B7BFC"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4B0C15FF" w14:textId="4073FC58" w:rsidR="008B7BFC" w:rsidRPr="002C5FA9" w:rsidRDefault="00AA678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542573D9" w14:textId="77777777" w:rsidR="008B7BFC" w:rsidRPr="00996FAF" w:rsidRDefault="008B7BF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DA3675" w14:textId="77777777" w:rsidR="008B7BFC" w:rsidRPr="00996FAF" w:rsidRDefault="008B7BFC" w:rsidP="00712752">
      <w:pPr>
        <w:pStyle w:val="Heading1"/>
        <w:spacing w:before="0" w:after="240" w:line="22" w:lineRule="atLeast"/>
        <w:rPr>
          <w:rFonts w:ascii="Arial" w:hAnsi="Arial" w:cs="Arial"/>
        </w:rPr>
      </w:pPr>
      <w:r w:rsidRPr="00996FAF">
        <w:rPr>
          <w:rFonts w:ascii="Arial" w:hAnsi="Arial" w:cs="Arial"/>
        </w:rPr>
        <w:t>Areas for improvement</w:t>
      </w:r>
    </w:p>
    <w:p w14:paraId="56DCC46E" w14:textId="77777777" w:rsidR="008B7BFC" w:rsidRPr="00996FAF" w:rsidRDefault="008B7BF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73112F" w14:textId="3CA4871F" w:rsidR="008B7BFC" w:rsidRPr="00996FAF" w:rsidRDefault="008B7BFC" w:rsidP="0036130C">
      <w:pPr>
        <w:pStyle w:val="NormalArial"/>
      </w:pPr>
      <w:r w:rsidRPr="00996FAF">
        <w:br w:type="page"/>
      </w:r>
    </w:p>
    <w:p w14:paraId="3F995DB4" w14:textId="77777777" w:rsidR="008B7BFC" w:rsidRPr="00996FAF" w:rsidRDefault="008B7BF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30556" w14:paraId="5D76D1DA" w14:textId="77777777" w:rsidTr="00AA6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9AC96FB" w14:textId="77777777" w:rsidR="008B7BFC" w:rsidRPr="00996FAF" w:rsidRDefault="008B7BF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D291E28" w14:textId="77777777" w:rsidR="008B7BFC" w:rsidRPr="00996FAF" w:rsidRDefault="008B7B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0556" w14:paraId="162863BB" w14:textId="77777777" w:rsidTr="001305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8B688" w14:textId="77777777" w:rsidR="008B7BFC" w:rsidRPr="00996FAF" w:rsidRDefault="008B7BFC" w:rsidP="002C5FA9">
            <w:pPr>
              <w:spacing w:line="22" w:lineRule="atLeast"/>
              <w:rPr>
                <w:rFonts w:ascii="Arial" w:hAnsi="Arial" w:cs="Arial"/>
              </w:rPr>
            </w:pPr>
            <w:bookmarkStart w:id="1" w:name="_Hlk158977212"/>
            <w:r w:rsidRPr="00996FAF">
              <w:rPr>
                <w:rFonts w:ascii="Arial" w:hAnsi="Arial" w:cs="Arial"/>
              </w:rPr>
              <w:t>Requirement 3(3)(b)</w:t>
            </w:r>
          </w:p>
        </w:tc>
        <w:tc>
          <w:tcPr>
            <w:tcW w:w="6496" w:type="dxa"/>
            <w:shd w:val="clear" w:color="auto" w:fill="auto"/>
          </w:tcPr>
          <w:p w14:paraId="720F4277" w14:textId="77777777" w:rsidR="008B7BFC" w:rsidRPr="00996FAF" w:rsidRDefault="008B7B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E75BEE0" w14:textId="77777777" w:rsidR="008B7BFC" w:rsidRPr="00996FAF" w:rsidRDefault="003F0E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38148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B7BFC" w:rsidRPr="002C2F15">
                  <w:rPr>
                    <w:rFonts w:ascii="Arial" w:hAnsi="Arial" w:cs="Arial"/>
                  </w:rPr>
                  <w:t>Compliant</w:t>
                </w:r>
              </w:sdtContent>
            </w:sdt>
          </w:p>
        </w:tc>
      </w:tr>
      <w:bookmarkEnd w:id="1"/>
      <w:tr w:rsidR="00130556" w14:paraId="641A1C9B" w14:textId="77777777" w:rsidTr="001305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C1DD7" w14:textId="77777777" w:rsidR="008B7BFC" w:rsidRPr="00996FAF" w:rsidRDefault="008B7BFC" w:rsidP="008A330D">
            <w:pPr>
              <w:pStyle w:val="NormalArial"/>
            </w:pPr>
            <w:r w:rsidRPr="00996FAF">
              <w:t>Requirement 3(3)(d)</w:t>
            </w:r>
          </w:p>
        </w:tc>
        <w:tc>
          <w:tcPr>
            <w:tcW w:w="6496" w:type="dxa"/>
            <w:shd w:val="clear" w:color="auto" w:fill="auto"/>
          </w:tcPr>
          <w:p w14:paraId="4CC18AAF" w14:textId="77777777" w:rsidR="008B7BFC" w:rsidRPr="00996FAF" w:rsidRDefault="008B7B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7F243A7" w14:textId="77777777" w:rsidR="008B7BFC" w:rsidRPr="00996FAF" w:rsidRDefault="003F0EF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65861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B7BFC" w:rsidRPr="002C2F15">
                  <w:rPr>
                    <w:rFonts w:ascii="Arial" w:hAnsi="Arial" w:cs="Arial"/>
                  </w:rPr>
                  <w:t>Compliant</w:t>
                </w:r>
              </w:sdtContent>
            </w:sdt>
          </w:p>
        </w:tc>
      </w:tr>
    </w:tbl>
    <w:p w14:paraId="7713AA12" w14:textId="77777777" w:rsidR="00AA6782" w:rsidRPr="008A330D" w:rsidRDefault="008B7BFC" w:rsidP="008A330D">
      <w:pPr>
        <w:pStyle w:val="NormalArial"/>
        <w:rPr>
          <w:b/>
          <w:bCs/>
        </w:rPr>
      </w:pPr>
      <w:r w:rsidRPr="008A330D">
        <w:rPr>
          <w:b/>
          <w:bCs/>
        </w:rPr>
        <w:t>Findings</w:t>
      </w:r>
    </w:p>
    <w:p w14:paraId="5AB58232" w14:textId="6E387971" w:rsidR="00AA6782" w:rsidRPr="008A330D" w:rsidRDefault="00AA6782" w:rsidP="008A330D">
      <w:pPr>
        <w:pStyle w:val="NormalArial"/>
        <w:rPr>
          <w:b/>
          <w:bCs/>
        </w:rPr>
      </w:pPr>
      <w:r w:rsidRPr="008A330D">
        <w:rPr>
          <w:b/>
          <w:bCs/>
        </w:rPr>
        <w:t>Requirement 3(3)(b) Effective management of high impact or high prevalence risks associated with the care of each consumer.</w:t>
      </w:r>
    </w:p>
    <w:p w14:paraId="49C23F20" w14:textId="43C7E796" w:rsidR="002E0948" w:rsidRPr="002E0948" w:rsidRDefault="002E0948" w:rsidP="008A330D">
      <w:pPr>
        <w:pStyle w:val="NormalArial"/>
        <w:rPr>
          <w:b/>
          <w:bCs/>
        </w:rPr>
      </w:pPr>
      <w:r>
        <w:t>C</w:t>
      </w:r>
      <w:r w:rsidRPr="002E0948">
        <w:t>onsumers</w:t>
      </w:r>
      <w:r>
        <w:t xml:space="preserve"> and </w:t>
      </w:r>
      <w:r w:rsidRPr="002E0948">
        <w:t xml:space="preserve">representatives </w:t>
      </w:r>
      <w:r>
        <w:t xml:space="preserve">confirmed they were satisfied </w:t>
      </w:r>
      <w:r w:rsidRPr="002E0948">
        <w:t>with the care consumers receive</w:t>
      </w:r>
      <w:r w:rsidR="001F144C">
        <w:t>d</w:t>
      </w:r>
      <w:r w:rsidRPr="002E0948">
        <w:t xml:space="preserve">, specifically in relation to wound care, and </w:t>
      </w:r>
      <w:r w:rsidR="001F144C">
        <w:t xml:space="preserve">pain management. </w:t>
      </w:r>
      <w:r w:rsidRPr="002E0948">
        <w:t xml:space="preserve">Staff </w:t>
      </w:r>
      <w:r w:rsidR="001F144C">
        <w:t>were</w:t>
      </w:r>
      <w:r w:rsidRPr="002E0948">
        <w:t xml:space="preserve"> aware of the new policies around wound care and associated pain and explain</w:t>
      </w:r>
      <w:r w:rsidR="001F144C">
        <w:t>ed</w:t>
      </w:r>
      <w:r w:rsidRPr="002E0948">
        <w:t xml:space="preserve"> where to find them and how they appl</w:t>
      </w:r>
      <w:r w:rsidR="001F144C">
        <w:t>ied</w:t>
      </w:r>
      <w:r w:rsidRPr="002E0948">
        <w:t xml:space="preserve">. Staff </w:t>
      </w:r>
      <w:r w:rsidR="00596B1D">
        <w:t>w</w:t>
      </w:r>
      <w:r w:rsidRPr="002E0948">
        <w:t>ere aware of wound care and pain management requirements for specific consumers and the service ha</w:t>
      </w:r>
      <w:r w:rsidR="00596B1D">
        <w:t>d</w:t>
      </w:r>
      <w:r w:rsidRPr="002E0948">
        <w:t xml:space="preserve"> a plan for continuous improvement which include</w:t>
      </w:r>
      <w:r w:rsidR="00596B1D">
        <w:t>d</w:t>
      </w:r>
      <w:r w:rsidRPr="002E0948">
        <w:t xml:space="preserve"> ongoing actions related to wound care and pain management.</w:t>
      </w:r>
    </w:p>
    <w:p w14:paraId="1477DC03" w14:textId="4FA7AE85" w:rsidR="008B7BFC" w:rsidRDefault="00C26B74" w:rsidP="008A330D">
      <w:pPr>
        <w:pStyle w:val="NormalArial"/>
        <w:rPr>
          <w:b/>
          <w:bCs/>
        </w:rPr>
      </w:pPr>
      <w:r w:rsidRPr="00C26B74">
        <w:t xml:space="preserve">The service was </w:t>
      </w:r>
      <w:r>
        <w:t xml:space="preserve">deemed </w:t>
      </w:r>
      <w:r w:rsidRPr="00C26B74">
        <w:t>noncompliant in this Requirement following an Assessment contact -site on 15 August 2023</w:t>
      </w:r>
      <w:r>
        <w:t>. Deficits related to c</w:t>
      </w:r>
      <w:r w:rsidRPr="00C26B74">
        <w:t xml:space="preserve">onsumers with high impact needs including complex wounds and associated pain </w:t>
      </w:r>
      <w:r>
        <w:t>were not effectively managed.</w:t>
      </w:r>
    </w:p>
    <w:p w14:paraId="7DC8BF2E" w14:textId="2CE75DD6" w:rsidR="00C26B74" w:rsidRDefault="00C26B74" w:rsidP="008A330D">
      <w:pPr>
        <w:pStyle w:val="NormalArial"/>
        <w:rPr>
          <w:b/>
          <w:bCs/>
        </w:rPr>
      </w:pPr>
      <w:r>
        <w:t xml:space="preserve">Actions have been taken by the service to rectify these deficits. </w:t>
      </w:r>
      <w:r w:rsidRPr="00C26B74">
        <w:t>The service conducted a root cause analysis into the non-compliance to develop relevant strategies and solutions.</w:t>
      </w:r>
      <w:r>
        <w:t xml:space="preserve"> It was identified there </w:t>
      </w:r>
      <w:r w:rsidRPr="00C26B74">
        <w:t xml:space="preserve">was a lack of knowledge in using the electronic care management system. Additional training and guides for using the system were developed and implemented, particularly for agency staff. Agency staff orientation </w:t>
      </w:r>
      <w:r>
        <w:t>was</w:t>
      </w:r>
      <w:r w:rsidRPr="00C26B74">
        <w:t xml:space="preserve"> updated to include paid time to review all relevant policies and processes associated with complex care, as well as guidance to navigate the electronic care management system and appropriately follow care plans for wound management. </w:t>
      </w:r>
      <w:r>
        <w:t>T</w:t>
      </w:r>
      <w:r w:rsidRPr="00C26B74">
        <w:t>raining records support</w:t>
      </w:r>
      <w:r>
        <w:t>ed</w:t>
      </w:r>
      <w:r w:rsidRPr="00C26B74">
        <w:t xml:space="preserve"> an ongoing training schedule</w:t>
      </w:r>
      <w:r>
        <w:t xml:space="preserve"> relating to the electronic care management system. </w:t>
      </w:r>
    </w:p>
    <w:p w14:paraId="19121087" w14:textId="68740721" w:rsidR="00C26B74" w:rsidRDefault="00C26B74" w:rsidP="008A330D">
      <w:pPr>
        <w:pStyle w:val="NormalArial"/>
        <w:rPr>
          <w:b/>
          <w:bCs/>
        </w:rPr>
      </w:pPr>
      <w:r>
        <w:t>Previously t</w:t>
      </w:r>
      <w:r w:rsidRPr="00C26B74">
        <w:t>here was a lack of oversight and monitoring of staff practice in wound care.</w:t>
      </w:r>
      <w:r>
        <w:t xml:space="preserve"> A</w:t>
      </w:r>
      <w:r w:rsidRPr="00C26B74">
        <w:t xml:space="preserve">ccountability is now placed on all levels of management. For example, </w:t>
      </w:r>
      <w:r>
        <w:t xml:space="preserve">management </w:t>
      </w:r>
      <w:r w:rsidRPr="00C26B74">
        <w:t>re</w:t>
      </w:r>
      <w:r>
        <w:t>a</w:t>
      </w:r>
      <w:r w:rsidRPr="00C26B74">
        <w:t>d progress notes and conduct</w:t>
      </w:r>
      <w:r w:rsidR="008C65A7">
        <w:t>ed</w:t>
      </w:r>
      <w:r w:rsidRPr="00C26B74">
        <w:t xml:space="preserve"> audits on wound care documentation on a daily, weekly, or monthly basis, depending on their level of management. Registered staff accountability </w:t>
      </w:r>
      <w:r w:rsidR="00D22295">
        <w:t xml:space="preserve">was </w:t>
      </w:r>
      <w:r w:rsidRPr="00C26B74">
        <w:t xml:space="preserve">increased through </w:t>
      </w:r>
      <w:r w:rsidR="00D22295">
        <w:t>a</w:t>
      </w:r>
      <w:r w:rsidRPr="00C26B74">
        <w:t>uditing and more thorough documentation</w:t>
      </w:r>
      <w:r w:rsidR="00D22295">
        <w:t xml:space="preserve">. </w:t>
      </w:r>
      <w:r w:rsidRPr="00C26B74">
        <w:t xml:space="preserve">Staff </w:t>
      </w:r>
      <w:r w:rsidR="00D22295">
        <w:t xml:space="preserve">confirmed they made </w:t>
      </w:r>
      <w:r w:rsidRPr="00C26B74">
        <w:t xml:space="preserve">time to ensure documentation </w:t>
      </w:r>
      <w:r w:rsidR="00D22295">
        <w:t>was</w:t>
      </w:r>
      <w:r w:rsidRPr="00C26B74">
        <w:t xml:space="preserve"> accurate and up to date.   </w:t>
      </w:r>
    </w:p>
    <w:p w14:paraId="68B6D2D3" w14:textId="0BC9EC05" w:rsidR="002B5F8C" w:rsidRDefault="002B5F8C" w:rsidP="008A330D">
      <w:pPr>
        <w:pStyle w:val="NormalArial"/>
        <w:rPr>
          <w:b/>
          <w:bCs/>
        </w:rPr>
      </w:pPr>
      <w:r w:rsidRPr="002B5F8C">
        <w:t xml:space="preserve">Updated pain assessments using validated assessment tools </w:t>
      </w:r>
      <w:r>
        <w:t xml:space="preserve">were completed </w:t>
      </w:r>
      <w:r w:rsidRPr="002B5F8C">
        <w:t xml:space="preserve">in partnership with the consumer and their families to ensure they </w:t>
      </w:r>
      <w:r>
        <w:t>were</w:t>
      </w:r>
      <w:r w:rsidRPr="002B5F8C">
        <w:t xml:space="preserve"> more personalised. Staff describe which </w:t>
      </w:r>
      <w:r>
        <w:t xml:space="preserve">assessment </w:t>
      </w:r>
      <w:r w:rsidRPr="002B5F8C">
        <w:t xml:space="preserve">tools </w:t>
      </w:r>
      <w:r>
        <w:t>were</w:t>
      </w:r>
      <w:r w:rsidRPr="002B5F8C">
        <w:t xml:space="preserve"> appropriate depending on a consumer’s conditions.  </w:t>
      </w:r>
    </w:p>
    <w:p w14:paraId="5BB8739E" w14:textId="2C01C0AF" w:rsidR="00596B1D" w:rsidRDefault="00596B1D" w:rsidP="008A330D">
      <w:pPr>
        <w:pStyle w:val="NormalArial"/>
      </w:pPr>
      <w:r w:rsidRPr="00596B1D">
        <w:t xml:space="preserve">The service reviewed and updated policies and work instructions including wound management, medication management, duties lists and role descriptions at all levels. Staff </w:t>
      </w:r>
      <w:r>
        <w:t>were</w:t>
      </w:r>
      <w:r w:rsidRPr="00596B1D">
        <w:t xml:space="preserve"> aware of the new processes and integrated them into their daily work. </w:t>
      </w:r>
      <w:r>
        <w:t>A</w:t>
      </w:r>
      <w:r w:rsidRPr="00596B1D">
        <w:t xml:space="preserve">gency staff </w:t>
      </w:r>
      <w:r>
        <w:t>were</w:t>
      </w:r>
      <w:r w:rsidRPr="00596B1D">
        <w:t xml:space="preserve"> given additional buddy shifts and competency training to reduce errors, particularly in wound care and medication administration. Staff provided evidence of an understanding of their roles and responsibilities in care delivery. </w:t>
      </w:r>
      <w:r w:rsidR="00FC5FB8">
        <w:t>Wou</w:t>
      </w:r>
      <w:r w:rsidRPr="00596B1D">
        <w:t>nd care documentation provided evidence of registered staff adherence to wound management plans, as well as care staff conducting skin integrity checks and the provision of other wound prevention strategies such as repositioning.</w:t>
      </w:r>
    </w:p>
    <w:p w14:paraId="3D3A1BDB" w14:textId="19BBDAEF" w:rsidR="00D40769" w:rsidRDefault="00FB7843" w:rsidP="008A330D">
      <w:pPr>
        <w:pStyle w:val="NormalArial"/>
      </w:pPr>
      <w:r>
        <w:lastRenderedPageBreak/>
        <w:t xml:space="preserve">Monthly audits on wound care were completed </w:t>
      </w:r>
      <w:r w:rsidR="002B3373">
        <w:t xml:space="preserve">to ensure wounds were </w:t>
      </w:r>
      <w:r w:rsidR="00D40769" w:rsidRPr="00FB7843">
        <w:t xml:space="preserve">classified correctly and managed in accordance with the wound management plan. The audit showed an improvement in documentation and the weekly wound review process. Of 100% of chronic wounds reviewed, 96.1% of wound assessments were completed in accordance with the wound management policy. </w:t>
      </w:r>
      <w:r w:rsidR="003B2288">
        <w:t xml:space="preserve">Deficits were </w:t>
      </w:r>
      <w:r w:rsidR="00D40769" w:rsidRPr="00FB7843">
        <w:t>investigated and staff were provided one on one follow up and education.</w:t>
      </w:r>
    </w:p>
    <w:p w14:paraId="3CE6C55E" w14:textId="01099C30" w:rsidR="003B2288" w:rsidRDefault="003B2288" w:rsidP="008A330D">
      <w:pPr>
        <w:pStyle w:val="NormalArial"/>
      </w:pPr>
      <w:bookmarkStart w:id="2" w:name="_Hlk159239241"/>
      <w:r>
        <w:t xml:space="preserve">Based on the information recorded above, it is my decision this Requirement is now Compliant. </w:t>
      </w:r>
    </w:p>
    <w:bookmarkEnd w:id="2"/>
    <w:p w14:paraId="01ED7F17" w14:textId="5332D75D" w:rsidR="00751802" w:rsidRDefault="00751802" w:rsidP="008A330D">
      <w:pPr>
        <w:pStyle w:val="NormalArial"/>
        <w:rPr>
          <w:b/>
          <w:bCs/>
        </w:rPr>
      </w:pPr>
      <w:r w:rsidRPr="00751802">
        <w:rPr>
          <w:b/>
          <w:bCs/>
        </w:rPr>
        <w:t>Requirement 3(3)(d)</w:t>
      </w:r>
      <w:r>
        <w:rPr>
          <w:b/>
          <w:bCs/>
        </w:rPr>
        <w:t xml:space="preserve"> </w:t>
      </w:r>
      <w:r w:rsidRPr="00751802">
        <w:rPr>
          <w:b/>
          <w:bCs/>
        </w:rPr>
        <w:t>Deterioration or change of a consumer’s mental health, cognitive or physical function, capacity or condition is recognised and responded to in a timely manner.</w:t>
      </w:r>
    </w:p>
    <w:p w14:paraId="28A5BADC" w14:textId="78EAECD4" w:rsidR="00FA47CD" w:rsidRDefault="00FA47CD" w:rsidP="00FA47CD">
      <w:pPr>
        <w:rPr>
          <w:rFonts w:ascii="Arial" w:hAnsi="Arial" w:cs="Arial"/>
        </w:rPr>
      </w:pPr>
      <w:r w:rsidRPr="000E3E8E">
        <w:rPr>
          <w:rFonts w:ascii="Arial" w:hAnsi="Arial" w:cs="Arial"/>
        </w:rPr>
        <w:t xml:space="preserve">Consumers </w:t>
      </w:r>
      <w:r w:rsidR="00367CB4">
        <w:rPr>
          <w:rFonts w:ascii="Arial" w:hAnsi="Arial" w:cs="Arial"/>
        </w:rPr>
        <w:t xml:space="preserve">confirmed </w:t>
      </w:r>
      <w:r w:rsidRPr="000E3E8E">
        <w:rPr>
          <w:rFonts w:ascii="Arial" w:hAnsi="Arial" w:cs="Arial"/>
        </w:rPr>
        <w:t>staff kn</w:t>
      </w:r>
      <w:r w:rsidR="005A4B87">
        <w:rPr>
          <w:rFonts w:ascii="Arial" w:hAnsi="Arial" w:cs="Arial"/>
        </w:rPr>
        <w:t>e</w:t>
      </w:r>
      <w:r w:rsidRPr="000E3E8E">
        <w:rPr>
          <w:rFonts w:ascii="Arial" w:hAnsi="Arial" w:cs="Arial"/>
        </w:rPr>
        <w:t xml:space="preserve">w them and they </w:t>
      </w:r>
      <w:r w:rsidR="005A4B87">
        <w:rPr>
          <w:rFonts w:ascii="Arial" w:hAnsi="Arial" w:cs="Arial"/>
        </w:rPr>
        <w:t>were</w:t>
      </w:r>
      <w:r w:rsidRPr="000E3E8E">
        <w:rPr>
          <w:rFonts w:ascii="Arial" w:hAnsi="Arial" w:cs="Arial"/>
        </w:rPr>
        <w:t xml:space="preserve"> confident staff could identify a change in their health status. Consumer documentation reflect</w:t>
      </w:r>
      <w:r w:rsidR="00DC3BBD">
        <w:rPr>
          <w:rFonts w:ascii="Arial" w:hAnsi="Arial" w:cs="Arial"/>
        </w:rPr>
        <w:t>ed</w:t>
      </w:r>
      <w:r w:rsidRPr="000E3E8E">
        <w:rPr>
          <w:rFonts w:ascii="Arial" w:hAnsi="Arial" w:cs="Arial"/>
        </w:rPr>
        <w:t xml:space="preserve"> the identification of, and response to, deterioration or changes in their condition and registered staff explained the assessment process following changes to a consumer’s condition. The service </w:t>
      </w:r>
      <w:r w:rsidR="00E32BCD">
        <w:rPr>
          <w:rFonts w:ascii="Arial" w:hAnsi="Arial" w:cs="Arial"/>
        </w:rPr>
        <w:t>d</w:t>
      </w:r>
      <w:r w:rsidRPr="000E3E8E">
        <w:rPr>
          <w:rFonts w:ascii="Arial" w:hAnsi="Arial" w:cs="Arial"/>
        </w:rPr>
        <w:t>emonstrated it respond</w:t>
      </w:r>
      <w:r w:rsidR="00E32BCD">
        <w:rPr>
          <w:rFonts w:ascii="Arial" w:hAnsi="Arial" w:cs="Arial"/>
        </w:rPr>
        <w:t>ed</w:t>
      </w:r>
      <w:r w:rsidRPr="000E3E8E">
        <w:rPr>
          <w:rFonts w:ascii="Arial" w:hAnsi="Arial" w:cs="Arial"/>
        </w:rPr>
        <w:t xml:space="preserve"> in a timely manner to identified changes in a consumer’s condition.</w:t>
      </w:r>
    </w:p>
    <w:p w14:paraId="7F3082E3" w14:textId="7A298B3B" w:rsidR="00D64C28" w:rsidRDefault="00D64C28" w:rsidP="00FA47CD">
      <w:pPr>
        <w:rPr>
          <w:rFonts w:ascii="Arial" w:hAnsi="Arial" w:cs="Arial"/>
        </w:rPr>
      </w:pPr>
      <w:r w:rsidRPr="00D64C28">
        <w:rPr>
          <w:rFonts w:ascii="Arial" w:hAnsi="Arial" w:cs="Arial"/>
        </w:rPr>
        <w:t>The service was deemed noncompliant in this Requirement following an Assessment contact -site on 15 August 2023.</w:t>
      </w:r>
      <w:r w:rsidR="00443E6A">
        <w:rPr>
          <w:rFonts w:ascii="Arial" w:hAnsi="Arial" w:cs="Arial"/>
        </w:rPr>
        <w:t xml:space="preserve"> Deficits related to deterioration in consumers’ skin integrity were not </w:t>
      </w:r>
      <w:r w:rsidR="00E25A6C">
        <w:rPr>
          <w:rFonts w:ascii="Arial" w:hAnsi="Arial" w:cs="Arial"/>
        </w:rPr>
        <w:t xml:space="preserve">recognised, identified or actioned in a timely manner. </w:t>
      </w:r>
    </w:p>
    <w:p w14:paraId="595EEF63" w14:textId="663B61C3" w:rsidR="00185AF7" w:rsidRDefault="00185AF7" w:rsidP="00FA47CD">
      <w:pPr>
        <w:rPr>
          <w:rFonts w:ascii="Arial" w:hAnsi="Arial" w:cs="Arial"/>
        </w:rPr>
      </w:pPr>
      <w:r>
        <w:rPr>
          <w:rFonts w:ascii="Arial" w:hAnsi="Arial" w:cs="Arial"/>
        </w:rPr>
        <w:t xml:space="preserve">Actions have been taken </w:t>
      </w:r>
      <w:r w:rsidR="00A43133">
        <w:rPr>
          <w:rFonts w:ascii="Arial" w:hAnsi="Arial" w:cs="Arial"/>
        </w:rPr>
        <w:t xml:space="preserve">by the service </w:t>
      </w:r>
      <w:r>
        <w:rPr>
          <w:rFonts w:ascii="Arial" w:hAnsi="Arial" w:cs="Arial"/>
        </w:rPr>
        <w:t>to address these deficits</w:t>
      </w:r>
      <w:r w:rsidR="00A43133">
        <w:rPr>
          <w:rFonts w:ascii="Arial" w:hAnsi="Arial" w:cs="Arial"/>
        </w:rPr>
        <w:t xml:space="preserve">. The service </w:t>
      </w:r>
      <w:r w:rsidR="0004522B" w:rsidRPr="0004522B">
        <w:rPr>
          <w:rFonts w:ascii="Arial" w:hAnsi="Arial" w:cs="Arial"/>
        </w:rPr>
        <w:t>developed a</w:t>
      </w:r>
      <w:r w:rsidR="0004522B">
        <w:rPr>
          <w:rFonts w:ascii="Arial" w:hAnsi="Arial" w:cs="Arial"/>
        </w:rPr>
        <w:t xml:space="preserve">n electronic </w:t>
      </w:r>
      <w:r w:rsidR="0004522B" w:rsidRPr="0004522B">
        <w:rPr>
          <w:rFonts w:ascii="Arial" w:hAnsi="Arial" w:cs="Arial"/>
        </w:rPr>
        <w:t>dashboard which provide</w:t>
      </w:r>
      <w:r w:rsidR="004A4966">
        <w:rPr>
          <w:rFonts w:ascii="Arial" w:hAnsi="Arial" w:cs="Arial"/>
        </w:rPr>
        <w:t>d</w:t>
      </w:r>
      <w:r w:rsidR="0004522B" w:rsidRPr="0004522B">
        <w:rPr>
          <w:rFonts w:ascii="Arial" w:hAnsi="Arial" w:cs="Arial"/>
        </w:rPr>
        <w:t xml:space="preserve"> management a snapshot of wound care compliance</w:t>
      </w:r>
      <w:r w:rsidR="00AF4EBA">
        <w:rPr>
          <w:rFonts w:ascii="Arial" w:hAnsi="Arial" w:cs="Arial"/>
        </w:rPr>
        <w:t>, d</w:t>
      </w:r>
      <w:r w:rsidR="00AF4EBA" w:rsidRPr="00AF4EBA">
        <w:rPr>
          <w:rFonts w:ascii="Arial" w:hAnsi="Arial" w:cs="Arial"/>
        </w:rPr>
        <w:t>ue to a lack of oversight, monitoring and escalation of wound deterioration</w:t>
      </w:r>
      <w:r w:rsidR="00F07C05">
        <w:rPr>
          <w:rFonts w:ascii="Arial" w:hAnsi="Arial" w:cs="Arial"/>
        </w:rPr>
        <w:t xml:space="preserve">. </w:t>
      </w:r>
      <w:r w:rsidR="006E0A22">
        <w:rPr>
          <w:rFonts w:ascii="Arial" w:hAnsi="Arial" w:cs="Arial"/>
        </w:rPr>
        <w:t xml:space="preserve">The dashboard included the ability to </w:t>
      </w:r>
      <w:r w:rsidR="007C67FD" w:rsidRPr="007C67FD">
        <w:rPr>
          <w:rFonts w:ascii="Arial" w:hAnsi="Arial" w:cs="Arial"/>
        </w:rPr>
        <w:t>review wound classifications including chronic, acute, or incontinence associated dermatitis.</w:t>
      </w:r>
    </w:p>
    <w:p w14:paraId="7654061B" w14:textId="5D0352D0" w:rsidR="00CB73B7" w:rsidRDefault="00CB73B7" w:rsidP="00FA47CD">
      <w:pPr>
        <w:rPr>
          <w:rFonts w:ascii="Arial" w:hAnsi="Arial" w:cs="Arial"/>
        </w:rPr>
      </w:pPr>
      <w:r w:rsidRPr="00CB73B7">
        <w:rPr>
          <w:rFonts w:ascii="Arial" w:hAnsi="Arial" w:cs="Arial"/>
        </w:rPr>
        <w:t xml:space="preserve">Changes to the monitoring process </w:t>
      </w:r>
      <w:r w:rsidR="00EF3D5D">
        <w:rPr>
          <w:rFonts w:ascii="Arial" w:hAnsi="Arial" w:cs="Arial"/>
        </w:rPr>
        <w:t xml:space="preserve">occurred </w:t>
      </w:r>
      <w:r w:rsidRPr="00CB73B7">
        <w:rPr>
          <w:rFonts w:ascii="Arial" w:hAnsi="Arial" w:cs="Arial"/>
        </w:rPr>
        <w:t>includ</w:t>
      </w:r>
      <w:r w:rsidR="00EF3D5D">
        <w:rPr>
          <w:rFonts w:ascii="Arial" w:hAnsi="Arial" w:cs="Arial"/>
        </w:rPr>
        <w:t>ing</w:t>
      </w:r>
      <w:r w:rsidRPr="00CB73B7">
        <w:rPr>
          <w:rFonts w:ascii="Arial" w:hAnsi="Arial" w:cs="Arial"/>
        </w:rPr>
        <w:t xml:space="preserve"> checking appropriate referrals ha</w:t>
      </w:r>
      <w:r w:rsidR="00EF3D5D">
        <w:rPr>
          <w:rFonts w:ascii="Arial" w:hAnsi="Arial" w:cs="Arial"/>
        </w:rPr>
        <w:t>d</w:t>
      </w:r>
      <w:r w:rsidRPr="00CB73B7">
        <w:rPr>
          <w:rFonts w:ascii="Arial" w:hAnsi="Arial" w:cs="Arial"/>
        </w:rPr>
        <w:t xml:space="preserve"> been made to the multidisciplinary wound team where wounds </w:t>
      </w:r>
      <w:r w:rsidR="00EF3D5D">
        <w:rPr>
          <w:rFonts w:ascii="Arial" w:hAnsi="Arial" w:cs="Arial"/>
        </w:rPr>
        <w:t>were</w:t>
      </w:r>
      <w:r w:rsidRPr="00CB73B7">
        <w:rPr>
          <w:rFonts w:ascii="Arial" w:hAnsi="Arial" w:cs="Arial"/>
        </w:rPr>
        <w:t xml:space="preserve"> classified as complex, slow healing, or deteriorating. The multidisciplinary wound team include</w:t>
      </w:r>
      <w:r w:rsidR="00EF3D5D">
        <w:rPr>
          <w:rFonts w:ascii="Arial" w:hAnsi="Arial" w:cs="Arial"/>
        </w:rPr>
        <w:t>d</w:t>
      </w:r>
      <w:r w:rsidRPr="00CB73B7">
        <w:rPr>
          <w:rFonts w:ascii="Arial" w:hAnsi="Arial" w:cs="Arial"/>
        </w:rPr>
        <w:t xml:space="preserve"> the Care manager, the relevant medical officer, an external wound care product representative, physiotherapist, dietitian, and wound specialist.</w:t>
      </w:r>
    </w:p>
    <w:p w14:paraId="22282532" w14:textId="6D31E13A" w:rsidR="00CE4B2A" w:rsidRDefault="00CE4B2A" w:rsidP="00FA47CD">
      <w:pPr>
        <w:rPr>
          <w:rFonts w:ascii="Arial" w:hAnsi="Arial" w:cs="Arial"/>
        </w:rPr>
      </w:pPr>
      <w:r w:rsidRPr="00CE4B2A">
        <w:rPr>
          <w:rFonts w:ascii="Arial" w:hAnsi="Arial" w:cs="Arial"/>
        </w:rPr>
        <w:t xml:space="preserve">Pain charts </w:t>
      </w:r>
      <w:r w:rsidR="00D325E3">
        <w:rPr>
          <w:rFonts w:ascii="Arial" w:hAnsi="Arial" w:cs="Arial"/>
        </w:rPr>
        <w:t>were</w:t>
      </w:r>
      <w:r w:rsidRPr="00CE4B2A">
        <w:rPr>
          <w:rFonts w:ascii="Arial" w:hAnsi="Arial" w:cs="Arial"/>
        </w:rPr>
        <w:t xml:space="preserve"> reviewed monthly to ensure use of ‘as required’ pain medications </w:t>
      </w:r>
      <w:r w:rsidR="00D325E3">
        <w:rPr>
          <w:rFonts w:ascii="Arial" w:hAnsi="Arial" w:cs="Arial"/>
        </w:rPr>
        <w:t>were</w:t>
      </w:r>
      <w:r w:rsidRPr="00CE4B2A">
        <w:rPr>
          <w:rFonts w:ascii="Arial" w:hAnsi="Arial" w:cs="Arial"/>
        </w:rPr>
        <w:t xml:space="preserve"> appropriately documented and evaluated for effectiveness when used. Any consumers with ongoing pain not being effectively managed </w:t>
      </w:r>
      <w:r w:rsidR="00D325E3">
        <w:rPr>
          <w:rFonts w:ascii="Arial" w:hAnsi="Arial" w:cs="Arial"/>
        </w:rPr>
        <w:t>were</w:t>
      </w:r>
      <w:r w:rsidRPr="00CE4B2A">
        <w:rPr>
          <w:rFonts w:ascii="Arial" w:hAnsi="Arial" w:cs="Arial"/>
        </w:rPr>
        <w:t xml:space="preserve"> referred to the medical officer or specialist clinics at the local hospital.</w:t>
      </w:r>
    </w:p>
    <w:p w14:paraId="7F8ACEF1" w14:textId="3D6336D7" w:rsidR="00175B96" w:rsidRDefault="00175B96" w:rsidP="00FA47CD">
      <w:pPr>
        <w:rPr>
          <w:rFonts w:ascii="Arial" w:hAnsi="Arial" w:cs="Arial"/>
        </w:rPr>
      </w:pPr>
      <w:r w:rsidRPr="00175B96">
        <w:rPr>
          <w:rFonts w:ascii="Arial" w:hAnsi="Arial" w:cs="Arial"/>
        </w:rPr>
        <w:t xml:space="preserve">Staff </w:t>
      </w:r>
      <w:r>
        <w:rPr>
          <w:rFonts w:ascii="Arial" w:hAnsi="Arial" w:cs="Arial"/>
        </w:rPr>
        <w:t>confirmed</w:t>
      </w:r>
      <w:r w:rsidRPr="00175B96">
        <w:rPr>
          <w:rFonts w:ascii="Arial" w:hAnsi="Arial" w:cs="Arial"/>
        </w:rPr>
        <w:t xml:space="preserve"> they report</w:t>
      </w:r>
      <w:r>
        <w:rPr>
          <w:rFonts w:ascii="Arial" w:hAnsi="Arial" w:cs="Arial"/>
        </w:rPr>
        <w:t>ed</w:t>
      </w:r>
      <w:r w:rsidRPr="00175B96">
        <w:rPr>
          <w:rFonts w:ascii="Arial" w:hAnsi="Arial" w:cs="Arial"/>
        </w:rPr>
        <w:t xml:space="preserve"> changes to registered staff or members of the clinical management team. If a consumer deteriorate</w:t>
      </w:r>
      <w:r>
        <w:rPr>
          <w:rFonts w:ascii="Arial" w:hAnsi="Arial" w:cs="Arial"/>
        </w:rPr>
        <w:t>d</w:t>
      </w:r>
      <w:r w:rsidRPr="00175B96">
        <w:rPr>
          <w:rFonts w:ascii="Arial" w:hAnsi="Arial" w:cs="Arial"/>
        </w:rPr>
        <w:t xml:space="preserve"> after business hours, registered staff c</w:t>
      </w:r>
      <w:r>
        <w:rPr>
          <w:rFonts w:ascii="Arial" w:hAnsi="Arial" w:cs="Arial"/>
        </w:rPr>
        <w:t>ould</w:t>
      </w:r>
      <w:r w:rsidRPr="00175B96">
        <w:rPr>
          <w:rFonts w:ascii="Arial" w:hAnsi="Arial" w:cs="Arial"/>
        </w:rPr>
        <w:t xml:space="preserve"> telephone a medical officer or transfer the consumer to hospital. Care documentation indicate</w:t>
      </w:r>
      <w:r w:rsidR="000A24DD">
        <w:rPr>
          <w:rFonts w:ascii="Arial" w:hAnsi="Arial" w:cs="Arial"/>
        </w:rPr>
        <w:t>d</w:t>
      </w:r>
      <w:r w:rsidRPr="00175B96">
        <w:rPr>
          <w:rFonts w:ascii="Arial" w:hAnsi="Arial" w:cs="Arial"/>
        </w:rPr>
        <w:t xml:space="preserve"> consumers </w:t>
      </w:r>
      <w:r w:rsidR="00A140C8">
        <w:rPr>
          <w:rFonts w:ascii="Arial" w:hAnsi="Arial" w:cs="Arial"/>
        </w:rPr>
        <w:t>were</w:t>
      </w:r>
      <w:r w:rsidRPr="00175B96">
        <w:rPr>
          <w:rFonts w:ascii="Arial" w:hAnsi="Arial" w:cs="Arial"/>
        </w:rPr>
        <w:t xml:space="preserve"> regularly monitored by registered staff and if deterioration or change of a consumer’s mental, cognitive, or physical function, capacity or condition occur</w:t>
      </w:r>
      <w:r w:rsidR="007660B9">
        <w:rPr>
          <w:rFonts w:ascii="Arial" w:hAnsi="Arial" w:cs="Arial"/>
        </w:rPr>
        <w:t>red</w:t>
      </w:r>
      <w:r w:rsidRPr="00175B96">
        <w:rPr>
          <w:rFonts w:ascii="Arial" w:hAnsi="Arial" w:cs="Arial"/>
        </w:rPr>
        <w:t xml:space="preserve">, this </w:t>
      </w:r>
      <w:r w:rsidR="007660B9">
        <w:rPr>
          <w:rFonts w:ascii="Arial" w:hAnsi="Arial" w:cs="Arial"/>
        </w:rPr>
        <w:t>was</w:t>
      </w:r>
      <w:r w:rsidRPr="00175B96">
        <w:rPr>
          <w:rFonts w:ascii="Arial" w:hAnsi="Arial" w:cs="Arial"/>
        </w:rPr>
        <w:t xml:space="preserve"> recognised and responded to in a timely manner and representatives </w:t>
      </w:r>
      <w:r w:rsidR="007660B9">
        <w:rPr>
          <w:rFonts w:ascii="Arial" w:hAnsi="Arial" w:cs="Arial"/>
        </w:rPr>
        <w:t>were</w:t>
      </w:r>
      <w:r w:rsidRPr="00175B96">
        <w:rPr>
          <w:rFonts w:ascii="Arial" w:hAnsi="Arial" w:cs="Arial"/>
        </w:rPr>
        <w:t xml:space="preserve"> notified.</w:t>
      </w:r>
      <w:r w:rsidR="00333AE9" w:rsidRPr="00333AE9">
        <w:t xml:space="preserve"> </w:t>
      </w:r>
      <w:r w:rsidR="00333AE9" w:rsidRPr="00333AE9">
        <w:rPr>
          <w:rFonts w:ascii="Arial" w:hAnsi="Arial" w:cs="Arial"/>
        </w:rPr>
        <w:t xml:space="preserve">Consumers and representatives confirmed they </w:t>
      </w:r>
      <w:r w:rsidR="007C5484">
        <w:rPr>
          <w:rFonts w:ascii="Arial" w:hAnsi="Arial" w:cs="Arial"/>
        </w:rPr>
        <w:t>were</w:t>
      </w:r>
      <w:r w:rsidR="00333AE9" w:rsidRPr="00333AE9">
        <w:rPr>
          <w:rFonts w:ascii="Arial" w:hAnsi="Arial" w:cs="Arial"/>
        </w:rPr>
        <w:t xml:space="preserve"> included in pain and wound management where appropriate and kept informed of progress or changes.</w:t>
      </w:r>
    </w:p>
    <w:p w14:paraId="1B204239" w14:textId="792C801A" w:rsidR="00F94A67" w:rsidRDefault="00F94A67" w:rsidP="00FA47CD">
      <w:pPr>
        <w:rPr>
          <w:rFonts w:ascii="Arial" w:hAnsi="Arial" w:cs="Arial"/>
        </w:rPr>
      </w:pPr>
      <w:r w:rsidRPr="00F94A67">
        <w:rPr>
          <w:rFonts w:ascii="Arial" w:hAnsi="Arial" w:cs="Arial"/>
        </w:rPr>
        <w:t xml:space="preserve">The daily review of the </w:t>
      </w:r>
      <w:r>
        <w:rPr>
          <w:rFonts w:ascii="Arial" w:hAnsi="Arial" w:cs="Arial"/>
        </w:rPr>
        <w:t xml:space="preserve">electronic </w:t>
      </w:r>
      <w:r w:rsidRPr="00F94A67">
        <w:rPr>
          <w:rFonts w:ascii="Arial" w:hAnsi="Arial" w:cs="Arial"/>
        </w:rPr>
        <w:t>dashboard highlight</w:t>
      </w:r>
      <w:r>
        <w:rPr>
          <w:rFonts w:ascii="Arial" w:hAnsi="Arial" w:cs="Arial"/>
        </w:rPr>
        <w:t>ed</w:t>
      </w:r>
      <w:r w:rsidRPr="00F94A67">
        <w:rPr>
          <w:rFonts w:ascii="Arial" w:hAnsi="Arial" w:cs="Arial"/>
        </w:rPr>
        <w:t xml:space="preserve"> any areas which require</w:t>
      </w:r>
      <w:r>
        <w:rPr>
          <w:rFonts w:ascii="Arial" w:hAnsi="Arial" w:cs="Arial"/>
        </w:rPr>
        <w:t>d</w:t>
      </w:r>
      <w:r w:rsidRPr="00F94A67">
        <w:rPr>
          <w:rFonts w:ascii="Arial" w:hAnsi="Arial" w:cs="Arial"/>
        </w:rPr>
        <w:t xml:space="preserve"> attention in wound and pain management and responsible staff </w:t>
      </w:r>
      <w:r>
        <w:rPr>
          <w:rFonts w:ascii="Arial" w:hAnsi="Arial" w:cs="Arial"/>
        </w:rPr>
        <w:t>were</w:t>
      </w:r>
      <w:r w:rsidRPr="00F94A67">
        <w:rPr>
          <w:rFonts w:ascii="Arial" w:hAnsi="Arial" w:cs="Arial"/>
        </w:rPr>
        <w:t xml:space="preserve"> notified to ensure appropriate action </w:t>
      </w:r>
      <w:r>
        <w:rPr>
          <w:rFonts w:ascii="Arial" w:hAnsi="Arial" w:cs="Arial"/>
        </w:rPr>
        <w:t>was</w:t>
      </w:r>
      <w:r w:rsidRPr="00F94A67">
        <w:rPr>
          <w:rFonts w:ascii="Arial" w:hAnsi="Arial" w:cs="Arial"/>
        </w:rPr>
        <w:t xml:space="preserve"> taken to improve compliance.</w:t>
      </w:r>
      <w:r w:rsidR="004D2780" w:rsidRPr="004D2780">
        <w:t xml:space="preserve"> </w:t>
      </w:r>
      <w:r w:rsidR="004D2780" w:rsidRPr="004D2780">
        <w:rPr>
          <w:rFonts w:ascii="Arial" w:hAnsi="Arial" w:cs="Arial"/>
        </w:rPr>
        <w:t xml:space="preserve">Staff described ongoing training in the form of toolbox and face to face training </w:t>
      </w:r>
      <w:r w:rsidR="004D2780">
        <w:rPr>
          <w:rFonts w:ascii="Arial" w:hAnsi="Arial" w:cs="Arial"/>
        </w:rPr>
        <w:t>was</w:t>
      </w:r>
      <w:r w:rsidR="004D2780" w:rsidRPr="004D2780">
        <w:rPr>
          <w:rFonts w:ascii="Arial" w:hAnsi="Arial" w:cs="Arial"/>
        </w:rPr>
        <w:t xml:space="preserve"> provided by clinical staff and external providers in identification of clinical deterioration and wound management. Staff confirmed they ha</w:t>
      </w:r>
      <w:r w:rsidR="001052F3">
        <w:rPr>
          <w:rFonts w:ascii="Arial" w:hAnsi="Arial" w:cs="Arial"/>
        </w:rPr>
        <w:t>d</w:t>
      </w:r>
      <w:r w:rsidR="004D2780" w:rsidRPr="004D2780">
        <w:rPr>
          <w:rFonts w:ascii="Arial" w:hAnsi="Arial" w:cs="Arial"/>
        </w:rPr>
        <w:t xml:space="preserve"> access to recently reviewed</w:t>
      </w:r>
      <w:r w:rsidR="001052F3">
        <w:rPr>
          <w:rFonts w:ascii="Arial" w:hAnsi="Arial" w:cs="Arial"/>
        </w:rPr>
        <w:t xml:space="preserve"> and </w:t>
      </w:r>
      <w:r w:rsidR="004D2780" w:rsidRPr="004D2780">
        <w:rPr>
          <w:rFonts w:ascii="Arial" w:hAnsi="Arial" w:cs="Arial"/>
        </w:rPr>
        <w:t>updated policies and work instructions in relation to these areas.</w:t>
      </w:r>
    </w:p>
    <w:p w14:paraId="7528A731" w14:textId="0C064D38" w:rsidR="00BB41B4" w:rsidRDefault="00BB41B4" w:rsidP="00FA47CD">
      <w:pPr>
        <w:rPr>
          <w:rFonts w:ascii="Arial" w:hAnsi="Arial" w:cs="Arial"/>
        </w:rPr>
      </w:pPr>
      <w:r>
        <w:rPr>
          <w:rFonts w:ascii="Arial" w:hAnsi="Arial" w:cs="Arial"/>
        </w:rPr>
        <w:lastRenderedPageBreak/>
        <w:t>C</w:t>
      </w:r>
      <w:r w:rsidRPr="00BB41B4">
        <w:rPr>
          <w:rFonts w:ascii="Arial" w:hAnsi="Arial" w:cs="Arial"/>
        </w:rPr>
        <w:t xml:space="preserve">linical and general staff meeting minutes </w:t>
      </w:r>
      <w:r>
        <w:rPr>
          <w:rFonts w:ascii="Arial" w:hAnsi="Arial" w:cs="Arial"/>
        </w:rPr>
        <w:t xml:space="preserve">evidenced </w:t>
      </w:r>
      <w:r w:rsidRPr="00BB41B4">
        <w:rPr>
          <w:rFonts w:ascii="Arial" w:hAnsi="Arial" w:cs="Arial"/>
        </w:rPr>
        <w:t>discussion</w:t>
      </w:r>
      <w:r>
        <w:rPr>
          <w:rFonts w:ascii="Arial" w:hAnsi="Arial" w:cs="Arial"/>
        </w:rPr>
        <w:t>s were</w:t>
      </w:r>
      <w:r w:rsidRPr="00BB41B4">
        <w:rPr>
          <w:rFonts w:ascii="Arial" w:hAnsi="Arial" w:cs="Arial"/>
        </w:rPr>
        <w:t xml:space="preserve"> held about identifying deteriorating wounds and clinical indicators for the previous month. Improvements in wound and pain management were recorded for the previous </w:t>
      </w:r>
      <w:r w:rsidR="002C70EB">
        <w:rPr>
          <w:rFonts w:ascii="Arial" w:hAnsi="Arial" w:cs="Arial"/>
        </w:rPr>
        <w:t>three</w:t>
      </w:r>
      <w:r w:rsidRPr="00BB41B4">
        <w:rPr>
          <w:rFonts w:ascii="Arial" w:hAnsi="Arial" w:cs="Arial"/>
        </w:rPr>
        <w:t xml:space="preserve"> months. Clinical indicators were also discussed at consumer meetings to keep </w:t>
      </w:r>
      <w:r w:rsidR="001D34CC">
        <w:rPr>
          <w:rFonts w:ascii="Arial" w:hAnsi="Arial" w:cs="Arial"/>
        </w:rPr>
        <w:t>consumers i</w:t>
      </w:r>
      <w:r w:rsidRPr="00BB41B4">
        <w:rPr>
          <w:rFonts w:ascii="Arial" w:hAnsi="Arial" w:cs="Arial"/>
        </w:rPr>
        <w:t>nformed of the management of their care.</w:t>
      </w:r>
    </w:p>
    <w:p w14:paraId="7A9002B1" w14:textId="7289DE1C" w:rsidR="008C59D5" w:rsidRPr="000E3E8E" w:rsidRDefault="008C59D5" w:rsidP="00FA47CD">
      <w:pPr>
        <w:rPr>
          <w:rFonts w:ascii="Arial" w:hAnsi="Arial" w:cs="Arial"/>
        </w:rPr>
      </w:pPr>
      <w:r w:rsidRPr="008C59D5">
        <w:rPr>
          <w:rFonts w:ascii="Arial" w:hAnsi="Arial" w:cs="Arial"/>
        </w:rPr>
        <w:t>Based on the information recorded above, it is my decision this Requirement is now Compliant.</w:t>
      </w:r>
    </w:p>
    <w:p w14:paraId="5AA0F963" w14:textId="77777777" w:rsidR="00FA47CD" w:rsidRPr="00751802" w:rsidRDefault="00FA47CD" w:rsidP="008A330D">
      <w:pPr>
        <w:pStyle w:val="NormalArial"/>
        <w:rPr>
          <w:b/>
          <w:bCs/>
        </w:rPr>
      </w:pPr>
    </w:p>
    <w:sectPr w:rsidR="00FA47CD" w:rsidRPr="0075180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8A2A6" w14:textId="77777777" w:rsidR="00855A64" w:rsidRDefault="00855A64">
      <w:pPr>
        <w:spacing w:after="0"/>
      </w:pPr>
      <w:r>
        <w:separator/>
      </w:r>
    </w:p>
  </w:endnote>
  <w:endnote w:type="continuationSeparator" w:id="0">
    <w:p w14:paraId="7E01E2FA" w14:textId="77777777" w:rsidR="00855A64" w:rsidRDefault="00855A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354E" w14:textId="77777777" w:rsidR="008B7BFC" w:rsidRPr="00DF37F2" w:rsidRDefault="008B7BF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Churches of Christ Bribie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F368EB6" w14:textId="77777777" w:rsidR="008B7BFC" w:rsidRPr="00DF37F2" w:rsidRDefault="008B7BF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5057</w:t>
    </w:r>
    <w:bookmarkEnd w:id="3"/>
    <w:r w:rsidRPr="00DF37F2">
      <w:rPr>
        <w:rStyle w:val="FooterBold"/>
        <w:rFonts w:ascii="Arial" w:hAnsi="Arial"/>
        <w:b w:val="0"/>
      </w:rPr>
      <w:tab/>
      <w:t xml:space="preserve">OFFICIAL: Sensitive </w:t>
    </w:r>
  </w:p>
  <w:p w14:paraId="5B0D9763" w14:textId="77777777" w:rsidR="008B7BFC" w:rsidRPr="00DF37F2" w:rsidRDefault="008B7BF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3511" w14:textId="77777777" w:rsidR="008B7BFC" w:rsidRDefault="008B7BF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0A9CB" w14:textId="77777777" w:rsidR="00855A64" w:rsidRDefault="00855A64" w:rsidP="00D71F88">
      <w:pPr>
        <w:spacing w:after="0"/>
      </w:pPr>
      <w:r>
        <w:separator/>
      </w:r>
    </w:p>
  </w:footnote>
  <w:footnote w:type="continuationSeparator" w:id="0">
    <w:p w14:paraId="614F39C9" w14:textId="77777777" w:rsidR="00855A64" w:rsidRDefault="00855A64" w:rsidP="00D71F88">
      <w:pPr>
        <w:spacing w:after="0"/>
      </w:pPr>
      <w:r>
        <w:continuationSeparator/>
      </w:r>
    </w:p>
  </w:footnote>
  <w:footnote w:id="1">
    <w:p w14:paraId="1B6F86DE" w14:textId="7E95254E" w:rsidR="008B7BFC" w:rsidRDefault="008B7BF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A6782">
        <w:rPr>
          <w:rFonts w:ascii="Arial" w:hAnsi="Arial" w:cs="Arial"/>
          <w:color w:val="auto"/>
          <w:sz w:val="20"/>
          <w:szCs w:val="20"/>
        </w:rPr>
        <w:t>section 68A</w:t>
      </w:r>
      <w:r w:rsidRPr="00AA6782">
        <w:rPr>
          <w:rFonts w:ascii="Arial" w:hAnsi="Arial" w:cs="Arial"/>
          <w:b/>
          <w:color w:val="auto"/>
          <w:sz w:val="20"/>
          <w:szCs w:val="20"/>
        </w:rPr>
        <w:t xml:space="preserve"> </w:t>
      </w:r>
      <w:r w:rsidRPr="00AA6782">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095A381" w14:textId="77777777" w:rsidR="008B7BFC" w:rsidRDefault="008B7BF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BADB" w14:textId="77777777" w:rsidR="008B7BFC" w:rsidRDefault="008B7BFC">
    <w:pPr>
      <w:pStyle w:val="Header"/>
    </w:pPr>
    <w:r>
      <w:rPr>
        <w:noProof/>
        <w:color w:val="2B579A"/>
        <w:shd w:val="clear" w:color="auto" w:fill="E6E6E6"/>
        <w:lang w:val="en-US"/>
      </w:rPr>
      <w:drawing>
        <wp:anchor distT="0" distB="0" distL="114300" distR="114300" simplePos="0" relativeHeight="251659264" behindDoc="1" locked="0" layoutInCell="1" allowOverlap="1" wp14:anchorId="12C502D4" wp14:editId="2B0A37F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B04F" w14:textId="77777777" w:rsidR="008B7BFC" w:rsidRDefault="008B7BFC">
    <w:pPr>
      <w:pStyle w:val="Header"/>
    </w:pPr>
    <w:r>
      <w:rPr>
        <w:noProof/>
      </w:rPr>
      <w:drawing>
        <wp:anchor distT="0" distB="0" distL="114300" distR="114300" simplePos="0" relativeHeight="251657216" behindDoc="0" locked="0" layoutInCell="1" allowOverlap="1" wp14:anchorId="4211B401" wp14:editId="3C3369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F02026E">
      <w:start w:val="1"/>
      <w:numFmt w:val="lowerRoman"/>
      <w:lvlText w:val="(%1)"/>
      <w:lvlJc w:val="left"/>
      <w:pPr>
        <w:ind w:left="1080" w:hanging="720"/>
      </w:pPr>
      <w:rPr>
        <w:rFonts w:hint="default"/>
      </w:rPr>
    </w:lvl>
    <w:lvl w:ilvl="1" w:tplc="9C04DA8E" w:tentative="1">
      <w:start w:val="1"/>
      <w:numFmt w:val="lowerLetter"/>
      <w:lvlText w:val="%2."/>
      <w:lvlJc w:val="left"/>
      <w:pPr>
        <w:ind w:left="1440" w:hanging="360"/>
      </w:pPr>
    </w:lvl>
    <w:lvl w:ilvl="2" w:tplc="0B18F40C" w:tentative="1">
      <w:start w:val="1"/>
      <w:numFmt w:val="lowerRoman"/>
      <w:lvlText w:val="%3."/>
      <w:lvlJc w:val="right"/>
      <w:pPr>
        <w:ind w:left="2160" w:hanging="180"/>
      </w:pPr>
    </w:lvl>
    <w:lvl w:ilvl="3" w:tplc="FB743316" w:tentative="1">
      <w:start w:val="1"/>
      <w:numFmt w:val="decimal"/>
      <w:lvlText w:val="%4."/>
      <w:lvlJc w:val="left"/>
      <w:pPr>
        <w:ind w:left="2880" w:hanging="360"/>
      </w:pPr>
    </w:lvl>
    <w:lvl w:ilvl="4" w:tplc="3F84F430" w:tentative="1">
      <w:start w:val="1"/>
      <w:numFmt w:val="lowerLetter"/>
      <w:lvlText w:val="%5."/>
      <w:lvlJc w:val="left"/>
      <w:pPr>
        <w:ind w:left="3600" w:hanging="360"/>
      </w:pPr>
    </w:lvl>
    <w:lvl w:ilvl="5" w:tplc="9D38F004" w:tentative="1">
      <w:start w:val="1"/>
      <w:numFmt w:val="lowerRoman"/>
      <w:lvlText w:val="%6."/>
      <w:lvlJc w:val="right"/>
      <w:pPr>
        <w:ind w:left="4320" w:hanging="180"/>
      </w:pPr>
    </w:lvl>
    <w:lvl w:ilvl="6" w:tplc="4CBAE348" w:tentative="1">
      <w:start w:val="1"/>
      <w:numFmt w:val="decimal"/>
      <w:lvlText w:val="%7."/>
      <w:lvlJc w:val="left"/>
      <w:pPr>
        <w:ind w:left="5040" w:hanging="360"/>
      </w:pPr>
    </w:lvl>
    <w:lvl w:ilvl="7" w:tplc="C33664B2" w:tentative="1">
      <w:start w:val="1"/>
      <w:numFmt w:val="lowerLetter"/>
      <w:lvlText w:val="%8."/>
      <w:lvlJc w:val="left"/>
      <w:pPr>
        <w:ind w:left="5760" w:hanging="360"/>
      </w:pPr>
    </w:lvl>
    <w:lvl w:ilvl="8" w:tplc="6A6056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B9CAC3A">
      <w:start w:val="1"/>
      <w:numFmt w:val="lowerRoman"/>
      <w:lvlText w:val="(%1)"/>
      <w:lvlJc w:val="left"/>
      <w:pPr>
        <w:ind w:left="1080" w:hanging="720"/>
      </w:pPr>
      <w:rPr>
        <w:rFonts w:hint="default"/>
      </w:rPr>
    </w:lvl>
    <w:lvl w:ilvl="1" w:tplc="9D6E283E" w:tentative="1">
      <w:start w:val="1"/>
      <w:numFmt w:val="lowerLetter"/>
      <w:lvlText w:val="%2."/>
      <w:lvlJc w:val="left"/>
      <w:pPr>
        <w:ind w:left="1440" w:hanging="360"/>
      </w:pPr>
    </w:lvl>
    <w:lvl w:ilvl="2" w:tplc="280E1070" w:tentative="1">
      <w:start w:val="1"/>
      <w:numFmt w:val="lowerRoman"/>
      <w:lvlText w:val="%3."/>
      <w:lvlJc w:val="right"/>
      <w:pPr>
        <w:ind w:left="2160" w:hanging="180"/>
      </w:pPr>
    </w:lvl>
    <w:lvl w:ilvl="3" w:tplc="ED265DD2" w:tentative="1">
      <w:start w:val="1"/>
      <w:numFmt w:val="decimal"/>
      <w:lvlText w:val="%4."/>
      <w:lvlJc w:val="left"/>
      <w:pPr>
        <w:ind w:left="2880" w:hanging="360"/>
      </w:pPr>
    </w:lvl>
    <w:lvl w:ilvl="4" w:tplc="B52262DA" w:tentative="1">
      <w:start w:val="1"/>
      <w:numFmt w:val="lowerLetter"/>
      <w:lvlText w:val="%5."/>
      <w:lvlJc w:val="left"/>
      <w:pPr>
        <w:ind w:left="3600" w:hanging="360"/>
      </w:pPr>
    </w:lvl>
    <w:lvl w:ilvl="5" w:tplc="D706915E" w:tentative="1">
      <w:start w:val="1"/>
      <w:numFmt w:val="lowerRoman"/>
      <w:lvlText w:val="%6."/>
      <w:lvlJc w:val="right"/>
      <w:pPr>
        <w:ind w:left="4320" w:hanging="180"/>
      </w:pPr>
    </w:lvl>
    <w:lvl w:ilvl="6" w:tplc="66961128" w:tentative="1">
      <w:start w:val="1"/>
      <w:numFmt w:val="decimal"/>
      <w:lvlText w:val="%7."/>
      <w:lvlJc w:val="left"/>
      <w:pPr>
        <w:ind w:left="5040" w:hanging="360"/>
      </w:pPr>
    </w:lvl>
    <w:lvl w:ilvl="7" w:tplc="AA98FB00" w:tentative="1">
      <w:start w:val="1"/>
      <w:numFmt w:val="lowerLetter"/>
      <w:lvlText w:val="%8."/>
      <w:lvlJc w:val="left"/>
      <w:pPr>
        <w:ind w:left="5760" w:hanging="360"/>
      </w:pPr>
    </w:lvl>
    <w:lvl w:ilvl="8" w:tplc="D456724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88E27CE">
      <w:start w:val="1"/>
      <w:numFmt w:val="lowerRoman"/>
      <w:lvlText w:val="(%1)"/>
      <w:lvlJc w:val="left"/>
      <w:pPr>
        <w:ind w:left="1080" w:hanging="720"/>
      </w:pPr>
      <w:rPr>
        <w:rFonts w:hint="default"/>
      </w:rPr>
    </w:lvl>
    <w:lvl w:ilvl="1" w:tplc="80C2326C" w:tentative="1">
      <w:start w:val="1"/>
      <w:numFmt w:val="lowerLetter"/>
      <w:lvlText w:val="%2."/>
      <w:lvlJc w:val="left"/>
      <w:pPr>
        <w:ind w:left="1440" w:hanging="360"/>
      </w:pPr>
    </w:lvl>
    <w:lvl w:ilvl="2" w:tplc="E774CDBA" w:tentative="1">
      <w:start w:val="1"/>
      <w:numFmt w:val="lowerRoman"/>
      <w:lvlText w:val="%3."/>
      <w:lvlJc w:val="right"/>
      <w:pPr>
        <w:ind w:left="2160" w:hanging="180"/>
      </w:pPr>
    </w:lvl>
    <w:lvl w:ilvl="3" w:tplc="1004E792" w:tentative="1">
      <w:start w:val="1"/>
      <w:numFmt w:val="decimal"/>
      <w:lvlText w:val="%4."/>
      <w:lvlJc w:val="left"/>
      <w:pPr>
        <w:ind w:left="2880" w:hanging="360"/>
      </w:pPr>
    </w:lvl>
    <w:lvl w:ilvl="4" w:tplc="6EA4EB92" w:tentative="1">
      <w:start w:val="1"/>
      <w:numFmt w:val="lowerLetter"/>
      <w:lvlText w:val="%5."/>
      <w:lvlJc w:val="left"/>
      <w:pPr>
        <w:ind w:left="3600" w:hanging="360"/>
      </w:pPr>
    </w:lvl>
    <w:lvl w:ilvl="5" w:tplc="FC9A31D4" w:tentative="1">
      <w:start w:val="1"/>
      <w:numFmt w:val="lowerRoman"/>
      <w:lvlText w:val="%6."/>
      <w:lvlJc w:val="right"/>
      <w:pPr>
        <w:ind w:left="4320" w:hanging="180"/>
      </w:pPr>
    </w:lvl>
    <w:lvl w:ilvl="6" w:tplc="E07ECA18" w:tentative="1">
      <w:start w:val="1"/>
      <w:numFmt w:val="decimal"/>
      <w:lvlText w:val="%7."/>
      <w:lvlJc w:val="left"/>
      <w:pPr>
        <w:ind w:left="5040" w:hanging="360"/>
      </w:pPr>
    </w:lvl>
    <w:lvl w:ilvl="7" w:tplc="89A4F770" w:tentative="1">
      <w:start w:val="1"/>
      <w:numFmt w:val="lowerLetter"/>
      <w:lvlText w:val="%8."/>
      <w:lvlJc w:val="left"/>
      <w:pPr>
        <w:ind w:left="5760" w:hanging="360"/>
      </w:pPr>
    </w:lvl>
    <w:lvl w:ilvl="8" w:tplc="2660AD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BBEC91C">
      <w:start w:val="1"/>
      <w:numFmt w:val="bullet"/>
      <w:lvlText w:val=""/>
      <w:lvlJc w:val="left"/>
      <w:pPr>
        <w:ind w:left="720" w:hanging="360"/>
      </w:pPr>
      <w:rPr>
        <w:rFonts w:ascii="Symbol" w:hAnsi="Symbol" w:hint="default"/>
        <w:color w:val="auto"/>
        <w:sz w:val="24"/>
        <w:szCs w:val="24"/>
      </w:rPr>
    </w:lvl>
    <w:lvl w:ilvl="1" w:tplc="BFF47988" w:tentative="1">
      <w:start w:val="1"/>
      <w:numFmt w:val="bullet"/>
      <w:lvlText w:val="o"/>
      <w:lvlJc w:val="left"/>
      <w:pPr>
        <w:ind w:left="1440" w:hanging="360"/>
      </w:pPr>
      <w:rPr>
        <w:rFonts w:ascii="Courier New" w:hAnsi="Courier New" w:cs="Courier New" w:hint="default"/>
      </w:rPr>
    </w:lvl>
    <w:lvl w:ilvl="2" w:tplc="BB428382" w:tentative="1">
      <w:start w:val="1"/>
      <w:numFmt w:val="bullet"/>
      <w:lvlText w:val=""/>
      <w:lvlJc w:val="left"/>
      <w:pPr>
        <w:ind w:left="2160" w:hanging="360"/>
      </w:pPr>
      <w:rPr>
        <w:rFonts w:ascii="Wingdings" w:hAnsi="Wingdings" w:hint="default"/>
      </w:rPr>
    </w:lvl>
    <w:lvl w:ilvl="3" w:tplc="A86EF3DA" w:tentative="1">
      <w:start w:val="1"/>
      <w:numFmt w:val="bullet"/>
      <w:lvlText w:val=""/>
      <w:lvlJc w:val="left"/>
      <w:pPr>
        <w:ind w:left="2880" w:hanging="360"/>
      </w:pPr>
      <w:rPr>
        <w:rFonts w:ascii="Symbol" w:hAnsi="Symbol" w:hint="default"/>
      </w:rPr>
    </w:lvl>
    <w:lvl w:ilvl="4" w:tplc="8F6E0374" w:tentative="1">
      <w:start w:val="1"/>
      <w:numFmt w:val="bullet"/>
      <w:lvlText w:val="o"/>
      <w:lvlJc w:val="left"/>
      <w:pPr>
        <w:ind w:left="3600" w:hanging="360"/>
      </w:pPr>
      <w:rPr>
        <w:rFonts w:ascii="Courier New" w:hAnsi="Courier New" w:cs="Courier New" w:hint="default"/>
      </w:rPr>
    </w:lvl>
    <w:lvl w:ilvl="5" w:tplc="F2681F7C" w:tentative="1">
      <w:start w:val="1"/>
      <w:numFmt w:val="bullet"/>
      <w:lvlText w:val=""/>
      <w:lvlJc w:val="left"/>
      <w:pPr>
        <w:ind w:left="4320" w:hanging="360"/>
      </w:pPr>
      <w:rPr>
        <w:rFonts w:ascii="Wingdings" w:hAnsi="Wingdings" w:hint="default"/>
      </w:rPr>
    </w:lvl>
    <w:lvl w:ilvl="6" w:tplc="1FD6B334" w:tentative="1">
      <w:start w:val="1"/>
      <w:numFmt w:val="bullet"/>
      <w:lvlText w:val=""/>
      <w:lvlJc w:val="left"/>
      <w:pPr>
        <w:ind w:left="5040" w:hanging="360"/>
      </w:pPr>
      <w:rPr>
        <w:rFonts w:ascii="Symbol" w:hAnsi="Symbol" w:hint="default"/>
      </w:rPr>
    </w:lvl>
    <w:lvl w:ilvl="7" w:tplc="457AE4CA" w:tentative="1">
      <w:start w:val="1"/>
      <w:numFmt w:val="bullet"/>
      <w:lvlText w:val="o"/>
      <w:lvlJc w:val="left"/>
      <w:pPr>
        <w:ind w:left="5760" w:hanging="360"/>
      </w:pPr>
      <w:rPr>
        <w:rFonts w:ascii="Courier New" w:hAnsi="Courier New" w:cs="Courier New" w:hint="default"/>
      </w:rPr>
    </w:lvl>
    <w:lvl w:ilvl="8" w:tplc="CAF0DCC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18C4A6C">
      <w:start w:val="1"/>
      <w:numFmt w:val="lowerRoman"/>
      <w:lvlText w:val="(%1)"/>
      <w:lvlJc w:val="left"/>
      <w:pPr>
        <w:ind w:left="1080" w:hanging="720"/>
      </w:pPr>
      <w:rPr>
        <w:rFonts w:hint="default"/>
      </w:rPr>
    </w:lvl>
    <w:lvl w:ilvl="1" w:tplc="738403D0" w:tentative="1">
      <w:start w:val="1"/>
      <w:numFmt w:val="lowerLetter"/>
      <w:lvlText w:val="%2."/>
      <w:lvlJc w:val="left"/>
      <w:pPr>
        <w:ind w:left="1440" w:hanging="360"/>
      </w:pPr>
    </w:lvl>
    <w:lvl w:ilvl="2" w:tplc="9168BCD6" w:tentative="1">
      <w:start w:val="1"/>
      <w:numFmt w:val="lowerRoman"/>
      <w:lvlText w:val="%3."/>
      <w:lvlJc w:val="right"/>
      <w:pPr>
        <w:ind w:left="2160" w:hanging="180"/>
      </w:pPr>
    </w:lvl>
    <w:lvl w:ilvl="3" w:tplc="F25A05DA" w:tentative="1">
      <w:start w:val="1"/>
      <w:numFmt w:val="decimal"/>
      <w:lvlText w:val="%4."/>
      <w:lvlJc w:val="left"/>
      <w:pPr>
        <w:ind w:left="2880" w:hanging="360"/>
      </w:pPr>
    </w:lvl>
    <w:lvl w:ilvl="4" w:tplc="E2F2020E" w:tentative="1">
      <w:start w:val="1"/>
      <w:numFmt w:val="lowerLetter"/>
      <w:lvlText w:val="%5."/>
      <w:lvlJc w:val="left"/>
      <w:pPr>
        <w:ind w:left="3600" w:hanging="360"/>
      </w:pPr>
    </w:lvl>
    <w:lvl w:ilvl="5" w:tplc="4B847222" w:tentative="1">
      <w:start w:val="1"/>
      <w:numFmt w:val="lowerRoman"/>
      <w:lvlText w:val="%6."/>
      <w:lvlJc w:val="right"/>
      <w:pPr>
        <w:ind w:left="4320" w:hanging="180"/>
      </w:pPr>
    </w:lvl>
    <w:lvl w:ilvl="6" w:tplc="DC64A972" w:tentative="1">
      <w:start w:val="1"/>
      <w:numFmt w:val="decimal"/>
      <w:lvlText w:val="%7."/>
      <w:lvlJc w:val="left"/>
      <w:pPr>
        <w:ind w:left="5040" w:hanging="360"/>
      </w:pPr>
    </w:lvl>
    <w:lvl w:ilvl="7" w:tplc="E7BA7E28" w:tentative="1">
      <w:start w:val="1"/>
      <w:numFmt w:val="lowerLetter"/>
      <w:lvlText w:val="%8."/>
      <w:lvlJc w:val="left"/>
      <w:pPr>
        <w:ind w:left="5760" w:hanging="360"/>
      </w:pPr>
    </w:lvl>
    <w:lvl w:ilvl="8" w:tplc="2EE2FA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FEEE9D8">
      <w:start w:val="1"/>
      <w:numFmt w:val="lowerRoman"/>
      <w:lvlText w:val="(%1)"/>
      <w:lvlJc w:val="left"/>
      <w:pPr>
        <w:ind w:left="1080" w:hanging="720"/>
      </w:pPr>
      <w:rPr>
        <w:rFonts w:hint="default"/>
      </w:rPr>
    </w:lvl>
    <w:lvl w:ilvl="1" w:tplc="8842ED5E" w:tentative="1">
      <w:start w:val="1"/>
      <w:numFmt w:val="lowerLetter"/>
      <w:lvlText w:val="%2."/>
      <w:lvlJc w:val="left"/>
      <w:pPr>
        <w:ind w:left="1440" w:hanging="360"/>
      </w:pPr>
    </w:lvl>
    <w:lvl w:ilvl="2" w:tplc="C33430A4" w:tentative="1">
      <w:start w:val="1"/>
      <w:numFmt w:val="lowerRoman"/>
      <w:lvlText w:val="%3."/>
      <w:lvlJc w:val="right"/>
      <w:pPr>
        <w:ind w:left="2160" w:hanging="180"/>
      </w:pPr>
    </w:lvl>
    <w:lvl w:ilvl="3" w:tplc="93BC26D8" w:tentative="1">
      <w:start w:val="1"/>
      <w:numFmt w:val="decimal"/>
      <w:lvlText w:val="%4."/>
      <w:lvlJc w:val="left"/>
      <w:pPr>
        <w:ind w:left="2880" w:hanging="360"/>
      </w:pPr>
    </w:lvl>
    <w:lvl w:ilvl="4" w:tplc="B60208D8" w:tentative="1">
      <w:start w:val="1"/>
      <w:numFmt w:val="lowerLetter"/>
      <w:lvlText w:val="%5."/>
      <w:lvlJc w:val="left"/>
      <w:pPr>
        <w:ind w:left="3600" w:hanging="360"/>
      </w:pPr>
    </w:lvl>
    <w:lvl w:ilvl="5" w:tplc="A44EB922" w:tentative="1">
      <w:start w:val="1"/>
      <w:numFmt w:val="lowerRoman"/>
      <w:lvlText w:val="%6."/>
      <w:lvlJc w:val="right"/>
      <w:pPr>
        <w:ind w:left="4320" w:hanging="180"/>
      </w:pPr>
    </w:lvl>
    <w:lvl w:ilvl="6" w:tplc="F0048A44" w:tentative="1">
      <w:start w:val="1"/>
      <w:numFmt w:val="decimal"/>
      <w:lvlText w:val="%7."/>
      <w:lvlJc w:val="left"/>
      <w:pPr>
        <w:ind w:left="5040" w:hanging="360"/>
      </w:pPr>
    </w:lvl>
    <w:lvl w:ilvl="7" w:tplc="F7006AE0" w:tentative="1">
      <w:start w:val="1"/>
      <w:numFmt w:val="lowerLetter"/>
      <w:lvlText w:val="%8."/>
      <w:lvlJc w:val="left"/>
      <w:pPr>
        <w:ind w:left="5760" w:hanging="360"/>
      </w:pPr>
    </w:lvl>
    <w:lvl w:ilvl="8" w:tplc="7FE8645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E208276">
      <w:start w:val="1"/>
      <w:numFmt w:val="lowerRoman"/>
      <w:lvlText w:val="(%1)"/>
      <w:lvlJc w:val="left"/>
      <w:pPr>
        <w:ind w:left="1080" w:hanging="720"/>
      </w:pPr>
      <w:rPr>
        <w:rFonts w:hint="default"/>
      </w:rPr>
    </w:lvl>
    <w:lvl w:ilvl="1" w:tplc="816ED43C" w:tentative="1">
      <w:start w:val="1"/>
      <w:numFmt w:val="lowerLetter"/>
      <w:lvlText w:val="%2."/>
      <w:lvlJc w:val="left"/>
      <w:pPr>
        <w:ind w:left="1440" w:hanging="360"/>
      </w:pPr>
    </w:lvl>
    <w:lvl w:ilvl="2" w:tplc="782A7F5C" w:tentative="1">
      <w:start w:val="1"/>
      <w:numFmt w:val="lowerRoman"/>
      <w:lvlText w:val="%3."/>
      <w:lvlJc w:val="right"/>
      <w:pPr>
        <w:ind w:left="2160" w:hanging="180"/>
      </w:pPr>
    </w:lvl>
    <w:lvl w:ilvl="3" w:tplc="4B3E0A92" w:tentative="1">
      <w:start w:val="1"/>
      <w:numFmt w:val="decimal"/>
      <w:lvlText w:val="%4."/>
      <w:lvlJc w:val="left"/>
      <w:pPr>
        <w:ind w:left="2880" w:hanging="360"/>
      </w:pPr>
    </w:lvl>
    <w:lvl w:ilvl="4" w:tplc="08DEAD42" w:tentative="1">
      <w:start w:val="1"/>
      <w:numFmt w:val="lowerLetter"/>
      <w:lvlText w:val="%5."/>
      <w:lvlJc w:val="left"/>
      <w:pPr>
        <w:ind w:left="3600" w:hanging="360"/>
      </w:pPr>
    </w:lvl>
    <w:lvl w:ilvl="5" w:tplc="3878B874" w:tentative="1">
      <w:start w:val="1"/>
      <w:numFmt w:val="lowerRoman"/>
      <w:lvlText w:val="%6."/>
      <w:lvlJc w:val="right"/>
      <w:pPr>
        <w:ind w:left="4320" w:hanging="180"/>
      </w:pPr>
    </w:lvl>
    <w:lvl w:ilvl="6" w:tplc="AB5A3788" w:tentative="1">
      <w:start w:val="1"/>
      <w:numFmt w:val="decimal"/>
      <w:lvlText w:val="%7."/>
      <w:lvlJc w:val="left"/>
      <w:pPr>
        <w:ind w:left="5040" w:hanging="360"/>
      </w:pPr>
    </w:lvl>
    <w:lvl w:ilvl="7" w:tplc="C7B87DCA" w:tentative="1">
      <w:start w:val="1"/>
      <w:numFmt w:val="lowerLetter"/>
      <w:lvlText w:val="%8."/>
      <w:lvlJc w:val="left"/>
      <w:pPr>
        <w:ind w:left="5760" w:hanging="360"/>
      </w:pPr>
    </w:lvl>
    <w:lvl w:ilvl="8" w:tplc="55D8BAD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80C0864">
      <w:start w:val="1"/>
      <w:numFmt w:val="lowerRoman"/>
      <w:lvlText w:val="(%1)"/>
      <w:lvlJc w:val="left"/>
      <w:pPr>
        <w:ind w:left="1080" w:hanging="720"/>
      </w:pPr>
      <w:rPr>
        <w:rFonts w:hint="default"/>
      </w:rPr>
    </w:lvl>
    <w:lvl w:ilvl="1" w:tplc="2C844A10" w:tentative="1">
      <w:start w:val="1"/>
      <w:numFmt w:val="lowerLetter"/>
      <w:lvlText w:val="%2."/>
      <w:lvlJc w:val="left"/>
      <w:pPr>
        <w:ind w:left="1440" w:hanging="360"/>
      </w:pPr>
    </w:lvl>
    <w:lvl w:ilvl="2" w:tplc="9B5C9422" w:tentative="1">
      <w:start w:val="1"/>
      <w:numFmt w:val="lowerRoman"/>
      <w:lvlText w:val="%3."/>
      <w:lvlJc w:val="right"/>
      <w:pPr>
        <w:ind w:left="2160" w:hanging="180"/>
      </w:pPr>
    </w:lvl>
    <w:lvl w:ilvl="3" w:tplc="4D90265E" w:tentative="1">
      <w:start w:val="1"/>
      <w:numFmt w:val="decimal"/>
      <w:lvlText w:val="%4."/>
      <w:lvlJc w:val="left"/>
      <w:pPr>
        <w:ind w:left="2880" w:hanging="360"/>
      </w:pPr>
    </w:lvl>
    <w:lvl w:ilvl="4" w:tplc="2DE8A6EA" w:tentative="1">
      <w:start w:val="1"/>
      <w:numFmt w:val="lowerLetter"/>
      <w:lvlText w:val="%5."/>
      <w:lvlJc w:val="left"/>
      <w:pPr>
        <w:ind w:left="3600" w:hanging="360"/>
      </w:pPr>
    </w:lvl>
    <w:lvl w:ilvl="5" w:tplc="121E6BC8" w:tentative="1">
      <w:start w:val="1"/>
      <w:numFmt w:val="lowerRoman"/>
      <w:lvlText w:val="%6."/>
      <w:lvlJc w:val="right"/>
      <w:pPr>
        <w:ind w:left="4320" w:hanging="180"/>
      </w:pPr>
    </w:lvl>
    <w:lvl w:ilvl="6" w:tplc="6A26B6F2" w:tentative="1">
      <w:start w:val="1"/>
      <w:numFmt w:val="decimal"/>
      <w:lvlText w:val="%7."/>
      <w:lvlJc w:val="left"/>
      <w:pPr>
        <w:ind w:left="5040" w:hanging="360"/>
      </w:pPr>
    </w:lvl>
    <w:lvl w:ilvl="7" w:tplc="F89CFD68" w:tentative="1">
      <w:start w:val="1"/>
      <w:numFmt w:val="lowerLetter"/>
      <w:lvlText w:val="%8."/>
      <w:lvlJc w:val="left"/>
      <w:pPr>
        <w:ind w:left="5760" w:hanging="360"/>
      </w:pPr>
    </w:lvl>
    <w:lvl w:ilvl="8" w:tplc="1F5A185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15881DA">
      <w:start w:val="1"/>
      <w:numFmt w:val="lowerRoman"/>
      <w:lvlText w:val="(%1)"/>
      <w:lvlJc w:val="left"/>
      <w:pPr>
        <w:ind w:left="1080" w:hanging="720"/>
      </w:pPr>
      <w:rPr>
        <w:rFonts w:hint="default"/>
      </w:rPr>
    </w:lvl>
    <w:lvl w:ilvl="1" w:tplc="E75E908C" w:tentative="1">
      <w:start w:val="1"/>
      <w:numFmt w:val="lowerLetter"/>
      <w:lvlText w:val="%2."/>
      <w:lvlJc w:val="left"/>
      <w:pPr>
        <w:ind w:left="1440" w:hanging="360"/>
      </w:pPr>
    </w:lvl>
    <w:lvl w:ilvl="2" w:tplc="BE1260B0" w:tentative="1">
      <w:start w:val="1"/>
      <w:numFmt w:val="lowerRoman"/>
      <w:lvlText w:val="%3."/>
      <w:lvlJc w:val="right"/>
      <w:pPr>
        <w:ind w:left="2160" w:hanging="180"/>
      </w:pPr>
    </w:lvl>
    <w:lvl w:ilvl="3" w:tplc="B4524454" w:tentative="1">
      <w:start w:val="1"/>
      <w:numFmt w:val="decimal"/>
      <w:lvlText w:val="%4."/>
      <w:lvlJc w:val="left"/>
      <w:pPr>
        <w:ind w:left="2880" w:hanging="360"/>
      </w:pPr>
    </w:lvl>
    <w:lvl w:ilvl="4" w:tplc="D1D67F9A" w:tentative="1">
      <w:start w:val="1"/>
      <w:numFmt w:val="lowerLetter"/>
      <w:lvlText w:val="%5."/>
      <w:lvlJc w:val="left"/>
      <w:pPr>
        <w:ind w:left="3600" w:hanging="360"/>
      </w:pPr>
    </w:lvl>
    <w:lvl w:ilvl="5" w:tplc="DEDE9DA6" w:tentative="1">
      <w:start w:val="1"/>
      <w:numFmt w:val="lowerRoman"/>
      <w:lvlText w:val="%6."/>
      <w:lvlJc w:val="right"/>
      <w:pPr>
        <w:ind w:left="4320" w:hanging="180"/>
      </w:pPr>
    </w:lvl>
    <w:lvl w:ilvl="6" w:tplc="94946A36" w:tentative="1">
      <w:start w:val="1"/>
      <w:numFmt w:val="decimal"/>
      <w:lvlText w:val="%7."/>
      <w:lvlJc w:val="left"/>
      <w:pPr>
        <w:ind w:left="5040" w:hanging="360"/>
      </w:pPr>
    </w:lvl>
    <w:lvl w:ilvl="7" w:tplc="2760F30E" w:tentative="1">
      <w:start w:val="1"/>
      <w:numFmt w:val="lowerLetter"/>
      <w:lvlText w:val="%8."/>
      <w:lvlJc w:val="left"/>
      <w:pPr>
        <w:ind w:left="5760" w:hanging="360"/>
      </w:pPr>
    </w:lvl>
    <w:lvl w:ilvl="8" w:tplc="ED5A4C9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4E07004">
      <w:start w:val="1"/>
      <w:numFmt w:val="lowerRoman"/>
      <w:lvlText w:val="(%1)"/>
      <w:lvlJc w:val="left"/>
      <w:pPr>
        <w:ind w:left="1080" w:hanging="720"/>
      </w:pPr>
      <w:rPr>
        <w:rFonts w:hint="default"/>
      </w:rPr>
    </w:lvl>
    <w:lvl w:ilvl="1" w:tplc="ACCA6F6A" w:tentative="1">
      <w:start w:val="1"/>
      <w:numFmt w:val="lowerLetter"/>
      <w:lvlText w:val="%2."/>
      <w:lvlJc w:val="left"/>
      <w:pPr>
        <w:ind w:left="1440" w:hanging="360"/>
      </w:pPr>
    </w:lvl>
    <w:lvl w:ilvl="2" w:tplc="9DA0B4A0" w:tentative="1">
      <w:start w:val="1"/>
      <w:numFmt w:val="lowerRoman"/>
      <w:lvlText w:val="%3."/>
      <w:lvlJc w:val="right"/>
      <w:pPr>
        <w:ind w:left="2160" w:hanging="180"/>
      </w:pPr>
    </w:lvl>
    <w:lvl w:ilvl="3" w:tplc="E214BA08" w:tentative="1">
      <w:start w:val="1"/>
      <w:numFmt w:val="decimal"/>
      <w:lvlText w:val="%4."/>
      <w:lvlJc w:val="left"/>
      <w:pPr>
        <w:ind w:left="2880" w:hanging="360"/>
      </w:pPr>
    </w:lvl>
    <w:lvl w:ilvl="4" w:tplc="67F20D26" w:tentative="1">
      <w:start w:val="1"/>
      <w:numFmt w:val="lowerLetter"/>
      <w:lvlText w:val="%5."/>
      <w:lvlJc w:val="left"/>
      <w:pPr>
        <w:ind w:left="3600" w:hanging="360"/>
      </w:pPr>
    </w:lvl>
    <w:lvl w:ilvl="5" w:tplc="E8582FF0" w:tentative="1">
      <w:start w:val="1"/>
      <w:numFmt w:val="lowerRoman"/>
      <w:lvlText w:val="%6."/>
      <w:lvlJc w:val="right"/>
      <w:pPr>
        <w:ind w:left="4320" w:hanging="180"/>
      </w:pPr>
    </w:lvl>
    <w:lvl w:ilvl="6" w:tplc="62105CE0" w:tentative="1">
      <w:start w:val="1"/>
      <w:numFmt w:val="decimal"/>
      <w:lvlText w:val="%7."/>
      <w:lvlJc w:val="left"/>
      <w:pPr>
        <w:ind w:left="5040" w:hanging="360"/>
      </w:pPr>
    </w:lvl>
    <w:lvl w:ilvl="7" w:tplc="94065572" w:tentative="1">
      <w:start w:val="1"/>
      <w:numFmt w:val="lowerLetter"/>
      <w:lvlText w:val="%8."/>
      <w:lvlJc w:val="left"/>
      <w:pPr>
        <w:ind w:left="5760" w:hanging="360"/>
      </w:pPr>
    </w:lvl>
    <w:lvl w:ilvl="8" w:tplc="6FCC52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7179367">
    <w:abstractNumId w:val="11"/>
  </w:num>
  <w:num w:numId="2" w16cid:durableId="1273972098">
    <w:abstractNumId w:val="4"/>
  </w:num>
  <w:num w:numId="3" w16cid:durableId="808589426">
    <w:abstractNumId w:val="2"/>
  </w:num>
  <w:num w:numId="4" w16cid:durableId="34431795">
    <w:abstractNumId w:val="7"/>
  </w:num>
  <w:num w:numId="5" w16cid:durableId="1588076124">
    <w:abstractNumId w:val="6"/>
  </w:num>
  <w:num w:numId="6" w16cid:durableId="1188450086">
    <w:abstractNumId w:val="1"/>
  </w:num>
  <w:num w:numId="7" w16cid:durableId="75249805">
    <w:abstractNumId w:val="9"/>
  </w:num>
  <w:num w:numId="8" w16cid:durableId="1955626195">
    <w:abstractNumId w:val="5"/>
  </w:num>
  <w:num w:numId="9" w16cid:durableId="1995526182">
    <w:abstractNumId w:val="8"/>
  </w:num>
  <w:num w:numId="10" w16cid:durableId="649141953">
    <w:abstractNumId w:val="3"/>
  </w:num>
  <w:num w:numId="11" w16cid:durableId="1733651513">
    <w:abstractNumId w:val="10"/>
  </w:num>
  <w:num w:numId="12" w16cid:durableId="1410493174">
    <w:abstractNumId w:val="0"/>
  </w:num>
  <w:num w:numId="13" w16cid:durableId="1202017604">
    <w:abstractNumId w:val="11"/>
  </w:num>
  <w:num w:numId="14" w16cid:durableId="1442467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556"/>
    <w:rsid w:val="0004522B"/>
    <w:rsid w:val="000A24DD"/>
    <w:rsid w:val="000B6D65"/>
    <w:rsid w:val="000E3E8E"/>
    <w:rsid w:val="001052F3"/>
    <w:rsid w:val="0010709F"/>
    <w:rsid w:val="00130556"/>
    <w:rsid w:val="00175B96"/>
    <w:rsid w:val="00185AF7"/>
    <w:rsid w:val="001D34CC"/>
    <w:rsid w:val="001F144C"/>
    <w:rsid w:val="00226727"/>
    <w:rsid w:val="002B3373"/>
    <w:rsid w:val="002B5F8C"/>
    <w:rsid w:val="002C70EB"/>
    <w:rsid w:val="002E0948"/>
    <w:rsid w:val="00333AE9"/>
    <w:rsid w:val="00367CB4"/>
    <w:rsid w:val="003B2288"/>
    <w:rsid w:val="00443E6A"/>
    <w:rsid w:val="004A4966"/>
    <w:rsid w:val="004D2780"/>
    <w:rsid w:val="00596B1D"/>
    <w:rsid w:val="005A4B87"/>
    <w:rsid w:val="006E0A22"/>
    <w:rsid w:val="00751802"/>
    <w:rsid w:val="007660B9"/>
    <w:rsid w:val="007C5484"/>
    <w:rsid w:val="007C67FD"/>
    <w:rsid w:val="00855A64"/>
    <w:rsid w:val="008A330D"/>
    <w:rsid w:val="008B7BFC"/>
    <w:rsid w:val="008C59D5"/>
    <w:rsid w:val="008C65A7"/>
    <w:rsid w:val="00994B02"/>
    <w:rsid w:val="00A140C8"/>
    <w:rsid w:val="00A43133"/>
    <w:rsid w:val="00AA6782"/>
    <w:rsid w:val="00AF4EBA"/>
    <w:rsid w:val="00BB41B4"/>
    <w:rsid w:val="00C26B74"/>
    <w:rsid w:val="00CB73B7"/>
    <w:rsid w:val="00CE4B2A"/>
    <w:rsid w:val="00D22295"/>
    <w:rsid w:val="00D325E3"/>
    <w:rsid w:val="00D40769"/>
    <w:rsid w:val="00D64C28"/>
    <w:rsid w:val="00D81B23"/>
    <w:rsid w:val="00DC3BBD"/>
    <w:rsid w:val="00E25A6C"/>
    <w:rsid w:val="00E32BCD"/>
    <w:rsid w:val="00EF3D5D"/>
    <w:rsid w:val="00F07C05"/>
    <w:rsid w:val="00F94A67"/>
    <w:rsid w:val="00FA47CD"/>
    <w:rsid w:val="00FB7843"/>
    <w:rsid w:val="00FC5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38320"/>
  <w15:docId w15:val="{3980F5AF-4140-450F-96B0-A4BA943B4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80420" w:rsidRDefault="00E80420">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80420" w:rsidRDefault="00E80420"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80420" w:rsidRDefault="00E80420"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0420"/>
    <w:rsid w:val="002406A5"/>
    <w:rsid w:val="00E804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1488</Words>
  <Characters>8483</Characters>
  <Application>Microsoft Office Word</Application>
  <DocSecurity>8</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2024-02-20T01:15:00Z</dcterms:created>
  <dcterms:modified xsi:type="dcterms:W3CDTF">2024-02-20T01:15:00Z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