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72559" w14:textId="563D0787" w:rsidR="0070338F" w:rsidRDefault="00D93CD0"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5FA61EAE" wp14:editId="62E06985">
                <wp:simplePos x="0" y="0"/>
                <wp:positionH relativeFrom="column">
                  <wp:posOffset>-895350</wp:posOffset>
                </wp:positionH>
                <wp:positionV relativeFrom="paragraph">
                  <wp:posOffset>722630</wp:posOffset>
                </wp:positionV>
                <wp:extent cx="5686425" cy="1727200"/>
                <wp:effectExtent l="0" t="0" r="0" b="0"/>
                <wp:wrapSquare wrapText="bothSides"/>
                <wp:docPr id="2848387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CEDC1" w14:textId="77777777" w:rsidR="0070338F" w:rsidRDefault="0070338F"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49F9EEC3" w14:textId="77777777" w:rsidR="0070338F" w:rsidRPr="001E694D" w:rsidRDefault="0070338F"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14498D2D" w14:textId="77777777" w:rsidR="0070338F" w:rsidRPr="001E694D" w:rsidRDefault="0070338F" w:rsidP="009504D0">
                            <w:pPr>
                              <w:pStyle w:val="ContactNumber"/>
                              <w:spacing w:after="600"/>
                              <w:rPr>
                                <w:rFonts w:ascii="Open Sans" w:hAnsi="Open Sans" w:cs="Open Sans"/>
                              </w:rPr>
                            </w:pPr>
                            <w:r w:rsidRPr="001E694D">
                              <w:rPr>
                                <w:rFonts w:ascii="Open Sans" w:hAnsi="Open Sans" w:cs="Open Sans"/>
                              </w:rPr>
                              <w:t>Agedcarequality.gov.au</w:t>
                            </w:r>
                          </w:p>
                          <w:p w14:paraId="64B9C51F" w14:textId="77777777" w:rsidR="0070338F" w:rsidRDefault="007033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A61EAE"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6BBCEDC1" w14:textId="77777777" w:rsidR="0070338F" w:rsidRDefault="0070338F"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49F9EEC3" w14:textId="77777777" w:rsidR="0070338F" w:rsidRPr="001E694D" w:rsidRDefault="0070338F"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14498D2D" w14:textId="77777777" w:rsidR="0070338F" w:rsidRPr="001E694D" w:rsidRDefault="0070338F" w:rsidP="009504D0">
                      <w:pPr>
                        <w:pStyle w:val="ContactNumber"/>
                        <w:spacing w:after="600"/>
                        <w:rPr>
                          <w:rFonts w:ascii="Open Sans" w:hAnsi="Open Sans" w:cs="Open Sans"/>
                        </w:rPr>
                      </w:pPr>
                      <w:r w:rsidRPr="001E694D">
                        <w:rPr>
                          <w:rFonts w:ascii="Open Sans" w:hAnsi="Open Sans" w:cs="Open Sans"/>
                        </w:rPr>
                        <w:t>Agedcarequality.gov.au</w:t>
                      </w:r>
                    </w:p>
                    <w:p w14:paraId="64B9C51F" w14:textId="77777777" w:rsidR="0070338F" w:rsidRDefault="0070338F"/>
                  </w:txbxContent>
                </v:textbox>
                <w10:wrap type="square"/>
              </v:shape>
            </w:pict>
          </mc:Fallback>
        </mc:AlternateContent>
      </w:r>
      <w:r w:rsidR="0070338F">
        <w:rPr>
          <w:noProof/>
        </w:rPr>
        <w:drawing>
          <wp:anchor distT="360045" distB="180340" distL="114300" distR="114300" simplePos="0" relativeHeight="251659264" behindDoc="1" locked="0" layoutInCell="1" allowOverlap="1" wp14:anchorId="02F3DE38" wp14:editId="60A0B820">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5A3086A5" w14:textId="77777777" w:rsidR="0070338F" w:rsidRPr="001E694D" w:rsidRDefault="0070338F" w:rsidP="001E694D">
      <w:pPr>
        <w:tabs>
          <w:tab w:val="left" w:pos="4569"/>
        </w:tabs>
        <w:rPr>
          <w:rFonts w:ascii="Open Sans" w:hAnsi="Open Sans" w:cs="Open Sans"/>
          <w:color w:val="FFFFFF" w:themeColor="background1"/>
          <w:sz w:val="66"/>
          <w:szCs w:val="66"/>
        </w:rPr>
      </w:pPr>
    </w:p>
    <w:p w14:paraId="12AA5471" w14:textId="77777777" w:rsidR="0070338F" w:rsidRDefault="0070338F" w:rsidP="00372ED2">
      <w:pPr>
        <w:spacing w:after="0"/>
        <w:rPr>
          <w:rFonts w:ascii="Open Sans" w:hAnsi="Open Sans" w:cs="Open Sans"/>
          <w:b/>
          <w:bCs/>
          <w:color w:val="FFFFFF" w:themeColor="background1"/>
          <w:sz w:val="66"/>
          <w:szCs w:val="66"/>
        </w:rPr>
      </w:pPr>
    </w:p>
    <w:p w14:paraId="2B762721" w14:textId="77777777" w:rsidR="0070338F" w:rsidRDefault="0070338F" w:rsidP="00372ED2">
      <w:pPr>
        <w:spacing w:after="0"/>
        <w:rPr>
          <w:rFonts w:ascii="Open Sans" w:hAnsi="Open Sans" w:cs="Open Sans"/>
          <w:b/>
          <w:bCs/>
          <w:color w:val="FFFFFF" w:themeColor="background1"/>
          <w:sz w:val="66"/>
          <w:szCs w:val="66"/>
        </w:rPr>
      </w:pPr>
    </w:p>
    <w:p w14:paraId="6EC7D9AD" w14:textId="77777777" w:rsidR="0070338F" w:rsidRPr="00412FC5" w:rsidRDefault="0070338F"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2D0CE4" w14:paraId="16B3AEBD" w14:textId="77777777" w:rsidTr="002D0CE4">
        <w:tc>
          <w:tcPr>
            <w:cnfStyle w:val="001000000000" w:firstRow="0" w:lastRow="0" w:firstColumn="1" w:lastColumn="0" w:oddVBand="0" w:evenVBand="0" w:oddHBand="0" w:evenHBand="0" w:firstRowFirstColumn="0" w:firstRowLastColumn="0" w:lastRowFirstColumn="0" w:lastRowLastColumn="0"/>
            <w:tcW w:w="3227" w:type="dxa"/>
          </w:tcPr>
          <w:p w14:paraId="03F6C700" w14:textId="77777777" w:rsidR="0070338F" w:rsidRPr="001E694D" w:rsidRDefault="0070338F"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2D3CF5EF" w14:textId="77777777" w:rsidR="0070338F" w:rsidRPr="001E694D" w:rsidRDefault="0070338F"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Churches of Christ </w:t>
            </w:r>
            <w:proofErr w:type="spellStart"/>
            <w:r w:rsidRPr="001E694D">
              <w:rPr>
                <w:rFonts w:ascii="Open Sans" w:hAnsi="Open Sans" w:cs="Open Sans"/>
              </w:rPr>
              <w:t>Gracehaven</w:t>
            </w:r>
            <w:proofErr w:type="spellEnd"/>
            <w:r w:rsidRPr="001E694D">
              <w:rPr>
                <w:rFonts w:ascii="Open Sans" w:hAnsi="Open Sans" w:cs="Open Sans"/>
              </w:rPr>
              <w:t xml:space="preserve"> Aged Care Service</w:t>
            </w:r>
          </w:p>
        </w:tc>
      </w:tr>
      <w:tr w:rsidR="002D0CE4" w14:paraId="22233E3C" w14:textId="77777777" w:rsidTr="002D0C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6434522" w14:textId="77777777" w:rsidR="0070338F" w:rsidRPr="001E694D" w:rsidRDefault="0070338F"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5DBFCCDE" w14:textId="77777777" w:rsidR="0070338F" w:rsidRPr="001E694D" w:rsidRDefault="0070338F"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5245</w:t>
            </w:r>
          </w:p>
        </w:tc>
      </w:tr>
      <w:tr w:rsidR="002D0CE4" w14:paraId="3C7DB22E" w14:textId="77777777" w:rsidTr="002D0CE4">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D17589E" w14:textId="77777777" w:rsidR="0070338F" w:rsidRPr="001E694D" w:rsidRDefault="0070338F"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43AF708D" w14:textId="77777777" w:rsidR="0070338F" w:rsidRPr="001E694D" w:rsidRDefault="0070338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71 Dr</w:t>
            </w:r>
            <w:r w:rsidRPr="001E694D">
              <w:rPr>
                <w:rFonts w:ascii="Open Sans" w:eastAsia="Times New Roman" w:hAnsi="Open Sans" w:cs="Open Sans"/>
                <w:lang w:eastAsia="en-AU"/>
              </w:rPr>
              <w:t xml:space="preserve"> Mays Road, BUNDABERG, Queensland, 4670</w:t>
            </w:r>
          </w:p>
        </w:tc>
      </w:tr>
      <w:tr w:rsidR="002D0CE4" w14:paraId="29C7D62D" w14:textId="77777777" w:rsidTr="002D0C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D296A33" w14:textId="77777777" w:rsidR="0070338F" w:rsidRPr="001E694D" w:rsidRDefault="0070338F"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78DBF80C" w14:textId="77777777" w:rsidR="0070338F" w:rsidRPr="001E694D" w:rsidRDefault="0070338F"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2D0CE4" w14:paraId="695F7585" w14:textId="77777777" w:rsidTr="002D0CE4">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27052E3" w14:textId="77777777" w:rsidR="0070338F" w:rsidRPr="001E694D" w:rsidRDefault="0070338F"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5A28C6CC" w14:textId="269A524C" w:rsidR="0070338F" w:rsidRPr="001E694D" w:rsidRDefault="0070338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6 November 2024</w:t>
            </w:r>
          </w:p>
        </w:tc>
      </w:tr>
      <w:tr w:rsidR="002D0CE4" w14:paraId="284C1FF7" w14:textId="77777777" w:rsidTr="002D0C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0E2C615C" w14:textId="77777777" w:rsidR="0070338F" w:rsidRPr="001E694D" w:rsidRDefault="0070338F"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tc>
          <w:tcPr>
            <w:tcW w:w="7114" w:type="dxa"/>
            <w:shd w:val="clear" w:color="auto" w:fill="FFFFFF" w:themeFill="background1"/>
          </w:tcPr>
          <w:p w14:paraId="579FCB6E" w14:textId="74BA2AD8" w:rsidR="0070338F" w:rsidRPr="00BE6BA7" w:rsidRDefault="00BE6BA7"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BE6BA7">
              <w:rPr>
                <w:rFonts w:ascii="Open Sans" w:hAnsi="Open Sans" w:cs="Open Sans"/>
                <w:color w:val="auto"/>
              </w:rPr>
              <w:t>27 November 2024</w:t>
            </w:r>
          </w:p>
        </w:tc>
      </w:tr>
      <w:tr w:rsidR="002D0CE4" w14:paraId="368D1F0B" w14:textId="77777777" w:rsidTr="002D0CE4">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0B731AE1" w14:textId="77777777" w:rsidR="0070338F" w:rsidRPr="001E694D" w:rsidRDefault="0070338F"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59DADC8A" w14:textId="77777777" w:rsidR="0070338F" w:rsidRPr="001E694D" w:rsidRDefault="0070338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370 Churches of Christ in Queensland </w:t>
            </w:r>
          </w:p>
          <w:p w14:paraId="3C4B79D1" w14:textId="77777777" w:rsidR="0070338F" w:rsidRPr="001E694D" w:rsidRDefault="0070338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Service: 3602 Churches of Christ </w:t>
            </w:r>
            <w:proofErr w:type="spellStart"/>
            <w:r w:rsidRPr="001E694D">
              <w:rPr>
                <w:rFonts w:ascii="Open Sans" w:hAnsi="Open Sans" w:cs="Open Sans"/>
              </w:rPr>
              <w:t>Gracehaven</w:t>
            </w:r>
            <w:proofErr w:type="spellEnd"/>
            <w:r w:rsidRPr="001E694D">
              <w:rPr>
                <w:rFonts w:ascii="Open Sans" w:hAnsi="Open Sans" w:cs="Open Sans"/>
              </w:rPr>
              <w:t xml:space="preserve"> Aged Care Service</w:t>
            </w:r>
          </w:p>
        </w:tc>
      </w:tr>
    </w:tbl>
    <w:bookmarkEnd w:id="0"/>
    <w:p w14:paraId="5EECB3D9" w14:textId="77777777" w:rsidR="0070338F" w:rsidRPr="001E694D" w:rsidRDefault="0070338F"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39BC7748" w14:textId="77777777" w:rsidR="0070338F" w:rsidRPr="003E162B" w:rsidRDefault="0070338F"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0E38CAC5" w14:textId="77777777" w:rsidR="0070338F" w:rsidRPr="001E694D" w:rsidRDefault="0070338F"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 xml:space="preserve">Churches of Christ </w:t>
      </w:r>
      <w:proofErr w:type="spellStart"/>
      <w:r w:rsidRPr="001E694D">
        <w:rPr>
          <w:rFonts w:ascii="Open Sans" w:hAnsi="Open Sans" w:cs="Open Sans"/>
          <w:color w:val="auto"/>
        </w:rPr>
        <w:t>Gracehaven</w:t>
      </w:r>
      <w:proofErr w:type="spellEnd"/>
      <w:r w:rsidRPr="001E694D">
        <w:rPr>
          <w:rFonts w:ascii="Open Sans" w:hAnsi="Open Sans" w:cs="Open Sans"/>
          <w:color w:val="auto"/>
        </w:rPr>
        <w:t xml:space="preserve"> Aged Care Service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Kimberley Reed</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33C7913A" w14:textId="77777777" w:rsidR="0070338F" w:rsidRPr="001E694D" w:rsidRDefault="0070338F"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0A1B379D" w14:textId="77777777" w:rsidR="0070338F" w:rsidRPr="001E694D" w:rsidRDefault="0070338F"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513137D5" w14:textId="77777777" w:rsidR="0070338F" w:rsidRPr="003E162B" w:rsidRDefault="0070338F"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6837D040" w14:textId="77777777" w:rsidR="0070338F" w:rsidRPr="001E694D" w:rsidRDefault="0070338F"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403D1A57" w14:textId="43993562" w:rsidR="0070338F" w:rsidRPr="00276BAD" w:rsidRDefault="0070338F" w:rsidP="00712752">
      <w:pPr>
        <w:pStyle w:val="ListParagraph"/>
        <w:numPr>
          <w:ilvl w:val="0"/>
          <w:numId w:val="2"/>
        </w:numPr>
        <w:spacing w:line="240" w:lineRule="atLeast"/>
        <w:ind w:left="714" w:hanging="357"/>
        <w:contextualSpacing w:val="0"/>
        <w:rPr>
          <w:rFonts w:ascii="Open Sans" w:hAnsi="Open Sans" w:cs="Open Sans"/>
        </w:rPr>
      </w:pPr>
      <w:r w:rsidRPr="001E694D">
        <w:rPr>
          <w:rFonts w:ascii="Open Sans" w:hAnsi="Open Sans" w:cs="Open Sans"/>
        </w:rPr>
        <w:t xml:space="preserve">the </w:t>
      </w:r>
      <w:r w:rsidR="009D236A">
        <w:rPr>
          <w:rFonts w:ascii="Open Sans" w:hAnsi="Open Sans" w:cs="Open Sans"/>
        </w:rPr>
        <w:t>A</w:t>
      </w:r>
      <w:r w:rsidRPr="001E694D">
        <w:rPr>
          <w:rFonts w:ascii="Open Sans" w:hAnsi="Open Sans" w:cs="Open Sans"/>
        </w:rPr>
        <w:t xml:space="preserve">ssessment </w:t>
      </w:r>
      <w:r w:rsidR="009D236A">
        <w:rPr>
          <w:rFonts w:ascii="Open Sans" w:hAnsi="Open Sans" w:cs="Open Sans"/>
        </w:rPr>
        <w:t>T</w:t>
      </w:r>
      <w:r w:rsidRPr="001E694D">
        <w:rPr>
          <w:rFonts w:ascii="Open Sans" w:hAnsi="Open Sans" w:cs="Open Sans"/>
        </w:rPr>
        <w:t xml:space="preserve">eam’s report for </w:t>
      </w:r>
      <w:r w:rsidRPr="00276BAD">
        <w:rPr>
          <w:rFonts w:ascii="Open Sans" w:hAnsi="Open Sans" w:cs="Open Sans"/>
        </w:rPr>
        <w:t>the Assessment contact (performance assessment) – site report was informed by a site assessment, observations at the service, review of documents and interviews with staff, older people/representatives and others</w:t>
      </w:r>
    </w:p>
    <w:p w14:paraId="5A09A6A3" w14:textId="77777777" w:rsidR="002A49D8" w:rsidRPr="00276BAD" w:rsidRDefault="00BB14DF" w:rsidP="00276BAD">
      <w:pPr>
        <w:pStyle w:val="ListParagraph"/>
        <w:numPr>
          <w:ilvl w:val="0"/>
          <w:numId w:val="2"/>
        </w:numPr>
        <w:spacing w:line="240" w:lineRule="atLeast"/>
        <w:ind w:left="714" w:hanging="357"/>
        <w:contextualSpacing w:val="0"/>
        <w:rPr>
          <w:rFonts w:ascii="Open Sans" w:hAnsi="Open Sans" w:cs="Open Sans"/>
        </w:rPr>
      </w:pPr>
      <w:r w:rsidRPr="00276BAD">
        <w:rPr>
          <w:rFonts w:ascii="Open Sans" w:hAnsi="Open Sans" w:cs="Open Sans"/>
        </w:rPr>
        <w:t xml:space="preserve">the provider’s response to the Assessment Team’s report received </w:t>
      </w:r>
      <w:r w:rsidR="002A49D8" w:rsidRPr="00276BAD">
        <w:rPr>
          <w:rFonts w:ascii="Open Sans" w:hAnsi="Open Sans" w:cs="Open Sans"/>
        </w:rPr>
        <w:t>22 November 2024</w:t>
      </w:r>
    </w:p>
    <w:p w14:paraId="75C55E4B" w14:textId="6DFE90E6" w:rsidR="00F5574A" w:rsidRPr="002A49D8" w:rsidRDefault="00F5574A" w:rsidP="00276BAD">
      <w:pPr>
        <w:pStyle w:val="ListParagraph"/>
        <w:numPr>
          <w:ilvl w:val="0"/>
          <w:numId w:val="2"/>
        </w:numPr>
        <w:spacing w:line="240" w:lineRule="atLeast"/>
        <w:ind w:left="714" w:hanging="357"/>
        <w:contextualSpacing w:val="0"/>
        <w:rPr>
          <w:rFonts w:ascii="Open Sans" w:hAnsi="Open Sans" w:cs="Open Sans"/>
        </w:rPr>
      </w:pPr>
      <w:r w:rsidRPr="002A49D8">
        <w:rPr>
          <w:rFonts w:ascii="Open Sans" w:hAnsi="Open Sans" w:cs="Open Sans"/>
        </w:rPr>
        <w:t xml:space="preserve">other information and intelligence held by the Commission in relation to the service. </w:t>
      </w:r>
    </w:p>
    <w:p w14:paraId="2DAE0DD5" w14:textId="61602B2B" w:rsidR="0070338F" w:rsidRPr="00F5574A" w:rsidRDefault="0070338F" w:rsidP="00F5574A">
      <w:pPr>
        <w:spacing w:line="22" w:lineRule="atLeast"/>
        <w:rPr>
          <w:rFonts w:ascii="Open Sans" w:hAnsi="Open Sans" w:cs="Open Sans"/>
        </w:rPr>
      </w:pPr>
      <w:r w:rsidRPr="00F5574A">
        <w:rPr>
          <w:rFonts w:ascii="Open Sans" w:hAnsi="Open Sans" w:cs="Open Sans"/>
        </w:rPr>
        <w:br w:type="page"/>
      </w:r>
    </w:p>
    <w:p w14:paraId="09556712" w14:textId="77777777" w:rsidR="0070338F" w:rsidRPr="003E162B" w:rsidRDefault="0070338F"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2D0CE4" w14:paraId="14EF8165" w14:textId="77777777" w:rsidTr="002D0CE4">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B8DD0DA" w14:textId="77777777" w:rsidR="0070338F" w:rsidRPr="001E694D" w:rsidRDefault="0070338F" w:rsidP="002C5FA9">
            <w:pPr>
              <w:keepNext/>
              <w:spacing w:before="0" w:line="22" w:lineRule="atLeast"/>
              <w:rPr>
                <w:rFonts w:ascii="Open Sans" w:hAnsi="Open Sans" w:cs="Open Sans"/>
              </w:rPr>
            </w:pPr>
            <w:r w:rsidRPr="001E694D">
              <w:rPr>
                <w:rFonts w:ascii="Open Sans" w:hAnsi="Open Sans" w:cs="Open Sans"/>
              </w:rPr>
              <w:t xml:space="preserve">Standard 3 </w:t>
            </w:r>
            <w:r w:rsidRPr="00BB14DF">
              <w:rPr>
                <w:rFonts w:ascii="Open Sans" w:hAnsi="Open Sans" w:cs="Open Sans"/>
                <w:b w:val="0"/>
                <w:bCs/>
              </w:rPr>
              <w:t>Personal care and clinical care</w:t>
            </w:r>
          </w:p>
        </w:tc>
        <w:tc>
          <w:tcPr>
            <w:tcW w:w="1060" w:type="pct"/>
            <w:shd w:val="clear" w:color="auto" w:fill="auto"/>
          </w:tcPr>
          <w:p w14:paraId="3A922DB0" w14:textId="5DC85012" w:rsidR="0070338F" w:rsidRPr="00BE6BA7" w:rsidRDefault="00BB14DF"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color w:val="auto"/>
              </w:rPr>
            </w:pPr>
            <w:r w:rsidRPr="00BE6BA7">
              <w:rPr>
                <w:rFonts w:ascii="Open Sans" w:hAnsi="Open Sans" w:cs="Open Sans"/>
                <w:bCs/>
                <w:color w:val="auto"/>
              </w:rPr>
              <w:t>Not applicable as not all Requirements were assessed</w:t>
            </w:r>
          </w:p>
        </w:tc>
      </w:tr>
      <w:tr w:rsidR="002D0CE4" w14:paraId="1B07165A" w14:textId="77777777" w:rsidTr="002D0CE4">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DA10A25" w14:textId="77777777" w:rsidR="0070338F" w:rsidRPr="001E694D" w:rsidRDefault="0070338F"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560F10DF" w14:textId="3B969329" w:rsidR="0070338F" w:rsidRPr="00BE6BA7" w:rsidRDefault="00BB14DF"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auto"/>
              </w:rPr>
            </w:pPr>
            <w:r w:rsidRPr="00BE6BA7">
              <w:rPr>
                <w:rFonts w:ascii="Open Sans" w:hAnsi="Open Sans" w:cs="Open Sans"/>
                <w:b/>
                <w:bCs/>
                <w:color w:val="auto"/>
              </w:rPr>
              <w:t xml:space="preserve">Not applicable as not all Requirements were assessed </w:t>
            </w:r>
          </w:p>
        </w:tc>
      </w:tr>
    </w:tbl>
    <w:p w14:paraId="79F13E47" w14:textId="77777777" w:rsidR="0070338F" w:rsidRPr="001E694D" w:rsidRDefault="0070338F"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36EF23DA" w14:textId="77777777" w:rsidR="0070338F" w:rsidRPr="003E162B" w:rsidRDefault="0070338F"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0753BDEE" w14:textId="77777777" w:rsidR="0070338F" w:rsidRPr="001E694D" w:rsidRDefault="0070338F"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w:t>
      </w:r>
      <w:proofErr w:type="gramStart"/>
      <w:r w:rsidRPr="001E694D">
        <w:rPr>
          <w:rFonts w:ascii="Open Sans" w:hAnsi="Open Sans" w:cs="Open Sans"/>
        </w:rPr>
        <w:t>in order to</w:t>
      </w:r>
      <w:proofErr w:type="gramEnd"/>
      <w:r w:rsidRPr="001E694D">
        <w:rPr>
          <w:rFonts w:ascii="Open Sans" w:hAnsi="Open Sans" w:cs="Open Sans"/>
        </w:rPr>
        <w:t xml:space="preserve"> remain compliant with the Quality Standards. </w:t>
      </w:r>
    </w:p>
    <w:p w14:paraId="0756F101" w14:textId="77777777" w:rsidR="00A01103" w:rsidRDefault="00A01103" w:rsidP="00FC045E">
      <w:pPr>
        <w:pStyle w:val="Heading1"/>
        <w:spacing w:before="120" w:after="240" w:line="22" w:lineRule="atLeast"/>
        <w:rPr>
          <w:rFonts w:ascii="Open Sans" w:hAnsi="Open Sans" w:cs="Open Sans"/>
        </w:rPr>
        <w:sectPr w:rsidR="00A0110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pPr>
    </w:p>
    <w:p w14:paraId="7C630539" w14:textId="77777777" w:rsidR="0070338F" w:rsidRPr="001E694D" w:rsidRDefault="0070338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94"/>
        <w:gridCol w:w="1845"/>
      </w:tblGrid>
      <w:tr w:rsidR="002D0CE4" w14:paraId="7FA27439" w14:textId="77777777" w:rsidTr="00F557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gridSpan w:val="2"/>
            <w:shd w:val="clear" w:color="auto" w:fill="781E77"/>
          </w:tcPr>
          <w:p w14:paraId="7DCC535D" w14:textId="77777777" w:rsidR="0070338F" w:rsidRPr="001E694D" w:rsidRDefault="0070338F"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71" w:type="dxa"/>
            <w:shd w:val="clear" w:color="auto" w:fill="781E77"/>
          </w:tcPr>
          <w:p w14:paraId="22A71A23" w14:textId="77777777" w:rsidR="0070338F" w:rsidRPr="001E694D" w:rsidRDefault="0070338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D0CE4" w14:paraId="50989BAF" w14:textId="77777777" w:rsidTr="00F5574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25A573" w14:textId="77777777" w:rsidR="0070338F" w:rsidRPr="001E694D" w:rsidRDefault="0070338F" w:rsidP="002C5FA9">
            <w:pPr>
              <w:spacing w:line="22" w:lineRule="atLeast"/>
              <w:rPr>
                <w:rFonts w:ascii="Open Sans" w:hAnsi="Open Sans" w:cs="Open Sans"/>
              </w:rPr>
            </w:pPr>
            <w:r w:rsidRPr="001E694D">
              <w:rPr>
                <w:rFonts w:ascii="Open Sans" w:hAnsi="Open Sans" w:cs="Open Sans"/>
              </w:rPr>
              <w:t>Requirement 3(3)(e)</w:t>
            </w:r>
          </w:p>
        </w:tc>
        <w:tc>
          <w:tcPr>
            <w:tcW w:w="5694" w:type="dxa"/>
            <w:shd w:val="clear" w:color="auto" w:fill="auto"/>
          </w:tcPr>
          <w:p w14:paraId="3C48F2E9" w14:textId="77777777" w:rsidR="0070338F" w:rsidRPr="001E694D" w:rsidRDefault="0070338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871" w:type="dxa"/>
            <w:shd w:val="clear" w:color="auto" w:fill="auto"/>
          </w:tcPr>
          <w:p w14:paraId="559BAF15" w14:textId="77777777" w:rsidR="0070338F" w:rsidRPr="001E694D" w:rsidRDefault="00276B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51181297"/>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70338F" w:rsidRPr="001E694D">
                  <w:rPr>
                    <w:rFonts w:ascii="Open Sans" w:hAnsi="Open Sans" w:cs="Open Sans"/>
                  </w:rPr>
                  <w:t>Compliant</w:t>
                </w:r>
              </w:sdtContent>
            </w:sdt>
          </w:p>
        </w:tc>
      </w:tr>
    </w:tbl>
    <w:p w14:paraId="35244FB9" w14:textId="77777777" w:rsidR="0070338F" w:rsidRPr="003E162B" w:rsidRDefault="0070338F" w:rsidP="00D87E7C">
      <w:pPr>
        <w:pStyle w:val="Heading20"/>
        <w:rPr>
          <w:rFonts w:ascii="Open Sans" w:hAnsi="Open Sans" w:cs="Open Sans"/>
          <w:color w:val="781E77"/>
        </w:rPr>
      </w:pPr>
      <w:r w:rsidRPr="003E162B">
        <w:rPr>
          <w:rFonts w:ascii="Open Sans" w:hAnsi="Open Sans" w:cs="Open Sans"/>
          <w:color w:val="781E77"/>
        </w:rPr>
        <w:t>Findings</w:t>
      </w:r>
    </w:p>
    <w:p w14:paraId="70EA50E8" w14:textId="2FE76DE4" w:rsidR="00F5574A" w:rsidRPr="00F5574A" w:rsidRDefault="00F5574A" w:rsidP="00F5574A">
      <w:pPr>
        <w:pStyle w:val="NormalArial"/>
        <w:rPr>
          <w:rFonts w:ascii="Open Sans" w:hAnsi="Open Sans" w:cs="Open Sans"/>
        </w:rPr>
      </w:pPr>
      <w:r w:rsidRPr="00F5574A">
        <w:rPr>
          <w:rFonts w:ascii="Open Sans" w:hAnsi="Open Sans" w:cs="Open Sans"/>
        </w:rPr>
        <w:t>The service was found to be non-compliant in this requirement following a</w:t>
      </w:r>
      <w:r w:rsidR="00A01103">
        <w:rPr>
          <w:rFonts w:ascii="Open Sans" w:hAnsi="Open Sans" w:cs="Open Sans"/>
        </w:rPr>
        <w:t>n Assessment contact – site,</w:t>
      </w:r>
      <w:r w:rsidRPr="00F5574A">
        <w:rPr>
          <w:rFonts w:ascii="Open Sans" w:hAnsi="Open Sans" w:cs="Open Sans"/>
        </w:rPr>
        <w:t xml:space="preserve"> conducted on </w:t>
      </w:r>
      <w:r w:rsidR="00A01103">
        <w:rPr>
          <w:rFonts w:ascii="Open Sans" w:hAnsi="Open Sans" w:cs="Open Sans"/>
        </w:rPr>
        <w:t>18 June 2024</w:t>
      </w:r>
      <w:r w:rsidRPr="00F5574A">
        <w:rPr>
          <w:rFonts w:ascii="Open Sans" w:hAnsi="Open Sans" w:cs="Open Sans"/>
        </w:rPr>
        <w:t xml:space="preserve">, and this related to </w:t>
      </w:r>
      <w:r w:rsidR="00A01103">
        <w:rPr>
          <w:rFonts w:ascii="Open Sans" w:hAnsi="Open Sans" w:cs="Open Sans"/>
        </w:rPr>
        <w:t>e</w:t>
      </w:r>
      <w:r w:rsidR="00A01103" w:rsidRPr="00A01103">
        <w:rPr>
          <w:rFonts w:ascii="Open Sans" w:hAnsi="Open Sans" w:cs="Open Sans"/>
        </w:rPr>
        <w:t>nsuring consumer choices and consent relating to vaccinations and antivirals is documented and shared within the organisation and others who provide care to consumers</w:t>
      </w:r>
      <w:r w:rsidR="00A01103">
        <w:rPr>
          <w:rFonts w:ascii="Open Sans" w:hAnsi="Open Sans" w:cs="Open Sans"/>
        </w:rPr>
        <w:t>. There was a</w:t>
      </w:r>
      <w:r w:rsidR="00A01103" w:rsidRPr="00A01103">
        <w:rPr>
          <w:rFonts w:ascii="Open Sans" w:hAnsi="Open Sans" w:cs="Open Sans"/>
        </w:rPr>
        <w:t xml:space="preserve"> lack of information in the service’s electronic care management systems, particularly relating to consumers’ preferences for vaccinations</w:t>
      </w:r>
      <w:r w:rsidR="00A01103">
        <w:rPr>
          <w:rFonts w:ascii="Open Sans" w:hAnsi="Open Sans" w:cs="Open Sans"/>
        </w:rPr>
        <w:t xml:space="preserve">. </w:t>
      </w:r>
    </w:p>
    <w:p w14:paraId="0214C083" w14:textId="5217C50C" w:rsidR="0045108C" w:rsidRDefault="00A01103" w:rsidP="0045108C">
      <w:pPr>
        <w:pStyle w:val="NormalArial"/>
        <w:rPr>
          <w:rFonts w:ascii="Open Sans" w:hAnsi="Open Sans" w:cs="Open Sans"/>
        </w:rPr>
      </w:pPr>
      <w:r w:rsidRPr="00A01103">
        <w:rPr>
          <w:rFonts w:ascii="Open Sans" w:hAnsi="Open Sans" w:cs="Open Sans"/>
        </w:rPr>
        <w:t xml:space="preserve">The Assessment Team report from </w:t>
      </w:r>
      <w:r w:rsidR="0045108C">
        <w:rPr>
          <w:rFonts w:ascii="Open Sans" w:hAnsi="Open Sans" w:cs="Open Sans"/>
        </w:rPr>
        <w:t>the</w:t>
      </w:r>
      <w:r w:rsidRPr="00A01103">
        <w:rPr>
          <w:rFonts w:ascii="Open Sans" w:hAnsi="Open Sans" w:cs="Open Sans"/>
        </w:rPr>
        <w:t xml:space="preserve"> Assessment contact – site</w:t>
      </w:r>
      <w:r w:rsidR="0045108C">
        <w:rPr>
          <w:rFonts w:ascii="Open Sans" w:hAnsi="Open Sans" w:cs="Open Sans"/>
        </w:rPr>
        <w:t>,</w:t>
      </w:r>
      <w:r w:rsidRPr="00A01103">
        <w:rPr>
          <w:rFonts w:ascii="Open Sans" w:hAnsi="Open Sans" w:cs="Open Sans"/>
        </w:rPr>
        <w:t xml:space="preserve"> on 6 November 2024 </w:t>
      </w:r>
      <w:r w:rsidR="00F5574A" w:rsidRPr="00F5574A">
        <w:rPr>
          <w:rFonts w:ascii="Open Sans" w:hAnsi="Open Sans" w:cs="Open Sans"/>
        </w:rPr>
        <w:t>indicated the service ha</w:t>
      </w:r>
      <w:r w:rsidR="00E43EDD">
        <w:rPr>
          <w:rFonts w:ascii="Open Sans" w:hAnsi="Open Sans" w:cs="Open Sans"/>
        </w:rPr>
        <w:t>d</w:t>
      </w:r>
      <w:r w:rsidR="00F5574A" w:rsidRPr="00F5574A">
        <w:rPr>
          <w:rFonts w:ascii="Open Sans" w:hAnsi="Open Sans" w:cs="Open Sans"/>
        </w:rPr>
        <w:t xml:space="preserve"> taken actions to address the previous non-compliance </w:t>
      </w:r>
      <w:r w:rsidR="009D236A">
        <w:rPr>
          <w:rFonts w:ascii="Open Sans" w:hAnsi="Open Sans" w:cs="Open Sans"/>
        </w:rPr>
        <w:t xml:space="preserve">which </w:t>
      </w:r>
      <w:r w:rsidR="00F5574A" w:rsidRPr="00F5574A">
        <w:rPr>
          <w:rFonts w:ascii="Open Sans" w:hAnsi="Open Sans" w:cs="Open Sans"/>
        </w:rPr>
        <w:t>includ</w:t>
      </w:r>
      <w:r w:rsidR="009D236A">
        <w:rPr>
          <w:rFonts w:ascii="Open Sans" w:hAnsi="Open Sans" w:cs="Open Sans"/>
        </w:rPr>
        <w:t>ed:</w:t>
      </w:r>
      <w:r w:rsidR="0045108C">
        <w:rPr>
          <w:rFonts w:ascii="Open Sans" w:hAnsi="Open Sans" w:cs="Open Sans"/>
        </w:rPr>
        <w:t xml:space="preserve"> updat</w:t>
      </w:r>
      <w:r w:rsidR="009D236A">
        <w:rPr>
          <w:rFonts w:ascii="Open Sans" w:hAnsi="Open Sans" w:cs="Open Sans"/>
        </w:rPr>
        <w:t xml:space="preserve">ed </w:t>
      </w:r>
      <w:r w:rsidR="0045108C" w:rsidRPr="0045108C">
        <w:rPr>
          <w:rFonts w:ascii="Open Sans" w:hAnsi="Open Sans" w:cs="Open Sans"/>
        </w:rPr>
        <w:t xml:space="preserve">consumers’ </w:t>
      </w:r>
      <w:r w:rsidR="00E43EDD">
        <w:rPr>
          <w:rFonts w:ascii="Open Sans" w:hAnsi="Open Sans" w:cs="Open Sans"/>
        </w:rPr>
        <w:t>preferences around</w:t>
      </w:r>
      <w:r w:rsidR="0045108C">
        <w:rPr>
          <w:rFonts w:ascii="Open Sans" w:hAnsi="Open Sans" w:cs="Open Sans"/>
        </w:rPr>
        <w:t xml:space="preserve"> vaccinations and administration of antiviral </w:t>
      </w:r>
      <w:r w:rsidR="009D236A">
        <w:rPr>
          <w:rFonts w:ascii="Open Sans" w:hAnsi="Open Sans" w:cs="Open Sans"/>
        </w:rPr>
        <w:t>medication and</w:t>
      </w:r>
      <w:r w:rsidR="0045108C">
        <w:rPr>
          <w:rFonts w:ascii="Open Sans" w:hAnsi="Open Sans" w:cs="Open Sans"/>
        </w:rPr>
        <w:t xml:space="preserve"> </w:t>
      </w:r>
      <w:r w:rsidR="00E43EDD">
        <w:rPr>
          <w:rFonts w:ascii="Open Sans" w:hAnsi="Open Sans" w:cs="Open Sans"/>
        </w:rPr>
        <w:t>conduct</w:t>
      </w:r>
      <w:r w:rsidR="009D236A">
        <w:rPr>
          <w:rFonts w:ascii="Open Sans" w:hAnsi="Open Sans" w:cs="Open Sans"/>
        </w:rPr>
        <w:t>ed</w:t>
      </w:r>
      <w:r w:rsidR="00E43EDD">
        <w:rPr>
          <w:rFonts w:ascii="Open Sans" w:hAnsi="Open Sans" w:cs="Open Sans"/>
        </w:rPr>
        <w:t xml:space="preserve"> </w:t>
      </w:r>
      <w:r w:rsidR="0045108C">
        <w:rPr>
          <w:rFonts w:ascii="Open Sans" w:hAnsi="Open Sans" w:cs="Open Sans"/>
        </w:rPr>
        <w:t xml:space="preserve">informed consent discussions </w:t>
      </w:r>
      <w:r w:rsidR="00E43EDD">
        <w:rPr>
          <w:rFonts w:ascii="Open Sans" w:hAnsi="Open Sans" w:cs="Open Sans"/>
        </w:rPr>
        <w:t xml:space="preserve">which were then </w:t>
      </w:r>
      <w:r w:rsidR="0045108C" w:rsidRPr="0045108C">
        <w:rPr>
          <w:rFonts w:ascii="Open Sans" w:hAnsi="Open Sans" w:cs="Open Sans"/>
        </w:rPr>
        <w:t xml:space="preserve">documented in the service’s </w:t>
      </w:r>
      <w:r w:rsidR="0045108C" w:rsidRPr="00A01103">
        <w:rPr>
          <w:rFonts w:ascii="Open Sans" w:hAnsi="Open Sans" w:cs="Open Sans"/>
        </w:rPr>
        <w:t>electronic care management systems</w:t>
      </w:r>
      <w:r w:rsidR="0045108C">
        <w:rPr>
          <w:rFonts w:ascii="Open Sans" w:hAnsi="Open Sans" w:cs="Open Sans"/>
        </w:rPr>
        <w:t>.</w:t>
      </w:r>
      <w:r w:rsidR="0045108C" w:rsidRPr="0045108C">
        <w:rPr>
          <w:rFonts w:ascii="Open Sans" w:hAnsi="Open Sans" w:cs="Open Sans"/>
        </w:rPr>
        <w:t xml:space="preserve"> </w:t>
      </w:r>
    </w:p>
    <w:p w14:paraId="17B31FC4" w14:textId="0B8BC91D" w:rsidR="0045108C" w:rsidRDefault="0045108C" w:rsidP="0045108C">
      <w:pPr>
        <w:pStyle w:val="NormalArial"/>
        <w:rPr>
          <w:rFonts w:ascii="Open Sans" w:hAnsi="Open Sans" w:cs="Open Sans"/>
        </w:rPr>
      </w:pPr>
      <w:r w:rsidRPr="0045108C">
        <w:rPr>
          <w:rFonts w:ascii="Open Sans" w:hAnsi="Open Sans" w:cs="Open Sans"/>
        </w:rPr>
        <w:t>Consumers</w:t>
      </w:r>
      <w:r>
        <w:rPr>
          <w:rFonts w:ascii="Open Sans" w:hAnsi="Open Sans" w:cs="Open Sans"/>
        </w:rPr>
        <w:t xml:space="preserve"> and </w:t>
      </w:r>
      <w:r w:rsidRPr="0045108C">
        <w:rPr>
          <w:rFonts w:ascii="Open Sans" w:hAnsi="Open Sans" w:cs="Open Sans"/>
        </w:rPr>
        <w:t>representatives confirmed the</w:t>
      </w:r>
      <w:r w:rsidR="00D513C5">
        <w:rPr>
          <w:rFonts w:ascii="Open Sans" w:hAnsi="Open Sans" w:cs="Open Sans"/>
        </w:rPr>
        <w:t xml:space="preserve"> service</w:t>
      </w:r>
      <w:r w:rsidRPr="0045108C">
        <w:rPr>
          <w:rFonts w:ascii="Open Sans" w:hAnsi="Open Sans" w:cs="Open Sans"/>
        </w:rPr>
        <w:t xml:space="preserve"> discuss</w:t>
      </w:r>
      <w:r w:rsidR="00D513C5">
        <w:rPr>
          <w:rFonts w:ascii="Open Sans" w:hAnsi="Open Sans" w:cs="Open Sans"/>
        </w:rPr>
        <w:t xml:space="preserve">ed COVID-19 and seasonal influenza vaccinations, </w:t>
      </w:r>
      <w:r w:rsidRPr="0045108C">
        <w:rPr>
          <w:rFonts w:ascii="Open Sans" w:hAnsi="Open Sans" w:cs="Open Sans"/>
        </w:rPr>
        <w:t xml:space="preserve">and </w:t>
      </w:r>
      <w:r w:rsidR="00D513C5">
        <w:rPr>
          <w:rFonts w:ascii="Open Sans" w:hAnsi="Open Sans" w:cs="Open Sans"/>
        </w:rPr>
        <w:t>consumers interested ha</w:t>
      </w:r>
      <w:r w:rsidR="00E43EDD">
        <w:rPr>
          <w:rFonts w:ascii="Open Sans" w:hAnsi="Open Sans" w:cs="Open Sans"/>
        </w:rPr>
        <w:t>d</w:t>
      </w:r>
      <w:r w:rsidR="00D513C5">
        <w:rPr>
          <w:rFonts w:ascii="Open Sans" w:hAnsi="Open Sans" w:cs="Open Sans"/>
        </w:rPr>
        <w:t xml:space="preserve"> </w:t>
      </w:r>
      <w:r w:rsidRPr="0045108C">
        <w:rPr>
          <w:rFonts w:ascii="Open Sans" w:hAnsi="Open Sans" w:cs="Open Sans"/>
        </w:rPr>
        <w:t xml:space="preserve">signed </w:t>
      </w:r>
      <w:r>
        <w:rPr>
          <w:rFonts w:ascii="Open Sans" w:hAnsi="Open Sans" w:cs="Open Sans"/>
        </w:rPr>
        <w:t xml:space="preserve">informed </w:t>
      </w:r>
      <w:r w:rsidRPr="0045108C">
        <w:rPr>
          <w:rFonts w:ascii="Open Sans" w:hAnsi="Open Sans" w:cs="Open Sans"/>
        </w:rPr>
        <w:t xml:space="preserve">consent forms. </w:t>
      </w:r>
      <w:r>
        <w:rPr>
          <w:rFonts w:ascii="Open Sans" w:hAnsi="Open Sans" w:cs="Open Sans"/>
        </w:rPr>
        <w:t>C</w:t>
      </w:r>
      <w:r w:rsidRPr="0045108C">
        <w:rPr>
          <w:rFonts w:ascii="Open Sans" w:hAnsi="Open Sans" w:cs="Open Sans"/>
        </w:rPr>
        <w:t>onsumer files evidenced consumers ha</w:t>
      </w:r>
      <w:r w:rsidR="00E43EDD">
        <w:rPr>
          <w:rFonts w:ascii="Open Sans" w:hAnsi="Open Sans" w:cs="Open Sans"/>
        </w:rPr>
        <w:t>d</w:t>
      </w:r>
      <w:r w:rsidRPr="0045108C">
        <w:rPr>
          <w:rFonts w:ascii="Open Sans" w:hAnsi="Open Sans" w:cs="Open Sans"/>
        </w:rPr>
        <w:t xml:space="preserve"> </w:t>
      </w:r>
      <w:r>
        <w:rPr>
          <w:rFonts w:ascii="Open Sans" w:hAnsi="Open Sans" w:cs="Open Sans"/>
        </w:rPr>
        <w:t>current</w:t>
      </w:r>
      <w:r w:rsidRPr="0045108C">
        <w:rPr>
          <w:rFonts w:ascii="Open Sans" w:hAnsi="Open Sans" w:cs="Open Sans"/>
        </w:rPr>
        <w:t xml:space="preserve"> and signed</w:t>
      </w:r>
      <w:r>
        <w:rPr>
          <w:rFonts w:ascii="Open Sans" w:hAnsi="Open Sans" w:cs="Open Sans"/>
        </w:rPr>
        <w:t xml:space="preserve"> informed</w:t>
      </w:r>
      <w:r w:rsidRPr="0045108C">
        <w:rPr>
          <w:rFonts w:ascii="Open Sans" w:hAnsi="Open Sans" w:cs="Open Sans"/>
        </w:rPr>
        <w:t xml:space="preserve"> consent forms in place, with discussion details document</w:t>
      </w:r>
      <w:r w:rsidR="00D513C5">
        <w:rPr>
          <w:rFonts w:ascii="Open Sans" w:hAnsi="Open Sans" w:cs="Open Sans"/>
        </w:rPr>
        <w:t>ed</w:t>
      </w:r>
      <w:r w:rsidRPr="0045108C">
        <w:rPr>
          <w:rFonts w:ascii="Open Sans" w:hAnsi="Open Sans" w:cs="Open Sans"/>
        </w:rPr>
        <w:t xml:space="preserve"> in progress notes.</w:t>
      </w:r>
      <w:r w:rsidR="009D236A" w:rsidRPr="009D236A">
        <w:rPr>
          <w:rFonts w:ascii="Open Sans" w:hAnsi="Open Sans" w:cs="Open Sans"/>
        </w:rPr>
        <w:t xml:space="preserve"> </w:t>
      </w:r>
    </w:p>
    <w:p w14:paraId="4DD668B6" w14:textId="3469A2B2" w:rsidR="0045108C" w:rsidRPr="0045108C" w:rsidRDefault="0045108C" w:rsidP="0045108C">
      <w:pPr>
        <w:pStyle w:val="NormalArial"/>
        <w:rPr>
          <w:rFonts w:ascii="Open Sans" w:hAnsi="Open Sans" w:cs="Open Sans"/>
        </w:rPr>
      </w:pPr>
      <w:r>
        <w:rPr>
          <w:rFonts w:ascii="Open Sans" w:hAnsi="Open Sans" w:cs="Open Sans"/>
        </w:rPr>
        <w:t>T</w:t>
      </w:r>
      <w:r w:rsidRPr="0045108C">
        <w:rPr>
          <w:rFonts w:ascii="Open Sans" w:hAnsi="Open Sans" w:cs="Open Sans"/>
        </w:rPr>
        <w:t>he</w:t>
      </w:r>
      <w:r>
        <w:rPr>
          <w:rFonts w:ascii="Open Sans" w:hAnsi="Open Sans" w:cs="Open Sans"/>
        </w:rPr>
        <w:t xml:space="preserve"> service held three</w:t>
      </w:r>
      <w:r w:rsidR="00E43EDD">
        <w:rPr>
          <w:rFonts w:ascii="Open Sans" w:hAnsi="Open Sans" w:cs="Open Sans"/>
        </w:rPr>
        <w:t xml:space="preserve"> on-site</w:t>
      </w:r>
      <w:r w:rsidRPr="0045108C">
        <w:rPr>
          <w:rFonts w:ascii="Open Sans" w:hAnsi="Open Sans" w:cs="Open Sans"/>
        </w:rPr>
        <w:t xml:space="preserve"> COVID-19 vaccination clinics</w:t>
      </w:r>
      <w:r>
        <w:rPr>
          <w:rFonts w:ascii="Open Sans" w:hAnsi="Open Sans" w:cs="Open Sans"/>
        </w:rPr>
        <w:t>; one each</w:t>
      </w:r>
      <w:r w:rsidRPr="0045108C">
        <w:rPr>
          <w:rFonts w:ascii="Open Sans" w:hAnsi="Open Sans" w:cs="Open Sans"/>
        </w:rPr>
        <w:t xml:space="preserve"> in August, September</w:t>
      </w:r>
      <w:r>
        <w:rPr>
          <w:rFonts w:ascii="Open Sans" w:hAnsi="Open Sans" w:cs="Open Sans"/>
        </w:rPr>
        <w:t>,</w:t>
      </w:r>
      <w:r w:rsidRPr="0045108C">
        <w:rPr>
          <w:rFonts w:ascii="Open Sans" w:hAnsi="Open Sans" w:cs="Open Sans"/>
        </w:rPr>
        <w:t xml:space="preserve"> and October 2024 and </w:t>
      </w:r>
      <w:r>
        <w:rPr>
          <w:rFonts w:ascii="Open Sans" w:hAnsi="Open Sans" w:cs="Open Sans"/>
        </w:rPr>
        <w:t xml:space="preserve">two additional clinics </w:t>
      </w:r>
      <w:r w:rsidR="00E43EDD">
        <w:rPr>
          <w:rFonts w:ascii="Open Sans" w:hAnsi="Open Sans" w:cs="Open Sans"/>
        </w:rPr>
        <w:t>we</w:t>
      </w:r>
      <w:r>
        <w:rPr>
          <w:rFonts w:ascii="Open Sans" w:hAnsi="Open Sans" w:cs="Open Sans"/>
        </w:rPr>
        <w:t>re scheduled for</w:t>
      </w:r>
      <w:r w:rsidRPr="0045108C">
        <w:rPr>
          <w:rFonts w:ascii="Open Sans" w:hAnsi="Open Sans" w:cs="Open Sans"/>
        </w:rPr>
        <w:t xml:space="preserve"> February and August 2025. </w:t>
      </w:r>
      <w:r>
        <w:rPr>
          <w:rFonts w:ascii="Open Sans" w:hAnsi="Open Sans" w:cs="Open Sans"/>
        </w:rPr>
        <w:t>C</w:t>
      </w:r>
      <w:r w:rsidRPr="0045108C">
        <w:rPr>
          <w:rFonts w:ascii="Open Sans" w:hAnsi="Open Sans" w:cs="Open Sans"/>
        </w:rPr>
        <w:t xml:space="preserve">onsumer consent </w:t>
      </w:r>
      <w:r>
        <w:rPr>
          <w:rFonts w:ascii="Open Sans" w:hAnsi="Open Sans" w:cs="Open Sans"/>
        </w:rPr>
        <w:t>information</w:t>
      </w:r>
      <w:r w:rsidRPr="0045108C">
        <w:rPr>
          <w:rFonts w:ascii="Open Sans" w:hAnsi="Open Sans" w:cs="Open Sans"/>
        </w:rPr>
        <w:t xml:space="preserve"> was shared with the local pharmacy and </w:t>
      </w:r>
      <w:r>
        <w:rPr>
          <w:rFonts w:ascii="Open Sans" w:hAnsi="Open Sans" w:cs="Open Sans"/>
        </w:rPr>
        <w:t>medical officers</w:t>
      </w:r>
      <w:r w:rsidRPr="0045108C">
        <w:rPr>
          <w:rFonts w:ascii="Open Sans" w:hAnsi="Open Sans" w:cs="Open Sans"/>
        </w:rPr>
        <w:t xml:space="preserve"> prior to the</w:t>
      </w:r>
      <w:r w:rsidR="00E43EDD">
        <w:rPr>
          <w:rFonts w:ascii="Open Sans" w:hAnsi="Open Sans" w:cs="Open Sans"/>
        </w:rPr>
        <w:t xml:space="preserve"> vaccination clinics </w:t>
      </w:r>
      <w:r>
        <w:rPr>
          <w:rFonts w:ascii="Open Sans" w:hAnsi="Open Sans" w:cs="Open Sans"/>
        </w:rPr>
        <w:t>and further consent w</w:t>
      </w:r>
      <w:r w:rsidR="00D513C5">
        <w:rPr>
          <w:rFonts w:ascii="Open Sans" w:hAnsi="Open Sans" w:cs="Open Sans"/>
        </w:rPr>
        <w:t>as</w:t>
      </w:r>
      <w:r>
        <w:rPr>
          <w:rFonts w:ascii="Open Sans" w:hAnsi="Open Sans" w:cs="Open Sans"/>
        </w:rPr>
        <w:t xml:space="preserve"> sought </w:t>
      </w:r>
      <w:r w:rsidRPr="0045108C">
        <w:rPr>
          <w:rFonts w:ascii="Open Sans" w:hAnsi="Open Sans" w:cs="Open Sans"/>
        </w:rPr>
        <w:t xml:space="preserve">on the day of vaccination administration to ensure </w:t>
      </w:r>
      <w:r w:rsidR="00D513C5">
        <w:rPr>
          <w:rFonts w:ascii="Open Sans" w:hAnsi="Open Sans" w:cs="Open Sans"/>
        </w:rPr>
        <w:t>consent</w:t>
      </w:r>
      <w:r>
        <w:rPr>
          <w:rFonts w:ascii="Open Sans" w:hAnsi="Open Sans" w:cs="Open Sans"/>
        </w:rPr>
        <w:t xml:space="preserve"> currency </w:t>
      </w:r>
      <w:r w:rsidRPr="0045108C">
        <w:rPr>
          <w:rFonts w:ascii="Open Sans" w:hAnsi="Open Sans" w:cs="Open Sans"/>
        </w:rPr>
        <w:t xml:space="preserve">prior to </w:t>
      </w:r>
      <w:r w:rsidRPr="00BE6BA7">
        <w:rPr>
          <w:rFonts w:ascii="Open Sans" w:hAnsi="Open Sans" w:cs="Open Sans"/>
          <w:color w:val="auto"/>
        </w:rPr>
        <w:t>administering vaccination</w:t>
      </w:r>
      <w:r w:rsidR="00A9216E" w:rsidRPr="00BE6BA7">
        <w:rPr>
          <w:rFonts w:ascii="Open Sans" w:hAnsi="Open Sans" w:cs="Open Sans"/>
          <w:color w:val="auto"/>
        </w:rPr>
        <w:t>s</w:t>
      </w:r>
      <w:r w:rsidRPr="00BE6BA7">
        <w:rPr>
          <w:rFonts w:ascii="Open Sans" w:hAnsi="Open Sans" w:cs="Open Sans"/>
          <w:color w:val="auto"/>
        </w:rPr>
        <w:t xml:space="preserve"> for</w:t>
      </w:r>
      <w:r w:rsidRPr="0045108C">
        <w:rPr>
          <w:rFonts w:ascii="Open Sans" w:hAnsi="Open Sans" w:cs="Open Sans"/>
        </w:rPr>
        <w:t xml:space="preserve"> consumers. </w:t>
      </w:r>
      <w:r>
        <w:rPr>
          <w:rFonts w:ascii="Open Sans" w:hAnsi="Open Sans" w:cs="Open Sans"/>
        </w:rPr>
        <w:t>C</w:t>
      </w:r>
      <w:r w:rsidRPr="0045108C">
        <w:rPr>
          <w:rFonts w:ascii="Open Sans" w:hAnsi="Open Sans" w:cs="Open Sans"/>
        </w:rPr>
        <w:t>onsumer vaccination records</w:t>
      </w:r>
      <w:r>
        <w:rPr>
          <w:rFonts w:ascii="Open Sans" w:hAnsi="Open Sans" w:cs="Open Sans"/>
        </w:rPr>
        <w:t xml:space="preserve"> and service </w:t>
      </w:r>
      <w:r w:rsidR="00D513C5">
        <w:rPr>
          <w:rFonts w:ascii="Open Sans" w:hAnsi="Open Sans" w:cs="Open Sans"/>
        </w:rPr>
        <w:t>documentation</w:t>
      </w:r>
      <w:r w:rsidRPr="0045108C">
        <w:rPr>
          <w:rFonts w:ascii="Open Sans" w:hAnsi="Open Sans" w:cs="Open Sans"/>
        </w:rPr>
        <w:t xml:space="preserve"> evidenc</w:t>
      </w:r>
      <w:r>
        <w:rPr>
          <w:rFonts w:ascii="Open Sans" w:hAnsi="Open Sans" w:cs="Open Sans"/>
        </w:rPr>
        <w:t>ed</w:t>
      </w:r>
      <w:r w:rsidRPr="0045108C">
        <w:rPr>
          <w:rFonts w:ascii="Open Sans" w:hAnsi="Open Sans" w:cs="Open Sans"/>
        </w:rPr>
        <w:t xml:space="preserve"> consumers who were interested </w:t>
      </w:r>
      <w:r w:rsidR="00E43EDD">
        <w:rPr>
          <w:rFonts w:ascii="Open Sans" w:hAnsi="Open Sans" w:cs="Open Sans"/>
        </w:rPr>
        <w:t>in, and consented to,</w:t>
      </w:r>
      <w:r w:rsidRPr="0045108C">
        <w:rPr>
          <w:rFonts w:ascii="Open Sans" w:hAnsi="Open Sans" w:cs="Open Sans"/>
        </w:rPr>
        <w:t xml:space="preserve"> seasonal COVID-19 vaccination attended the vaccination clinics.</w:t>
      </w:r>
    </w:p>
    <w:p w14:paraId="36F0855B" w14:textId="54CDEA1E" w:rsidR="0045108C" w:rsidRDefault="0045108C" w:rsidP="0045108C">
      <w:pPr>
        <w:pStyle w:val="NormalArial"/>
        <w:rPr>
          <w:rFonts w:ascii="Open Sans" w:hAnsi="Open Sans" w:cs="Open Sans"/>
        </w:rPr>
      </w:pPr>
      <w:r w:rsidRPr="0045108C">
        <w:rPr>
          <w:rFonts w:ascii="Open Sans" w:hAnsi="Open Sans" w:cs="Open Sans"/>
        </w:rPr>
        <w:t xml:space="preserve">The </w:t>
      </w:r>
      <w:r w:rsidR="00D513C5">
        <w:rPr>
          <w:rFonts w:ascii="Open Sans" w:hAnsi="Open Sans" w:cs="Open Sans"/>
        </w:rPr>
        <w:t xml:space="preserve">service’s </w:t>
      </w:r>
      <w:r w:rsidRPr="0045108C">
        <w:rPr>
          <w:rFonts w:ascii="Open Sans" w:hAnsi="Open Sans" w:cs="Open Sans"/>
        </w:rPr>
        <w:t xml:space="preserve">plan for continuous improvement </w:t>
      </w:r>
      <w:r w:rsidR="00D513C5">
        <w:rPr>
          <w:rFonts w:ascii="Open Sans" w:hAnsi="Open Sans" w:cs="Open Sans"/>
        </w:rPr>
        <w:t xml:space="preserve">included the above actions </w:t>
      </w:r>
      <w:r w:rsidRPr="0045108C">
        <w:rPr>
          <w:rFonts w:ascii="Open Sans" w:hAnsi="Open Sans" w:cs="Open Sans"/>
        </w:rPr>
        <w:t>with completion date</w:t>
      </w:r>
      <w:r w:rsidR="00D513C5">
        <w:rPr>
          <w:rFonts w:ascii="Open Sans" w:hAnsi="Open Sans" w:cs="Open Sans"/>
        </w:rPr>
        <w:t>s</w:t>
      </w:r>
      <w:r w:rsidRPr="0045108C">
        <w:rPr>
          <w:rFonts w:ascii="Open Sans" w:hAnsi="Open Sans" w:cs="Open Sans"/>
        </w:rPr>
        <w:t xml:space="preserve"> in June 2024.</w:t>
      </w:r>
    </w:p>
    <w:p w14:paraId="75A160FB" w14:textId="135E9068" w:rsidR="0070338F" w:rsidRPr="001E694D" w:rsidRDefault="00F5574A" w:rsidP="0036130C">
      <w:pPr>
        <w:pStyle w:val="NormalArial"/>
        <w:rPr>
          <w:rFonts w:ascii="Open Sans" w:hAnsi="Open Sans" w:cs="Open Sans"/>
        </w:rPr>
      </w:pPr>
      <w:r w:rsidRPr="00F5574A">
        <w:rPr>
          <w:rFonts w:ascii="Open Sans" w:hAnsi="Open Sans" w:cs="Open Sans"/>
        </w:rPr>
        <w:t>Following consideration of the above information, I have decided that th</w:t>
      </w:r>
      <w:r w:rsidR="00E43EDD">
        <w:rPr>
          <w:rFonts w:ascii="Open Sans" w:hAnsi="Open Sans" w:cs="Open Sans"/>
        </w:rPr>
        <w:t>is</w:t>
      </w:r>
      <w:r w:rsidRPr="00F5574A">
        <w:rPr>
          <w:rFonts w:ascii="Open Sans" w:hAnsi="Open Sans" w:cs="Open Sans"/>
        </w:rPr>
        <w:t xml:space="preserve"> </w:t>
      </w:r>
      <w:r w:rsidR="00E43EDD">
        <w:rPr>
          <w:rFonts w:ascii="Open Sans" w:hAnsi="Open Sans" w:cs="Open Sans"/>
        </w:rPr>
        <w:t>R</w:t>
      </w:r>
      <w:r w:rsidRPr="00F5574A">
        <w:rPr>
          <w:rFonts w:ascii="Open Sans" w:hAnsi="Open Sans" w:cs="Open Sans"/>
        </w:rPr>
        <w:t xml:space="preserve">equirement </w:t>
      </w:r>
      <w:r w:rsidR="00E43EDD">
        <w:rPr>
          <w:rFonts w:ascii="Open Sans" w:hAnsi="Open Sans" w:cs="Open Sans"/>
        </w:rPr>
        <w:t>has</w:t>
      </w:r>
      <w:r w:rsidRPr="00F5574A">
        <w:rPr>
          <w:rFonts w:ascii="Open Sans" w:hAnsi="Open Sans" w:cs="Open Sans"/>
        </w:rPr>
        <w:t xml:space="preserve"> </w:t>
      </w:r>
      <w:r w:rsidR="00A01103">
        <w:rPr>
          <w:rFonts w:ascii="Open Sans" w:hAnsi="Open Sans" w:cs="Open Sans"/>
        </w:rPr>
        <w:t xml:space="preserve">returned to </w:t>
      </w:r>
      <w:r w:rsidRPr="00F5574A">
        <w:rPr>
          <w:rFonts w:ascii="Open Sans" w:hAnsi="Open Sans" w:cs="Open Sans"/>
        </w:rPr>
        <w:t>complian</w:t>
      </w:r>
      <w:r w:rsidR="00A01103">
        <w:rPr>
          <w:rFonts w:ascii="Open Sans" w:hAnsi="Open Sans" w:cs="Open Sans"/>
        </w:rPr>
        <w:t>ce</w:t>
      </w:r>
      <w:r w:rsidRPr="00F5574A">
        <w:rPr>
          <w:rFonts w:ascii="Open Sans" w:hAnsi="Open Sans" w:cs="Open Sans"/>
        </w:rPr>
        <w:t>.</w:t>
      </w:r>
      <w:r w:rsidR="0070338F" w:rsidRPr="001E694D">
        <w:rPr>
          <w:rFonts w:ascii="Open Sans" w:hAnsi="Open Sans" w:cs="Open Sans"/>
        </w:rPr>
        <w:br w:type="page"/>
      </w:r>
    </w:p>
    <w:p w14:paraId="0911A346" w14:textId="77777777" w:rsidR="0070338F" w:rsidRPr="001E694D" w:rsidRDefault="0070338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98"/>
        <w:gridCol w:w="1741"/>
      </w:tblGrid>
      <w:tr w:rsidR="002D0CE4" w14:paraId="4C19151B" w14:textId="77777777" w:rsidTr="00A011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81" w:type="dxa"/>
            <w:gridSpan w:val="2"/>
            <w:shd w:val="clear" w:color="auto" w:fill="781E77"/>
          </w:tcPr>
          <w:p w14:paraId="04B161B1" w14:textId="77777777" w:rsidR="0070338F" w:rsidRPr="001E694D" w:rsidRDefault="0070338F"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761" w:type="dxa"/>
            <w:shd w:val="clear" w:color="auto" w:fill="781E77"/>
          </w:tcPr>
          <w:p w14:paraId="23FD6BB0" w14:textId="77777777" w:rsidR="0070338F" w:rsidRPr="001E694D" w:rsidRDefault="0070338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D0CE4" w14:paraId="0322457D" w14:textId="77777777" w:rsidTr="00A01103">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41793AD2" w14:textId="77777777" w:rsidR="0070338F" w:rsidRPr="001E694D" w:rsidRDefault="0070338F" w:rsidP="002C5FA9">
            <w:pPr>
              <w:spacing w:line="22" w:lineRule="atLeast"/>
              <w:rPr>
                <w:rFonts w:ascii="Open Sans" w:hAnsi="Open Sans" w:cs="Open Sans"/>
              </w:rPr>
            </w:pPr>
            <w:r w:rsidRPr="001E694D">
              <w:rPr>
                <w:rFonts w:ascii="Open Sans" w:hAnsi="Open Sans" w:cs="Open Sans"/>
              </w:rPr>
              <w:t>Requirement 8(3)(b)</w:t>
            </w:r>
          </w:p>
        </w:tc>
        <w:tc>
          <w:tcPr>
            <w:tcW w:w="5804" w:type="dxa"/>
            <w:shd w:val="clear" w:color="auto" w:fill="auto"/>
          </w:tcPr>
          <w:p w14:paraId="62D25C1C" w14:textId="77777777" w:rsidR="0070338F" w:rsidRPr="001E694D" w:rsidRDefault="0070338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761" w:type="dxa"/>
            <w:shd w:val="clear" w:color="auto" w:fill="auto"/>
          </w:tcPr>
          <w:p w14:paraId="3B248580" w14:textId="77777777" w:rsidR="0070338F" w:rsidRPr="001E694D" w:rsidRDefault="00276B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60901309"/>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70338F" w:rsidRPr="001E694D">
                  <w:rPr>
                    <w:rFonts w:ascii="Open Sans" w:hAnsi="Open Sans" w:cs="Open Sans"/>
                  </w:rPr>
                  <w:t>Compliant</w:t>
                </w:r>
              </w:sdtContent>
            </w:sdt>
          </w:p>
        </w:tc>
      </w:tr>
    </w:tbl>
    <w:p w14:paraId="3D9BCEC6" w14:textId="77777777" w:rsidR="0070338F" w:rsidRPr="007A2323" w:rsidRDefault="0070338F" w:rsidP="007A2323">
      <w:pPr>
        <w:pStyle w:val="NormalArial"/>
        <w:rPr>
          <w:rFonts w:ascii="Open Sans" w:hAnsi="Open Sans" w:cs="Open Sans"/>
          <w:b/>
          <w:bCs/>
          <w:color w:val="781E77"/>
        </w:rPr>
      </w:pPr>
      <w:r w:rsidRPr="007A2323">
        <w:rPr>
          <w:rFonts w:ascii="Open Sans" w:hAnsi="Open Sans" w:cs="Open Sans"/>
          <w:b/>
          <w:bCs/>
          <w:color w:val="781E77"/>
        </w:rPr>
        <w:t>Findings</w:t>
      </w:r>
    </w:p>
    <w:p w14:paraId="3F1B8D01" w14:textId="42527B35" w:rsidR="00A01103" w:rsidRPr="00F5574A" w:rsidRDefault="00A01103" w:rsidP="0029556F">
      <w:pPr>
        <w:pStyle w:val="NormalArial"/>
        <w:rPr>
          <w:rFonts w:ascii="Open Sans" w:hAnsi="Open Sans" w:cs="Open Sans"/>
        </w:rPr>
      </w:pPr>
      <w:r w:rsidRPr="00F5574A">
        <w:rPr>
          <w:rFonts w:ascii="Open Sans" w:hAnsi="Open Sans" w:cs="Open Sans"/>
        </w:rPr>
        <w:t>The service was found to be non-compliant in this requirement following a</w:t>
      </w:r>
      <w:r>
        <w:rPr>
          <w:rFonts w:ascii="Open Sans" w:hAnsi="Open Sans" w:cs="Open Sans"/>
        </w:rPr>
        <w:t>n Assessment contact – site,</w:t>
      </w:r>
      <w:r w:rsidRPr="00F5574A">
        <w:rPr>
          <w:rFonts w:ascii="Open Sans" w:hAnsi="Open Sans" w:cs="Open Sans"/>
        </w:rPr>
        <w:t xml:space="preserve"> conducted on </w:t>
      </w:r>
      <w:r>
        <w:rPr>
          <w:rFonts w:ascii="Open Sans" w:hAnsi="Open Sans" w:cs="Open Sans"/>
        </w:rPr>
        <w:t>18 June 2024</w:t>
      </w:r>
      <w:r w:rsidRPr="00F5574A">
        <w:rPr>
          <w:rFonts w:ascii="Open Sans" w:hAnsi="Open Sans" w:cs="Open Sans"/>
        </w:rPr>
        <w:t>, and this related to</w:t>
      </w:r>
      <w:r w:rsidRPr="00A01103">
        <w:rPr>
          <w:rFonts w:ascii="Open Sans" w:hAnsi="Open Sans" w:cs="Open Sans"/>
        </w:rPr>
        <w:t xml:space="preserve"> </w:t>
      </w:r>
      <w:r w:rsidR="0029556F">
        <w:rPr>
          <w:rFonts w:ascii="Open Sans" w:hAnsi="Open Sans" w:cs="Open Sans"/>
        </w:rPr>
        <w:t>a lack of</w:t>
      </w:r>
      <w:r w:rsidRPr="00A01103">
        <w:rPr>
          <w:rFonts w:ascii="Open Sans" w:hAnsi="Open Sans" w:cs="Open Sans"/>
        </w:rPr>
        <w:t xml:space="preserve"> effective oversight </w:t>
      </w:r>
      <w:r w:rsidR="0029556F">
        <w:rPr>
          <w:rFonts w:ascii="Open Sans" w:hAnsi="Open Sans" w:cs="Open Sans"/>
        </w:rPr>
        <w:t>and</w:t>
      </w:r>
      <w:r w:rsidRPr="00A01103">
        <w:rPr>
          <w:rFonts w:ascii="Open Sans" w:hAnsi="Open Sans" w:cs="Open Sans"/>
        </w:rPr>
        <w:t xml:space="preserve"> accountability </w:t>
      </w:r>
      <w:r w:rsidR="0029556F">
        <w:rPr>
          <w:rFonts w:ascii="Open Sans" w:hAnsi="Open Sans" w:cs="Open Sans"/>
        </w:rPr>
        <w:t>for</w:t>
      </w:r>
      <w:r w:rsidRPr="00A01103">
        <w:rPr>
          <w:rFonts w:ascii="Open Sans" w:hAnsi="Open Sans" w:cs="Open Sans"/>
        </w:rPr>
        <w:t xml:space="preserve"> COVID-19 and 2024 seasonal influenza vaccination practices and procedures.</w:t>
      </w:r>
      <w:r>
        <w:rPr>
          <w:rFonts w:ascii="Open Sans" w:hAnsi="Open Sans" w:cs="Open Sans"/>
        </w:rPr>
        <w:t xml:space="preserve"> T</w:t>
      </w:r>
      <w:r w:rsidRPr="00A01103">
        <w:rPr>
          <w:rFonts w:ascii="Open Sans" w:hAnsi="Open Sans" w:cs="Open Sans"/>
        </w:rPr>
        <w:t xml:space="preserve">he service </w:t>
      </w:r>
      <w:r>
        <w:rPr>
          <w:rFonts w:ascii="Open Sans" w:hAnsi="Open Sans" w:cs="Open Sans"/>
        </w:rPr>
        <w:t xml:space="preserve">did </w:t>
      </w:r>
      <w:r w:rsidRPr="00A01103">
        <w:rPr>
          <w:rFonts w:ascii="Open Sans" w:hAnsi="Open Sans" w:cs="Open Sans"/>
        </w:rPr>
        <w:t>not actively promot</w:t>
      </w:r>
      <w:r>
        <w:rPr>
          <w:rFonts w:ascii="Open Sans" w:hAnsi="Open Sans" w:cs="Open Sans"/>
        </w:rPr>
        <w:t>e</w:t>
      </w:r>
      <w:r w:rsidRPr="00A01103">
        <w:rPr>
          <w:rFonts w:ascii="Open Sans" w:hAnsi="Open Sans" w:cs="Open Sans"/>
        </w:rPr>
        <w:t xml:space="preserve"> a vaccination campaign or engag</w:t>
      </w:r>
      <w:r>
        <w:rPr>
          <w:rFonts w:ascii="Open Sans" w:hAnsi="Open Sans" w:cs="Open Sans"/>
        </w:rPr>
        <w:t>e</w:t>
      </w:r>
      <w:r w:rsidRPr="00A01103">
        <w:rPr>
          <w:rFonts w:ascii="Open Sans" w:hAnsi="Open Sans" w:cs="Open Sans"/>
        </w:rPr>
        <w:t xml:space="preserve"> with consumers in relation to vaccinations.</w:t>
      </w:r>
    </w:p>
    <w:p w14:paraId="7A8668F2" w14:textId="55178DA7" w:rsidR="00014992" w:rsidRDefault="00A01103" w:rsidP="0029556F">
      <w:pPr>
        <w:pStyle w:val="NormalArial"/>
        <w:rPr>
          <w:rFonts w:ascii="Open Sans" w:hAnsi="Open Sans" w:cs="Open Sans"/>
        </w:rPr>
      </w:pPr>
      <w:r w:rsidRPr="00F5574A">
        <w:rPr>
          <w:rFonts w:ascii="Open Sans" w:hAnsi="Open Sans" w:cs="Open Sans"/>
        </w:rPr>
        <w:t xml:space="preserve">The </w:t>
      </w:r>
      <w:r>
        <w:rPr>
          <w:rFonts w:ascii="Open Sans" w:hAnsi="Open Sans" w:cs="Open Sans"/>
        </w:rPr>
        <w:t>A</w:t>
      </w:r>
      <w:r w:rsidRPr="00F5574A">
        <w:rPr>
          <w:rFonts w:ascii="Open Sans" w:hAnsi="Open Sans" w:cs="Open Sans"/>
        </w:rPr>
        <w:t xml:space="preserve">ssessment </w:t>
      </w:r>
      <w:r>
        <w:rPr>
          <w:rFonts w:ascii="Open Sans" w:hAnsi="Open Sans" w:cs="Open Sans"/>
        </w:rPr>
        <w:t>T</w:t>
      </w:r>
      <w:r w:rsidRPr="00F5574A">
        <w:rPr>
          <w:rFonts w:ascii="Open Sans" w:hAnsi="Open Sans" w:cs="Open Sans"/>
        </w:rPr>
        <w:t xml:space="preserve">eam report </w:t>
      </w:r>
      <w:r>
        <w:rPr>
          <w:rFonts w:ascii="Open Sans" w:hAnsi="Open Sans" w:cs="Open Sans"/>
        </w:rPr>
        <w:t xml:space="preserve">from an Assessment contact – site on 6 November 2024 </w:t>
      </w:r>
      <w:r w:rsidRPr="00F5574A">
        <w:rPr>
          <w:rFonts w:ascii="Open Sans" w:hAnsi="Open Sans" w:cs="Open Sans"/>
        </w:rPr>
        <w:t xml:space="preserve">indicated the service has taken actions to address the previous non-compliance </w:t>
      </w:r>
      <w:r w:rsidR="009D236A">
        <w:rPr>
          <w:rFonts w:ascii="Open Sans" w:hAnsi="Open Sans" w:cs="Open Sans"/>
        </w:rPr>
        <w:t xml:space="preserve">which </w:t>
      </w:r>
      <w:r w:rsidRPr="00F5574A">
        <w:rPr>
          <w:rFonts w:ascii="Open Sans" w:hAnsi="Open Sans" w:cs="Open Sans"/>
        </w:rPr>
        <w:t>includ</w:t>
      </w:r>
      <w:r w:rsidR="009D236A">
        <w:rPr>
          <w:rFonts w:ascii="Open Sans" w:hAnsi="Open Sans" w:cs="Open Sans"/>
        </w:rPr>
        <w:t>ed</w:t>
      </w:r>
      <w:r w:rsidRPr="00F5574A">
        <w:rPr>
          <w:rFonts w:ascii="Open Sans" w:hAnsi="Open Sans" w:cs="Open Sans"/>
        </w:rPr>
        <w:t xml:space="preserve">, </w:t>
      </w:r>
      <w:r w:rsidR="00014992">
        <w:rPr>
          <w:rFonts w:ascii="Open Sans" w:hAnsi="Open Sans" w:cs="Open Sans"/>
        </w:rPr>
        <w:t>incorporat</w:t>
      </w:r>
      <w:r w:rsidR="009D236A">
        <w:rPr>
          <w:rFonts w:ascii="Open Sans" w:hAnsi="Open Sans" w:cs="Open Sans"/>
        </w:rPr>
        <w:t>ed</w:t>
      </w:r>
      <w:r w:rsidR="00014992">
        <w:rPr>
          <w:rFonts w:ascii="Open Sans" w:hAnsi="Open Sans" w:cs="Open Sans"/>
        </w:rPr>
        <w:t xml:space="preserve"> trends around </w:t>
      </w:r>
      <w:r w:rsidR="00014992" w:rsidRPr="00E43EDD">
        <w:rPr>
          <w:rFonts w:ascii="Open Sans" w:hAnsi="Open Sans" w:cs="Open Sans"/>
        </w:rPr>
        <w:t xml:space="preserve">vaccination rates and vaccination clinics </w:t>
      </w:r>
      <w:r w:rsidR="00014992">
        <w:rPr>
          <w:rFonts w:ascii="Open Sans" w:hAnsi="Open Sans" w:cs="Open Sans"/>
        </w:rPr>
        <w:t>into t</w:t>
      </w:r>
      <w:r w:rsidR="00E43EDD" w:rsidRPr="00E43EDD">
        <w:rPr>
          <w:rFonts w:ascii="Open Sans" w:hAnsi="Open Sans" w:cs="Open Sans"/>
        </w:rPr>
        <w:t>he Board report</w:t>
      </w:r>
      <w:r w:rsidR="00014992">
        <w:rPr>
          <w:rFonts w:ascii="Open Sans" w:hAnsi="Open Sans" w:cs="Open Sans"/>
        </w:rPr>
        <w:t xml:space="preserve"> and clinical meetings, </w:t>
      </w:r>
      <w:r w:rsidR="0029556F">
        <w:rPr>
          <w:rFonts w:ascii="Open Sans" w:hAnsi="Open Sans" w:cs="Open Sans"/>
        </w:rPr>
        <w:t>display</w:t>
      </w:r>
      <w:r w:rsidR="009D236A">
        <w:rPr>
          <w:rFonts w:ascii="Open Sans" w:hAnsi="Open Sans" w:cs="Open Sans"/>
        </w:rPr>
        <w:t>ed</w:t>
      </w:r>
      <w:r w:rsidR="00014992">
        <w:rPr>
          <w:rFonts w:ascii="Open Sans" w:hAnsi="Open Sans" w:cs="Open Sans"/>
        </w:rPr>
        <w:t xml:space="preserve"> a</w:t>
      </w:r>
      <w:r w:rsidR="00E43EDD" w:rsidRPr="00E43EDD">
        <w:rPr>
          <w:rFonts w:ascii="Open Sans" w:hAnsi="Open Sans" w:cs="Open Sans"/>
        </w:rPr>
        <w:t xml:space="preserve">dditional posters </w:t>
      </w:r>
      <w:r w:rsidR="0029556F" w:rsidRPr="00E43EDD">
        <w:rPr>
          <w:rFonts w:ascii="Open Sans" w:hAnsi="Open Sans" w:cs="Open Sans"/>
        </w:rPr>
        <w:t xml:space="preserve">promoting COVID-19 safety and immunisation programs </w:t>
      </w:r>
      <w:r w:rsidR="00E43EDD" w:rsidRPr="00E43EDD">
        <w:rPr>
          <w:rFonts w:ascii="Open Sans" w:hAnsi="Open Sans" w:cs="Open Sans"/>
        </w:rPr>
        <w:t>throughout all service areas</w:t>
      </w:r>
      <w:r w:rsidR="00014992">
        <w:rPr>
          <w:rFonts w:ascii="Open Sans" w:hAnsi="Open Sans" w:cs="Open Sans"/>
        </w:rPr>
        <w:t>, conduct</w:t>
      </w:r>
      <w:r w:rsidR="009D236A">
        <w:rPr>
          <w:rFonts w:ascii="Open Sans" w:hAnsi="Open Sans" w:cs="Open Sans"/>
        </w:rPr>
        <w:t>ed</w:t>
      </w:r>
      <w:r w:rsidR="00E43EDD" w:rsidRPr="00E43EDD">
        <w:rPr>
          <w:rFonts w:ascii="Open Sans" w:hAnsi="Open Sans" w:cs="Open Sans"/>
        </w:rPr>
        <w:t xml:space="preserve"> information session on vaccinations and the use of antiviral treatment</w:t>
      </w:r>
      <w:r w:rsidR="00014992">
        <w:rPr>
          <w:rFonts w:ascii="Open Sans" w:hAnsi="Open Sans" w:cs="Open Sans"/>
        </w:rPr>
        <w:t xml:space="preserve">, and </w:t>
      </w:r>
      <w:r w:rsidR="00014992" w:rsidRPr="00E43EDD">
        <w:rPr>
          <w:rFonts w:ascii="Open Sans" w:hAnsi="Open Sans" w:cs="Open Sans"/>
        </w:rPr>
        <w:t>discuss</w:t>
      </w:r>
      <w:r w:rsidR="009D236A">
        <w:rPr>
          <w:rFonts w:ascii="Open Sans" w:hAnsi="Open Sans" w:cs="Open Sans"/>
        </w:rPr>
        <w:t>ed</w:t>
      </w:r>
      <w:r w:rsidR="00014992" w:rsidRPr="00E43EDD">
        <w:rPr>
          <w:rFonts w:ascii="Open Sans" w:hAnsi="Open Sans" w:cs="Open Sans"/>
        </w:rPr>
        <w:t xml:space="preserve"> vaccinations and antiviral treatment</w:t>
      </w:r>
      <w:r w:rsidR="00014992" w:rsidRPr="00014992">
        <w:rPr>
          <w:rFonts w:ascii="Open Sans" w:hAnsi="Open Sans" w:cs="Open Sans"/>
        </w:rPr>
        <w:t xml:space="preserve"> </w:t>
      </w:r>
      <w:r w:rsidR="00014992">
        <w:rPr>
          <w:rFonts w:ascii="Open Sans" w:hAnsi="Open Sans" w:cs="Open Sans"/>
        </w:rPr>
        <w:t xml:space="preserve">at </w:t>
      </w:r>
      <w:r w:rsidR="00014992" w:rsidRPr="00E43EDD">
        <w:rPr>
          <w:rFonts w:ascii="Open Sans" w:hAnsi="Open Sans" w:cs="Open Sans"/>
        </w:rPr>
        <w:t>medication advisory committee meeting</w:t>
      </w:r>
      <w:r w:rsidR="00014992">
        <w:rPr>
          <w:rFonts w:ascii="Open Sans" w:hAnsi="Open Sans" w:cs="Open Sans"/>
        </w:rPr>
        <w:t xml:space="preserve">s. </w:t>
      </w:r>
    </w:p>
    <w:p w14:paraId="54CF5557" w14:textId="371F3FA8" w:rsidR="00014992" w:rsidRPr="00E43EDD" w:rsidRDefault="0029556F" w:rsidP="0029556F">
      <w:pPr>
        <w:pStyle w:val="NormalArial"/>
        <w:rPr>
          <w:rFonts w:ascii="Open Sans" w:hAnsi="Open Sans" w:cs="Open Sans"/>
        </w:rPr>
      </w:pPr>
      <w:r>
        <w:rPr>
          <w:rFonts w:ascii="Open Sans" w:hAnsi="Open Sans" w:cs="Open Sans"/>
        </w:rPr>
        <w:t>The i</w:t>
      </w:r>
      <w:r w:rsidR="00E43EDD" w:rsidRPr="00E43EDD">
        <w:rPr>
          <w:rFonts w:ascii="Open Sans" w:hAnsi="Open Sans" w:cs="Open Sans"/>
        </w:rPr>
        <w:t xml:space="preserve">nfection prevention and control work instruction </w:t>
      </w:r>
      <w:proofErr w:type="gramStart"/>
      <w:r>
        <w:rPr>
          <w:rFonts w:ascii="Open Sans" w:hAnsi="Open Sans" w:cs="Open Sans"/>
        </w:rPr>
        <w:t>was</w:t>
      </w:r>
      <w:proofErr w:type="gramEnd"/>
      <w:r w:rsidR="00E43EDD" w:rsidRPr="00E43EDD">
        <w:rPr>
          <w:rFonts w:ascii="Open Sans" w:hAnsi="Open Sans" w:cs="Open Sans"/>
        </w:rPr>
        <w:t xml:space="preserve"> updated </w:t>
      </w:r>
      <w:r>
        <w:rPr>
          <w:rFonts w:ascii="Open Sans" w:hAnsi="Open Sans" w:cs="Open Sans"/>
        </w:rPr>
        <w:t xml:space="preserve">in October 2024 </w:t>
      </w:r>
      <w:r w:rsidR="00E43EDD" w:rsidRPr="00E43EDD">
        <w:rPr>
          <w:rFonts w:ascii="Open Sans" w:hAnsi="Open Sans" w:cs="Open Sans"/>
        </w:rPr>
        <w:t>and g</w:t>
      </w:r>
      <w:r w:rsidR="00014992">
        <w:rPr>
          <w:rFonts w:ascii="Open Sans" w:hAnsi="Open Sans" w:cs="Open Sans"/>
        </w:rPr>
        <w:t>a</w:t>
      </w:r>
      <w:r w:rsidR="00E43EDD" w:rsidRPr="00E43EDD">
        <w:rPr>
          <w:rFonts w:ascii="Open Sans" w:hAnsi="Open Sans" w:cs="Open Sans"/>
        </w:rPr>
        <w:t xml:space="preserve">ve staff direction on discussions required with consumers in relation to vaccinations and antiviral treatment. </w:t>
      </w:r>
      <w:r>
        <w:rPr>
          <w:rFonts w:ascii="Open Sans" w:hAnsi="Open Sans" w:cs="Open Sans"/>
        </w:rPr>
        <w:t xml:space="preserve">The </w:t>
      </w:r>
      <w:r w:rsidRPr="0029556F">
        <w:rPr>
          <w:rFonts w:ascii="Open Sans" w:hAnsi="Open Sans" w:cs="Open Sans"/>
        </w:rPr>
        <w:t xml:space="preserve">vaccination monitoring </w:t>
      </w:r>
      <w:r>
        <w:rPr>
          <w:rFonts w:ascii="Open Sans" w:hAnsi="Open Sans" w:cs="Open Sans"/>
        </w:rPr>
        <w:t>procedure was</w:t>
      </w:r>
      <w:r w:rsidRPr="0029556F">
        <w:rPr>
          <w:rFonts w:ascii="Open Sans" w:hAnsi="Open Sans" w:cs="Open Sans"/>
        </w:rPr>
        <w:t xml:space="preserve"> updated </w:t>
      </w:r>
      <w:r>
        <w:rPr>
          <w:rFonts w:ascii="Open Sans" w:hAnsi="Open Sans" w:cs="Open Sans"/>
        </w:rPr>
        <w:t xml:space="preserve">on </w:t>
      </w:r>
      <w:r w:rsidRPr="0029556F">
        <w:rPr>
          <w:rFonts w:ascii="Open Sans" w:hAnsi="Open Sans" w:cs="Open Sans"/>
        </w:rPr>
        <w:t xml:space="preserve">9 October 2024 indicating consent is to be obtained </w:t>
      </w:r>
      <w:r>
        <w:rPr>
          <w:rFonts w:ascii="Open Sans" w:hAnsi="Open Sans" w:cs="Open Sans"/>
        </w:rPr>
        <w:t>one</w:t>
      </w:r>
      <w:r w:rsidRPr="0029556F">
        <w:rPr>
          <w:rFonts w:ascii="Open Sans" w:hAnsi="Open Sans" w:cs="Open Sans"/>
        </w:rPr>
        <w:t xml:space="preserve"> month prior to each clinic.</w:t>
      </w:r>
    </w:p>
    <w:p w14:paraId="3C21DFF5" w14:textId="4E909987" w:rsidR="00014992" w:rsidRDefault="00014992" w:rsidP="00A01103">
      <w:pPr>
        <w:pStyle w:val="NormalArial"/>
        <w:rPr>
          <w:rFonts w:ascii="Open Sans" w:hAnsi="Open Sans" w:cs="Open Sans"/>
        </w:rPr>
      </w:pPr>
      <w:r w:rsidRPr="00014992">
        <w:rPr>
          <w:rFonts w:ascii="Open Sans" w:hAnsi="Open Sans" w:cs="Open Sans"/>
        </w:rPr>
        <w:t xml:space="preserve">Consumers </w:t>
      </w:r>
      <w:r>
        <w:rPr>
          <w:rFonts w:ascii="Open Sans" w:hAnsi="Open Sans" w:cs="Open Sans"/>
        </w:rPr>
        <w:t xml:space="preserve">and representatives </w:t>
      </w:r>
      <w:r w:rsidRPr="00014992">
        <w:rPr>
          <w:rFonts w:ascii="Open Sans" w:hAnsi="Open Sans" w:cs="Open Sans"/>
        </w:rPr>
        <w:t xml:space="preserve">said they </w:t>
      </w:r>
      <w:r w:rsidR="009D236A">
        <w:rPr>
          <w:rFonts w:ascii="Open Sans" w:hAnsi="Open Sans" w:cs="Open Sans"/>
        </w:rPr>
        <w:t>were</w:t>
      </w:r>
      <w:r w:rsidRPr="00014992">
        <w:rPr>
          <w:rFonts w:ascii="Open Sans" w:hAnsi="Open Sans" w:cs="Open Sans"/>
        </w:rPr>
        <w:t xml:space="preserve"> confident the service culture support</w:t>
      </w:r>
      <w:r w:rsidR="009D236A">
        <w:rPr>
          <w:rFonts w:ascii="Open Sans" w:hAnsi="Open Sans" w:cs="Open Sans"/>
        </w:rPr>
        <w:t>ed</w:t>
      </w:r>
      <w:r w:rsidRPr="00014992">
        <w:rPr>
          <w:rFonts w:ascii="Open Sans" w:hAnsi="Open Sans" w:cs="Open Sans"/>
        </w:rPr>
        <w:t xml:space="preserve"> </w:t>
      </w:r>
      <w:r>
        <w:rPr>
          <w:rFonts w:ascii="Open Sans" w:hAnsi="Open Sans" w:cs="Open Sans"/>
        </w:rPr>
        <w:t>consumers’</w:t>
      </w:r>
      <w:r w:rsidRPr="00014992">
        <w:rPr>
          <w:rFonts w:ascii="Open Sans" w:hAnsi="Open Sans" w:cs="Open Sans"/>
        </w:rPr>
        <w:t xml:space="preserve"> health, safety</w:t>
      </w:r>
      <w:r w:rsidR="0029556F">
        <w:rPr>
          <w:rFonts w:ascii="Open Sans" w:hAnsi="Open Sans" w:cs="Open Sans"/>
        </w:rPr>
        <w:t>,</w:t>
      </w:r>
      <w:r w:rsidRPr="00014992">
        <w:rPr>
          <w:rFonts w:ascii="Open Sans" w:hAnsi="Open Sans" w:cs="Open Sans"/>
        </w:rPr>
        <w:t xml:space="preserve"> and well-being in relation to COVID-19 and influenza vaccinations</w:t>
      </w:r>
      <w:r>
        <w:rPr>
          <w:rFonts w:ascii="Open Sans" w:hAnsi="Open Sans" w:cs="Open Sans"/>
        </w:rPr>
        <w:t>, that they</w:t>
      </w:r>
      <w:r w:rsidRPr="00014992">
        <w:rPr>
          <w:rFonts w:ascii="Open Sans" w:hAnsi="Open Sans" w:cs="Open Sans"/>
        </w:rPr>
        <w:t xml:space="preserve"> </w:t>
      </w:r>
      <w:r w:rsidR="009D236A">
        <w:rPr>
          <w:rFonts w:ascii="Open Sans" w:hAnsi="Open Sans" w:cs="Open Sans"/>
        </w:rPr>
        <w:t>were</w:t>
      </w:r>
      <w:r w:rsidRPr="00014992">
        <w:rPr>
          <w:rFonts w:ascii="Open Sans" w:hAnsi="Open Sans" w:cs="Open Sans"/>
        </w:rPr>
        <w:t xml:space="preserve"> </w:t>
      </w:r>
      <w:r w:rsidR="009D236A" w:rsidRPr="00014992">
        <w:rPr>
          <w:rFonts w:ascii="Open Sans" w:hAnsi="Open Sans" w:cs="Open Sans"/>
        </w:rPr>
        <w:t>assured</w:t>
      </w:r>
      <w:r w:rsidRPr="00014992">
        <w:rPr>
          <w:rFonts w:ascii="Open Sans" w:hAnsi="Open Sans" w:cs="Open Sans"/>
        </w:rPr>
        <w:t xml:space="preserve"> the staff </w:t>
      </w:r>
      <w:r w:rsidR="009D236A">
        <w:rPr>
          <w:rFonts w:ascii="Open Sans" w:hAnsi="Open Sans" w:cs="Open Sans"/>
        </w:rPr>
        <w:t>we</w:t>
      </w:r>
      <w:r w:rsidRPr="00014992">
        <w:rPr>
          <w:rFonts w:ascii="Open Sans" w:hAnsi="Open Sans" w:cs="Open Sans"/>
        </w:rPr>
        <w:t>re managing influenza or COVID-19 outbreaks effectively</w:t>
      </w:r>
      <w:r>
        <w:rPr>
          <w:rFonts w:ascii="Open Sans" w:hAnsi="Open Sans" w:cs="Open Sans"/>
        </w:rPr>
        <w:t xml:space="preserve">, and informed consent </w:t>
      </w:r>
      <w:r w:rsidR="009D236A">
        <w:rPr>
          <w:rFonts w:ascii="Open Sans" w:hAnsi="Open Sans" w:cs="Open Sans"/>
        </w:rPr>
        <w:t>wa</w:t>
      </w:r>
      <w:r>
        <w:rPr>
          <w:rFonts w:ascii="Open Sans" w:hAnsi="Open Sans" w:cs="Open Sans"/>
        </w:rPr>
        <w:t xml:space="preserve">s sought prior to vaccinations. </w:t>
      </w:r>
      <w:r w:rsidRPr="00014992">
        <w:rPr>
          <w:rFonts w:ascii="Open Sans" w:hAnsi="Open Sans" w:cs="Open Sans"/>
        </w:rPr>
        <w:t xml:space="preserve">Consumers </w:t>
      </w:r>
      <w:r>
        <w:rPr>
          <w:rFonts w:ascii="Open Sans" w:hAnsi="Open Sans" w:cs="Open Sans"/>
        </w:rPr>
        <w:t>and representatives described service communication about vaccinations includ</w:t>
      </w:r>
      <w:r w:rsidR="009D236A">
        <w:rPr>
          <w:rFonts w:ascii="Open Sans" w:hAnsi="Open Sans" w:cs="Open Sans"/>
        </w:rPr>
        <w:t>ed</w:t>
      </w:r>
      <w:r>
        <w:rPr>
          <w:rFonts w:ascii="Open Sans" w:hAnsi="Open Sans" w:cs="Open Sans"/>
        </w:rPr>
        <w:t xml:space="preserve"> through email correspondence and newsletters.</w:t>
      </w:r>
    </w:p>
    <w:p w14:paraId="73A4D0A0" w14:textId="77777777" w:rsidR="009D236A" w:rsidRDefault="009D236A" w:rsidP="009D236A">
      <w:pPr>
        <w:pStyle w:val="NormalArial"/>
        <w:rPr>
          <w:rFonts w:ascii="Open Sans" w:hAnsi="Open Sans" w:cs="Open Sans"/>
        </w:rPr>
      </w:pPr>
      <w:r w:rsidRPr="0045108C">
        <w:rPr>
          <w:rFonts w:ascii="Open Sans" w:hAnsi="Open Sans" w:cs="Open Sans"/>
        </w:rPr>
        <w:t xml:space="preserve">The </w:t>
      </w:r>
      <w:r>
        <w:rPr>
          <w:rFonts w:ascii="Open Sans" w:hAnsi="Open Sans" w:cs="Open Sans"/>
        </w:rPr>
        <w:t xml:space="preserve">service’s </w:t>
      </w:r>
      <w:r w:rsidRPr="0045108C">
        <w:rPr>
          <w:rFonts w:ascii="Open Sans" w:hAnsi="Open Sans" w:cs="Open Sans"/>
        </w:rPr>
        <w:t xml:space="preserve">plan for continuous improvement </w:t>
      </w:r>
      <w:r>
        <w:rPr>
          <w:rFonts w:ascii="Open Sans" w:hAnsi="Open Sans" w:cs="Open Sans"/>
        </w:rPr>
        <w:t xml:space="preserve">included the above actions </w:t>
      </w:r>
      <w:r w:rsidRPr="0045108C">
        <w:rPr>
          <w:rFonts w:ascii="Open Sans" w:hAnsi="Open Sans" w:cs="Open Sans"/>
        </w:rPr>
        <w:t>with completion date</w:t>
      </w:r>
      <w:r>
        <w:rPr>
          <w:rFonts w:ascii="Open Sans" w:hAnsi="Open Sans" w:cs="Open Sans"/>
        </w:rPr>
        <w:t>s</w:t>
      </w:r>
      <w:r w:rsidRPr="0045108C">
        <w:rPr>
          <w:rFonts w:ascii="Open Sans" w:hAnsi="Open Sans" w:cs="Open Sans"/>
        </w:rPr>
        <w:t xml:space="preserve"> in June 2024.</w:t>
      </w:r>
    </w:p>
    <w:p w14:paraId="7924CCB9" w14:textId="16B1C010" w:rsidR="00A01103" w:rsidRPr="001E694D" w:rsidRDefault="00A01103" w:rsidP="00A01103">
      <w:pPr>
        <w:pStyle w:val="NormalArial"/>
        <w:rPr>
          <w:rFonts w:ascii="Open Sans" w:hAnsi="Open Sans" w:cs="Open Sans"/>
        </w:rPr>
      </w:pPr>
      <w:r w:rsidRPr="00F5574A">
        <w:rPr>
          <w:rFonts w:ascii="Open Sans" w:hAnsi="Open Sans" w:cs="Open Sans"/>
        </w:rPr>
        <w:t xml:space="preserve">Following consideration of the above information, I have decided that the </w:t>
      </w:r>
      <w:r w:rsidR="00E43EDD">
        <w:rPr>
          <w:rFonts w:ascii="Open Sans" w:hAnsi="Open Sans" w:cs="Open Sans"/>
        </w:rPr>
        <w:t>R</w:t>
      </w:r>
      <w:r w:rsidRPr="00F5574A">
        <w:rPr>
          <w:rFonts w:ascii="Open Sans" w:hAnsi="Open Sans" w:cs="Open Sans"/>
        </w:rPr>
        <w:t xml:space="preserve">equirement </w:t>
      </w:r>
      <w:r w:rsidR="00E43EDD">
        <w:rPr>
          <w:rFonts w:ascii="Open Sans" w:hAnsi="Open Sans" w:cs="Open Sans"/>
        </w:rPr>
        <w:t>ha</w:t>
      </w:r>
      <w:r w:rsidRPr="00F5574A">
        <w:rPr>
          <w:rFonts w:ascii="Open Sans" w:hAnsi="Open Sans" w:cs="Open Sans"/>
        </w:rPr>
        <w:t xml:space="preserve">s </w:t>
      </w:r>
      <w:r>
        <w:rPr>
          <w:rFonts w:ascii="Open Sans" w:hAnsi="Open Sans" w:cs="Open Sans"/>
        </w:rPr>
        <w:t xml:space="preserve">returned to </w:t>
      </w:r>
      <w:r w:rsidRPr="00F5574A">
        <w:rPr>
          <w:rFonts w:ascii="Open Sans" w:hAnsi="Open Sans" w:cs="Open Sans"/>
        </w:rPr>
        <w:t>complian</w:t>
      </w:r>
      <w:r>
        <w:rPr>
          <w:rFonts w:ascii="Open Sans" w:hAnsi="Open Sans" w:cs="Open Sans"/>
        </w:rPr>
        <w:t>ce</w:t>
      </w:r>
      <w:r w:rsidRPr="00F5574A">
        <w:rPr>
          <w:rFonts w:ascii="Open Sans" w:hAnsi="Open Sans" w:cs="Open Sans"/>
        </w:rPr>
        <w:t>.</w:t>
      </w:r>
    </w:p>
    <w:sectPr w:rsidR="00A01103" w:rsidRPr="001E694D" w:rsidSect="009D236A">
      <w:pgSz w:w="11906" w:h="16838" w:code="9"/>
      <w:pgMar w:top="1440" w:right="1440" w:bottom="851"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D82EA" w14:textId="77777777" w:rsidR="008E2BAE" w:rsidRDefault="008E2BAE">
      <w:pPr>
        <w:spacing w:after="0"/>
      </w:pPr>
      <w:r>
        <w:separator/>
      </w:r>
    </w:p>
  </w:endnote>
  <w:endnote w:type="continuationSeparator" w:id="0">
    <w:p w14:paraId="595456E2" w14:textId="77777777" w:rsidR="008E2BAE" w:rsidRDefault="008E2B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altName w:val="Meiryo"/>
    <w:panose1 w:val="020B0403050000020004"/>
    <w:charset w:val="00"/>
    <w:family w:val="swiss"/>
    <w:pitch w:val="variable"/>
    <w:sig w:usb0="600002FF" w:usb1="00000001" w:usb2="00000000" w:usb3="00000000" w:csb0="0000019F" w:csb1="00000000"/>
  </w:font>
  <w:font w:name="Fira Sans">
    <w:altName w:val="Calibri"/>
    <w:panose1 w:val="020B0803050000020004"/>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F5BCE" w14:textId="77777777" w:rsidR="0070338F" w:rsidRPr="00DF37F2" w:rsidRDefault="0070338F"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 xml:space="preserve">Churches of Christ </w:t>
    </w:r>
    <w:proofErr w:type="spellStart"/>
    <w:r w:rsidRPr="00D3376F">
      <w:rPr>
        <w:rFonts w:cs="Times New Roman"/>
        <w:color w:val="auto"/>
        <w:szCs w:val="18"/>
      </w:rPr>
      <w:t>Gracehaven</w:t>
    </w:r>
    <w:proofErr w:type="spellEnd"/>
    <w:r w:rsidRPr="00D3376F">
      <w:rPr>
        <w:rFonts w:cs="Times New Roman"/>
        <w:color w:val="auto"/>
        <w:szCs w:val="18"/>
      </w:rPr>
      <w:t xml:space="preserve"> Aged Care Service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21F1AB21" w14:textId="77777777" w:rsidR="0070338F" w:rsidRPr="00DF37F2" w:rsidRDefault="0070338F"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5245</w:t>
    </w:r>
    <w:bookmarkEnd w:id="1"/>
    <w:r w:rsidRPr="00DF37F2">
      <w:rPr>
        <w:rStyle w:val="FooterBold"/>
        <w:rFonts w:ascii="Arial" w:hAnsi="Arial"/>
        <w:b w:val="0"/>
      </w:rPr>
      <w:tab/>
    </w:r>
    <w:proofErr w:type="gramStart"/>
    <w:r w:rsidRPr="00DF37F2">
      <w:rPr>
        <w:rStyle w:val="FooterBold"/>
        <w:rFonts w:ascii="Arial" w:hAnsi="Arial"/>
        <w:b w:val="0"/>
      </w:rPr>
      <w:t>OFFICIAL</w:t>
    </w:r>
    <w:proofErr w:type="gramEnd"/>
    <w:r w:rsidRPr="00DF37F2">
      <w:rPr>
        <w:rStyle w:val="FooterBold"/>
        <w:rFonts w:ascii="Arial" w:hAnsi="Arial"/>
        <w:b w:val="0"/>
      </w:rPr>
      <w:t xml:space="preserve">: Sensitive </w:t>
    </w:r>
  </w:p>
  <w:p w14:paraId="4F3EDACB" w14:textId="77777777" w:rsidR="0070338F" w:rsidRPr="00DF37F2" w:rsidRDefault="0070338F"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948D0" w14:textId="77777777" w:rsidR="0070338F" w:rsidRDefault="0070338F"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B8304" w14:textId="77777777" w:rsidR="008E2BAE" w:rsidRDefault="008E2BAE" w:rsidP="00D71F88">
      <w:pPr>
        <w:spacing w:after="0"/>
      </w:pPr>
      <w:r>
        <w:separator/>
      </w:r>
    </w:p>
  </w:footnote>
  <w:footnote w:type="continuationSeparator" w:id="0">
    <w:p w14:paraId="594D284F" w14:textId="77777777" w:rsidR="008E2BAE" w:rsidRDefault="008E2BAE" w:rsidP="00D71F88">
      <w:pPr>
        <w:spacing w:after="0"/>
      </w:pPr>
      <w:r>
        <w:continuationSeparator/>
      </w:r>
    </w:p>
  </w:footnote>
  <w:footnote w:id="1">
    <w:p w14:paraId="4E83C618" w14:textId="132640E6" w:rsidR="0070338F" w:rsidRPr="00F5574A" w:rsidRDefault="0070338F" w:rsidP="000078F8">
      <w:pPr>
        <w:pStyle w:val="FootnoteText"/>
        <w:rPr>
          <w:rFonts w:ascii="Arial" w:hAnsi="Arial"/>
          <w:color w:val="auto"/>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t>
      </w:r>
      <w:r w:rsidRPr="00F5574A">
        <w:rPr>
          <w:rFonts w:ascii="Arial" w:hAnsi="Arial"/>
          <w:color w:val="auto"/>
          <w:sz w:val="20"/>
          <w:szCs w:val="20"/>
        </w:rPr>
        <w:t>with section 68A</w:t>
      </w:r>
      <w:r w:rsidR="00F5574A" w:rsidRPr="00F5574A">
        <w:rPr>
          <w:rFonts w:ascii="Arial" w:hAnsi="Arial"/>
          <w:color w:val="auto"/>
          <w:sz w:val="20"/>
          <w:szCs w:val="20"/>
        </w:rPr>
        <w:t xml:space="preserve"> of the A</w:t>
      </w:r>
      <w:r w:rsidRPr="00F5574A">
        <w:rPr>
          <w:rFonts w:ascii="Arial" w:hAnsi="Arial"/>
          <w:color w:val="auto"/>
          <w:sz w:val="20"/>
          <w:szCs w:val="20"/>
        </w:rPr>
        <w:t>ged Care Quality and Safety Commission Rules 2018.</w:t>
      </w:r>
    </w:p>
    <w:p w14:paraId="30537564" w14:textId="77777777" w:rsidR="0070338F" w:rsidRDefault="0070338F"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E632D" w14:textId="77777777" w:rsidR="0070338F" w:rsidRDefault="0070338F">
    <w:pPr>
      <w:pStyle w:val="Header"/>
    </w:pPr>
    <w:r>
      <w:rPr>
        <w:noProof/>
        <w:color w:val="2B579A"/>
        <w:shd w:val="clear" w:color="auto" w:fill="E6E6E6"/>
        <w:lang w:val="en-US"/>
      </w:rPr>
      <w:drawing>
        <wp:anchor distT="0" distB="0" distL="114300" distR="114300" simplePos="0" relativeHeight="251658241" behindDoc="1" locked="0" layoutInCell="1" allowOverlap="1" wp14:anchorId="63764F40" wp14:editId="4CCB3B04">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8ECBA" w14:textId="77777777" w:rsidR="0070338F" w:rsidRDefault="0070338F">
    <w:pPr>
      <w:pStyle w:val="Header"/>
    </w:pPr>
    <w:r>
      <w:rPr>
        <w:noProof/>
      </w:rPr>
      <w:drawing>
        <wp:anchor distT="0" distB="0" distL="114300" distR="114300" simplePos="0" relativeHeight="251658240" behindDoc="0" locked="0" layoutInCell="1" allowOverlap="1" wp14:anchorId="2BA3F075" wp14:editId="4B4C707A">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48B243D0">
      <w:start w:val="1"/>
      <w:numFmt w:val="lowerRoman"/>
      <w:lvlText w:val="(%1)"/>
      <w:lvlJc w:val="left"/>
      <w:pPr>
        <w:ind w:left="1080" w:hanging="720"/>
      </w:pPr>
      <w:rPr>
        <w:rFonts w:hint="default"/>
      </w:rPr>
    </w:lvl>
    <w:lvl w:ilvl="1" w:tplc="D372427E" w:tentative="1">
      <w:start w:val="1"/>
      <w:numFmt w:val="lowerLetter"/>
      <w:lvlText w:val="%2."/>
      <w:lvlJc w:val="left"/>
      <w:pPr>
        <w:ind w:left="1440" w:hanging="360"/>
      </w:pPr>
    </w:lvl>
    <w:lvl w:ilvl="2" w:tplc="5CCEC6FC" w:tentative="1">
      <w:start w:val="1"/>
      <w:numFmt w:val="lowerRoman"/>
      <w:lvlText w:val="%3."/>
      <w:lvlJc w:val="right"/>
      <w:pPr>
        <w:ind w:left="2160" w:hanging="180"/>
      </w:pPr>
    </w:lvl>
    <w:lvl w:ilvl="3" w:tplc="6588A8F0" w:tentative="1">
      <w:start w:val="1"/>
      <w:numFmt w:val="decimal"/>
      <w:lvlText w:val="%4."/>
      <w:lvlJc w:val="left"/>
      <w:pPr>
        <w:ind w:left="2880" w:hanging="360"/>
      </w:pPr>
    </w:lvl>
    <w:lvl w:ilvl="4" w:tplc="76F62546" w:tentative="1">
      <w:start w:val="1"/>
      <w:numFmt w:val="lowerLetter"/>
      <w:lvlText w:val="%5."/>
      <w:lvlJc w:val="left"/>
      <w:pPr>
        <w:ind w:left="3600" w:hanging="360"/>
      </w:pPr>
    </w:lvl>
    <w:lvl w:ilvl="5" w:tplc="662E8D64" w:tentative="1">
      <w:start w:val="1"/>
      <w:numFmt w:val="lowerRoman"/>
      <w:lvlText w:val="%6."/>
      <w:lvlJc w:val="right"/>
      <w:pPr>
        <w:ind w:left="4320" w:hanging="180"/>
      </w:pPr>
    </w:lvl>
    <w:lvl w:ilvl="6" w:tplc="A01A8584" w:tentative="1">
      <w:start w:val="1"/>
      <w:numFmt w:val="decimal"/>
      <w:lvlText w:val="%7."/>
      <w:lvlJc w:val="left"/>
      <w:pPr>
        <w:ind w:left="5040" w:hanging="360"/>
      </w:pPr>
    </w:lvl>
    <w:lvl w:ilvl="7" w:tplc="95207444" w:tentative="1">
      <w:start w:val="1"/>
      <w:numFmt w:val="lowerLetter"/>
      <w:lvlText w:val="%8."/>
      <w:lvlJc w:val="left"/>
      <w:pPr>
        <w:ind w:left="5760" w:hanging="360"/>
      </w:pPr>
    </w:lvl>
    <w:lvl w:ilvl="8" w:tplc="C09E2516"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58A04404">
      <w:start w:val="1"/>
      <w:numFmt w:val="lowerRoman"/>
      <w:lvlText w:val="(%1)"/>
      <w:lvlJc w:val="left"/>
      <w:pPr>
        <w:ind w:left="1080" w:hanging="720"/>
      </w:pPr>
      <w:rPr>
        <w:rFonts w:hint="default"/>
      </w:rPr>
    </w:lvl>
    <w:lvl w:ilvl="1" w:tplc="C75E11C4" w:tentative="1">
      <w:start w:val="1"/>
      <w:numFmt w:val="lowerLetter"/>
      <w:lvlText w:val="%2."/>
      <w:lvlJc w:val="left"/>
      <w:pPr>
        <w:ind w:left="1440" w:hanging="360"/>
      </w:pPr>
    </w:lvl>
    <w:lvl w:ilvl="2" w:tplc="D2FA8154" w:tentative="1">
      <w:start w:val="1"/>
      <w:numFmt w:val="lowerRoman"/>
      <w:lvlText w:val="%3."/>
      <w:lvlJc w:val="right"/>
      <w:pPr>
        <w:ind w:left="2160" w:hanging="180"/>
      </w:pPr>
    </w:lvl>
    <w:lvl w:ilvl="3" w:tplc="F46ECEA4" w:tentative="1">
      <w:start w:val="1"/>
      <w:numFmt w:val="decimal"/>
      <w:lvlText w:val="%4."/>
      <w:lvlJc w:val="left"/>
      <w:pPr>
        <w:ind w:left="2880" w:hanging="360"/>
      </w:pPr>
    </w:lvl>
    <w:lvl w:ilvl="4" w:tplc="010C889C" w:tentative="1">
      <w:start w:val="1"/>
      <w:numFmt w:val="lowerLetter"/>
      <w:lvlText w:val="%5."/>
      <w:lvlJc w:val="left"/>
      <w:pPr>
        <w:ind w:left="3600" w:hanging="360"/>
      </w:pPr>
    </w:lvl>
    <w:lvl w:ilvl="5" w:tplc="2D625B3E" w:tentative="1">
      <w:start w:val="1"/>
      <w:numFmt w:val="lowerRoman"/>
      <w:lvlText w:val="%6."/>
      <w:lvlJc w:val="right"/>
      <w:pPr>
        <w:ind w:left="4320" w:hanging="180"/>
      </w:pPr>
    </w:lvl>
    <w:lvl w:ilvl="6" w:tplc="B442C916" w:tentative="1">
      <w:start w:val="1"/>
      <w:numFmt w:val="decimal"/>
      <w:lvlText w:val="%7."/>
      <w:lvlJc w:val="left"/>
      <w:pPr>
        <w:ind w:left="5040" w:hanging="360"/>
      </w:pPr>
    </w:lvl>
    <w:lvl w:ilvl="7" w:tplc="027CAFCE" w:tentative="1">
      <w:start w:val="1"/>
      <w:numFmt w:val="lowerLetter"/>
      <w:lvlText w:val="%8."/>
      <w:lvlJc w:val="left"/>
      <w:pPr>
        <w:ind w:left="5760" w:hanging="360"/>
      </w:pPr>
    </w:lvl>
    <w:lvl w:ilvl="8" w:tplc="ED9AF1D4"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71AC5DAC">
      <w:start w:val="1"/>
      <w:numFmt w:val="lowerRoman"/>
      <w:lvlText w:val="(%1)"/>
      <w:lvlJc w:val="left"/>
      <w:pPr>
        <w:ind w:left="1080" w:hanging="720"/>
      </w:pPr>
      <w:rPr>
        <w:rFonts w:hint="default"/>
      </w:rPr>
    </w:lvl>
    <w:lvl w:ilvl="1" w:tplc="F6F0FD96" w:tentative="1">
      <w:start w:val="1"/>
      <w:numFmt w:val="lowerLetter"/>
      <w:lvlText w:val="%2."/>
      <w:lvlJc w:val="left"/>
      <w:pPr>
        <w:ind w:left="1440" w:hanging="360"/>
      </w:pPr>
    </w:lvl>
    <w:lvl w:ilvl="2" w:tplc="2D98842A" w:tentative="1">
      <w:start w:val="1"/>
      <w:numFmt w:val="lowerRoman"/>
      <w:lvlText w:val="%3."/>
      <w:lvlJc w:val="right"/>
      <w:pPr>
        <w:ind w:left="2160" w:hanging="180"/>
      </w:pPr>
    </w:lvl>
    <w:lvl w:ilvl="3" w:tplc="B4C4498A" w:tentative="1">
      <w:start w:val="1"/>
      <w:numFmt w:val="decimal"/>
      <w:lvlText w:val="%4."/>
      <w:lvlJc w:val="left"/>
      <w:pPr>
        <w:ind w:left="2880" w:hanging="360"/>
      </w:pPr>
    </w:lvl>
    <w:lvl w:ilvl="4" w:tplc="C980C79A" w:tentative="1">
      <w:start w:val="1"/>
      <w:numFmt w:val="lowerLetter"/>
      <w:lvlText w:val="%5."/>
      <w:lvlJc w:val="left"/>
      <w:pPr>
        <w:ind w:left="3600" w:hanging="360"/>
      </w:pPr>
    </w:lvl>
    <w:lvl w:ilvl="5" w:tplc="EDF427A4" w:tentative="1">
      <w:start w:val="1"/>
      <w:numFmt w:val="lowerRoman"/>
      <w:lvlText w:val="%6."/>
      <w:lvlJc w:val="right"/>
      <w:pPr>
        <w:ind w:left="4320" w:hanging="180"/>
      </w:pPr>
    </w:lvl>
    <w:lvl w:ilvl="6" w:tplc="0B369B12" w:tentative="1">
      <w:start w:val="1"/>
      <w:numFmt w:val="decimal"/>
      <w:lvlText w:val="%7."/>
      <w:lvlJc w:val="left"/>
      <w:pPr>
        <w:ind w:left="5040" w:hanging="360"/>
      </w:pPr>
    </w:lvl>
    <w:lvl w:ilvl="7" w:tplc="774CFECE" w:tentative="1">
      <w:start w:val="1"/>
      <w:numFmt w:val="lowerLetter"/>
      <w:lvlText w:val="%8."/>
      <w:lvlJc w:val="left"/>
      <w:pPr>
        <w:ind w:left="5760" w:hanging="360"/>
      </w:pPr>
    </w:lvl>
    <w:lvl w:ilvl="8" w:tplc="E1A6238C"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7C1EFB4E">
      <w:start w:val="1"/>
      <w:numFmt w:val="bullet"/>
      <w:lvlText w:val=""/>
      <w:lvlJc w:val="left"/>
      <w:pPr>
        <w:ind w:left="720" w:hanging="360"/>
      </w:pPr>
      <w:rPr>
        <w:rFonts w:ascii="Symbol" w:hAnsi="Symbol" w:hint="default"/>
        <w:color w:val="auto"/>
        <w:sz w:val="24"/>
        <w:szCs w:val="24"/>
      </w:rPr>
    </w:lvl>
    <w:lvl w:ilvl="1" w:tplc="7F96466E" w:tentative="1">
      <w:start w:val="1"/>
      <w:numFmt w:val="bullet"/>
      <w:lvlText w:val="o"/>
      <w:lvlJc w:val="left"/>
      <w:pPr>
        <w:ind w:left="1440" w:hanging="360"/>
      </w:pPr>
      <w:rPr>
        <w:rFonts w:ascii="Courier New" w:hAnsi="Courier New" w:cs="Courier New" w:hint="default"/>
      </w:rPr>
    </w:lvl>
    <w:lvl w:ilvl="2" w:tplc="412A41E2" w:tentative="1">
      <w:start w:val="1"/>
      <w:numFmt w:val="bullet"/>
      <w:lvlText w:val=""/>
      <w:lvlJc w:val="left"/>
      <w:pPr>
        <w:ind w:left="2160" w:hanging="360"/>
      </w:pPr>
      <w:rPr>
        <w:rFonts w:ascii="Wingdings" w:hAnsi="Wingdings" w:hint="default"/>
      </w:rPr>
    </w:lvl>
    <w:lvl w:ilvl="3" w:tplc="CF9E8F8C" w:tentative="1">
      <w:start w:val="1"/>
      <w:numFmt w:val="bullet"/>
      <w:lvlText w:val=""/>
      <w:lvlJc w:val="left"/>
      <w:pPr>
        <w:ind w:left="2880" w:hanging="360"/>
      </w:pPr>
      <w:rPr>
        <w:rFonts w:ascii="Symbol" w:hAnsi="Symbol" w:hint="default"/>
      </w:rPr>
    </w:lvl>
    <w:lvl w:ilvl="4" w:tplc="6DFE2294" w:tentative="1">
      <w:start w:val="1"/>
      <w:numFmt w:val="bullet"/>
      <w:lvlText w:val="o"/>
      <w:lvlJc w:val="left"/>
      <w:pPr>
        <w:ind w:left="3600" w:hanging="360"/>
      </w:pPr>
      <w:rPr>
        <w:rFonts w:ascii="Courier New" w:hAnsi="Courier New" w:cs="Courier New" w:hint="default"/>
      </w:rPr>
    </w:lvl>
    <w:lvl w:ilvl="5" w:tplc="F3221440" w:tentative="1">
      <w:start w:val="1"/>
      <w:numFmt w:val="bullet"/>
      <w:lvlText w:val=""/>
      <w:lvlJc w:val="left"/>
      <w:pPr>
        <w:ind w:left="4320" w:hanging="360"/>
      </w:pPr>
      <w:rPr>
        <w:rFonts w:ascii="Wingdings" w:hAnsi="Wingdings" w:hint="default"/>
      </w:rPr>
    </w:lvl>
    <w:lvl w:ilvl="6" w:tplc="4EAEB896" w:tentative="1">
      <w:start w:val="1"/>
      <w:numFmt w:val="bullet"/>
      <w:lvlText w:val=""/>
      <w:lvlJc w:val="left"/>
      <w:pPr>
        <w:ind w:left="5040" w:hanging="360"/>
      </w:pPr>
      <w:rPr>
        <w:rFonts w:ascii="Symbol" w:hAnsi="Symbol" w:hint="default"/>
      </w:rPr>
    </w:lvl>
    <w:lvl w:ilvl="7" w:tplc="FA344CC2" w:tentative="1">
      <w:start w:val="1"/>
      <w:numFmt w:val="bullet"/>
      <w:lvlText w:val="o"/>
      <w:lvlJc w:val="left"/>
      <w:pPr>
        <w:ind w:left="5760" w:hanging="360"/>
      </w:pPr>
      <w:rPr>
        <w:rFonts w:ascii="Courier New" w:hAnsi="Courier New" w:cs="Courier New" w:hint="default"/>
      </w:rPr>
    </w:lvl>
    <w:lvl w:ilvl="8" w:tplc="1A42D270"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83001EBA">
      <w:start w:val="1"/>
      <w:numFmt w:val="lowerRoman"/>
      <w:lvlText w:val="(%1)"/>
      <w:lvlJc w:val="left"/>
      <w:pPr>
        <w:ind w:left="1080" w:hanging="720"/>
      </w:pPr>
      <w:rPr>
        <w:rFonts w:hint="default"/>
      </w:rPr>
    </w:lvl>
    <w:lvl w:ilvl="1" w:tplc="4C129FE2" w:tentative="1">
      <w:start w:val="1"/>
      <w:numFmt w:val="lowerLetter"/>
      <w:lvlText w:val="%2."/>
      <w:lvlJc w:val="left"/>
      <w:pPr>
        <w:ind w:left="1440" w:hanging="360"/>
      </w:pPr>
    </w:lvl>
    <w:lvl w:ilvl="2" w:tplc="2FFAEBA8" w:tentative="1">
      <w:start w:val="1"/>
      <w:numFmt w:val="lowerRoman"/>
      <w:lvlText w:val="%3."/>
      <w:lvlJc w:val="right"/>
      <w:pPr>
        <w:ind w:left="2160" w:hanging="180"/>
      </w:pPr>
    </w:lvl>
    <w:lvl w:ilvl="3" w:tplc="238045DA" w:tentative="1">
      <w:start w:val="1"/>
      <w:numFmt w:val="decimal"/>
      <w:lvlText w:val="%4."/>
      <w:lvlJc w:val="left"/>
      <w:pPr>
        <w:ind w:left="2880" w:hanging="360"/>
      </w:pPr>
    </w:lvl>
    <w:lvl w:ilvl="4" w:tplc="156AEAB6" w:tentative="1">
      <w:start w:val="1"/>
      <w:numFmt w:val="lowerLetter"/>
      <w:lvlText w:val="%5."/>
      <w:lvlJc w:val="left"/>
      <w:pPr>
        <w:ind w:left="3600" w:hanging="360"/>
      </w:pPr>
    </w:lvl>
    <w:lvl w:ilvl="5" w:tplc="071AC576" w:tentative="1">
      <w:start w:val="1"/>
      <w:numFmt w:val="lowerRoman"/>
      <w:lvlText w:val="%6."/>
      <w:lvlJc w:val="right"/>
      <w:pPr>
        <w:ind w:left="4320" w:hanging="180"/>
      </w:pPr>
    </w:lvl>
    <w:lvl w:ilvl="6" w:tplc="CC881F12" w:tentative="1">
      <w:start w:val="1"/>
      <w:numFmt w:val="decimal"/>
      <w:lvlText w:val="%7."/>
      <w:lvlJc w:val="left"/>
      <w:pPr>
        <w:ind w:left="5040" w:hanging="360"/>
      </w:pPr>
    </w:lvl>
    <w:lvl w:ilvl="7" w:tplc="41E43FD0" w:tentative="1">
      <w:start w:val="1"/>
      <w:numFmt w:val="lowerLetter"/>
      <w:lvlText w:val="%8."/>
      <w:lvlJc w:val="left"/>
      <w:pPr>
        <w:ind w:left="5760" w:hanging="360"/>
      </w:pPr>
    </w:lvl>
    <w:lvl w:ilvl="8" w:tplc="6122BD9C"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ED9893DE">
      <w:start w:val="1"/>
      <w:numFmt w:val="lowerRoman"/>
      <w:lvlText w:val="(%1)"/>
      <w:lvlJc w:val="left"/>
      <w:pPr>
        <w:ind w:left="1080" w:hanging="720"/>
      </w:pPr>
      <w:rPr>
        <w:rFonts w:hint="default"/>
      </w:rPr>
    </w:lvl>
    <w:lvl w:ilvl="1" w:tplc="41362206" w:tentative="1">
      <w:start w:val="1"/>
      <w:numFmt w:val="lowerLetter"/>
      <w:lvlText w:val="%2."/>
      <w:lvlJc w:val="left"/>
      <w:pPr>
        <w:ind w:left="1440" w:hanging="360"/>
      </w:pPr>
    </w:lvl>
    <w:lvl w:ilvl="2" w:tplc="BDC6C912" w:tentative="1">
      <w:start w:val="1"/>
      <w:numFmt w:val="lowerRoman"/>
      <w:lvlText w:val="%3."/>
      <w:lvlJc w:val="right"/>
      <w:pPr>
        <w:ind w:left="2160" w:hanging="180"/>
      </w:pPr>
    </w:lvl>
    <w:lvl w:ilvl="3" w:tplc="3176F1E4" w:tentative="1">
      <w:start w:val="1"/>
      <w:numFmt w:val="decimal"/>
      <w:lvlText w:val="%4."/>
      <w:lvlJc w:val="left"/>
      <w:pPr>
        <w:ind w:left="2880" w:hanging="360"/>
      </w:pPr>
    </w:lvl>
    <w:lvl w:ilvl="4" w:tplc="78BE957C" w:tentative="1">
      <w:start w:val="1"/>
      <w:numFmt w:val="lowerLetter"/>
      <w:lvlText w:val="%5."/>
      <w:lvlJc w:val="left"/>
      <w:pPr>
        <w:ind w:left="3600" w:hanging="360"/>
      </w:pPr>
    </w:lvl>
    <w:lvl w:ilvl="5" w:tplc="41BA0F16" w:tentative="1">
      <w:start w:val="1"/>
      <w:numFmt w:val="lowerRoman"/>
      <w:lvlText w:val="%6."/>
      <w:lvlJc w:val="right"/>
      <w:pPr>
        <w:ind w:left="4320" w:hanging="180"/>
      </w:pPr>
    </w:lvl>
    <w:lvl w:ilvl="6" w:tplc="36C8E692" w:tentative="1">
      <w:start w:val="1"/>
      <w:numFmt w:val="decimal"/>
      <w:lvlText w:val="%7."/>
      <w:lvlJc w:val="left"/>
      <w:pPr>
        <w:ind w:left="5040" w:hanging="360"/>
      </w:pPr>
    </w:lvl>
    <w:lvl w:ilvl="7" w:tplc="17567C6E" w:tentative="1">
      <w:start w:val="1"/>
      <w:numFmt w:val="lowerLetter"/>
      <w:lvlText w:val="%8."/>
      <w:lvlJc w:val="left"/>
      <w:pPr>
        <w:ind w:left="5760" w:hanging="360"/>
      </w:pPr>
    </w:lvl>
    <w:lvl w:ilvl="8" w:tplc="0598D5E0"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71F8D9EE">
      <w:start w:val="1"/>
      <w:numFmt w:val="lowerRoman"/>
      <w:lvlText w:val="(%1)"/>
      <w:lvlJc w:val="left"/>
      <w:pPr>
        <w:ind w:left="1080" w:hanging="720"/>
      </w:pPr>
      <w:rPr>
        <w:rFonts w:hint="default"/>
      </w:rPr>
    </w:lvl>
    <w:lvl w:ilvl="1" w:tplc="088AE692" w:tentative="1">
      <w:start w:val="1"/>
      <w:numFmt w:val="lowerLetter"/>
      <w:lvlText w:val="%2."/>
      <w:lvlJc w:val="left"/>
      <w:pPr>
        <w:ind w:left="1440" w:hanging="360"/>
      </w:pPr>
    </w:lvl>
    <w:lvl w:ilvl="2" w:tplc="330A6A0A" w:tentative="1">
      <w:start w:val="1"/>
      <w:numFmt w:val="lowerRoman"/>
      <w:lvlText w:val="%3."/>
      <w:lvlJc w:val="right"/>
      <w:pPr>
        <w:ind w:left="2160" w:hanging="180"/>
      </w:pPr>
    </w:lvl>
    <w:lvl w:ilvl="3" w:tplc="5B82FAB8" w:tentative="1">
      <w:start w:val="1"/>
      <w:numFmt w:val="decimal"/>
      <w:lvlText w:val="%4."/>
      <w:lvlJc w:val="left"/>
      <w:pPr>
        <w:ind w:left="2880" w:hanging="360"/>
      </w:pPr>
    </w:lvl>
    <w:lvl w:ilvl="4" w:tplc="150E189C" w:tentative="1">
      <w:start w:val="1"/>
      <w:numFmt w:val="lowerLetter"/>
      <w:lvlText w:val="%5."/>
      <w:lvlJc w:val="left"/>
      <w:pPr>
        <w:ind w:left="3600" w:hanging="360"/>
      </w:pPr>
    </w:lvl>
    <w:lvl w:ilvl="5" w:tplc="89F896D6" w:tentative="1">
      <w:start w:val="1"/>
      <w:numFmt w:val="lowerRoman"/>
      <w:lvlText w:val="%6."/>
      <w:lvlJc w:val="right"/>
      <w:pPr>
        <w:ind w:left="4320" w:hanging="180"/>
      </w:pPr>
    </w:lvl>
    <w:lvl w:ilvl="6" w:tplc="2AB81F54" w:tentative="1">
      <w:start w:val="1"/>
      <w:numFmt w:val="decimal"/>
      <w:lvlText w:val="%7."/>
      <w:lvlJc w:val="left"/>
      <w:pPr>
        <w:ind w:left="5040" w:hanging="360"/>
      </w:pPr>
    </w:lvl>
    <w:lvl w:ilvl="7" w:tplc="5AA01FE2" w:tentative="1">
      <w:start w:val="1"/>
      <w:numFmt w:val="lowerLetter"/>
      <w:lvlText w:val="%8."/>
      <w:lvlJc w:val="left"/>
      <w:pPr>
        <w:ind w:left="5760" w:hanging="360"/>
      </w:pPr>
    </w:lvl>
    <w:lvl w:ilvl="8" w:tplc="82EAC05A"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2E20ECC0">
      <w:start w:val="1"/>
      <w:numFmt w:val="lowerRoman"/>
      <w:lvlText w:val="(%1)"/>
      <w:lvlJc w:val="left"/>
      <w:pPr>
        <w:ind w:left="1080" w:hanging="720"/>
      </w:pPr>
      <w:rPr>
        <w:rFonts w:hint="default"/>
      </w:rPr>
    </w:lvl>
    <w:lvl w:ilvl="1" w:tplc="031A6962" w:tentative="1">
      <w:start w:val="1"/>
      <w:numFmt w:val="lowerLetter"/>
      <w:lvlText w:val="%2."/>
      <w:lvlJc w:val="left"/>
      <w:pPr>
        <w:ind w:left="1440" w:hanging="360"/>
      </w:pPr>
    </w:lvl>
    <w:lvl w:ilvl="2" w:tplc="4B58FD1A" w:tentative="1">
      <w:start w:val="1"/>
      <w:numFmt w:val="lowerRoman"/>
      <w:lvlText w:val="%3."/>
      <w:lvlJc w:val="right"/>
      <w:pPr>
        <w:ind w:left="2160" w:hanging="180"/>
      </w:pPr>
    </w:lvl>
    <w:lvl w:ilvl="3" w:tplc="5E16ECD0" w:tentative="1">
      <w:start w:val="1"/>
      <w:numFmt w:val="decimal"/>
      <w:lvlText w:val="%4."/>
      <w:lvlJc w:val="left"/>
      <w:pPr>
        <w:ind w:left="2880" w:hanging="360"/>
      </w:pPr>
    </w:lvl>
    <w:lvl w:ilvl="4" w:tplc="9A1CCA2A" w:tentative="1">
      <w:start w:val="1"/>
      <w:numFmt w:val="lowerLetter"/>
      <w:lvlText w:val="%5."/>
      <w:lvlJc w:val="left"/>
      <w:pPr>
        <w:ind w:left="3600" w:hanging="360"/>
      </w:pPr>
    </w:lvl>
    <w:lvl w:ilvl="5" w:tplc="23F4A0A2" w:tentative="1">
      <w:start w:val="1"/>
      <w:numFmt w:val="lowerRoman"/>
      <w:lvlText w:val="%6."/>
      <w:lvlJc w:val="right"/>
      <w:pPr>
        <w:ind w:left="4320" w:hanging="180"/>
      </w:pPr>
    </w:lvl>
    <w:lvl w:ilvl="6" w:tplc="E3CEFD00" w:tentative="1">
      <w:start w:val="1"/>
      <w:numFmt w:val="decimal"/>
      <w:lvlText w:val="%7."/>
      <w:lvlJc w:val="left"/>
      <w:pPr>
        <w:ind w:left="5040" w:hanging="360"/>
      </w:pPr>
    </w:lvl>
    <w:lvl w:ilvl="7" w:tplc="89F4E086" w:tentative="1">
      <w:start w:val="1"/>
      <w:numFmt w:val="lowerLetter"/>
      <w:lvlText w:val="%8."/>
      <w:lvlJc w:val="left"/>
      <w:pPr>
        <w:ind w:left="5760" w:hanging="360"/>
      </w:pPr>
    </w:lvl>
    <w:lvl w:ilvl="8" w:tplc="0C0ECBAA"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A9DCD366">
      <w:start w:val="1"/>
      <w:numFmt w:val="lowerRoman"/>
      <w:lvlText w:val="(%1)"/>
      <w:lvlJc w:val="left"/>
      <w:pPr>
        <w:ind w:left="1080" w:hanging="720"/>
      </w:pPr>
      <w:rPr>
        <w:rFonts w:hint="default"/>
      </w:rPr>
    </w:lvl>
    <w:lvl w:ilvl="1" w:tplc="8488D192" w:tentative="1">
      <w:start w:val="1"/>
      <w:numFmt w:val="lowerLetter"/>
      <w:lvlText w:val="%2."/>
      <w:lvlJc w:val="left"/>
      <w:pPr>
        <w:ind w:left="1440" w:hanging="360"/>
      </w:pPr>
    </w:lvl>
    <w:lvl w:ilvl="2" w:tplc="8B68A864" w:tentative="1">
      <w:start w:val="1"/>
      <w:numFmt w:val="lowerRoman"/>
      <w:lvlText w:val="%3."/>
      <w:lvlJc w:val="right"/>
      <w:pPr>
        <w:ind w:left="2160" w:hanging="180"/>
      </w:pPr>
    </w:lvl>
    <w:lvl w:ilvl="3" w:tplc="90D6FFE0" w:tentative="1">
      <w:start w:val="1"/>
      <w:numFmt w:val="decimal"/>
      <w:lvlText w:val="%4."/>
      <w:lvlJc w:val="left"/>
      <w:pPr>
        <w:ind w:left="2880" w:hanging="360"/>
      </w:pPr>
    </w:lvl>
    <w:lvl w:ilvl="4" w:tplc="B84A8F22" w:tentative="1">
      <w:start w:val="1"/>
      <w:numFmt w:val="lowerLetter"/>
      <w:lvlText w:val="%5."/>
      <w:lvlJc w:val="left"/>
      <w:pPr>
        <w:ind w:left="3600" w:hanging="360"/>
      </w:pPr>
    </w:lvl>
    <w:lvl w:ilvl="5" w:tplc="A6185664" w:tentative="1">
      <w:start w:val="1"/>
      <w:numFmt w:val="lowerRoman"/>
      <w:lvlText w:val="%6."/>
      <w:lvlJc w:val="right"/>
      <w:pPr>
        <w:ind w:left="4320" w:hanging="180"/>
      </w:pPr>
    </w:lvl>
    <w:lvl w:ilvl="6" w:tplc="CA44142C" w:tentative="1">
      <w:start w:val="1"/>
      <w:numFmt w:val="decimal"/>
      <w:lvlText w:val="%7."/>
      <w:lvlJc w:val="left"/>
      <w:pPr>
        <w:ind w:left="5040" w:hanging="360"/>
      </w:pPr>
    </w:lvl>
    <w:lvl w:ilvl="7" w:tplc="3DFC6B68" w:tentative="1">
      <w:start w:val="1"/>
      <w:numFmt w:val="lowerLetter"/>
      <w:lvlText w:val="%8."/>
      <w:lvlJc w:val="left"/>
      <w:pPr>
        <w:ind w:left="5760" w:hanging="360"/>
      </w:pPr>
    </w:lvl>
    <w:lvl w:ilvl="8" w:tplc="0982F960"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060084A8">
      <w:start w:val="1"/>
      <w:numFmt w:val="lowerRoman"/>
      <w:lvlText w:val="(%1)"/>
      <w:lvlJc w:val="left"/>
      <w:pPr>
        <w:ind w:left="1080" w:hanging="720"/>
      </w:pPr>
      <w:rPr>
        <w:rFonts w:hint="default"/>
      </w:rPr>
    </w:lvl>
    <w:lvl w:ilvl="1" w:tplc="BF583FAC" w:tentative="1">
      <w:start w:val="1"/>
      <w:numFmt w:val="lowerLetter"/>
      <w:lvlText w:val="%2."/>
      <w:lvlJc w:val="left"/>
      <w:pPr>
        <w:ind w:left="1440" w:hanging="360"/>
      </w:pPr>
    </w:lvl>
    <w:lvl w:ilvl="2" w:tplc="349A407E" w:tentative="1">
      <w:start w:val="1"/>
      <w:numFmt w:val="lowerRoman"/>
      <w:lvlText w:val="%3."/>
      <w:lvlJc w:val="right"/>
      <w:pPr>
        <w:ind w:left="2160" w:hanging="180"/>
      </w:pPr>
    </w:lvl>
    <w:lvl w:ilvl="3" w:tplc="9E34E042" w:tentative="1">
      <w:start w:val="1"/>
      <w:numFmt w:val="decimal"/>
      <w:lvlText w:val="%4."/>
      <w:lvlJc w:val="left"/>
      <w:pPr>
        <w:ind w:left="2880" w:hanging="360"/>
      </w:pPr>
    </w:lvl>
    <w:lvl w:ilvl="4" w:tplc="D80E11F2" w:tentative="1">
      <w:start w:val="1"/>
      <w:numFmt w:val="lowerLetter"/>
      <w:lvlText w:val="%5."/>
      <w:lvlJc w:val="left"/>
      <w:pPr>
        <w:ind w:left="3600" w:hanging="360"/>
      </w:pPr>
    </w:lvl>
    <w:lvl w:ilvl="5" w:tplc="C84A338A" w:tentative="1">
      <w:start w:val="1"/>
      <w:numFmt w:val="lowerRoman"/>
      <w:lvlText w:val="%6."/>
      <w:lvlJc w:val="right"/>
      <w:pPr>
        <w:ind w:left="4320" w:hanging="180"/>
      </w:pPr>
    </w:lvl>
    <w:lvl w:ilvl="6" w:tplc="A0489354" w:tentative="1">
      <w:start w:val="1"/>
      <w:numFmt w:val="decimal"/>
      <w:lvlText w:val="%7."/>
      <w:lvlJc w:val="left"/>
      <w:pPr>
        <w:ind w:left="5040" w:hanging="360"/>
      </w:pPr>
    </w:lvl>
    <w:lvl w:ilvl="7" w:tplc="6E6226F2" w:tentative="1">
      <w:start w:val="1"/>
      <w:numFmt w:val="lowerLetter"/>
      <w:lvlText w:val="%8."/>
      <w:lvlJc w:val="left"/>
      <w:pPr>
        <w:ind w:left="5760" w:hanging="360"/>
      </w:pPr>
    </w:lvl>
    <w:lvl w:ilvl="8" w:tplc="937470C6"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2089619186">
    <w:abstractNumId w:val="11"/>
  </w:num>
  <w:num w:numId="2" w16cid:durableId="41172758">
    <w:abstractNumId w:val="4"/>
  </w:num>
  <w:num w:numId="3" w16cid:durableId="593171270">
    <w:abstractNumId w:val="2"/>
  </w:num>
  <w:num w:numId="4" w16cid:durableId="1106314840">
    <w:abstractNumId w:val="7"/>
  </w:num>
  <w:num w:numId="5" w16cid:durableId="1507164087">
    <w:abstractNumId w:val="6"/>
  </w:num>
  <w:num w:numId="6" w16cid:durableId="2067869254">
    <w:abstractNumId w:val="1"/>
  </w:num>
  <w:num w:numId="7" w16cid:durableId="1654337349">
    <w:abstractNumId w:val="9"/>
  </w:num>
  <w:num w:numId="8" w16cid:durableId="766848080">
    <w:abstractNumId w:val="5"/>
  </w:num>
  <w:num w:numId="9" w16cid:durableId="1218204926">
    <w:abstractNumId w:val="8"/>
  </w:num>
  <w:num w:numId="10" w16cid:durableId="1836797015">
    <w:abstractNumId w:val="3"/>
  </w:num>
  <w:num w:numId="11" w16cid:durableId="1339193121">
    <w:abstractNumId w:val="10"/>
  </w:num>
  <w:num w:numId="12" w16cid:durableId="1457142990">
    <w:abstractNumId w:val="0"/>
  </w:num>
  <w:num w:numId="13" w16cid:durableId="1904366949">
    <w:abstractNumId w:val="11"/>
  </w:num>
  <w:num w:numId="14" w16cid:durableId="8780815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CE4"/>
    <w:rsid w:val="00014992"/>
    <w:rsid w:val="0002702D"/>
    <w:rsid w:val="00033C90"/>
    <w:rsid w:val="00094048"/>
    <w:rsid w:val="00276BAD"/>
    <w:rsid w:val="0029556F"/>
    <w:rsid w:val="002A49D8"/>
    <w:rsid w:val="002D0CE4"/>
    <w:rsid w:val="0045108C"/>
    <w:rsid w:val="00601929"/>
    <w:rsid w:val="0070338F"/>
    <w:rsid w:val="008E2BAE"/>
    <w:rsid w:val="009C0C07"/>
    <w:rsid w:val="009D236A"/>
    <w:rsid w:val="00A01103"/>
    <w:rsid w:val="00A9216E"/>
    <w:rsid w:val="00BB14DF"/>
    <w:rsid w:val="00BE6BA7"/>
    <w:rsid w:val="00C52AA2"/>
    <w:rsid w:val="00D513C5"/>
    <w:rsid w:val="00D56327"/>
    <w:rsid w:val="00D93CD0"/>
    <w:rsid w:val="00E176E9"/>
    <w:rsid w:val="00E43EDD"/>
    <w:rsid w:val="00F54877"/>
    <w:rsid w:val="00F5574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AF47A"/>
  <w15:docId w15:val="{4FFDE8FA-33FB-49DA-994F-BB4F8BAA8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A85D32" w:rsidRDefault="00A85D32" w:rsidP="00AF0AC5">
          <w:pPr>
            <w:pStyle w:val="0796204703484FAD9B1778A33922F943"/>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A85D32" w:rsidRDefault="00A85D32" w:rsidP="00AF0AC5">
          <w:pPr>
            <w:pStyle w:val="E68977315BA747D8A554FB0E67CB3C8B"/>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altName w:val="Meiryo"/>
    <w:panose1 w:val="020B0403050000020004"/>
    <w:charset w:val="00"/>
    <w:family w:val="swiss"/>
    <w:pitch w:val="variable"/>
    <w:sig w:usb0="600002FF" w:usb1="00000001" w:usb2="00000000" w:usb3="00000000" w:csb0="0000019F" w:csb1="00000000"/>
  </w:font>
  <w:font w:name="Fira Sans">
    <w:altName w:val="Calibri"/>
    <w:panose1 w:val="020B0803050000020004"/>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85D32"/>
    <w:rsid w:val="0002702D"/>
    <w:rsid w:val="00094048"/>
    <w:rsid w:val="00601929"/>
    <w:rsid w:val="008908C1"/>
    <w:rsid w:val="00A85D32"/>
    <w:rsid w:val="00C52AA2"/>
    <w:rsid w:val="00D56327"/>
    <w:rsid w:val="00E176E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0796204703484FAD9B1778A33922F943">
    <w:name w:val="0796204703484FAD9B1778A33922F943"/>
    <w:rsid w:val="00AF0AC5"/>
  </w:style>
  <w:style w:type="paragraph" w:customStyle="1" w:styleId="E68977315BA747D8A554FB0E67CB3C8B">
    <w:name w:val="E68977315BA747D8A554FB0E67CB3C8B"/>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3.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2024-11-28T22:07:00Z</dcterms:created>
  <dcterms:modified xsi:type="dcterms:W3CDTF">2024-11-28T22:07:00Z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