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9FEFE" w14:textId="77777777" w:rsidR="00D2559D" w:rsidRPr="002C3EBF" w:rsidRDefault="002A0C96" w:rsidP="00285BB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AA0C8A" wp14:editId="43AFCAD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4D8282C" w14:textId="77777777" w:rsidR="00D2559D" w:rsidRDefault="002A0C96" w:rsidP="00285BB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89E7EA" w14:textId="77777777" w:rsidR="00D2559D" w:rsidRDefault="002A0C96" w:rsidP="00285BB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92E43C" w14:textId="77777777" w:rsidR="00D2559D" w:rsidRPr="002C3EBF" w:rsidRDefault="002A0C96" w:rsidP="00285BBA">
      <w:pPr>
        <w:pStyle w:val="ContactNumber"/>
        <w:framePr w:hRule="auto" w:wrap="auto" w:vAnchor="margin" w:yAlign="inline"/>
        <w:spacing w:after="600" w:line="240" w:lineRule="auto"/>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0BB8" w14:paraId="233417C6" w14:textId="77777777" w:rsidTr="00E30BB8">
        <w:tc>
          <w:tcPr>
            <w:cnfStyle w:val="001000000000" w:firstRow="0" w:lastRow="0" w:firstColumn="1" w:lastColumn="0" w:oddVBand="0" w:evenVBand="0" w:oddHBand="0" w:evenHBand="0" w:firstRowFirstColumn="0" w:firstRowLastColumn="0" w:lastRowFirstColumn="0" w:lastRowLastColumn="0"/>
            <w:tcW w:w="3227" w:type="dxa"/>
          </w:tcPr>
          <w:p w14:paraId="6A4A9EAC" w14:textId="77777777" w:rsidR="00D2559D" w:rsidRPr="00996FAF" w:rsidRDefault="002A0C96" w:rsidP="00285BBA">
            <w:pPr>
              <w:pStyle w:val="CoverHeading"/>
              <w:spacing w:before="0" w:after="120" w:line="240" w:lineRule="auto"/>
              <w:rPr>
                <w:rFonts w:ascii="Arial" w:hAnsi="Arial" w:cs="Arial"/>
                <w:sz w:val="24"/>
              </w:rPr>
            </w:pPr>
            <w:bookmarkStart w:id="0" w:name="_Hlk112236758"/>
            <w:r w:rsidRPr="00996FAF">
              <w:rPr>
                <w:rFonts w:ascii="Arial" w:hAnsi="Arial" w:cs="Arial"/>
                <w:sz w:val="24"/>
              </w:rPr>
              <w:t>Name:</w:t>
            </w:r>
          </w:p>
        </w:tc>
        <w:tc>
          <w:tcPr>
            <w:tcW w:w="7114" w:type="dxa"/>
          </w:tcPr>
          <w:p w14:paraId="4BB61442" w14:textId="77777777" w:rsidR="00D2559D" w:rsidRPr="00996FAF" w:rsidRDefault="002A0C96" w:rsidP="00285BBA">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Lady Small Haven Aged Care Service</w:t>
            </w:r>
          </w:p>
        </w:tc>
      </w:tr>
      <w:tr w:rsidR="00E30BB8" w14:paraId="39375818" w14:textId="77777777" w:rsidTr="00E30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0BAB5" w14:textId="77777777" w:rsidR="009B6303" w:rsidRPr="00996FAF" w:rsidRDefault="002A0C96" w:rsidP="00285BBA">
            <w:pPr>
              <w:pStyle w:val="CoverHeading"/>
              <w:spacing w:after="120" w:line="240" w:lineRule="auto"/>
              <w:rPr>
                <w:rFonts w:ascii="Arial" w:hAnsi="Arial" w:cs="Arial"/>
                <w:sz w:val="24"/>
              </w:rPr>
            </w:pPr>
            <w:r w:rsidRPr="00996FAF">
              <w:rPr>
                <w:rFonts w:ascii="Arial" w:hAnsi="Arial" w:cs="Arial"/>
                <w:sz w:val="24"/>
              </w:rPr>
              <w:t>Commission ID:</w:t>
            </w:r>
          </w:p>
        </w:tc>
        <w:tc>
          <w:tcPr>
            <w:tcW w:w="7114" w:type="dxa"/>
            <w:shd w:val="clear" w:color="auto" w:fill="auto"/>
          </w:tcPr>
          <w:p w14:paraId="058778F1" w14:textId="77777777" w:rsidR="009B6303" w:rsidRPr="00C27BE3" w:rsidRDefault="002A0C96" w:rsidP="00285BBA">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5063</w:t>
            </w:r>
          </w:p>
        </w:tc>
      </w:tr>
      <w:tr w:rsidR="00E30BB8" w14:paraId="39B5F2EA" w14:textId="77777777" w:rsidTr="00E30B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3B6072" w14:textId="77777777" w:rsidR="009B6303" w:rsidRPr="00996FAF" w:rsidRDefault="002A0C96" w:rsidP="00285BBA">
            <w:pPr>
              <w:pStyle w:val="CoverHeading"/>
              <w:spacing w:after="120" w:line="240" w:lineRule="auto"/>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FEFB314" w14:textId="77777777" w:rsidR="009B6303" w:rsidRPr="00996FAF" w:rsidRDefault="002A0C96" w:rsidP="00285BBA">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Allchurch</w:t>
            </w:r>
            <w:r>
              <w:rPr>
                <w:rFonts w:ascii="Arial" w:eastAsia="Times New Roman" w:hAnsi="Arial" w:cs="Arial"/>
                <w:lang w:eastAsia="en-AU"/>
              </w:rPr>
              <w:t xml:space="preserve"> Ave, BENOWA, Queensland, 4217</w:t>
            </w:r>
          </w:p>
        </w:tc>
      </w:tr>
      <w:tr w:rsidR="00E30BB8" w14:paraId="43E35706" w14:textId="77777777" w:rsidTr="00E30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34BD06" w14:textId="77777777" w:rsidR="009B6303" w:rsidRPr="00996FAF" w:rsidRDefault="002A0C96" w:rsidP="00285BBA">
            <w:pPr>
              <w:pStyle w:val="CoverHeading"/>
              <w:spacing w:before="0" w:after="120" w:line="240" w:lineRule="auto"/>
              <w:rPr>
                <w:rFonts w:ascii="Arial" w:hAnsi="Arial" w:cs="Arial"/>
                <w:sz w:val="24"/>
              </w:rPr>
            </w:pPr>
            <w:r w:rsidRPr="00996FAF">
              <w:rPr>
                <w:rFonts w:ascii="Arial" w:hAnsi="Arial" w:cs="Arial"/>
                <w:sz w:val="24"/>
              </w:rPr>
              <w:t>Activity type:</w:t>
            </w:r>
          </w:p>
        </w:tc>
        <w:tc>
          <w:tcPr>
            <w:tcW w:w="7114" w:type="dxa"/>
            <w:shd w:val="clear" w:color="auto" w:fill="auto"/>
          </w:tcPr>
          <w:p w14:paraId="464443A1" w14:textId="77777777" w:rsidR="009B6303" w:rsidRPr="00996FAF" w:rsidRDefault="002A0C96" w:rsidP="00285BBA">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site</w:t>
            </w:r>
          </w:p>
        </w:tc>
      </w:tr>
      <w:tr w:rsidR="00E30BB8" w14:paraId="340B41A7" w14:textId="77777777" w:rsidTr="00E30B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8E4B5D" w14:textId="77777777" w:rsidR="009B6303" w:rsidRPr="00996FAF" w:rsidRDefault="002A0C96" w:rsidP="00285BBA">
            <w:pPr>
              <w:pStyle w:val="CoverHeading"/>
              <w:spacing w:before="0" w:after="120" w:line="240" w:lineRule="auto"/>
              <w:rPr>
                <w:rFonts w:ascii="Arial" w:hAnsi="Arial" w:cs="Arial"/>
                <w:sz w:val="24"/>
              </w:rPr>
            </w:pPr>
            <w:r w:rsidRPr="00996FAF">
              <w:rPr>
                <w:rFonts w:ascii="Arial" w:hAnsi="Arial" w:cs="Arial"/>
                <w:sz w:val="24"/>
              </w:rPr>
              <w:t>Activity date:</w:t>
            </w:r>
          </w:p>
        </w:tc>
        <w:tc>
          <w:tcPr>
            <w:tcW w:w="7114" w:type="dxa"/>
            <w:shd w:val="clear" w:color="auto" w:fill="auto"/>
          </w:tcPr>
          <w:p w14:paraId="04EDDB85" w14:textId="1C23A0E7" w:rsidR="009B6303" w:rsidRPr="00996FAF" w:rsidRDefault="002A0C96" w:rsidP="00285BBA">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November 2023</w:t>
            </w:r>
          </w:p>
        </w:tc>
      </w:tr>
      <w:tr w:rsidR="00E30BB8" w14:paraId="39E74530" w14:textId="77777777" w:rsidTr="00E30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E27052" w14:textId="77777777" w:rsidR="009B6303" w:rsidRPr="00996FAF" w:rsidRDefault="002A0C96" w:rsidP="00285BBA">
            <w:pPr>
              <w:pStyle w:val="CoverHeading"/>
              <w:spacing w:before="0" w:after="120" w:line="240" w:lineRule="auto"/>
              <w:rPr>
                <w:rFonts w:ascii="Arial" w:hAnsi="Arial" w:cs="Arial"/>
                <w:sz w:val="24"/>
              </w:rPr>
            </w:pPr>
            <w:r w:rsidRPr="00996FAF">
              <w:rPr>
                <w:rFonts w:ascii="Arial" w:hAnsi="Arial" w:cs="Arial"/>
                <w:sz w:val="24"/>
              </w:rPr>
              <w:t>Performance report date:</w:t>
            </w:r>
          </w:p>
        </w:tc>
        <w:sdt>
          <w:sdtPr>
            <w:rPr>
              <w:rFonts w:ascii="Arial" w:hAnsi="Arial" w:cs="Arial"/>
              <w:color w:val="auto"/>
            </w:rPr>
            <w:id w:val="1375120670"/>
            <w:placeholder>
              <w:docPart w:val="DefaultPlaceholder_-1854013437"/>
            </w:placeholder>
            <w:date w:fullDate="2023-12-20T00:00:00Z">
              <w:dateFormat w:val="d MMMM yyyy"/>
              <w:lid w:val="en-AU"/>
              <w:storeMappedDataAs w:val="dateTime"/>
              <w:calendar w:val="gregorian"/>
            </w:date>
          </w:sdtPr>
          <w:sdtEndPr/>
          <w:sdtContent>
            <w:tc>
              <w:tcPr>
                <w:tcW w:w="7114" w:type="dxa"/>
                <w:shd w:val="clear" w:color="auto" w:fill="FFFFFF" w:themeFill="background1"/>
              </w:tcPr>
              <w:p w14:paraId="3FFBCCA9" w14:textId="651373E2" w:rsidR="009B6303" w:rsidRPr="00996FAF" w:rsidRDefault="003A7920" w:rsidP="00285BBA">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December 2023</w:t>
                </w:r>
              </w:p>
            </w:tc>
          </w:sdtContent>
        </w:sdt>
      </w:tr>
      <w:tr w:rsidR="00E30BB8" w14:paraId="7433AEA0" w14:textId="77777777" w:rsidTr="00E30B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561B73" w14:textId="77777777" w:rsidR="009B6303" w:rsidRPr="00996FAF" w:rsidRDefault="002A0C96" w:rsidP="00285BBA">
            <w:pPr>
              <w:pStyle w:val="CoverHeading"/>
              <w:spacing w:after="120" w:line="240" w:lineRule="auto"/>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A6802E4" w14:textId="77777777" w:rsidR="009B6303" w:rsidRPr="009B6303" w:rsidRDefault="002A0C96" w:rsidP="00285BBA">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23439EE6" w14:textId="77777777" w:rsidR="009B6303" w:rsidRPr="009B6303" w:rsidRDefault="002A0C96" w:rsidP="00285BBA">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3420 Churches of Christ Lady Small Haven Aged Care </w:t>
            </w:r>
            <w:r w:rsidRPr="009B6303">
              <w:rPr>
                <w:rFonts w:ascii="Arial" w:hAnsi="Arial" w:cs="Arial"/>
              </w:rPr>
              <w:t>Service</w:t>
            </w:r>
          </w:p>
        </w:tc>
      </w:tr>
    </w:tbl>
    <w:bookmarkEnd w:id="0"/>
    <w:p w14:paraId="7DBF1E7E" w14:textId="31C4783A" w:rsidR="00FA0A5B" w:rsidRPr="00996FAF" w:rsidRDefault="002A0C96" w:rsidP="00285BB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D0383">
        <w:rPr>
          <w:rFonts w:ascii="Arial" w:hAnsi="Arial" w:cs="Arial"/>
        </w:rPr>
        <w:t xml:space="preserve"> </w:t>
      </w:r>
      <w:r w:rsidRPr="00996FAF">
        <w:rPr>
          <w:rFonts w:ascii="Arial" w:hAnsi="Arial" w:cs="Arial"/>
        </w:rPr>
        <w:t>2018.</w:t>
      </w:r>
      <w:r w:rsidRPr="00996FAF">
        <w:rPr>
          <w:rFonts w:ascii="Arial" w:hAnsi="Arial" w:cs="Arial"/>
        </w:rPr>
        <w:br w:type="page"/>
      </w:r>
    </w:p>
    <w:p w14:paraId="2801B70B" w14:textId="77777777" w:rsidR="000078F8" w:rsidRPr="00996FAF" w:rsidRDefault="002A0C96" w:rsidP="00285BBA">
      <w:pPr>
        <w:spacing w:after="240"/>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4D7F0CB" w14:textId="14CFCF16" w:rsidR="000078F8" w:rsidRPr="00996FAF" w:rsidRDefault="002A0C96" w:rsidP="00285BBA">
      <w:pPr>
        <w:pStyle w:val="NormalArial"/>
      </w:pPr>
      <w:r w:rsidRPr="00996FAF">
        <w:t xml:space="preserve">This performance report for </w:t>
      </w:r>
      <w:r w:rsidRPr="00C27BE3">
        <w:rPr>
          <w:color w:val="auto"/>
        </w:rPr>
        <w:t>Churches of Christ Lady Small Haven Aged Care Service</w:t>
      </w:r>
      <w:r w:rsidRPr="00996FAF">
        <w:rPr>
          <w:color w:val="auto"/>
        </w:rPr>
        <w:t xml:space="preserve"> (</w:t>
      </w:r>
      <w:r w:rsidRPr="00996FAF">
        <w:rPr>
          <w:b/>
          <w:color w:val="auto"/>
        </w:rPr>
        <w:t>the service</w:t>
      </w:r>
      <w:r w:rsidRPr="00996FAF">
        <w:rPr>
          <w:color w:val="auto"/>
        </w:rPr>
        <w:t>) has been prepared by</w:t>
      </w:r>
      <w:r w:rsidR="0062754E">
        <w:rPr>
          <w:color w:val="auto"/>
        </w:rPr>
        <w:t xml:space="preserve"> Kimberley </w:t>
      </w:r>
      <w:r w:rsidR="0062754E" w:rsidRPr="00D10BE5">
        <w:rPr>
          <w:color w:val="auto"/>
        </w:rPr>
        <w:t>Reed</w:t>
      </w:r>
      <w:r w:rsidRPr="00D10BE5">
        <w:rPr>
          <w:color w:val="auto"/>
        </w:rPr>
        <w:t xml:space="preserve">, </w:t>
      </w:r>
      <w:r w:rsidRPr="00D10BE5">
        <w:rPr>
          <w:color w:val="auto"/>
        </w:rPr>
        <w:t>delegate</w:t>
      </w:r>
      <w:r w:rsidRPr="00996FAF">
        <w:t xml:space="preserve"> of the Aged Care Quality and Safety Commissioner (Commissioner)</w:t>
      </w:r>
      <w:r>
        <w:rPr>
          <w:rStyle w:val="FootnoteReference"/>
        </w:rPr>
        <w:footnoteReference w:id="1"/>
      </w:r>
      <w:r w:rsidRPr="00996FAF">
        <w:t xml:space="preserve">. </w:t>
      </w:r>
    </w:p>
    <w:p w14:paraId="4B3D86BE" w14:textId="77777777" w:rsidR="000078F8" w:rsidRPr="00996FAF" w:rsidRDefault="002A0C96" w:rsidP="00285BBA">
      <w:pPr>
        <w:pStyle w:val="NormalArial"/>
      </w:pPr>
      <w:r w:rsidRPr="00996FAF">
        <w:t>This performance report details the Commission</w:t>
      </w:r>
      <w:r w:rsidRPr="00996FAF">
        <w:t>er’s assessment of the provider’s performance, in relation to the service, against the Aged Care Quality Standards (Quality Standards). The Quality Standards and requirements are assessed as either compliant or non-compliant at the Standard and requirement</w:t>
      </w:r>
      <w:r w:rsidRPr="00996FAF">
        <w:t xml:space="preserve"> level where applicable.</w:t>
      </w:r>
    </w:p>
    <w:p w14:paraId="12670F8D" w14:textId="77777777" w:rsidR="000078F8" w:rsidRPr="00996FAF" w:rsidRDefault="002A0C96" w:rsidP="00285BBA">
      <w:pPr>
        <w:pStyle w:val="NormalArial"/>
      </w:pPr>
      <w:r w:rsidRPr="00996FAF">
        <w:t>The report also specifies any areas in which improvements must be made to ensure the Quality Standards are complied with.</w:t>
      </w:r>
    </w:p>
    <w:p w14:paraId="16CC569D" w14:textId="77777777" w:rsidR="00DF37F2" w:rsidRPr="00996FAF" w:rsidRDefault="002A0C96" w:rsidP="00285BBA">
      <w:pPr>
        <w:pStyle w:val="Heading1"/>
        <w:spacing w:before="240" w:after="240" w:line="240" w:lineRule="auto"/>
        <w:rPr>
          <w:rFonts w:ascii="Arial" w:hAnsi="Arial" w:cs="Arial"/>
        </w:rPr>
      </w:pPr>
      <w:r w:rsidRPr="00996FAF">
        <w:rPr>
          <w:rFonts w:ascii="Arial" w:hAnsi="Arial" w:cs="Arial"/>
        </w:rPr>
        <w:t>Material relied on</w:t>
      </w:r>
    </w:p>
    <w:p w14:paraId="382375F7" w14:textId="77777777" w:rsidR="00DF37F2" w:rsidRPr="00996FAF" w:rsidRDefault="002A0C96" w:rsidP="00285BBA">
      <w:pPr>
        <w:pStyle w:val="NormalArial"/>
      </w:pPr>
      <w:r w:rsidRPr="00996FAF">
        <w:t>The following information has been considered in preparing the performance report:</w:t>
      </w:r>
    </w:p>
    <w:p w14:paraId="43714FA9" w14:textId="205462A1" w:rsidR="00DF37F2" w:rsidRPr="00FC6A9E" w:rsidRDefault="002A0C96" w:rsidP="00285BBA">
      <w:pPr>
        <w:pStyle w:val="ListParagraph"/>
        <w:numPr>
          <w:ilvl w:val="0"/>
          <w:numId w:val="2"/>
        </w:numPr>
        <w:spacing w:before="120"/>
        <w:ind w:left="714" w:hanging="357"/>
        <w:contextualSpacing w:val="0"/>
        <w:rPr>
          <w:rFonts w:ascii="Arial" w:hAnsi="Arial" w:cs="Arial"/>
          <w:color w:val="auto"/>
        </w:rPr>
      </w:pPr>
      <w:r w:rsidRPr="00FC6A9E">
        <w:rPr>
          <w:rFonts w:ascii="Arial" w:hAnsi="Arial" w:cs="Arial"/>
          <w:color w:val="auto"/>
        </w:rPr>
        <w:t xml:space="preserve">the </w:t>
      </w:r>
      <w:r w:rsidRPr="00FC6A9E">
        <w:rPr>
          <w:rFonts w:ascii="Arial" w:hAnsi="Arial" w:cs="Arial"/>
          <w:color w:val="auto"/>
        </w:rPr>
        <w:t xml:space="preserve">assessment team’s report for the Assessment contact (performance assessment) – site report was informed by a site assessment, observations at the service, review of documents and interviews with staff, consumers/representatives and </w:t>
      </w:r>
      <w:proofErr w:type="gramStart"/>
      <w:r w:rsidRPr="00FC6A9E">
        <w:rPr>
          <w:rFonts w:ascii="Arial" w:hAnsi="Arial" w:cs="Arial"/>
          <w:color w:val="auto"/>
        </w:rPr>
        <w:t>others</w:t>
      </w:r>
      <w:proofErr w:type="gramEnd"/>
    </w:p>
    <w:p w14:paraId="6D09D272" w14:textId="50597D2B" w:rsidR="00DF37F2" w:rsidRPr="00996FAF" w:rsidRDefault="002A0C96" w:rsidP="00285BBA">
      <w:pPr>
        <w:pStyle w:val="ListParagraph"/>
        <w:numPr>
          <w:ilvl w:val="0"/>
          <w:numId w:val="2"/>
        </w:numPr>
        <w:ind w:left="714" w:hanging="357"/>
        <w:contextualSpacing w:val="0"/>
        <w:rPr>
          <w:rFonts w:ascii="Arial" w:hAnsi="Arial" w:cs="Arial"/>
          <w:color w:val="FF0000"/>
        </w:rPr>
      </w:pPr>
      <w:r w:rsidRPr="00996FAF">
        <w:rPr>
          <w:rFonts w:ascii="Arial" w:hAnsi="Arial" w:cs="Arial"/>
        </w:rPr>
        <w:t>the provider’s re</w:t>
      </w:r>
      <w:r w:rsidRPr="00996FAF">
        <w:rPr>
          <w:rFonts w:ascii="Arial" w:hAnsi="Arial" w:cs="Arial"/>
        </w:rPr>
        <w:t xml:space="preserve">sponse to the assessment team’s report received </w:t>
      </w:r>
      <w:r w:rsidR="0062754E">
        <w:rPr>
          <w:rFonts w:ascii="Arial" w:hAnsi="Arial" w:cs="Arial"/>
        </w:rPr>
        <w:t>15 December 2023</w:t>
      </w:r>
    </w:p>
    <w:p w14:paraId="712D9734" w14:textId="48C13FB3" w:rsidR="003B1763" w:rsidRPr="00712752" w:rsidRDefault="002A0C96" w:rsidP="00285BBA">
      <w:pPr>
        <w:pStyle w:val="ListParagraph"/>
        <w:numPr>
          <w:ilvl w:val="0"/>
          <w:numId w:val="2"/>
        </w:numPr>
        <w:ind w:left="714" w:hanging="357"/>
        <w:contextualSpacing w:val="0"/>
        <w:rPr>
          <w:rFonts w:ascii="Arial" w:hAnsi="Arial" w:cs="Arial"/>
        </w:rPr>
      </w:pPr>
      <w:sdt>
        <w:sdtPr>
          <w:rPr>
            <w:rFonts w:ascii="Arial" w:hAnsi="Arial" w:cs="Arial"/>
            <w:color w:val="auto"/>
          </w:rPr>
          <w:alias w:val="Insert comments here"/>
          <w:tag w:val="Insert comments here"/>
          <w:id w:val="-1352721477"/>
          <w:placeholder>
            <w:docPart w:val="ACFCC3E9ABA14D5BAE63CCE157230F6F"/>
          </w:placeholder>
        </w:sdtPr>
        <w:sdtEndPr>
          <w:rPr>
            <w:rFonts w:ascii="Fira Sans Light" w:hAnsi="Fira Sans Light" w:cstheme="minorBidi"/>
            <w:color w:val="000000" w:themeColor="text1"/>
          </w:rPr>
        </w:sdtEndPr>
        <w:sdtContent>
          <w:r w:rsidR="0062754E">
            <w:rPr>
              <w:rFonts w:ascii="Arial" w:hAnsi="Arial" w:cs="Arial"/>
              <w:color w:val="auto"/>
            </w:rPr>
            <w:t>other information and intelligence held by the Commission in relation to the service.</w:t>
          </w:r>
        </w:sdtContent>
      </w:sdt>
      <w:r w:rsidRPr="00712752">
        <w:rPr>
          <w:rFonts w:ascii="Arial" w:hAnsi="Arial" w:cs="Arial"/>
        </w:rPr>
        <w:br w:type="page"/>
      </w:r>
    </w:p>
    <w:p w14:paraId="7D0E8BB7" w14:textId="77777777" w:rsidR="00FC045E" w:rsidRPr="00996FAF" w:rsidRDefault="002A0C96" w:rsidP="00285BBA">
      <w:pPr>
        <w:pStyle w:val="Heading1"/>
        <w:spacing w:before="0" w:after="240" w:line="240" w:lineRule="auto"/>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E30BB8" w14:paraId="245C3C75" w14:textId="77777777" w:rsidTr="00285B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12E5FD" w14:textId="77777777" w:rsidR="00FC045E" w:rsidRPr="00996FAF" w:rsidRDefault="002A0C96" w:rsidP="00285BBA">
            <w:pPr>
              <w:keepNext/>
              <w:spacing w:before="0"/>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A0DF427" w14:textId="66D77F40" w:rsidR="00FC045E" w:rsidRPr="00FC6A9E" w:rsidRDefault="00EA2F07" w:rsidP="00285BBA">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highlight w:val="yellow"/>
              </w:rPr>
            </w:pPr>
            <w:r w:rsidRPr="00EA2F07">
              <w:rPr>
                <w:rFonts w:ascii="Arial" w:hAnsi="Arial" w:cs="Arial"/>
              </w:rPr>
              <w:t>Not Compliant</w:t>
            </w:r>
          </w:p>
        </w:tc>
      </w:tr>
    </w:tbl>
    <w:p w14:paraId="02B58F30" w14:textId="77777777" w:rsidR="00FC045E" w:rsidRPr="00996FAF" w:rsidRDefault="002A0C96" w:rsidP="00285BBA">
      <w:pPr>
        <w:spacing w:before="240" w:after="240"/>
        <w:rPr>
          <w:rFonts w:ascii="Arial" w:hAnsi="Arial" w:cs="Arial"/>
        </w:rPr>
      </w:pPr>
      <w:r w:rsidRPr="00996FAF">
        <w:rPr>
          <w:rFonts w:ascii="Arial" w:hAnsi="Arial" w:cs="Arial"/>
        </w:rPr>
        <w:t xml:space="preserve">A detailed </w:t>
      </w:r>
      <w:r w:rsidRPr="00996FAF">
        <w:rPr>
          <w:rFonts w:ascii="Arial" w:hAnsi="Arial" w:cs="Arial"/>
        </w:rPr>
        <w:t>assessment is provided later in this report for each assessed Standard.</w:t>
      </w:r>
    </w:p>
    <w:p w14:paraId="0A42E45B" w14:textId="77777777" w:rsidR="00FC045E" w:rsidRPr="00996FAF" w:rsidRDefault="002A0C96" w:rsidP="00285BBA">
      <w:pPr>
        <w:pStyle w:val="Heading1"/>
        <w:spacing w:before="0" w:after="240" w:line="240" w:lineRule="auto"/>
        <w:rPr>
          <w:rFonts w:ascii="Arial" w:hAnsi="Arial" w:cs="Arial"/>
        </w:rPr>
      </w:pPr>
      <w:r w:rsidRPr="00996FAF">
        <w:rPr>
          <w:rFonts w:ascii="Arial" w:hAnsi="Arial" w:cs="Arial"/>
        </w:rPr>
        <w:t>Areas for improvement</w:t>
      </w:r>
    </w:p>
    <w:p w14:paraId="44F87D3C" w14:textId="77777777" w:rsidR="00FC045E" w:rsidRPr="00996FAF" w:rsidRDefault="002A0C96" w:rsidP="00285BBA">
      <w:pPr>
        <w:pStyle w:val="NormalArial"/>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w:t>
      </w:r>
      <w:r w:rsidRPr="00996FAF">
        <w:t>Quality Standards as described in this performance report.</w:t>
      </w:r>
    </w:p>
    <w:p w14:paraId="0BE94FA0" w14:textId="14E31524" w:rsidR="00FC045E" w:rsidRPr="00DF2C49" w:rsidRDefault="002A0C96" w:rsidP="00285BBA">
      <w:pPr>
        <w:pStyle w:val="ListParagraph"/>
        <w:numPr>
          <w:ilvl w:val="0"/>
          <w:numId w:val="2"/>
        </w:numPr>
        <w:spacing w:before="120"/>
        <w:ind w:left="714" w:hanging="357"/>
        <w:contextualSpacing w:val="0"/>
        <w:rPr>
          <w:rFonts w:ascii="Arial" w:hAnsi="Arial" w:cs="Arial"/>
          <w:color w:val="auto"/>
        </w:rPr>
      </w:pPr>
      <w:sdt>
        <w:sdtPr>
          <w:rPr>
            <w:rFonts w:ascii="Arial" w:hAnsi="Arial" w:cs="Arial"/>
            <w:color w:val="auto"/>
          </w:rPr>
          <w:alias w:val="Insert comments here"/>
          <w:tag w:val="Insert comments here"/>
          <w:id w:val="203221753"/>
          <w:placeholder>
            <w:docPart w:val="31A6E85FD01B4416BCA5D6257A7AFB1E"/>
          </w:placeholder>
        </w:sdtPr>
        <w:sdtEndPr/>
        <w:sdtContent>
          <w:r w:rsidR="00BE5283" w:rsidRPr="00DF2C49">
            <w:rPr>
              <w:rFonts w:ascii="Arial" w:hAnsi="Arial" w:cs="Arial"/>
              <w:color w:val="auto"/>
            </w:rPr>
            <w:t>Staff interactions with consumers must support consumers’ dignity.</w:t>
          </w:r>
        </w:sdtContent>
      </w:sdt>
    </w:p>
    <w:p w14:paraId="10A06506" w14:textId="4A696BAA" w:rsidR="00FC045E" w:rsidRPr="00996FAF" w:rsidRDefault="002A0C96" w:rsidP="00285BBA">
      <w:pPr>
        <w:pStyle w:val="Heading1"/>
        <w:spacing w:before="240" w:after="240" w:line="240" w:lineRule="auto"/>
        <w:rPr>
          <w:rFonts w:ascii="Arial" w:hAnsi="Arial" w:cs="Arial"/>
        </w:rPr>
      </w:pPr>
      <w:r w:rsidRPr="00996FAF">
        <w:rPr>
          <w:rFonts w:ascii="Arial" w:hAnsi="Arial" w:cs="Arial"/>
        </w:rPr>
        <w:t xml:space="preserve">Other relevant matters: </w:t>
      </w:r>
    </w:p>
    <w:p w14:paraId="581649E1" w14:textId="01822AB2" w:rsidR="00C15BB6" w:rsidRPr="00C15BB6" w:rsidRDefault="00C15BB6" w:rsidP="00285BBA">
      <w:pPr>
        <w:rPr>
          <w:rFonts w:ascii="Arial" w:hAnsi="Arial" w:cs="Arial"/>
          <w:color w:val="auto"/>
        </w:rPr>
      </w:pPr>
      <w:bookmarkStart w:id="1" w:name="_Hlk126783314"/>
      <w:r>
        <w:rPr>
          <w:rFonts w:ascii="Arial" w:hAnsi="Arial" w:cs="Arial"/>
          <w:color w:val="auto"/>
        </w:rPr>
        <w:t xml:space="preserve">In addition to the assessment of performance against </w:t>
      </w:r>
      <w:r w:rsidR="00EA2F07">
        <w:rPr>
          <w:rFonts w:ascii="Arial" w:hAnsi="Arial" w:cs="Arial"/>
          <w:color w:val="auto"/>
        </w:rPr>
        <w:t>R</w:t>
      </w:r>
      <w:r>
        <w:rPr>
          <w:rFonts w:ascii="Arial" w:hAnsi="Arial" w:cs="Arial"/>
          <w:color w:val="auto"/>
        </w:rPr>
        <w:t>equirement 1(3)(a), t</w:t>
      </w:r>
      <w:r w:rsidRPr="00C15BB6">
        <w:rPr>
          <w:rFonts w:ascii="Arial" w:hAnsi="Arial" w:cs="Arial"/>
          <w:color w:val="auto"/>
        </w:rPr>
        <w:t>he Assessment Team monitored the service’s performance against the Quality Standards in relation to behaviour management and found:</w:t>
      </w:r>
    </w:p>
    <w:p w14:paraId="6A1D21D0" w14:textId="4824E5F9" w:rsidR="00C15BB6" w:rsidRPr="00D10BE5" w:rsidRDefault="00C15BB6" w:rsidP="00285BBA">
      <w:pPr>
        <w:pStyle w:val="ListParagraph"/>
        <w:numPr>
          <w:ilvl w:val="0"/>
          <w:numId w:val="2"/>
        </w:numPr>
        <w:spacing w:before="120"/>
        <w:ind w:left="714" w:hanging="357"/>
        <w:contextualSpacing w:val="0"/>
        <w:rPr>
          <w:rFonts w:ascii="Arial" w:hAnsi="Arial" w:cs="Arial"/>
          <w:color w:val="auto"/>
        </w:rPr>
      </w:pPr>
      <w:r w:rsidRPr="00D10BE5">
        <w:rPr>
          <w:rFonts w:ascii="Arial" w:hAnsi="Arial" w:cs="Arial"/>
          <w:color w:val="auto"/>
        </w:rPr>
        <w:t>Consumers’ representatives were satisfied with how the service manages care and changed behaviours.</w:t>
      </w:r>
    </w:p>
    <w:p w14:paraId="7AA72A09" w14:textId="77777777" w:rsidR="00C15BB6" w:rsidRPr="00D10BE5" w:rsidRDefault="00C15BB6" w:rsidP="00285BBA">
      <w:pPr>
        <w:pStyle w:val="ListParagraph"/>
        <w:numPr>
          <w:ilvl w:val="0"/>
          <w:numId w:val="2"/>
        </w:numPr>
        <w:spacing w:before="120"/>
        <w:ind w:left="714" w:hanging="357"/>
        <w:contextualSpacing w:val="0"/>
        <w:rPr>
          <w:rFonts w:ascii="Arial" w:hAnsi="Arial" w:cs="Arial"/>
          <w:color w:val="auto"/>
        </w:rPr>
      </w:pPr>
      <w:r w:rsidRPr="00D10BE5">
        <w:rPr>
          <w:rFonts w:ascii="Arial" w:hAnsi="Arial" w:cs="Arial"/>
          <w:color w:val="auto"/>
        </w:rPr>
        <w:t xml:space="preserve">Consumers were calm and engaged in activities or with others, and some staff were observed using documented strategies to support consumers that appeared successful. </w:t>
      </w:r>
    </w:p>
    <w:p w14:paraId="7A0496AC" w14:textId="5D1B647B" w:rsidR="00C15BB6" w:rsidRPr="00D10BE5" w:rsidRDefault="00C15BB6" w:rsidP="00285BBA">
      <w:pPr>
        <w:pStyle w:val="ListParagraph"/>
        <w:numPr>
          <w:ilvl w:val="0"/>
          <w:numId w:val="2"/>
        </w:numPr>
        <w:spacing w:before="120"/>
        <w:ind w:left="714" w:hanging="357"/>
        <w:contextualSpacing w:val="0"/>
        <w:rPr>
          <w:rFonts w:ascii="Arial" w:hAnsi="Arial" w:cs="Arial"/>
          <w:color w:val="auto"/>
        </w:rPr>
      </w:pPr>
      <w:r w:rsidRPr="00D10BE5">
        <w:rPr>
          <w:rFonts w:ascii="Arial" w:hAnsi="Arial" w:cs="Arial"/>
          <w:color w:val="auto"/>
        </w:rPr>
        <w:t xml:space="preserve">Most </w:t>
      </w:r>
      <w:r w:rsidRPr="00C15BB6">
        <w:rPr>
          <w:rFonts w:ascii="Arial" w:hAnsi="Arial" w:cs="Arial"/>
          <w:color w:val="auto"/>
        </w:rPr>
        <w:t xml:space="preserve">staff interviewed knew consumers well and described </w:t>
      </w:r>
      <w:r w:rsidRPr="00D10BE5">
        <w:rPr>
          <w:rFonts w:ascii="Arial" w:hAnsi="Arial" w:cs="Arial"/>
          <w:color w:val="auto"/>
        </w:rPr>
        <w:t>how they use behavioural strategies documented in consumers’ care plans. Staff said when strategies are not effective, they advise the Clinical Manager who arranges a review. Staff described how they support the safety and provide reassurance to those consumers who may be affected by the changed behaviours of other consumers. Staff also noted a reduction in instances of changed behaviours over the past month following a medical officer review of some consumers.</w:t>
      </w:r>
    </w:p>
    <w:p w14:paraId="1D154AFC" w14:textId="2E1043B9" w:rsidR="00C15BB6" w:rsidRPr="00D10BE5" w:rsidRDefault="00C15BB6" w:rsidP="00285BBA">
      <w:pPr>
        <w:pStyle w:val="ListParagraph"/>
        <w:numPr>
          <w:ilvl w:val="0"/>
          <w:numId w:val="2"/>
        </w:numPr>
        <w:spacing w:before="120"/>
        <w:ind w:left="714" w:hanging="357"/>
        <w:contextualSpacing w:val="0"/>
        <w:rPr>
          <w:rFonts w:ascii="Arial" w:hAnsi="Arial" w:cs="Arial"/>
          <w:color w:val="auto"/>
        </w:rPr>
      </w:pPr>
      <w:r w:rsidRPr="00D10BE5">
        <w:rPr>
          <w:rFonts w:ascii="Arial" w:hAnsi="Arial" w:cs="Arial"/>
          <w:color w:val="auto"/>
        </w:rPr>
        <w:t xml:space="preserve">Care documentation reviewed for two consumers included comprehensive and individualised behaviour support plans with strategies for staff to support the consumers. There was also evidence of ongoing assessment and monitoring and the involvement of several health professionals including medical officers, </w:t>
      </w:r>
      <w:r w:rsidRPr="00C15BB6">
        <w:rPr>
          <w:rFonts w:ascii="Arial" w:hAnsi="Arial" w:cs="Arial"/>
          <w:color w:val="auto"/>
        </w:rPr>
        <w:t xml:space="preserve">Dementia Support Australia, and Geriatrician Outreach Service. </w:t>
      </w:r>
    </w:p>
    <w:p w14:paraId="4102D990" w14:textId="089E60D6" w:rsidR="003119F6" w:rsidRDefault="003119F6" w:rsidP="00285BBA">
      <w:pPr>
        <w:spacing w:before="120"/>
        <w:ind w:left="360"/>
        <w:rPr>
          <w:rFonts w:ascii="Arial" w:hAnsi="Arial" w:cs="Arial"/>
        </w:rPr>
      </w:pPr>
      <w:r>
        <w:rPr>
          <w:rFonts w:ascii="Arial" w:hAnsi="Arial" w:cs="Arial"/>
        </w:rPr>
        <w:t>While the information recorded above indicates appropriate behaviour management strategies are in use for consumers at the service, the Approved provider in its response to the Assessment contact report submitted an example of a handover sheet, as evidence to support care and lifestyle staff are involved in the handover process</w:t>
      </w:r>
      <w:r w:rsidR="00EA2F07">
        <w:rPr>
          <w:rFonts w:ascii="Arial" w:hAnsi="Arial" w:cs="Arial"/>
        </w:rPr>
        <w:t>. T</w:t>
      </w:r>
      <w:r>
        <w:rPr>
          <w:rFonts w:ascii="Arial" w:hAnsi="Arial" w:cs="Arial"/>
        </w:rPr>
        <w:t>he handover sheet does not support appropriate behaviour management strategies and list</w:t>
      </w:r>
      <w:r w:rsidR="00EA2F07">
        <w:rPr>
          <w:rFonts w:ascii="Arial" w:hAnsi="Arial" w:cs="Arial"/>
        </w:rPr>
        <w:t>s</w:t>
      </w:r>
      <w:r>
        <w:rPr>
          <w:rFonts w:ascii="Arial" w:hAnsi="Arial" w:cs="Arial"/>
        </w:rPr>
        <w:t xml:space="preserve"> pharmacological interventions for two consumers as first, </w:t>
      </w:r>
      <w:proofErr w:type="gramStart"/>
      <w:r>
        <w:rPr>
          <w:rFonts w:ascii="Arial" w:hAnsi="Arial" w:cs="Arial"/>
        </w:rPr>
        <w:t>second and third line</w:t>
      </w:r>
      <w:proofErr w:type="gramEnd"/>
      <w:r>
        <w:rPr>
          <w:rFonts w:ascii="Arial" w:hAnsi="Arial" w:cs="Arial"/>
        </w:rPr>
        <w:t xml:space="preserve"> interventions. </w:t>
      </w:r>
      <w:r w:rsidR="00154AFE">
        <w:rPr>
          <w:rFonts w:ascii="Arial" w:hAnsi="Arial" w:cs="Arial"/>
        </w:rPr>
        <w:t>This information does not support that alternate strategies are trialled prior to pharmaceutical intervention</w:t>
      </w:r>
      <w:r w:rsidR="00EA2F07">
        <w:rPr>
          <w:rFonts w:ascii="Arial" w:hAnsi="Arial" w:cs="Arial"/>
        </w:rPr>
        <w:t>s.</w:t>
      </w:r>
      <w:r w:rsidR="00154AFE">
        <w:rPr>
          <w:rFonts w:ascii="Arial" w:hAnsi="Arial" w:cs="Arial"/>
        </w:rPr>
        <w:t xml:space="preserve"> </w:t>
      </w:r>
    </w:p>
    <w:p w14:paraId="427029D7" w14:textId="2E568499" w:rsidR="00047164" w:rsidRPr="003119F6" w:rsidRDefault="00047164" w:rsidP="00285BBA">
      <w:pPr>
        <w:spacing w:before="120"/>
        <w:ind w:left="360"/>
        <w:rPr>
          <w:rFonts w:ascii="Arial" w:hAnsi="Arial" w:cs="Arial"/>
        </w:rPr>
      </w:pPr>
      <w:r>
        <w:rPr>
          <w:rFonts w:ascii="Arial" w:hAnsi="Arial" w:cs="Arial"/>
        </w:rPr>
        <w:t xml:space="preserve">The Approved provider was contacted 19 December 2023 to provide additional information to support alternate strategies were utilised prior to the administration of medication to manage the </w:t>
      </w:r>
      <w:r w:rsidR="00EA2F07">
        <w:rPr>
          <w:rFonts w:ascii="Arial" w:hAnsi="Arial" w:cs="Arial"/>
        </w:rPr>
        <w:t xml:space="preserve">two </w:t>
      </w:r>
      <w:r>
        <w:rPr>
          <w:rFonts w:ascii="Arial" w:hAnsi="Arial" w:cs="Arial"/>
        </w:rPr>
        <w:t xml:space="preserve">consumers’ behaviours. </w:t>
      </w:r>
      <w:r w:rsidR="00922D21">
        <w:rPr>
          <w:rFonts w:ascii="Arial" w:hAnsi="Arial" w:cs="Arial"/>
        </w:rPr>
        <w:t xml:space="preserve">The Approved provider submitted progress notes, medication charts, medication administration records and behaviour support plans for the two consumers identified on the handover sheet. A review of these documents evidenced generally other strategies are listed as trialled prior to the administration of as required </w:t>
      </w:r>
      <w:r w:rsidR="00922D21">
        <w:rPr>
          <w:rFonts w:ascii="Arial" w:hAnsi="Arial" w:cs="Arial"/>
        </w:rPr>
        <w:lastRenderedPageBreak/>
        <w:t xml:space="preserve">medication to manage the consumer’s behaviours. </w:t>
      </w:r>
      <w:r w:rsidR="00BC2A52">
        <w:rPr>
          <w:rFonts w:ascii="Arial" w:hAnsi="Arial" w:cs="Arial"/>
        </w:rPr>
        <w:t xml:space="preserve">The behaviour support plans for the two consumers contained individual strategies to manage their behaviours which were not pharmaceutical. </w:t>
      </w:r>
      <w:r w:rsidR="00922D21">
        <w:rPr>
          <w:rFonts w:ascii="Arial" w:hAnsi="Arial" w:cs="Arial"/>
        </w:rPr>
        <w:t>The service may benefit from reviewing information recorded on handover sheets to guide staff practice.</w:t>
      </w:r>
    </w:p>
    <w:bookmarkEnd w:id="1"/>
    <w:p w14:paraId="74505DFC" w14:textId="59F99D59" w:rsidR="00FC045E" w:rsidRPr="00996FAF" w:rsidRDefault="002A0C96" w:rsidP="00285BBA">
      <w:pPr>
        <w:pStyle w:val="NormalArial"/>
      </w:pPr>
      <w:r w:rsidRPr="00996FAF">
        <w:br w:type="page"/>
      </w:r>
    </w:p>
    <w:p w14:paraId="4A327F56" w14:textId="77777777" w:rsidR="00FC045E" w:rsidRPr="00996FAF" w:rsidRDefault="002A0C96" w:rsidP="00285BBA">
      <w:pPr>
        <w:pStyle w:val="Heading1"/>
        <w:spacing w:before="120" w:after="240" w:line="240" w:lineRule="auto"/>
        <w:rPr>
          <w:rFonts w:ascii="Arial" w:hAnsi="Arial" w:cs="Arial"/>
        </w:rPr>
      </w:pPr>
      <w:r w:rsidRPr="00996FAF">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298"/>
        <w:gridCol w:w="1933"/>
      </w:tblGrid>
      <w:tr w:rsidR="00E30BB8" w14:paraId="7B03E70D" w14:textId="77777777" w:rsidTr="00285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1" w:type="pct"/>
            <w:gridSpan w:val="2"/>
            <w:tcBorders>
              <w:bottom w:val="single" w:sz="4" w:space="0" w:color="BFBFBF" w:themeColor="background1" w:themeShade="BF"/>
            </w:tcBorders>
          </w:tcPr>
          <w:p w14:paraId="0E4BEA93" w14:textId="77777777" w:rsidR="00FC045E" w:rsidRPr="00550022" w:rsidRDefault="002A0C96" w:rsidP="00285BBA">
            <w:pPr>
              <w:spacing w:before="0"/>
              <w:rPr>
                <w:rFonts w:ascii="Arial" w:hAnsi="Arial" w:cs="Arial"/>
                <w:b w:val="0"/>
                <w:color w:val="FFFFFF" w:themeColor="background1"/>
              </w:rPr>
            </w:pPr>
            <w:r w:rsidRPr="00550022">
              <w:rPr>
                <w:rFonts w:ascii="Arial" w:hAnsi="Arial" w:cs="Arial"/>
                <w:color w:val="FFFFFF" w:themeColor="background1"/>
              </w:rPr>
              <w:t>Consumer dignity and choice</w:t>
            </w:r>
          </w:p>
        </w:tc>
        <w:tc>
          <w:tcPr>
            <w:tcW w:w="949" w:type="pct"/>
            <w:tcBorders>
              <w:bottom w:val="single" w:sz="4" w:space="0" w:color="BFBFBF" w:themeColor="background1" w:themeShade="BF"/>
            </w:tcBorders>
          </w:tcPr>
          <w:p w14:paraId="1172C533" w14:textId="77777777" w:rsidR="00FC045E" w:rsidRPr="00996FAF" w:rsidRDefault="002A0C96" w:rsidP="00285BBA">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0BB8" w14:paraId="2D8F1012" w14:textId="77777777" w:rsidTr="00285BBA">
        <w:tc>
          <w:tcPr>
            <w:cnfStyle w:val="001000000000" w:firstRow="0" w:lastRow="0" w:firstColumn="1" w:lastColumn="0" w:oddVBand="0" w:evenVBand="0" w:oddHBand="0" w:evenHBand="0" w:firstRowFirstColumn="0" w:firstRowLastColumn="0" w:lastRowFirstColumn="0" w:lastRowLastColumn="0"/>
            <w:tcW w:w="963" w:type="pct"/>
            <w:shd w:val="clear" w:color="auto" w:fill="auto"/>
          </w:tcPr>
          <w:p w14:paraId="5FC3E065" w14:textId="77777777" w:rsidR="00FC045E" w:rsidRPr="00996FAF" w:rsidRDefault="002A0C96" w:rsidP="00285BBA">
            <w:pPr>
              <w:spacing w:before="0"/>
              <w:rPr>
                <w:rFonts w:ascii="Arial" w:hAnsi="Arial" w:cs="Arial"/>
              </w:rPr>
            </w:pPr>
            <w:r w:rsidRPr="00996FAF">
              <w:rPr>
                <w:rFonts w:ascii="Arial" w:hAnsi="Arial" w:cs="Arial"/>
              </w:rPr>
              <w:t>Requirement 1(3)(a)</w:t>
            </w:r>
          </w:p>
        </w:tc>
        <w:tc>
          <w:tcPr>
            <w:tcW w:w="3089" w:type="pct"/>
            <w:shd w:val="clear" w:color="auto" w:fill="auto"/>
          </w:tcPr>
          <w:p w14:paraId="78847A80" w14:textId="77777777" w:rsidR="00FC045E" w:rsidRPr="00996FAF" w:rsidRDefault="002A0C96" w:rsidP="00285BBA">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949" w:type="pct"/>
            <w:shd w:val="clear" w:color="auto" w:fill="auto"/>
          </w:tcPr>
          <w:p w14:paraId="0D5C6B5A" w14:textId="7409CE93" w:rsidR="00FC045E" w:rsidRPr="00FC6A9E" w:rsidRDefault="002A0C96" w:rsidP="00285BBA">
            <w:pPr>
              <w:spacing w:before="0"/>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color w:val="auto"/>
                </w:rPr>
                <w:id w:val="6740107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2754E" w:rsidRPr="0062754E">
                  <w:rPr>
                    <w:rFonts w:ascii="Arial" w:hAnsi="Arial" w:cs="Arial"/>
                    <w:color w:val="auto"/>
                  </w:rPr>
                  <w:t>Not Compliant</w:t>
                </w:r>
              </w:sdtContent>
            </w:sdt>
          </w:p>
        </w:tc>
      </w:tr>
    </w:tbl>
    <w:p w14:paraId="5BA1C700" w14:textId="77777777" w:rsidR="001A5684" w:rsidRDefault="002A0C96" w:rsidP="00285BBA">
      <w:pPr>
        <w:pStyle w:val="Heading20"/>
        <w:spacing w:line="240" w:lineRule="auto"/>
      </w:pPr>
      <w:r w:rsidRPr="00996FAF">
        <w:t>Findings</w:t>
      </w:r>
    </w:p>
    <w:p w14:paraId="1DD92649" w14:textId="1777686D" w:rsidR="00FC6A9E" w:rsidRPr="00FC6A9E" w:rsidRDefault="0062754E" w:rsidP="00285BBA">
      <w:pPr>
        <w:spacing w:before="120"/>
        <w:rPr>
          <w:rFonts w:ascii="Arial" w:hAnsi="Arial" w:cs="Arial"/>
          <w:color w:val="auto"/>
        </w:rPr>
      </w:pPr>
      <w:r>
        <w:rPr>
          <w:rFonts w:ascii="Arial" w:hAnsi="Arial" w:cs="Arial"/>
          <w:color w:val="auto"/>
        </w:rPr>
        <w:t>W</w:t>
      </w:r>
      <w:r w:rsidR="00FC6A9E" w:rsidRPr="00FC6A9E">
        <w:rPr>
          <w:rFonts w:ascii="Arial" w:hAnsi="Arial" w:cs="Arial"/>
          <w:color w:val="auto"/>
        </w:rPr>
        <w:t>hilst most of the service’s staff treat</w:t>
      </w:r>
      <w:r>
        <w:rPr>
          <w:rFonts w:ascii="Arial" w:hAnsi="Arial" w:cs="Arial"/>
          <w:color w:val="auto"/>
        </w:rPr>
        <w:t>ed</w:t>
      </w:r>
      <w:r w:rsidR="00FC6A9E" w:rsidRPr="00FC6A9E">
        <w:rPr>
          <w:rFonts w:ascii="Arial" w:hAnsi="Arial" w:cs="Arial"/>
          <w:color w:val="auto"/>
        </w:rPr>
        <w:t xml:space="preserve"> consumers with dignity and respect, one consumer reported feeling disrespected by staff and the Assessment Team observed a staff member not treating several consumers in a respectful or dignified manner. For example:</w:t>
      </w:r>
    </w:p>
    <w:p w14:paraId="2E9E742B" w14:textId="7CBE5F73" w:rsidR="00FC6A9E" w:rsidRDefault="00FC6A9E" w:rsidP="00285BBA">
      <w:pPr>
        <w:spacing w:before="120"/>
        <w:rPr>
          <w:rFonts w:ascii="Arial" w:hAnsi="Arial" w:cs="Arial"/>
          <w:color w:val="auto"/>
        </w:rPr>
      </w:pPr>
      <w:r w:rsidRPr="0062754E">
        <w:rPr>
          <w:rFonts w:ascii="Arial" w:hAnsi="Arial" w:cs="Arial"/>
          <w:color w:val="auto"/>
        </w:rPr>
        <w:t xml:space="preserve">One consumer described feeling disrespected by staff on occasions when </w:t>
      </w:r>
      <w:r w:rsidR="0062754E">
        <w:rPr>
          <w:rFonts w:ascii="Arial" w:hAnsi="Arial" w:cs="Arial"/>
          <w:color w:val="auto"/>
        </w:rPr>
        <w:t>staff</w:t>
      </w:r>
      <w:r w:rsidRPr="0062754E">
        <w:rPr>
          <w:rFonts w:ascii="Arial" w:hAnsi="Arial" w:cs="Arial"/>
          <w:color w:val="auto"/>
        </w:rPr>
        <w:t xml:space="preserve"> do not l</w:t>
      </w:r>
      <w:r w:rsidR="0062754E">
        <w:rPr>
          <w:rFonts w:ascii="Arial" w:hAnsi="Arial" w:cs="Arial"/>
          <w:color w:val="auto"/>
        </w:rPr>
        <w:t xml:space="preserve">et her finish her sentences </w:t>
      </w:r>
      <w:r w:rsidRPr="0062754E">
        <w:rPr>
          <w:rFonts w:ascii="Arial" w:hAnsi="Arial" w:cs="Arial"/>
          <w:color w:val="auto"/>
        </w:rPr>
        <w:t xml:space="preserve">when she is talking about her care. </w:t>
      </w:r>
    </w:p>
    <w:p w14:paraId="0D934A68" w14:textId="2AE30E78" w:rsidR="0062754E" w:rsidRPr="0062754E" w:rsidRDefault="0062754E" w:rsidP="00285BBA">
      <w:pPr>
        <w:spacing w:before="120"/>
        <w:rPr>
          <w:rFonts w:ascii="Arial" w:hAnsi="Arial" w:cs="Arial"/>
          <w:color w:val="000000"/>
        </w:rPr>
      </w:pPr>
      <w:r>
        <w:rPr>
          <w:rFonts w:ascii="Arial" w:hAnsi="Arial" w:cs="Arial"/>
          <w:color w:val="auto"/>
        </w:rPr>
        <w:t xml:space="preserve">The Approved provider in its response to the Assessment contact report has refuted the information regarding the consumer’s feedback and following a discussion with the named consumer </w:t>
      </w:r>
      <w:r w:rsidR="003119F6">
        <w:rPr>
          <w:rFonts w:ascii="Arial" w:hAnsi="Arial" w:cs="Arial"/>
          <w:color w:val="auto"/>
        </w:rPr>
        <w:t>has stated the discussion with the consumer was taken out of context, and at no time did the consumer feel disrespected.</w:t>
      </w:r>
    </w:p>
    <w:p w14:paraId="1933AC8C" w14:textId="023E4B80" w:rsidR="00EF375A" w:rsidRDefault="00FC6A9E" w:rsidP="00285BBA">
      <w:pPr>
        <w:spacing w:before="120"/>
        <w:rPr>
          <w:rFonts w:ascii="Arial" w:hAnsi="Arial" w:cs="Arial"/>
        </w:rPr>
      </w:pPr>
      <w:r w:rsidRPr="00154AFE">
        <w:rPr>
          <w:rFonts w:ascii="Arial" w:hAnsi="Arial" w:cs="Arial"/>
        </w:rPr>
        <w:t xml:space="preserve">A </w:t>
      </w:r>
      <w:r w:rsidR="00EF375A">
        <w:rPr>
          <w:rFonts w:ascii="Arial" w:hAnsi="Arial" w:cs="Arial"/>
        </w:rPr>
        <w:t xml:space="preserve">lifestyle </w:t>
      </w:r>
      <w:r w:rsidRPr="00154AFE">
        <w:rPr>
          <w:rFonts w:ascii="Arial" w:hAnsi="Arial" w:cs="Arial"/>
        </w:rPr>
        <w:t xml:space="preserve">staff member working in the memory support unit was observed by the Assessment Team </w:t>
      </w:r>
      <w:r w:rsidR="00922D21">
        <w:rPr>
          <w:rFonts w:ascii="Arial" w:hAnsi="Arial" w:cs="Arial"/>
        </w:rPr>
        <w:t xml:space="preserve">over a </w:t>
      </w:r>
      <w:proofErr w:type="gramStart"/>
      <w:r w:rsidR="00922D21">
        <w:rPr>
          <w:rFonts w:ascii="Arial" w:hAnsi="Arial" w:cs="Arial"/>
        </w:rPr>
        <w:t>two hour</w:t>
      </w:r>
      <w:proofErr w:type="gramEnd"/>
      <w:r w:rsidR="00922D21">
        <w:rPr>
          <w:rFonts w:ascii="Arial" w:hAnsi="Arial" w:cs="Arial"/>
        </w:rPr>
        <w:t xml:space="preserve"> period, </w:t>
      </w:r>
      <w:r w:rsidRPr="00154AFE">
        <w:rPr>
          <w:rFonts w:ascii="Arial" w:hAnsi="Arial" w:cs="Arial"/>
        </w:rPr>
        <w:t>on multiple occasions treating consumers in a disrespectful and undignified manner that did not value their diversity. Examples included</w:t>
      </w:r>
      <w:r w:rsidR="00154AFE">
        <w:rPr>
          <w:rFonts w:ascii="Arial" w:hAnsi="Arial" w:cs="Arial"/>
        </w:rPr>
        <w:t xml:space="preserve"> the staff member instructing a consumer to speak in English and not to speak to the staff member in their native language. Bending over a consumer and pointing to their chest asking in an authoritative tone “who is the boss?” and responding with “I am the boss and what I say goes”. </w:t>
      </w:r>
      <w:r w:rsidR="00995F5A">
        <w:rPr>
          <w:rFonts w:ascii="Arial" w:hAnsi="Arial" w:cs="Arial"/>
        </w:rPr>
        <w:t xml:space="preserve">Asking a consumer if they were “a bit precious” when they were not using their hands during an activity. The staff member also stated to a consumer who was observed to be mobilising using their four-wheeled walker </w:t>
      </w:r>
      <w:r w:rsidR="00995F5A" w:rsidRPr="00995F5A">
        <w:rPr>
          <w:rFonts w:ascii="Arial" w:hAnsi="Arial" w:cs="Arial"/>
        </w:rPr>
        <w:t xml:space="preserve">“Why are you walking around? Either sit, </w:t>
      </w:r>
      <w:proofErr w:type="gramStart"/>
      <w:r w:rsidR="00995F5A" w:rsidRPr="00995F5A">
        <w:rPr>
          <w:rFonts w:ascii="Arial" w:hAnsi="Arial" w:cs="Arial"/>
        </w:rPr>
        <w:t>sleep</w:t>
      </w:r>
      <w:proofErr w:type="gramEnd"/>
      <w:r w:rsidR="00995F5A" w:rsidRPr="00995F5A">
        <w:rPr>
          <w:rFonts w:ascii="Arial" w:hAnsi="Arial" w:cs="Arial"/>
        </w:rPr>
        <w:t xml:space="preserve"> or play a game”. The staff member then ridiculed the consumer</w:t>
      </w:r>
      <w:r w:rsidR="00995F5A">
        <w:rPr>
          <w:rFonts w:ascii="Arial" w:hAnsi="Arial" w:cs="Arial"/>
        </w:rPr>
        <w:t xml:space="preserve">’s ability to participate in the activity </w:t>
      </w:r>
      <w:r w:rsidR="00995F5A" w:rsidRPr="00995F5A">
        <w:rPr>
          <w:rFonts w:ascii="Arial" w:hAnsi="Arial" w:cs="Arial"/>
        </w:rPr>
        <w:t>with another consumer.</w:t>
      </w:r>
      <w:r w:rsidR="00EF375A">
        <w:rPr>
          <w:rFonts w:ascii="Arial" w:hAnsi="Arial" w:cs="Arial"/>
        </w:rPr>
        <w:t xml:space="preserve"> The staff member was observed to f</w:t>
      </w:r>
      <w:r w:rsidR="00EF375A" w:rsidRPr="00EF375A">
        <w:rPr>
          <w:rFonts w:ascii="Arial" w:hAnsi="Arial" w:cs="Arial"/>
        </w:rPr>
        <w:t>ail to assist two consumers at different times to sit at the table, despite the consumers standing and waiting. Another staff member came to assist</w:t>
      </w:r>
      <w:r w:rsidR="00EF375A">
        <w:rPr>
          <w:rFonts w:ascii="Arial" w:hAnsi="Arial" w:cs="Arial"/>
        </w:rPr>
        <w:t xml:space="preserve"> the consumers.</w:t>
      </w:r>
    </w:p>
    <w:p w14:paraId="7E86B473" w14:textId="2B14D6A9" w:rsidR="00EF375A" w:rsidRDefault="00EF375A" w:rsidP="00285BBA">
      <w:pPr>
        <w:spacing w:before="120"/>
        <w:rPr>
          <w:rFonts w:ascii="Arial" w:hAnsi="Arial" w:cs="Arial"/>
        </w:rPr>
      </w:pPr>
      <w:r>
        <w:rPr>
          <w:rFonts w:ascii="Arial" w:hAnsi="Arial" w:cs="Arial"/>
        </w:rPr>
        <w:t xml:space="preserve">When the staff member was interviewed </w:t>
      </w:r>
      <w:r w:rsidR="00FC6A9E" w:rsidRPr="00EF375A">
        <w:rPr>
          <w:rFonts w:ascii="Arial" w:hAnsi="Arial" w:cs="Arial"/>
        </w:rPr>
        <w:t>by the Assessment Team</w:t>
      </w:r>
      <w:r>
        <w:rPr>
          <w:rFonts w:ascii="Arial" w:hAnsi="Arial" w:cs="Arial"/>
        </w:rPr>
        <w:t xml:space="preserve">, the staff member </w:t>
      </w:r>
      <w:r w:rsidR="00FC6A9E" w:rsidRPr="00EF375A">
        <w:rPr>
          <w:rFonts w:ascii="Arial" w:hAnsi="Arial" w:cs="Arial"/>
        </w:rPr>
        <w:t>made remarks about one consumer including that</w:t>
      </w:r>
      <w:r>
        <w:rPr>
          <w:rFonts w:ascii="Arial" w:hAnsi="Arial" w:cs="Arial"/>
        </w:rPr>
        <w:t xml:space="preserve"> t</w:t>
      </w:r>
      <w:r w:rsidR="00FC6A9E" w:rsidRPr="00FC6A9E">
        <w:rPr>
          <w:rFonts w:ascii="Arial" w:hAnsi="Arial" w:cs="Arial"/>
        </w:rPr>
        <w:t>he consumer needs to be reminded the service is not their home and they are not in control of the area</w:t>
      </w:r>
      <w:r>
        <w:rPr>
          <w:rFonts w:ascii="Arial" w:hAnsi="Arial" w:cs="Arial"/>
        </w:rPr>
        <w:t>, that t</w:t>
      </w:r>
      <w:r w:rsidR="00FC6A9E" w:rsidRPr="00FC6A9E">
        <w:rPr>
          <w:rFonts w:ascii="Arial" w:hAnsi="Arial" w:cs="Arial"/>
        </w:rPr>
        <w:t>hey purposely ensure that consumer does not get their preferred seat on the service’s bus by placing other consumers on the bus first</w:t>
      </w:r>
      <w:r>
        <w:rPr>
          <w:rFonts w:ascii="Arial" w:hAnsi="Arial" w:cs="Arial"/>
        </w:rPr>
        <w:t xml:space="preserve"> and t</w:t>
      </w:r>
      <w:r w:rsidR="00FC6A9E" w:rsidRPr="00FC6A9E">
        <w:rPr>
          <w:rFonts w:ascii="Arial" w:hAnsi="Arial" w:cs="Arial"/>
        </w:rPr>
        <w:t>hey need to be assertive with the consumer to “control” them.</w:t>
      </w:r>
    </w:p>
    <w:p w14:paraId="1267D719" w14:textId="2D7BA6B1" w:rsidR="006F4B73" w:rsidRDefault="00EF375A" w:rsidP="00285BBA">
      <w:pPr>
        <w:spacing w:before="120"/>
        <w:rPr>
          <w:rFonts w:ascii="Arial" w:hAnsi="Arial" w:cs="Arial"/>
        </w:rPr>
      </w:pPr>
      <w:r>
        <w:rPr>
          <w:rFonts w:ascii="Arial" w:hAnsi="Arial" w:cs="Arial"/>
        </w:rPr>
        <w:t>The Approved provider in its written response to the Assessment contact report</w:t>
      </w:r>
      <w:r w:rsidR="00F76C12">
        <w:rPr>
          <w:rFonts w:ascii="Arial" w:hAnsi="Arial" w:cs="Arial"/>
        </w:rPr>
        <w:t xml:space="preserve"> stated the staff member was stood down following feedback from the Assessment Team and a counselling session was held with the staff member 29 November 2023. File notes from the counselling session held with the lifestyle staff member indicated the staff member felt they had a good relationship with the consumer who they pointed their finger at and instructed them to speak English, and the observations made b</w:t>
      </w:r>
      <w:r w:rsidR="00E505CF">
        <w:rPr>
          <w:rFonts w:ascii="Arial" w:hAnsi="Arial" w:cs="Arial"/>
        </w:rPr>
        <w:t>y</w:t>
      </w:r>
      <w:r w:rsidR="00F76C12">
        <w:rPr>
          <w:rFonts w:ascii="Arial" w:hAnsi="Arial" w:cs="Arial"/>
        </w:rPr>
        <w:t xml:space="preserve"> the Assessment Team were part of a ‘banter’ the staff member had with the consumer. </w:t>
      </w:r>
      <w:r w:rsidR="004E73AC">
        <w:rPr>
          <w:rFonts w:ascii="Arial" w:hAnsi="Arial" w:cs="Arial"/>
        </w:rPr>
        <w:t>It is recorded in the file note the staff member explained other consumers are loaded onto the bus first as a behaviour management strategy for the named consumer as they can become aggressive to other consumers when they observe the bus</w:t>
      </w:r>
      <w:r w:rsidR="00922D21">
        <w:rPr>
          <w:rFonts w:ascii="Arial" w:hAnsi="Arial" w:cs="Arial"/>
        </w:rPr>
        <w:t xml:space="preserve"> arriving</w:t>
      </w:r>
      <w:r w:rsidR="004E73AC">
        <w:rPr>
          <w:rFonts w:ascii="Arial" w:hAnsi="Arial" w:cs="Arial"/>
        </w:rPr>
        <w:t xml:space="preserve">. The file note states the named consumer is placed on the bus last in their preferred seat and they do not miss out on outings. The staff member involved stated assistance should have been provided to consumers who were observed to require assistance to sit at </w:t>
      </w:r>
      <w:r w:rsidR="00364511">
        <w:rPr>
          <w:rFonts w:ascii="Arial" w:hAnsi="Arial" w:cs="Arial"/>
        </w:rPr>
        <w:t xml:space="preserve">a table. The file note indicates the staff member </w:t>
      </w:r>
      <w:r w:rsidR="004961E1">
        <w:rPr>
          <w:rFonts w:ascii="Arial" w:hAnsi="Arial" w:cs="Arial"/>
        </w:rPr>
        <w:t xml:space="preserve">agreed their communication style could be perceived as </w:t>
      </w:r>
      <w:r w:rsidR="004961E1">
        <w:rPr>
          <w:rFonts w:ascii="Arial" w:hAnsi="Arial" w:cs="Arial"/>
        </w:rPr>
        <w:lastRenderedPageBreak/>
        <w:t xml:space="preserve">blunt and overfamiliar, that they </w:t>
      </w:r>
      <w:r w:rsidR="00EA2F07">
        <w:rPr>
          <w:rFonts w:ascii="Arial" w:hAnsi="Arial" w:cs="Arial"/>
        </w:rPr>
        <w:t>needed</w:t>
      </w:r>
      <w:r w:rsidR="004961E1">
        <w:rPr>
          <w:rFonts w:ascii="Arial" w:hAnsi="Arial" w:cs="Arial"/>
        </w:rPr>
        <w:t xml:space="preserve"> a holiday, and they should have displayed a more professional approach towards the consumers. The staff member apologised if they were perceived as rude or unprofessional and </w:t>
      </w:r>
      <w:r w:rsidR="00922D21">
        <w:rPr>
          <w:rFonts w:ascii="Arial" w:hAnsi="Arial" w:cs="Arial"/>
        </w:rPr>
        <w:t>was</w:t>
      </w:r>
      <w:r w:rsidR="004961E1">
        <w:rPr>
          <w:rFonts w:ascii="Arial" w:hAnsi="Arial" w:cs="Arial"/>
        </w:rPr>
        <w:t xml:space="preserve"> happy to complete training to improve their knowledge. Planned actions included in the file note are for the staff member to complete Code of conduct, Cultural competence, </w:t>
      </w:r>
      <w:proofErr w:type="gramStart"/>
      <w:r w:rsidR="004961E1">
        <w:rPr>
          <w:rFonts w:ascii="Arial" w:hAnsi="Arial" w:cs="Arial"/>
        </w:rPr>
        <w:t>Elder</w:t>
      </w:r>
      <w:proofErr w:type="gramEnd"/>
      <w:r w:rsidR="004961E1">
        <w:rPr>
          <w:rFonts w:ascii="Arial" w:hAnsi="Arial" w:cs="Arial"/>
        </w:rPr>
        <w:t xml:space="preserve"> abuse and Managing </w:t>
      </w:r>
      <w:r w:rsidR="00000D94">
        <w:rPr>
          <w:rFonts w:ascii="Arial" w:hAnsi="Arial" w:cs="Arial"/>
        </w:rPr>
        <w:t xml:space="preserve">behavioural and psychological symptoms of dementia, this training is to be completed by 31 December 2023. The staff member’s body language and verbal tone is to </w:t>
      </w:r>
      <w:r w:rsidR="006F4B73">
        <w:rPr>
          <w:rFonts w:ascii="Arial" w:hAnsi="Arial" w:cs="Arial"/>
        </w:rPr>
        <w:t>be monitored</w:t>
      </w:r>
      <w:r w:rsidR="00000D94">
        <w:rPr>
          <w:rFonts w:ascii="Arial" w:hAnsi="Arial" w:cs="Arial"/>
        </w:rPr>
        <w:t xml:space="preserve"> when speaking to consumers</w:t>
      </w:r>
      <w:r w:rsidR="006F4B73">
        <w:rPr>
          <w:rFonts w:ascii="Arial" w:hAnsi="Arial" w:cs="Arial"/>
        </w:rPr>
        <w:t xml:space="preserve">, and a volunteer who speaks a second language is to assist the staff member to have positive relationships within the </w:t>
      </w:r>
      <w:r w:rsidR="00922D21">
        <w:rPr>
          <w:rFonts w:ascii="Arial" w:hAnsi="Arial" w:cs="Arial"/>
        </w:rPr>
        <w:t xml:space="preserve">memory support </w:t>
      </w:r>
      <w:r w:rsidR="006F4B73">
        <w:rPr>
          <w:rFonts w:ascii="Arial" w:hAnsi="Arial" w:cs="Arial"/>
        </w:rPr>
        <w:t>unit. I am unable to determine if the staff member involved still works in the memory support unit or if their employment was reinstated after being stood down.</w:t>
      </w:r>
    </w:p>
    <w:p w14:paraId="5619E7CA" w14:textId="3B0FF36B" w:rsidR="00E505CF" w:rsidRDefault="006F4B73" w:rsidP="00285BBA">
      <w:pPr>
        <w:spacing w:before="120"/>
        <w:rPr>
          <w:rFonts w:ascii="Arial" w:hAnsi="Arial" w:cs="Arial"/>
        </w:rPr>
      </w:pPr>
      <w:r>
        <w:rPr>
          <w:rFonts w:ascii="Arial" w:hAnsi="Arial" w:cs="Arial"/>
        </w:rPr>
        <w:t xml:space="preserve">In relation to the named consumer who was told (by a staff member) to speak English and not to speak in their </w:t>
      </w:r>
      <w:r w:rsidR="00922D21">
        <w:rPr>
          <w:rFonts w:ascii="Arial" w:hAnsi="Arial" w:cs="Arial"/>
        </w:rPr>
        <w:t>first</w:t>
      </w:r>
      <w:r>
        <w:rPr>
          <w:rFonts w:ascii="Arial" w:hAnsi="Arial" w:cs="Arial"/>
        </w:rPr>
        <w:t xml:space="preserve"> language, the Approved provider in its response has included the consumer’s behaviour support plan which indicates the consumer’s refusal to speak English is a behaviour</w:t>
      </w:r>
      <w:r w:rsidR="00B0053B">
        <w:rPr>
          <w:rFonts w:ascii="Arial" w:hAnsi="Arial" w:cs="Arial"/>
        </w:rPr>
        <w:t>, and staff try to reorient and encourage the consumer to speak English when they are expressing their care needs</w:t>
      </w:r>
      <w:r>
        <w:rPr>
          <w:rFonts w:ascii="Arial" w:hAnsi="Arial" w:cs="Arial"/>
        </w:rPr>
        <w:t>. I note the consumer has a diagnosis of Dementia</w:t>
      </w:r>
      <w:r w:rsidR="00B0053B">
        <w:rPr>
          <w:rFonts w:ascii="Arial" w:hAnsi="Arial" w:cs="Arial"/>
        </w:rPr>
        <w:t xml:space="preserve">, and it would be reasonable to expect a consumer with dementia to revert to their </w:t>
      </w:r>
      <w:r w:rsidR="00922D21">
        <w:rPr>
          <w:rFonts w:ascii="Arial" w:hAnsi="Arial" w:cs="Arial"/>
        </w:rPr>
        <w:t xml:space="preserve">first </w:t>
      </w:r>
      <w:r w:rsidR="00B0053B">
        <w:rPr>
          <w:rFonts w:ascii="Arial" w:hAnsi="Arial" w:cs="Arial"/>
        </w:rPr>
        <w:t xml:space="preserve">language. It is my opinion it is unreasonable to categorise the consumer’s use of their </w:t>
      </w:r>
      <w:r w:rsidR="00EA2F07">
        <w:rPr>
          <w:rFonts w:ascii="Arial" w:hAnsi="Arial" w:cs="Arial"/>
        </w:rPr>
        <w:t>first</w:t>
      </w:r>
      <w:r w:rsidR="00B0053B">
        <w:rPr>
          <w:rFonts w:ascii="Arial" w:hAnsi="Arial" w:cs="Arial"/>
        </w:rPr>
        <w:t xml:space="preserve"> language as a behaviour categorised as a refusal to speak English. </w:t>
      </w:r>
      <w:r w:rsidR="00E505CF">
        <w:rPr>
          <w:rFonts w:ascii="Arial" w:hAnsi="Arial" w:cs="Arial"/>
        </w:rPr>
        <w:t xml:space="preserve">I note there are strategies including the use of cue cards and bilingual staff to assist the consumer to communicate their needs included in their behaviour support plan. It is my opinion these strategies are more supportive of a consumer with dementia who has reverted to their </w:t>
      </w:r>
      <w:r w:rsidR="00EA2F07">
        <w:rPr>
          <w:rFonts w:ascii="Arial" w:hAnsi="Arial" w:cs="Arial"/>
        </w:rPr>
        <w:t xml:space="preserve">first </w:t>
      </w:r>
      <w:r w:rsidR="00E505CF">
        <w:rPr>
          <w:rFonts w:ascii="Arial" w:hAnsi="Arial" w:cs="Arial"/>
        </w:rPr>
        <w:t>language than reorienting the consumer to speak to staff in English.</w:t>
      </w:r>
    </w:p>
    <w:p w14:paraId="35D7C773" w14:textId="483A1DB8" w:rsidR="00BE5283" w:rsidRDefault="00E505CF" w:rsidP="00285BBA">
      <w:pPr>
        <w:spacing w:before="120"/>
        <w:rPr>
          <w:rFonts w:ascii="Arial" w:hAnsi="Arial" w:cs="Arial"/>
        </w:rPr>
      </w:pPr>
      <w:r>
        <w:rPr>
          <w:rFonts w:ascii="Arial" w:hAnsi="Arial" w:cs="Arial"/>
        </w:rPr>
        <w:t xml:space="preserve">Following feedback provided by the Assessment Team during the Assessment contact visit, management created an initial list of strategies to be implemented in the memory support unit. </w:t>
      </w:r>
      <w:r w:rsidR="00F06074">
        <w:rPr>
          <w:rFonts w:ascii="Arial" w:hAnsi="Arial" w:cs="Arial"/>
        </w:rPr>
        <w:t xml:space="preserve">This included a review of staffing levels and a review of skills of staff working in the memory support unit. </w:t>
      </w:r>
      <w:r w:rsidR="003F2B56">
        <w:rPr>
          <w:rFonts w:ascii="Arial" w:hAnsi="Arial" w:cs="Arial"/>
        </w:rPr>
        <w:t xml:space="preserve">The service will try and recruit additional bilingual staff and a volunteer who is bilingual attended the service 01 December 2023, to support the consumer whose native language is not English. I note the volunteer will be attending the service weekly, however the consumer’s behaviour support plan includes information a referral was to be made for a volunteer to attend the service three times per week. </w:t>
      </w:r>
      <w:r w:rsidR="0066132F">
        <w:rPr>
          <w:rFonts w:ascii="Arial" w:hAnsi="Arial" w:cs="Arial"/>
        </w:rPr>
        <w:t>A review of the current activity calendar was to be undertaken to offer more individualised activities in the memory support</w:t>
      </w:r>
      <w:r w:rsidR="00883028">
        <w:rPr>
          <w:rFonts w:ascii="Arial" w:hAnsi="Arial" w:cs="Arial"/>
        </w:rPr>
        <w:t xml:space="preserve"> unit.</w:t>
      </w:r>
    </w:p>
    <w:p w14:paraId="33CFC8D4" w14:textId="6069555B" w:rsidR="001A5684" w:rsidRPr="00712752" w:rsidRDefault="00BE5283" w:rsidP="00285BBA">
      <w:pPr>
        <w:spacing w:before="120"/>
      </w:pPr>
      <w:r>
        <w:rPr>
          <w:rFonts w:ascii="Arial" w:hAnsi="Arial" w:cs="Arial"/>
        </w:rPr>
        <w:t>I acknowledge the actions taken and planned by the service in addressing the deficiencies identified during the Assessment contact visit</w:t>
      </w:r>
      <w:r w:rsidR="00F55D23">
        <w:rPr>
          <w:rFonts w:ascii="Arial" w:hAnsi="Arial" w:cs="Arial"/>
        </w:rPr>
        <w:t xml:space="preserve">, however I am also cognisant the observations made by the Assessment Team identified inappropriate and undignified communication to consumers. Therefore, this Requirement is </w:t>
      </w:r>
      <w:proofErr w:type="gramStart"/>
      <w:r w:rsidR="00F55D23">
        <w:rPr>
          <w:rFonts w:ascii="Arial" w:hAnsi="Arial" w:cs="Arial"/>
        </w:rPr>
        <w:t>Non-compliant</w:t>
      </w:r>
      <w:proofErr w:type="gramEnd"/>
      <w:r w:rsidR="00F55D23">
        <w:rPr>
          <w:rFonts w:ascii="Arial" w:hAnsi="Arial" w:cs="Arial"/>
        </w:rPr>
        <w:t>.</w:t>
      </w:r>
    </w:p>
    <w:sectPr w:rsidR="001A568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EAE54" w14:textId="77777777" w:rsidR="00EE3BE6" w:rsidRDefault="00EE3BE6">
      <w:pPr>
        <w:spacing w:after="0"/>
      </w:pPr>
      <w:r>
        <w:separator/>
      </w:r>
    </w:p>
  </w:endnote>
  <w:endnote w:type="continuationSeparator" w:id="0">
    <w:p w14:paraId="3C286B99" w14:textId="77777777" w:rsidR="00EE3BE6" w:rsidRDefault="00EE3B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951F" w14:textId="77777777" w:rsidR="00DF37F2" w:rsidRPr="00DF37F2" w:rsidRDefault="002A0C9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Churches of Christ Lady Small Haven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C72BD2D" w14:textId="77777777" w:rsidR="00DF37F2" w:rsidRPr="00DF37F2" w:rsidRDefault="002A0C9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5063</w:t>
    </w:r>
    <w:bookmarkEnd w:id="2"/>
    <w:r w:rsidRPr="00DF37F2">
      <w:rPr>
        <w:rStyle w:val="FooterBold"/>
        <w:rFonts w:ascii="Arial" w:hAnsi="Arial"/>
        <w:b w:val="0"/>
      </w:rPr>
      <w:tab/>
      <w:t xml:space="preserve">OFFICIAL: Sensitive </w:t>
    </w:r>
  </w:p>
  <w:p w14:paraId="28D024F1" w14:textId="77777777" w:rsidR="00DF37F2" w:rsidRPr="00DF37F2" w:rsidRDefault="002A0C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ACC6" w14:textId="77777777" w:rsidR="00E2364A" w:rsidRDefault="002A0C9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EE58B" w14:textId="77777777" w:rsidR="00EE3BE6" w:rsidRDefault="00EE3BE6" w:rsidP="00D71F88">
      <w:pPr>
        <w:spacing w:after="0"/>
      </w:pPr>
      <w:r>
        <w:separator/>
      </w:r>
    </w:p>
  </w:footnote>
  <w:footnote w:type="continuationSeparator" w:id="0">
    <w:p w14:paraId="2D3CC878" w14:textId="77777777" w:rsidR="00EE3BE6" w:rsidRDefault="00EE3BE6" w:rsidP="00D71F88">
      <w:pPr>
        <w:spacing w:after="0"/>
      </w:pPr>
      <w:r>
        <w:continuationSeparator/>
      </w:r>
    </w:p>
  </w:footnote>
  <w:footnote w:id="1">
    <w:p w14:paraId="0ADADD99" w14:textId="114206A6" w:rsidR="000078F8" w:rsidRDefault="002A0C9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C6A9E">
        <w:rPr>
          <w:rFonts w:ascii="Arial" w:hAnsi="Arial" w:cs="Arial"/>
          <w:color w:val="auto"/>
          <w:sz w:val="20"/>
          <w:szCs w:val="20"/>
        </w:rPr>
        <w:t>section 68A</w:t>
      </w:r>
      <w:r w:rsidRPr="00FC6A9E">
        <w:rPr>
          <w:rFonts w:ascii="Arial" w:hAnsi="Arial" w:cs="Arial"/>
          <w:b/>
          <w:color w:val="auto"/>
          <w:sz w:val="20"/>
          <w:szCs w:val="20"/>
        </w:rPr>
        <w:t xml:space="preserve"> </w:t>
      </w:r>
      <w:r w:rsidRPr="00FC6A9E">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0973FC0B" w14:textId="77777777" w:rsidR="002B0884" w:rsidRDefault="002A0C9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ECA5" w14:textId="77777777" w:rsidR="00D71F88" w:rsidRDefault="002A0C96">
    <w:pPr>
      <w:pStyle w:val="Header"/>
    </w:pPr>
    <w:r>
      <w:rPr>
        <w:noProof/>
        <w:color w:val="2B579A"/>
        <w:shd w:val="clear" w:color="auto" w:fill="E6E6E6"/>
        <w:lang w:val="en-US"/>
      </w:rPr>
      <w:drawing>
        <wp:anchor distT="0" distB="0" distL="114300" distR="114300" simplePos="0" relativeHeight="251658241" behindDoc="1" locked="0" layoutInCell="1" allowOverlap="1" wp14:anchorId="119A8245" wp14:editId="6F8439F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63AC8" w14:textId="77777777" w:rsidR="00FA0A5B" w:rsidRDefault="002A0C96">
    <w:pPr>
      <w:pStyle w:val="Header"/>
    </w:pPr>
    <w:r>
      <w:rPr>
        <w:noProof/>
      </w:rPr>
      <w:drawing>
        <wp:anchor distT="0" distB="0" distL="114300" distR="114300" simplePos="0" relativeHeight="251658240" behindDoc="0" locked="0" layoutInCell="1" allowOverlap="1" wp14:anchorId="3EB10C67" wp14:editId="2935AA8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9E0B602">
      <w:start w:val="1"/>
      <w:numFmt w:val="lowerRoman"/>
      <w:lvlText w:val="(%1)"/>
      <w:lvlJc w:val="left"/>
      <w:pPr>
        <w:ind w:left="1080" w:hanging="720"/>
      </w:pPr>
      <w:rPr>
        <w:rFonts w:hint="default"/>
      </w:rPr>
    </w:lvl>
    <w:lvl w:ilvl="1" w:tplc="1F5A183E" w:tentative="1">
      <w:start w:val="1"/>
      <w:numFmt w:val="lowerLetter"/>
      <w:lvlText w:val="%2."/>
      <w:lvlJc w:val="left"/>
      <w:pPr>
        <w:ind w:left="1440" w:hanging="360"/>
      </w:pPr>
    </w:lvl>
    <w:lvl w:ilvl="2" w:tplc="662E52FC" w:tentative="1">
      <w:start w:val="1"/>
      <w:numFmt w:val="lowerRoman"/>
      <w:lvlText w:val="%3."/>
      <w:lvlJc w:val="right"/>
      <w:pPr>
        <w:ind w:left="2160" w:hanging="180"/>
      </w:pPr>
    </w:lvl>
    <w:lvl w:ilvl="3" w:tplc="E136894C" w:tentative="1">
      <w:start w:val="1"/>
      <w:numFmt w:val="decimal"/>
      <w:lvlText w:val="%4."/>
      <w:lvlJc w:val="left"/>
      <w:pPr>
        <w:ind w:left="2880" w:hanging="360"/>
      </w:pPr>
    </w:lvl>
    <w:lvl w:ilvl="4" w:tplc="C634421E" w:tentative="1">
      <w:start w:val="1"/>
      <w:numFmt w:val="lowerLetter"/>
      <w:lvlText w:val="%5."/>
      <w:lvlJc w:val="left"/>
      <w:pPr>
        <w:ind w:left="3600" w:hanging="360"/>
      </w:pPr>
    </w:lvl>
    <w:lvl w:ilvl="5" w:tplc="FA66C082" w:tentative="1">
      <w:start w:val="1"/>
      <w:numFmt w:val="lowerRoman"/>
      <w:lvlText w:val="%6."/>
      <w:lvlJc w:val="right"/>
      <w:pPr>
        <w:ind w:left="4320" w:hanging="180"/>
      </w:pPr>
    </w:lvl>
    <w:lvl w:ilvl="6" w:tplc="ACF01F18" w:tentative="1">
      <w:start w:val="1"/>
      <w:numFmt w:val="decimal"/>
      <w:lvlText w:val="%7."/>
      <w:lvlJc w:val="left"/>
      <w:pPr>
        <w:ind w:left="5040" w:hanging="360"/>
      </w:pPr>
    </w:lvl>
    <w:lvl w:ilvl="7" w:tplc="414447DC" w:tentative="1">
      <w:start w:val="1"/>
      <w:numFmt w:val="lowerLetter"/>
      <w:lvlText w:val="%8."/>
      <w:lvlJc w:val="left"/>
      <w:pPr>
        <w:ind w:left="5760" w:hanging="360"/>
      </w:pPr>
    </w:lvl>
    <w:lvl w:ilvl="8" w:tplc="3B2EA5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346B40A">
      <w:start w:val="1"/>
      <w:numFmt w:val="lowerRoman"/>
      <w:lvlText w:val="(%1)"/>
      <w:lvlJc w:val="left"/>
      <w:pPr>
        <w:ind w:left="1080" w:hanging="720"/>
      </w:pPr>
      <w:rPr>
        <w:rFonts w:hint="default"/>
      </w:rPr>
    </w:lvl>
    <w:lvl w:ilvl="1" w:tplc="580C2FDE" w:tentative="1">
      <w:start w:val="1"/>
      <w:numFmt w:val="lowerLetter"/>
      <w:lvlText w:val="%2."/>
      <w:lvlJc w:val="left"/>
      <w:pPr>
        <w:ind w:left="1440" w:hanging="360"/>
      </w:pPr>
    </w:lvl>
    <w:lvl w:ilvl="2" w:tplc="AA588368" w:tentative="1">
      <w:start w:val="1"/>
      <w:numFmt w:val="lowerRoman"/>
      <w:lvlText w:val="%3."/>
      <w:lvlJc w:val="right"/>
      <w:pPr>
        <w:ind w:left="2160" w:hanging="180"/>
      </w:pPr>
    </w:lvl>
    <w:lvl w:ilvl="3" w:tplc="95ECECB6" w:tentative="1">
      <w:start w:val="1"/>
      <w:numFmt w:val="decimal"/>
      <w:lvlText w:val="%4."/>
      <w:lvlJc w:val="left"/>
      <w:pPr>
        <w:ind w:left="2880" w:hanging="360"/>
      </w:pPr>
    </w:lvl>
    <w:lvl w:ilvl="4" w:tplc="A5CC28C6" w:tentative="1">
      <w:start w:val="1"/>
      <w:numFmt w:val="lowerLetter"/>
      <w:lvlText w:val="%5."/>
      <w:lvlJc w:val="left"/>
      <w:pPr>
        <w:ind w:left="3600" w:hanging="360"/>
      </w:pPr>
    </w:lvl>
    <w:lvl w:ilvl="5" w:tplc="BA0E225C" w:tentative="1">
      <w:start w:val="1"/>
      <w:numFmt w:val="lowerRoman"/>
      <w:lvlText w:val="%6."/>
      <w:lvlJc w:val="right"/>
      <w:pPr>
        <w:ind w:left="4320" w:hanging="180"/>
      </w:pPr>
    </w:lvl>
    <w:lvl w:ilvl="6" w:tplc="8B84DBD0" w:tentative="1">
      <w:start w:val="1"/>
      <w:numFmt w:val="decimal"/>
      <w:lvlText w:val="%7."/>
      <w:lvlJc w:val="left"/>
      <w:pPr>
        <w:ind w:left="5040" w:hanging="360"/>
      </w:pPr>
    </w:lvl>
    <w:lvl w:ilvl="7" w:tplc="60D43A6E" w:tentative="1">
      <w:start w:val="1"/>
      <w:numFmt w:val="lowerLetter"/>
      <w:lvlText w:val="%8."/>
      <w:lvlJc w:val="left"/>
      <w:pPr>
        <w:ind w:left="5760" w:hanging="360"/>
      </w:pPr>
    </w:lvl>
    <w:lvl w:ilvl="8" w:tplc="FBFA5F4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EF68152">
      <w:start w:val="1"/>
      <w:numFmt w:val="lowerRoman"/>
      <w:lvlText w:val="(%1)"/>
      <w:lvlJc w:val="left"/>
      <w:pPr>
        <w:ind w:left="1080" w:hanging="720"/>
      </w:pPr>
      <w:rPr>
        <w:rFonts w:hint="default"/>
      </w:rPr>
    </w:lvl>
    <w:lvl w:ilvl="1" w:tplc="AB6009CC" w:tentative="1">
      <w:start w:val="1"/>
      <w:numFmt w:val="lowerLetter"/>
      <w:lvlText w:val="%2."/>
      <w:lvlJc w:val="left"/>
      <w:pPr>
        <w:ind w:left="1440" w:hanging="360"/>
      </w:pPr>
    </w:lvl>
    <w:lvl w:ilvl="2" w:tplc="2DAEFB2E" w:tentative="1">
      <w:start w:val="1"/>
      <w:numFmt w:val="lowerRoman"/>
      <w:lvlText w:val="%3."/>
      <w:lvlJc w:val="right"/>
      <w:pPr>
        <w:ind w:left="2160" w:hanging="180"/>
      </w:pPr>
    </w:lvl>
    <w:lvl w:ilvl="3" w:tplc="A0486126" w:tentative="1">
      <w:start w:val="1"/>
      <w:numFmt w:val="decimal"/>
      <w:lvlText w:val="%4."/>
      <w:lvlJc w:val="left"/>
      <w:pPr>
        <w:ind w:left="2880" w:hanging="360"/>
      </w:pPr>
    </w:lvl>
    <w:lvl w:ilvl="4" w:tplc="8B7CA54C" w:tentative="1">
      <w:start w:val="1"/>
      <w:numFmt w:val="lowerLetter"/>
      <w:lvlText w:val="%5."/>
      <w:lvlJc w:val="left"/>
      <w:pPr>
        <w:ind w:left="3600" w:hanging="360"/>
      </w:pPr>
    </w:lvl>
    <w:lvl w:ilvl="5" w:tplc="CD5CF91A" w:tentative="1">
      <w:start w:val="1"/>
      <w:numFmt w:val="lowerRoman"/>
      <w:lvlText w:val="%6."/>
      <w:lvlJc w:val="right"/>
      <w:pPr>
        <w:ind w:left="4320" w:hanging="180"/>
      </w:pPr>
    </w:lvl>
    <w:lvl w:ilvl="6" w:tplc="0D8ADFFC" w:tentative="1">
      <w:start w:val="1"/>
      <w:numFmt w:val="decimal"/>
      <w:lvlText w:val="%7."/>
      <w:lvlJc w:val="left"/>
      <w:pPr>
        <w:ind w:left="5040" w:hanging="360"/>
      </w:pPr>
    </w:lvl>
    <w:lvl w:ilvl="7" w:tplc="4C42FC7E" w:tentative="1">
      <w:start w:val="1"/>
      <w:numFmt w:val="lowerLetter"/>
      <w:lvlText w:val="%8."/>
      <w:lvlJc w:val="left"/>
      <w:pPr>
        <w:ind w:left="5760" w:hanging="360"/>
      </w:pPr>
    </w:lvl>
    <w:lvl w:ilvl="8" w:tplc="2B0E220E"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E7CE644E">
      <w:start w:val="1"/>
      <w:numFmt w:val="bullet"/>
      <w:lvlText w:val=""/>
      <w:lvlJc w:val="left"/>
      <w:pPr>
        <w:ind w:left="1440" w:hanging="360"/>
      </w:pPr>
      <w:rPr>
        <w:rFonts w:ascii="Symbol" w:hAnsi="Symbol" w:hint="default"/>
        <w:color w:val="auto"/>
      </w:rPr>
    </w:lvl>
    <w:lvl w:ilvl="1" w:tplc="6F00E4B4" w:tentative="1">
      <w:start w:val="1"/>
      <w:numFmt w:val="bullet"/>
      <w:lvlText w:val="o"/>
      <w:lvlJc w:val="left"/>
      <w:pPr>
        <w:ind w:left="2160" w:hanging="360"/>
      </w:pPr>
      <w:rPr>
        <w:rFonts w:ascii="Courier New" w:hAnsi="Courier New" w:cs="Courier New" w:hint="default"/>
      </w:rPr>
    </w:lvl>
    <w:lvl w:ilvl="2" w:tplc="7AD6D3FE" w:tentative="1">
      <w:start w:val="1"/>
      <w:numFmt w:val="bullet"/>
      <w:lvlText w:val=""/>
      <w:lvlJc w:val="left"/>
      <w:pPr>
        <w:ind w:left="2880" w:hanging="360"/>
      </w:pPr>
      <w:rPr>
        <w:rFonts w:ascii="Wingdings" w:hAnsi="Wingdings" w:hint="default"/>
      </w:rPr>
    </w:lvl>
    <w:lvl w:ilvl="3" w:tplc="4D505BD8" w:tentative="1">
      <w:start w:val="1"/>
      <w:numFmt w:val="bullet"/>
      <w:lvlText w:val=""/>
      <w:lvlJc w:val="left"/>
      <w:pPr>
        <w:ind w:left="3600" w:hanging="360"/>
      </w:pPr>
      <w:rPr>
        <w:rFonts w:ascii="Symbol" w:hAnsi="Symbol" w:hint="default"/>
      </w:rPr>
    </w:lvl>
    <w:lvl w:ilvl="4" w:tplc="D8B64DD2" w:tentative="1">
      <w:start w:val="1"/>
      <w:numFmt w:val="bullet"/>
      <w:lvlText w:val="o"/>
      <w:lvlJc w:val="left"/>
      <w:pPr>
        <w:ind w:left="4320" w:hanging="360"/>
      </w:pPr>
      <w:rPr>
        <w:rFonts w:ascii="Courier New" w:hAnsi="Courier New" w:cs="Courier New" w:hint="default"/>
      </w:rPr>
    </w:lvl>
    <w:lvl w:ilvl="5" w:tplc="CDE69E10" w:tentative="1">
      <w:start w:val="1"/>
      <w:numFmt w:val="bullet"/>
      <w:lvlText w:val=""/>
      <w:lvlJc w:val="left"/>
      <w:pPr>
        <w:ind w:left="5040" w:hanging="360"/>
      </w:pPr>
      <w:rPr>
        <w:rFonts w:ascii="Wingdings" w:hAnsi="Wingdings" w:hint="default"/>
      </w:rPr>
    </w:lvl>
    <w:lvl w:ilvl="6" w:tplc="617C3FCE" w:tentative="1">
      <w:start w:val="1"/>
      <w:numFmt w:val="bullet"/>
      <w:lvlText w:val=""/>
      <w:lvlJc w:val="left"/>
      <w:pPr>
        <w:ind w:left="5760" w:hanging="360"/>
      </w:pPr>
      <w:rPr>
        <w:rFonts w:ascii="Symbol" w:hAnsi="Symbol" w:hint="default"/>
      </w:rPr>
    </w:lvl>
    <w:lvl w:ilvl="7" w:tplc="324018C2" w:tentative="1">
      <w:start w:val="1"/>
      <w:numFmt w:val="bullet"/>
      <w:lvlText w:val="o"/>
      <w:lvlJc w:val="left"/>
      <w:pPr>
        <w:ind w:left="6480" w:hanging="360"/>
      </w:pPr>
      <w:rPr>
        <w:rFonts w:ascii="Courier New" w:hAnsi="Courier New" w:cs="Courier New" w:hint="default"/>
      </w:rPr>
    </w:lvl>
    <w:lvl w:ilvl="8" w:tplc="163C635A"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86480F8C">
      <w:start w:val="1"/>
      <w:numFmt w:val="bullet"/>
      <w:lvlText w:val=""/>
      <w:lvlJc w:val="left"/>
      <w:pPr>
        <w:ind w:left="720" w:hanging="360"/>
      </w:pPr>
      <w:rPr>
        <w:rFonts w:ascii="Symbol" w:hAnsi="Symbol" w:hint="default"/>
        <w:color w:val="auto"/>
        <w:sz w:val="24"/>
        <w:szCs w:val="24"/>
      </w:rPr>
    </w:lvl>
    <w:lvl w:ilvl="1" w:tplc="D47E81A0" w:tentative="1">
      <w:start w:val="1"/>
      <w:numFmt w:val="bullet"/>
      <w:lvlText w:val="o"/>
      <w:lvlJc w:val="left"/>
      <w:pPr>
        <w:ind w:left="1440" w:hanging="360"/>
      </w:pPr>
      <w:rPr>
        <w:rFonts w:ascii="Courier New" w:hAnsi="Courier New" w:cs="Courier New" w:hint="default"/>
      </w:rPr>
    </w:lvl>
    <w:lvl w:ilvl="2" w:tplc="6898F100" w:tentative="1">
      <w:start w:val="1"/>
      <w:numFmt w:val="bullet"/>
      <w:lvlText w:val=""/>
      <w:lvlJc w:val="left"/>
      <w:pPr>
        <w:ind w:left="2160" w:hanging="360"/>
      </w:pPr>
      <w:rPr>
        <w:rFonts w:ascii="Wingdings" w:hAnsi="Wingdings" w:hint="default"/>
      </w:rPr>
    </w:lvl>
    <w:lvl w:ilvl="3" w:tplc="3EFE1244" w:tentative="1">
      <w:start w:val="1"/>
      <w:numFmt w:val="bullet"/>
      <w:lvlText w:val=""/>
      <w:lvlJc w:val="left"/>
      <w:pPr>
        <w:ind w:left="2880" w:hanging="360"/>
      </w:pPr>
      <w:rPr>
        <w:rFonts w:ascii="Symbol" w:hAnsi="Symbol" w:hint="default"/>
      </w:rPr>
    </w:lvl>
    <w:lvl w:ilvl="4" w:tplc="13E0ED5C" w:tentative="1">
      <w:start w:val="1"/>
      <w:numFmt w:val="bullet"/>
      <w:lvlText w:val="o"/>
      <w:lvlJc w:val="left"/>
      <w:pPr>
        <w:ind w:left="3600" w:hanging="360"/>
      </w:pPr>
      <w:rPr>
        <w:rFonts w:ascii="Courier New" w:hAnsi="Courier New" w:cs="Courier New" w:hint="default"/>
      </w:rPr>
    </w:lvl>
    <w:lvl w:ilvl="5" w:tplc="91C0EA04" w:tentative="1">
      <w:start w:val="1"/>
      <w:numFmt w:val="bullet"/>
      <w:lvlText w:val=""/>
      <w:lvlJc w:val="left"/>
      <w:pPr>
        <w:ind w:left="4320" w:hanging="360"/>
      </w:pPr>
      <w:rPr>
        <w:rFonts w:ascii="Wingdings" w:hAnsi="Wingdings" w:hint="default"/>
      </w:rPr>
    </w:lvl>
    <w:lvl w:ilvl="6" w:tplc="1E84FF40" w:tentative="1">
      <w:start w:val="1"/>
      <w:numFmt w:val="bullet"/>
      <w:lvlText w:val=""/>
      <w:lvlJc w:val="left"/>
      <w:pPr>
        <w:ind w:left="5040" w:hanging="360"/>
      </w:pPr>
      <w:rPr>
        <w:rFonts w:ascii="Symbol" w:hAnsi="Symbol" w:hint="default"/>
      </w:rPr>
    </w:lvl>
    <w:lvl w:ilvl="7" w:tplc="FE049AC0" w:tentative="1">
      <w:start w:val="1"/>
      <w:numFmt w:val="bullet"/>
      <w:lvlText w:val="o"/>
      <w:lvlJc w:val="left"/>
      <w:pPr>
        <w:ind w:left="5760" w:hanging="360"/>
      </w:pPr>
      <w:rPr>
        <w:rFonts w:ascii="Courier New" w:hAnsi="Courier New" w:cs="Courier New" w:hint="default"/>
      </w:rPr>
    </w:lvl>
    <w:lvl w:ilvl="8" w:tplc="4F34FB4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7D435D8">
      <w:start w:val="1"/>
      <w:numFmt w:val="lowerRoman"/>
      <w:lvlText w:val="(%1)"/>
      <w:lvlJc w:val="left"/>
      <w:pPr>
        <w:ind w:left="1080" w:hanging="720"/>
      </w:pPr>
      <w:rPr>
        <w:rFonts w:hint="default"/>
      </w:rPr>
    </w:lvl>
    <w:lvl w:ilvl="1" w:tplc="EBF485EE" w:tentative="1">
      <w:start w:val="1"/>
      <w:numFmt w:val="lowerLetter"/>
      <w:lvlText w:val="%2."/>
      <w:lvlJc w:val="left"/>
      <w:pPr>
        <w:ind w:left="1440" w:hanging="360"/>
      </w:pPr>
    </w:lvl>
    <w:lvl w:ilvl="2" w:tplc="98EE5880" w:tentative="1">
      <w:start w:val="1"/>
      <w:numFmt w:val="lowerRoman"/>
      <w:lvlText w:val="%3."/>
      <w:lvlJc w:val="right"/>
      <w:pPr>
        <w:ind w:left="2160" w:hanging="180"/>
      </w:pPr>
    </w:lvl>
    <w:lvl w:ilvl="3" w:tplc="ABA6A1E0" w:tentative="1">
      <w:start w:val="1"/>
      <w:numFmt w:val="decimal"/>
      <w:lvlText w:val="%4."/>
      <w:lvlJc w:val="left"/>
      <w:pPr>
        <w:ind w:left="2880" w:hanging="360"/>
      </w:pPr>
    </w:lvl>
    <w:lvl w:ilvl="4" w:tplc="8202270E" w:tentative="1">
      <w:start w:val="1"/>
      <w:numFmt w:val="lowerLetter"/>
      <w:lvlText w:val="%5."/>
      <w:lvlJc w:val="left"/>
      <w:pPr>
        <w:ind w:left="3600" w:hanging="360"/>
      </w:pPr>
    </w:lvl>
    <w:lvl w:ilvl="5" w:tplc="8FFA0A82" w:tentative="1">
      <w:start w:val="1"/>
      <w:numFmt w:val="lowerRoman"/>
      <w:lvlText w:val="%6."/>
      <w:lvlJc w:val="right"/>
      <w:pPr>
        <w:ind w:left="4320" w:hanging="180"/>
      </w:pPr>
    </w:lvl>
    <w:lvl w:ilvl="6" w:tplc="5FEC5FBE" w:tentative="1">
      <w:start w:val="1"/>
      <w:numFmt w:val="decimal"/>
      <w:lvlText w:val="%7."/>
      <w:lvlJc w:val="left"/>
      <w:pPr>
        <w:ind w:left="5040" w:hanging="360"/>
      </w:pPr>
    </w:lvl>
    <w:lvl w:ilvl="7" w:tplc="8BC0B31C" w:tentative="1">
      <w:start w:val="1"/>
      <w:numFmt w:val="lowerLetter"/>
      <w:lvlText w:val="%8."/>
      <w:lvlJc w:val="left"/>
      <w:pPr>
        <w:ind w:left="5760" w:hanging="360"/>
      </w:pPr>
    </w:lvl>
    <w:lvl w:ilvl="8" w:tplc="BA60707C" w:tentative="1">
      <w:start w:val="1"/>
      <w:numFmt w:val="lowerRoman"/>
      <w:lvlText w:val="%9."/>
      <w:lvlJc w:val="right"/>
      <w:pPr>
        <w:ind w:left="6480" w:hanging="180"/>
      </w:pPr>
    </w:lvl>
  </w:abstractNum>
  <w:abstractNum w:abstractNumId="7" w15:restartNumberingAfterBreak="0">
    <w:nsid w:val="2B632C9F"/>
    <w:multiLevelType w:val="hybridMultilevel"/>
    <w:tmpl w:val="388CD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C88E90E0">
      <w:start w:val="1"/>
      <w:numFmt w:val="lowerRoman"/>
      <w:lvlText w:val="(%1)"/>
      <w:lvlJc w:val="left"/>
      <w:pPr>
        <w:ind w:left="1080" w:hanging="720"/>
      </w:pPr>
      <w:rPr>
        <w:rFonts w:hint="default"/>
      </w:rPr>
    </w:lvl>
    <w:lvl w:ilvl="1" w:tplc="63CC14C4" w:tentative="1">
      <w:start w:val="1"/>
      <w:numFmt w:val="lowerLetter"/>
      <w:lvlText w:val="%2."/>
      <w:lvlJc w:val="left"/>
      <w:pPr>
        <w:ind w:left="1440" w:hanging="360"/>
      </w:pPr>
    </w:lvl>
    <w:lvl w:ilvl="2" w:tplc="FB0ED2DE" w:tentative="1">
      <w:start w:val="1"/>
      <w:numFmt w:val="lowerRoman"/>
      <w:lvlText w:val="%3."/>
      <w:lvlJc w:val="right"/>
      <w:pPr>
        <w:ind w:left="2160" w:hanging="180"/>
      </w:pPr>
    </w:lvl>
    <w:lvl w:ilvl="3" w:tplc="1D98CD5A" w:tentative="1">
      <w:start w:val="1"/>
      <w:numFmt w:val="decimal"/>
      <w:lvlText w:val="%4."/>
      <w:lvlJc w:val="left"/>
      <w:pPr>
        <w:ind w:left="2880" w:hanging="360"/>
      </w:pPr>
    </w:lvl>
    <w:lvl w:ilvl="4" w:tplc="9E92E908" w:tentative="1">
      <w:start w:val="1"/>
      <w:numFmt w:val="lowerLetter"/>
      <w:lvlText w:val="%5."/>
      <w:lvlJc w:val="left"/>
      <w:pPr>
        <w:ind w:left="3600" w:hanging="360"/>
      </w:pPr>
    </w:lvl>
    <w:lvl w:ilvl="5" w:tplc="9B0CB6B4" w:tentative="1">
      <w:start w:val="1"/>
      <w:numFmt w:val="lowerRoman"/>
      <w:lvlText w:val="%6."/>
      <w:lvlJc w:val="right"/>
      <w:pPr>
        <w:ind w:left="4320" w:hanging="180"/>
      </w:pPr>
    </w:lvl>
    <w:lvl w:ilvl="6" w:tplc="95C41B16" w:tentative="1">
      <w:start w:val="1"/>
      <w:numFmt w:val="decimal"/>
      <w:lvlText w:val="%7."/>
      <w:lvlJc w:val="left"/>
      <w:pPr>
        <w:ind w:left="5040" w:hanging="360"/>
      </w:pPr>
    </w:lvl>
    <w:lvl w:ilvl="7" w:tplc="67302144" w:tentative="1">
      <w:start w:val="1"/>
      <w:numFmt w:val="lowerLetter"/>
      <w:lvlText w:val="%8."/>
      <w:lvlJc w:val="left"/>
      <w:pPr>
        <w:ind w:left="5760" w:hanging="360"/>
      </w:pPr>
    </w:lvl>
    <w:lvl w:ilvl="8" w:tplc="91FE2A8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1E8D2A8">
      <w:start w:val="1"/>
      <w:numFmt w:val="lowerRoman"/>
      <w:lvlText w:val="(%1)"/>
      <w:lvlJc w:val="left"/>
      <w:pPr>
        <w:ind w:left="1080" w:hanging="720"/>
      </w:pPr>
      <w:rPr>
        <w:rFonts w:hint="default"/>
      </w:rPr>
    </w:lvl>
    <w:lvl w:ilvl="1" w:tplc="F8CC55E8" w:tentative="1">
      <w:start w:val="1"/>
      <w:numFmt w:val="lowerLetter"/>
      <w:lvlText w:val="%2."/>
      <w:lvlJc w:val="left"/>
      <w:pPr>
        <w:ind w:left="1440" w:hanging="360"/>
      </w:pPr>
    </w:lvl>
    <w:lvl w:ilvl="2" w:tplc="2DE41134" w:tentative="1">
      <w:start w:val="1"/>
      <w:numFmt w:val="lowerRoman"/>
      <w:lvlText w:val="%3."/>
      <w:lvlJc w:val="right"/>
      <w:pPr>
        <w:ind w:left="2160" w:hanging="180"/>
      </w:pPr>
    </w:lvl>
    <w:lvl w:ilvl="3" w:tplc="4DAE6366" w:tentative="1">
      <w:start w:val="1"/>
      <w:numFmt w:val="decimal"/>
      <w:lvlText w:val="%4."/>
      <w:lvlJc w:val="left"/>
      <w:pPr>
        <w:ind w:left="2880" w:hanging="360"/>
      </w:pPr>
    </w:lvl>
    <w:lvl w:ilvl="4" w:tplc="C172EB3A" w:tentative="1">
      <w:start w:val="1"/>
      <w:numFmt w:val="lowerLetter"/>
      <w:lvlText w:val="%5."/>
      <w:lvlJc w:val="left"/>
      <w:pPr>
        <w:ind w:left="3600" w:hanging="360"/>
      </w:pPr>
    </w:lvl>
    <w:lvl w:ilvl="5" w:tplc="CCD8037A" w:tentative="1">
      <w:start w:val="1"/>
      <w:numFmt w:val="lowerRoman"/>
      <w:lvlText w:val="%6."/>
      <w:lvlJc w:val="right"/>
      <w:pPr>
        <w:ind w:left="4320" w:hanging="180"/>
      </w:pPr>
    </w:lvl>
    <w:lvl w:ilvl="6" w:tplc="ABBAAF50" w:tentative="1">
      <w:start w:val="1"/>
      <w:numFmt w:val="decimal"/>
      <w:lvlText w:val="%7."/>
      <w:lvlJc w:val="left"/>
      <w:pPr>
        <w:ind w:left="5040" w:hanging="360"/>
      </w:pPr>
    </w:lvl>
    <w:lvl w:ilvl="7" w:tplc="3A2E7344" w:tentative="1">
      <w:start w:val="1"/>
      <w:numFmt w:val="lowerLetter"/>
      <w:lvlText w:val="%8."/>
      <w:lvlJc w:val="left"/>
      <w:pPr>
        <w:ind w:left="5760" w:hanging="360"/>
      </w:pPr>
    </w:lvl>
    <w:lvl w:ilvl="8" w:tplc="6726867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83283392">
      <w:start w:val="1"/>
      <w:numFmt w:val="lowerRoman"/>
      <w:lvlText w:val="(%1)"/>
      <w:lvlJc w:val="left"/>
      <w:pPr>
        <w:ind w:left="1080" w:hanging="720"/>
      </w:pPr>
      <w:rPr>
        <w:rFonts w:hint="default"/>
      </w:rPr>
    </w:lvl>
    <w:lvl w:ilvl="1" w:tplc="F198FAFE" w:tentative="1">
      <w:start w:val="1"/>
      <w:numFmt w:val="lowerLetter"/>
      <w:lvlText w:val="%2."/>
      <w:lvlJc w:val="left"/>
      <w:pPr>
        <w:ind w:left="1440" w:hanging="360"/>
      </w:pPr>
    </w:lvl>
    <w:lvl w:ilvl="2" w:tplc="8B28F4FA" w:tentative="1">
      <w:start w:val="1"/>
      <w:numFmt w:val="lowerRoman"/>
      <w:lvlText w:val="%3."/>
      <w:lvlJc w:val="right"/>
      <w:pPr>
        <w:ind w:left="2160" w:hanging="180"/>
      </w:pPr>
    </w:lvl>
    <w:lvl w:ilvl="3" w:tplc="DC880990" w:tentative="1">
      <w:start w:val="1"/>
      <w:numFmt w:val="decimal"/>
      <w:lvlText w:val="%4."/>
      <w:lvlJc w:val="left"/>
      <w:pPr>
        <w:ind w:left="2880" w:hanging="360"/>
      </w:pPr>
    </w:lvl>
    <w:lvl w:ilvl="4" w:tplc="1DB899E0" w:tentative="1">
      <w:start w:val="1"/>
      <w:numFmt w:val="lowerLetter"/>
      <w:lvlText w:val="%5."/>
      <w:lvlJc w:val="left"/>
      <w:pPr>
        <w:ind w:left="3600" w:hanging="360"/>
      </w:pPr>
    </w:lvl>
    <w:lvl w:ilvl="5" w:tplc="B852C5CE" w:tentative="1">
      <w:start w:val="1"/>
      <w:numFmt w:val="lowerRoman"/>
      <w:lvlText w:val="%6."/>
      <w:lvlJc w:val="right"/>
      <w:pPr>
        <w:ind w:left="4320" w:hanging="180"/>
      </w:pPr>
    </w:lvl>
    <w:lvl w:ilvl="6" w:tplc="1FDCA806" w:tentative="1">
      <w:start w:val="1"/>
      <w:numFmt w:val="decimal"/>
      <w:lvlText w:val="%7."/>
      <w:lvlJc w:val="left"/>
      <w:pPr>
        <w:ind w:left="5040" w:hanging="360"/>
      </w:pPr>
    </w:lvl>
    <w:lvl w:ilvl="7" w:tplc="96CA2BBA" w:tentative="1">
      <w:start w:val="1"/>
      <w:numFmt w:val="lowerLetter"/>
      <w:lvlText w:val="%8."/>
      <w:lvlJc w:val="left"/>
      <w:pPr>
        <w:ind w:left="5760" w:hanging="360"/>
      </w:pPr>
    </w:lvl>
    <w:lvl w:ilvl="8" w:tplc="CD282566" w:tentative="1">
      <w:start w:val="1"/>
      <w:numFmt w:val="lowerRoman"/>
      <w:lvlText w:val="%9."/>
      <w:lvlJc w:val="right"/>
      <w:pPr>
        <w:ind w:left="6480" w:hanging="180"/>
      </w:pPr>
    </w:lvl>
  </w:abstractNum>
  <w:abstractNum w:abstractNumId="11" w15:restartNumberingAfterBreak="0">
    <w:nsid w:val="42F73090"/>
    <w:multiLevelType w:val="hybridMultilevel"/>
    <w:tmpl w:val="8B445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B569F1"/>
    <w:multiLevelType w:val="hybridMultilevel"/>
    <w:tmpl w:val="F3F6BC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0BE6F4FC">
      <w:start w:val="1"/>
      <w:numFmt w:val="lowerRoman"/>
      <w:lvlText w:val="(%1)"/>
      <w:lvlJc w:val="left"/>
      <w:pPr>
        <w:ind w:left="1080" w:hanging="720"/>
      </w:pPr>
      <w:rPr>
        <w:rFonts w:hint="default"/>
      </w:rPr>
    </w:lvl>
    <w:lvl w:ilvl="1" w:tplc="F278A6F0" w:tentative="1">
      <w:start w:val="1"/>
      <w:numFmt w:val="lowerLetter"/>
      <w:lvlText w:val="%2."/>
      <w:lvlJc w:val="left"/>
      <w:pPr>
        <w:ind w:left="1440" w:hanging="360"/>
      </w:pPr>
    </w:lvl>
    <w:lvl w:ilvl="2" w:tplc="BC76B5E0" w:tentative="1">
      <w:start w:val="1"/>
      <w:numFmt w:val="lowerRoman"/>
      <w:lvlText w:val="%3."/>
      <w:lvlJc w:val="right"/>
      <w:pPr>
        <w:ind w:left="2160" w:hanging="180"/>
      </w:pPr>
    </w:lvl>
    <w:lvl w:ilvl="3" w:tplc="CB38D480" w:tentative="1">
      <w:start w:val="1"/>
      <w:numFmt w:val="decimal"/>
      <w:lvlText w:val="%4."/>
      <w:lvlJc w:val="left"/>
      <w:pPr>
        <w:ind w:left="2880" w:hanging="360"/>
      </w:pPr>
    </w:lvl>
    <w:lvl w:ilvl="4" w:tplc="AEEC03A8" w:tentative="1">
      <w:start w:val="1"/>
      <w:numFmt w:val="lowerLetter"/>
      <w:lvlText w:val="%5."/>
      <w:lvlJc w:val="left"/>
      <w:pPr>
        <w:ind w:left="3600" w:hanging="360"/>
      </w:pPr>
    </w:lvl>
    <w:lvl w:ilvl="5" w:tplc="AA54E01A" w:tentative="1">
      <w:start w:val="1"/>
      <w:numFmt w:val="lowerRoman"/>
      <w:lvlText w:val="%6."/>
      <w:lvlJc w:val="right"/>
      <w:pPr>
        <w:ind w:left="4320" w:hanging="180"/>
      </w:pPr>
    </w:lvl>
    <w:lvl w:ilvl="6" w:tplc="0A98D736" w:tentative="1">
      <w:start w:val="1"/>
      <w:numFmt w:val="decimal"/>
      <w:lvlText w:val="%7."/>
      <w:lvlJc w:val="left"/>
      <w:pPr>
        <w:ind w:left="5040" w:hanging="360"/>
      </w:pPr>
    </w:lvl>
    <w:lvl w:ilvl="7" w:tplc="DC507E70" w:tentative="1">
      <w:start w:val="1"/>
      <w:numFmt w:val="lowerLetter"/>
      <w:lvlText w:val="%8."/>
      <w:lvlJc w:val="left"/>
      <w:pPr>
        <w:ind w:left="5760" w:hanging="360"/>
      </w:pPr>
    </w:lvl>
    <w:lvl w:ilvl="8" w:tplc="261A0916"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F67CBD90">
      <w:start w:val="1"/>
      <w:numFmt w:val="lowerRoman"/>
      <w:lvlText w:val="(%1)"/>
      <w:lvlJc w:val="left"/>
      <w:pPr>
        <w:ind w:left="1080" w:hanging="720"/>
      </w:pPr>
      <w:rPr>
        <w:rFonts w:hint="default"/>
      </w:rPr>
    </w:lvl>
    <w:lvl w:ilvl="1" w:tplc="D602B6BA" w:tentative="1">
      <w:start w:val="1"/>
      <w:numFmt w:val="lowerLetter"/>
      <w:lvlText w:val="%2."/>
      <w:lvlJc w:val="left"/>
      <w:pPr>
        <w:ind w:left="1440" w:hanging="360"/>
      </w:pPr>
    </w:lvl>
    <w:lvl w:ilvl="2" w:tplc="78B2AFBA" w:tentative="1">
      <w:start w:val="1"/>
      <w:numFmt w:val="lowerRoman"/>
      <w:lvlText w:val="%3."/>
      <w:lvlJc w:val="right"/>
      <w:pPr>
        <w:ind w:left="2160" w:hanging="180"/>
      </w:pPr>
    </w:lvl>
    <w:lvl w:ilvl="3" w:tplc="E26CC5A2" w:tentative="1">
      <w:start w:val="1"/>
      <w:numFmt w:val="decimal"/>
      <w:lvlText w:val="%4."/>
      <w:lvlJc w:val="left"/>
      <w:pPr>
        <w:ind w:left="2880" w:hanging="360"/>
      </w:pPr>
    </w:lvl>
    <w:lvl w:ilvl="4" w:tplc="9236A4F2" w:tentative="1">
      <w:start w:val="1"/>
      <w:numFmt w:val="lowerLetter"/>
      <w:lvlText w:val="%5."/>
      <w:lvlJc w:val="left"/>
      <w:pPr>
        <w:ind w:left="3600" w:hanging="360"/>
      </w:pPr>
    </w:lvl>
    <w:lvl w:ilvl="5" w:tplc="81261FC0" w:tentative="1">
      <w:start w:val="1"/>
      <w:numFmt w:val="lowerRoman"/>
      <w:lvlText w:val="%6."/>
      <w:lvlJc w:val="right"/>
      <w:pPr>
        <w:ind w:left="4320" w:hanging="180"/>
      </w:pPr>
    </w:lvl>
    <w:lvl w:ilvl="6" w:tplc="57E2D97C" w:tentative="1">
      <w:start w:val="1"/>
      <w:numFmt w:val="decimal"/>
      <w:lvlText w:val="%7."/>
      <w:lvlJc w:val="left"/>
      <w:pPr>
        <w:ind w:left="5040" w:hanging="360"/>
      </w:pPr>
    </w:lvl>
    <w:lvl w:ilvl="7" w:tplc="F26E262A" w:tentative="1">
      <w:start w:val="1"/>
      <w:numFmt w:val="lowerLetter"/>
      <w:lvlText w:val="%8."/>
      <w:lvlJc w:val="left"/>
      <w:pPr>
        <w:ind w:left="5760" w:hanging="360"/>
      </w:pPr>
    </w:lvl>
    <w:lvl w:ilvl="8" w:tplc="7B60912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9350256">
    <w:abstractNumId w:val="15"/>
  </w:num>
  <w:num w:numId="2" w16cid:durableId="1972511933">
    <w:abstractNumId w:val="5"/>
  </w:num>
  <w:num w:numId="3" w16cid:durableId="1982075072">
    <w:abstractNumId w:val="2"/>
  </w:num>
  <w:num w:numId="4" w16cid:durableId="2059282553">
    <w:abstractNumId w:val="9"/>
  </w:num>
  <w:num w:numId="5" w16cid:durableId="1607469927">
    <w:abstractNumId w:val="8"/>
  </w:num>
  <w:num w:numId="6" w16cid:durableId="815992420">
    <w:abstractNumId w:val="1"/>
  </w:num>
  <w:num w:numId="7" w16cid:durableId="779881677">
    <w:abstractNumId w:val="13"/>
  </w:num>
  <w:num w:numId="8" w16cid:durableId="805198177">
    <w:abstractNumId w:val="6"/>
  </w:num>
  <w:num w:numId="9" w16cid:durableId="1178959382">
    <w:abstractNumId w:val="10"/>
  </w:num>
  <w:num w:numId="10" w16cid:durableId="504589494">
    <w:abstractNumId w:val="3"/>
  </w:num>
  <w:num w:numId="11" w16cid:durableId="1900675761">
    <w:abstractNumId w:val="14"/>
  </w:num>
  <w:num w:numId="12" w16cid:durableId="1473210918">
    <w:abstractNumId w:val="0"/>
  </w:num>
  <w:num w:numId="13" w16cid:durableId="979771011">
    <w:abstractNumId w:val="15"/>
  </w:num>
  <w:num w:numId="14" w16cid:durableId="774977687">
    <w:abstractNumId w:val="15"/>
  </w:num>
  <w:num w:numId="15" w16cid:durableId="1130711723">
    <w:abstractNumId w:val="4"/>
  </w:num>
  <w:num w:numId="16" w16cid:durableId="1314605766">
    <w:abstractNumId w:val="12"/>
  </w:num>
  <w:num w:numId="17" w16cid:durableId="1344821853">
    <w:abstractNumId w:val="7"/>
  </w:num>
  <w:num w:numId="18" w16cid:durableId="5468371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BB8"/>
    <w:rsid w:val="00000D94"/>
    <w:rsid w:val="00047164"/>
    <w:rsid w:val="00154AFE"/>
    <w:rsid w:val="0016160B"/>
    <w:rsid w:val="00285BBA"/>
    <w:rsid w:val="002A0C96"/>
    <w:rsid w:val="002F0B5E"/>
    <w:rsid w:val="003119F6"/>
    <w:rsid w:val="00364511"/>
    <w:rsid w:val="003A7920"/>
    <w:rsid w:val="003D71C1"/>
    <w:rsid w:val="003F2B56"/>
    <w:rsid w:val="004961E1"/>
    <w:rsid w:val="004E212D"/>
    <w:rsid w:val="004E73AC"/>
    <w:rsid w:val="005C581A"/>
    <w:rsid w:val="005F7257"/>
    <w:rsid w:val="0062754E"/>
    <w:rsid w:val="0066132F"/>
    <w:rsid w:val="006F4B73"/>
    <w:rsid w:val="007D0383"/>
    <w:rsid w:val="00883028"/>
    <w:rsid w:val="00922D21"/>
    <w:rsid w:val="00981F38"/>
    <w:rsid w:val="00995F5A"/>
    <w:rsid w:val="00B0053B"/>
    <w:rsid w:val="00BC2A52"/>
    <w:rsid w:val="00BC51D1"/>
    <w:rsid w:val="00BE5283"/>
    <w:rsid w:val="00C15BB6"/>
    <w:rsid w:val="00D10BE5"/>
    <w:rsid w:val="00D6274C"/>
    <w:rsid w:val="00D86FF3"/>
    <w:rsid w:val="00DF2C49"/>
    <w:rsid w:val="00E30BB8"/>
    <w:rsid w:val="00E505CF"/>
    <w:rsid w:val="00EA2F07"/>
    <w:rsid w:val="00EE3BE6"/>
    <w:rsid w:val="00EE66D9"/>
    <w:rsid w:val="00EF375A"/>
    <w:rsid w:val="00F06074"/>
    <w:rsid w:val="00F55D23"/>
    <w:rsid w:val="00F76C12"/>
    <w:rsid w:val="00FC6A9E"/>
    <w:rsid w:val="00FD75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4B68F"/>
  <w15:docId w15:val="{82E586D6-C8F8-4683-8CB4-8AB429A32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C6A9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D00A8" w:rsidP="00BF58F7">
          <w:pPr>
            <w:pStyle w:val="CB816ECE02F54F73806BE3C3BB463508"/>
          </w:pPr>
          <w:r w:rsidRPr="00D858FE">
            <w:rPr>
              <w:rStyle w:val="PlaceholderText"/>
            </w:rPr>
            <w:t>Choose an item.</w:t>
          </w:r>
        </w:p>
      </w:docPartBody>
    </w:docPart>
    <w:docPart>
      <w:docPartPr>
        <w:name w:val="ACFCC3E9ABA14D5BAE63CCE157230F6F"/>
        <w:category>
          <w:name w:val="General"/>
          <w:gallery w:val="placeholder"/>
        </w:category>
        <w:types>
          <w:type w:val="bbPlcHdr"/>
        </w:types>
        <w:behaviors>
          <w:behavior w:val="content"/>
        </w:behaviors>
        <w:guid w:val="{9E5D964B-81CE-41DE-A96D-FCD8ACE18F8A}"/>
      </w:docPartPr>
      <w:docPartBody>
        <w:p w:rsidR="0030667D" w:rsidRDefault="005D00A8" w:rsidP="0076019D">
          <w:pPr>
            <w:pStyle w:val="ACFCC3E9ABA14D5BAE63CCE157230F6F"/>
          </w:pPr>
          <w:r w:rsidRPr="005E351D">
            <w:rPr>
              <w:rStyle w:val="PlaceholderText"/>
            </w:rPr>
            <w:t>Click or tap here to enter text.</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5D00A8"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D00A8">
          <w:r w:rsidRPr="00925A3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496C"/>
    <w:rsid w:val="000665F4"/>
    <w:rsid w:val="00293D08"/>
    <w:rsid w:val="005D00A8"/>
    <w:rsid w:val="009D492A"/>
    <w:rsid w:val="00D2496C"/>
    <w:rsid w:val="00FF40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ACFCC3E9ABA14D5BAE63CCE157230F6F">
    <w:name w:val="ACFCC3E9ABA14D5BAE63CCE157230F6F"/>
    <w:rsid w:val="0076019D"/>
  </w:style>
  <w:style w:type="paragraph" w:customStyle="1" w:styleId="31A6E85FD01B4416BCA5D6257A7AFB1E">
    <w:name w:val="31A6E85FD01B4416BCA5D6257A7AFB1E"/>
    <w:rsid w:val="007601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1782</Words>
  <Characters>10160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10</cp:revision>
  <dcterms:created xsi:type="dcterms:W3CDTF">2024-01-04T05:19:00Z</dcterms:created>
  <dcterms:modified xsi:type="dcterms:W3CDTF">2024-01-04T05:19:00Z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