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53D8" w14:textId="77777777" w:rsidR="008F0D1F" w:rsidRPr="002C3EBF" w:rsidRDefault="00050BA5" w:rsidP="008F0D1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955514" wp14:editId="759555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9307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9553D9" w14:textId="77777777" w:rsidR="008F0D1F" w:rsidRDefault="00050BA5" w:rsidP="008F0D1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9553DA" w14:textId="77777777" w:rsidR="008F0D1F" w:rsidRDefault="00050BA5" w:rsidP="008F0D1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9553DB" w14:textId="77777777" w:rsidR="008F0D1F" w:rsidRPr="002C3EBF" w:rsidRDefault="00050BA5" w:rsidP="008F0D1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00A2" w14:paraId="759553DE" w14:textId="77777777" w:rsidTr="006800A2">
        <w:tc>
          <w:tcPr>
            <w:cnfStyle w:val="001000000000" w:firstRow="0" w:lastRow="0" w:firstColumn="1" w:lastColumn="0" w:oddVBand="0" w:evenVBand="0" w:oddHBand="0" w:evenHBand="0" w:firstRowFirstColumn="0" w:firstRowLastColumn="0" w:lastRowFirstColumn="0" w:lastRowLastColumn="0"/>
            <w:tcW w:w="3227" w:type="dxa"/>
          </w:tcPr>
          <w:p w14:paraId="759553DC" w14:textId="77777777" w:rsidR="008F0D1F" w:rsidRPr="00996FAF" w:rsidRDefault="00050BA5" w:rsidP="008F0D1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9553DD" w14:textId="77777777" w:rsidR="008F0D1F" w:rsidRPr="00996FAF" w:rsidRDefault="00050BA5"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Cooinda Lodge Nursing Home</w:t>
            </w:r>
          </w:p>
        </w:tc>
      </w:tr>
      <w:tr w:rsidR="006800A2" w14:paraId="759553E1" w14:textId="77777777" w:rsidTr="00680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553DF" w14:textId="77777777" w:rsidR="008F0D1F" w:rsidRPr="00996FAF" w:rsidRDefault="00050BA5" w:rsidP="008F0D1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9553E0" w14:textId="77777777" w:rsidR="008F0D1F" w:rsidRPr="00996FAF" w:rsidRDefault="00050BA5" w:rsidP="008F0D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 Landsborough Street</w:t>
            </w:r>
            <w:r w:rsidRPr="00602258">
              <w:rPr>
                <w:rFonts w:ascii="Arial" w:hAnsi="Arial" w:cs="Arial"/>
                <w:color w:val="auto"/>
              </w:rPr>
              <w:t xml:space="preserve"> WARRAGUL VIC 3820</w:t>
            </w:r>
          </w:p>
        </w:tc>
      </w:tr>
      <w:tr w:rsidR="006800A2" w14:paraId="759553E4" w14:textId="77777777" w:rsidTr="006800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553E2" w14:textId="77777777" w:rsidR="008F0D1F" w:rsidRPr="00996FAF" w:rsidRDefault="00050BA5" w:rsidP="008F0D1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9553E3" w14:textId="77777777" w:rsidR="008F0D1F" w:rsidRPr="00996FAF" w:rsidRDefault="00050BA5"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3473</w:t>
            </w:r>
          </w:p>
        </w:tc>
      </w:tr>
      <w:tr w:rsidR="006800A2" w14:paraId="759553E7" w14:textId="77777777" w:rsidTr="00680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553E5" w14:textId="77777777" w:rsidR="008F0D1F" w:rsidRPr="00996FAF" w:rsidRDefault="00050BA5" w:rsidP="008F0D1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9553E6" w14:textId="77777777" w:rsidR="008F0D1F" w:rsidRPr="00996FAF" w:rsidRDefault="00050BA5" w:rsidP="008F0D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 Gippsland Healthcare Group</w:t>
            </w:r>
          </w:p>
        </w:tc>
      </w:tr>
      <w:tr w:rsidR="006800A2" w14:paraId="759553EA" w14:textId="77777777" w:rsidTr="006800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553E8" w14:textId="77777777" w:rsidR="008F0D1F" w:rsidRPr="00996FAF" w:rsidRDefault="00050BA5" w:rsidP="008F0D1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9553E9" w14:textId="77777777" w:rsidR="008F0D1F" w:rsidRPr="00996FAF" w:rsidRDefault="00050BA5"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800A2" w14:paraId="759553ED" w14:textId="77777777" w:rsidTr="00680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553EB" w14:textId="77777777" w:rsidR="008F0D1F" w:rsidRPr="00996FAF" w:rsidRDefault="00050BA5" w:rsidP="008F0D1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9553EC" w14:textId="77777777" w:rsidR="008F0D1F" w:rsidRPr="00996FAF" w:rsidRDefault="00050BA5" w:rsidP="008F0D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November 2022</w:t>
            </w:r>
          </w:p>
        </w:tc>
      </w:tr>
      <w:tr w:rsidR="006800A2" w14:paraId="759553F0" w14:textId="77777777" w:rsidTr="006800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9553EE" w14:textId="77777777" w:rsidR="008F0D1F" w:rsidRPr="00996FAF" w:rsidRDefault="00050BA5" w:rsidP="008F0D1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9553EF" w14:textId="4557CCE3" w:rsidR="008F0D1F" w:rsidRPr="00996FAF" w:rsidRDefault="008F0D1F"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January 2023</w:t>
            </w:r>
          </w:p>
        </w:tc>
      </w:tr>
    </w:tbl>
    <w:bookmarkEnd w:id="0"/>
    <w:p w14:paraId="759553F1" w14:textId="77777777" w:rsidR="008F0D1F" w:rsidRPr="00996FAF" w:rsidRDefault="00050BA5" w:rsidP="008F0D1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9553F2" w14:textId="77777777" w:rsidR="008F0D1F" w:rsidRPr="00996FAF" w:rsidRDefault="00050BA5" w:rsidP="008F0D1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9553F3" w14:textId="4BD78747" w:rsidR="008F0D1F" w:rsidRPr="00996FAF" w:rsidRDefault="00050BA5" w:rsidP="008F0D1F">
      <w:pPr>
        <w:pStyle w:val="NormalArial"/>
      </w:pPr>
      <w:r w:rsidRPr="00996FAF">
        <w:t xml:space="preserve">This performance report for </w:t>
      </w:r>
      <w:r w:rsidRPr="00996FAF">
        <w:rPr>
          <w:color w:val="auto"/>
        </w:rPr>
        <w:t>Cooinda Lodge Nursing Home (</w:t>
      </w:r>
      <w:r w:rsidRPr="00996FAF">
        <w:rPr>
          <w:b/>
          <w:color w:val="auto"/>
        </w:rPr>
        <w:t>the service</w:t>
      </w:r>
      <w:r w:rsidRPr="00996FAF">
        <w:rPr>
          <w:color w:val="auto"/>
        </w:rPr>
        <w:t>) has been prepared by</w:t>
      </w:r>
      <w:r w:rsidR="00897736">
        <w:rPr>
          <w:color w:val="auto"/>
        </w:rPr>
        <w:t xml:space="preserve"> </w:t>
      </w:r>
      <w:r w:rsidR="00897736" w:rsidRPr="00897736">
        <w:rPr>
          <w:color w:val="auto"/>
        </w:rPr>
        <w:t>L Glass</w:t>
      </w:r>
      <w:r w:rsidRPr="0089773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59553F4" w14:textId="77777777" w:rsidR="008F0D1F" w:rsidRPr="00996FAF" w:rsidRDefault="00050BA5" w:rsidP="008F0D1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9553F5" w14:textId="77777777" w:rsidR="008F0D1F" w:rsidRPr="00996FAF" w:rsidRDefault="00050BA5" w:rsidP="008F0D1F">
      <w:pPr>
        <w:pStyle w:val="NormalArial"/>
      </w:pPr>
      <w:r w:rsidRPr="00996FAF">
        <w:t>The report also specifies any areas in which improvements must be made to ensure the Quality Standards are complied with.</w:t>
      </w:r>
    </w:p>
    <w:p w14:paraId="759553F6" w14:textId="77777777" w:rsidR="008F0D1F" w:rsidRPr="00996FAF" w:rsidRDefault="00050BA5" w:rsidP="008F0D1F">
      <w:pPr>
        <w:pStyle w:val="Heading1"/>
        <w:spacing w:before="240" w:after="240" w:line="22" w:lineRule="atLeast"/>
        <w:rPr>
          <w:rFonts w:ascii="Arial" w:hAnsi="Arial" w:cs="Arial"/>
        </w:rPr>
      </w:pPr>
      <w:r w:rsidRPr="00996FAF">
        <w:rPr>
          <w:rFonts w:ascii="Arial" w:hAnsi="Arial" w:cs="Arial"/>
        </w:rPr>
        <w:t>Material relied on</w:t>
      </w:r>
    </w:p>
    <w:p w14:paraId="759553F7" w14:textId="77777777" w:rsidR="008F0D1F" w:rsidRPr="00996FAF" w:rsidRDefault="00050BA5" w:rsidP="008F0D1F">
      <w:pPr>
        <w:pStyle w:val="NormalArial"/>
      </w:pPr>
      <w:r w:rsidRPr="00996FAF">
        <w:t>The following information has been considered in preparing the performance report:</w:t>
      </w:r>
    </w:p>
    <w:p w14:paraId="759553F8" w14:textId="374D4B6B" w:rsidR="008F0D1F" w:rsidRPr="00996FAF" w:rsidRDefault="00050BA5" w:rsidP="008F0D1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897736">
        <w:rPr>
          <w:rFonts w:ascii="Arial" w:hAnsi="Arial" w:cs="Arial"/>
          <w:color w:val="auto"/>
        </w:rPr>
        <w:t>informed by a site assessment, observations at the service, review of documents and interviews with staff, consumers/representatives and others</w:t>
      </w:r>
    </w:p>
    <w:p w14:paraId="759553F9" w14:textId="3FFAD2E7" w:rsidR="008F0D1F" w:rsidRPr="00A032C6" w:rsidRDefault="00050BA5" w:rsidP="008F0D1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97736" w:rsidRPr="00897736">
        <w:rPr>
          <w:rFonts w:ascii="Arial" w:hAnsi="Arial" w:cs="Arial"/>
          <w:color w:val="auto"/>
        </w:rPr>
        <w:t>15 December 2022</w:t>
      </w:r>
    </w:p>
    <w:p w14:paraId="49EA02BF" w14:textId="1479B8FE" w:rsidR="00A032C6" w:rsidRPr="00996FAF" w:rsidRDefault="00A032C6" w:rsidP="008F0D1F">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provider’s compliance history including its response and plan for continuous improvements to a site audit conducted in </w:t>
      </w:r>
      <w:r w:rsidRPr="00A032C6">
        <w:rPr>
          <w:rFonts w:ascii="Arial" w:hAnsi="Arial" w:cs="Arial"/>
        </w:rPr>
        <w:t>August 2021</w:t>
      </w:r>
      <w:r>
        <w:rPr>
          <w:rFonts w:ascii="Arial" w:hAnsi="Arial" w:cs="Arial"/>
        </w:rPr>
        <w:t>.</w:t>
      </w:r>
    </w:p>
    <w:p w14:paraId="759553FC" w14:textId="33744853" w:rsidR="008F0D1F" w:rsidRPr="00712752" w:rsidRDefault="00050BA5" w:rsidP="008F0D1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9553FD" w14:textId="77777777" w:rsidR="008F0D1F" w:rsidRPr="00996FAF" w:rsidRDefault="00050BA5" w:rsidP="008F0D1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800A2" w14:paraId="75955400" w14:textId="77777777" w:rsidTr="006800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9553FE" w14:textId="77777777" w:rsidR="008F0D1F" w:rsidRPr="00996FAF" w:rsidRDefault="00050BA5" w:rsidP="008F0D1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9553FF" w14:textId="7852EC50" w:rsidR="008F0D1F" w:rsidRPr="00996FAF" w:rsidRDefault="00D076B7" w:rsidP="008F0D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1A1">
                  <w:rPr>
                    <w:rFonts w:ascii="Arial" w:hAnsi="Arial" w:cs="Arial"/>
                  </w:rPr>
                  <w:t>Not applicable as not all requirements have been assessed</w:t>
                </w:r>
              </w:sdtContent>
            </w:sdt>
          </w:p>
        </w:tc>
      </w:tr>
      <w:tr w:rsidR="006800A2" w14:paraId="75955403" w14:textId="77777777" w:rsidTr="006800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55401" w14:textId="77777777" w:rsidR="008F0D1F" w:rsidRPr="00996FAF" w:rsidRDefault="00050BA5" w:rsidP="008F0D1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955402" w14:textId="6F5274AE" w:rsidR="008F0D1F" w:rsidRPr="00996FAF" w:rsidRDefault="00D076B7"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2C6">
                  <w:rPr>
                    <w:rFonts w:ascii="Arial" w:hAnsi="Arial" w:cs="Arial"/>
                    <w:b/>
                  </w:rPr>
                  <w:t>Not applicable as not all requirements have been assessed</w:t>
                </w:r>
              </w:sdtContent>
            </w:sdt>
            <w:r w:rsidR="00050BA5" w:rsidRPr="00996FAF">
              <w:rPr>
                <w:rFonts w:ascii="Arial" w:hAnsi="Arial" w:cs="Arial"/>
                <w:b/>
              </w:rPr>
              <w:t xml:space="preserve"> </w:t>
            </w:r>
          </w:p>
        </w:tc>
      </w:tr>
      <w:tr w:rsidR="006800A2" w14:paraId="75955406" w14:textId="77777777" w:rsidTr="006800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55404" w14:textId="77777777" w:rsidR="008F0D1F" w:rsidRPr="00996FAF" w:rsidRDefault="00050BA5" w:rsidP="008F0D1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955405" w14:textId="1258DEC4" w:rsidR="008F0D1F" w:rsidRPr="00996FAF" w:rsidRDefault="00D076B7" w:rsidP="008F0D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2C6">
                  <w:rPr>
                    <w:rFonts w:ascii="Arial" w:hAnsi="Arial" w:cs="Arial"/>
                    <w:b/>
                  </w:rPr>
                  <w:t>Not applicable as not all requirements have been assessed</w:t>
                </w:r>
              </w:sdtContent>
            </w:sdt>
            <w:r w:rsidR="00050BA5" w:rsidRPr="00996FAF">
              <w:rPr>
                <w:rFonts w:ascii="Arial" w:hAnsi="Arial" w:cs="Arial"/>
                <w:b/>
              </w:rPr>
              <w:t xml:space="preserve"> </w:t>
            </w:r>
          </w:p>
        </w:tc>
      </w:tr>
      <w:tr w:rsidR="006800A2" w14:paraId="75955409" w14:textId="77777777" w:rsidTr="006800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55407" w14:textId="77777777" w:rsidR="008F0D1F" w:rsidRPr="00996FAF" w:rsidRDefault="00050BA5" w:rsidP="008F0D1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955408" w14:textId="6EA5B0B9" w:rsidR="008F0D1F" w:rsidRPr="00996FAF" w:rsidRDefault="00D076B7"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1A1">
                  <w:rPr>
                    <w:rFonts w:ascii="Arial" w:hAnsi="Arial" w:cs="Arial"/>
                    <w:b/>
                  </w:rPr>
                  <w:t>Not applicable as not all requirements have been assessed</w:t>
                </w:r>
              </w:sdtContent>
            </w:sdt>
            <w:r w:rsidR="00050BA5" w:rsidRPr="00996FAF">
              <w:rPr>
                <w:rFonts w:ascii="Arial" w:hAnsi="Arial" w:cs="Arial"/>
                <w:b/>
              </w:rPr>
              <w:t xml:space="preserve"> </w:t>
            </w:r>
          </w:p>
        </w:tc>
      </w:tr>
      <w:tr w:rsidR="006800A2" w14:paraId="7595540C" w14:textId="77777777" w:rsidTr="006800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5540A" w14:textId="77777777" w:rsidR="008F0D1F" w:rsidRPr="00996FAF" w:rsidRDefault="00050BA5" w:rsidP="008F0D1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95540B" w14:textId="0500AE84" w:rsidR="008F0D1F" w:rsidRPr="00996FAF" w:rsidRDefault="00D076B7" w:rsidP="008F0D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1A1">
                  <w:rPr>
                    <w:rFonts w:ascii="Arial" w:hAnsi="Arial" w:cs="Arial"/>
                    <w:b/>
                  </w:rPr>
                  <w:t>Not applicable as not all requirements have been assessed</w:t>
                </w:r>
              </w:sdtContent>
            </w:sdt>
            <w:r w:rsidR="00050BA5" w:rsidRPr="00996FAF">
              <w:rPr>
                <w:rFonts w:ascii="Arial" w:hAnsi="Arial" w:cs="Arial"/>
                <w:b/>
              </w:rPr>
              <w:t xml:space="preserve"> </w:t>
            </w:r>
          </w:p>
        </w:tc>
      </w:tr>
      <w:tr w:rsidR="006800A2" w14:paraId="7595540F" w14:textId="77777777" w:rsidTr="006800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5540D" w14:textId="77777777" w:rsidR="008F0D1F" w:rsidRPr="00996FAF" w:rsidRDefault="00050BA5" w:rsidP="008F0D1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95540E" w14:textId="0980AB3F" w:rsidR="008F0D1F" w:rsidRPr="00996FAF" w:rsidRDefault="00D076B7"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F21A1">
                  <w:rPr>
                    <w:rFonts w:ascii="Arial" w:hAnsi="Arial" w:cs="Arial"/>
                    <w:b/>
                  </w:rPr>
                  <w:t>Not applicable as not all requirements have been assessed</w:t>
                </w:r>
              </w:sdtContent>
            </w:sdt>
            <w:r w:rsidR="00050BA5" w:rsidRPr="00996FAF">
              <w:rPr>
                <w:rFonts w:ascii="Arial" w:hAnsi="Arial" w:cs="Arial"/>
                <w:b/>
              </w:rPr>
              <w:t xml:space="preserve"> </w:t>
            </w:r>
          </w:p>
        </w:tc>
      </w:tr>
      <w:tr w:rsidR="006800A2" w14:paraId="75955412" w14:textId="77777777" w:rsidTr="006800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55410" w14:textId="77777777" w:rsidR="008F0D1F" w:rsidRPr="00996FAF" w:rsidRDefault="00050BA5" w:rsidP="008F0D1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955411" w14:textId="607C7DB7" w:rsidR="008F0D1F" w:rsidRPr="00996FAF" w:rsidRDefault="00D076B7" w:rsidP="008F0D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2C6">
                  <w:rPr>
                    <w:rFonts w:ascii="Arial" w:hAnsi="Arial" w:cs="Arial"/>
                    <w:b/>
                  </w:rPr>
                  <w:t>Not applicable as not all requirements have been assessed</w:t>
                </w:r>
              </w:sdtContent>
            </w:sdt>
            <w:r w:rsidR="00050BA5" w:rsidRPr="00996FAF">
              <w:rPr>
                <w:rFonts w:ascii="Arial" w:hAnsi="Arial" w:cs="Arial"/>
                <w:b/>
              </w:rPr>
              <w:t xml:space="preserve"> </w:t>
            </w:r>
          </w:p>
        </w:tc>
      </w:tr>
      <w:tr w:rsidR="006800A2" w14:paraId="75955415" w14:textId="77777777" w:rsidTr="006800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55413" w14:textId="77777777" w:rsidR="008F0D1F" w:rsidRPr="00996FAF" w:rsidRDefault="00050BA5" w:rsidP="008F0D1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955414" w14:textId="60BB27BC" w:rsidR="008F0D1F" w:rsidRPr="00996FAF" w:rsidRDefault="00D076B7" w:rsidP="008F0D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2C6">
                  <w:rPr>
                    <w:rFonts w:ascii="Arial" w:hAnsi="Arial" w:cs="Arial"/>
                    <w:b/>
                  </w:rPr>
                  <w:t>Not applicable as not all requirements have been assessed</w:t>
                </w:r>
              </w:sdtContent>
            </w:sdt>
            <w:r w:rsidR="00050BA5" w:rsidRPr="00996FAF">
              <w:rPr>
                <w:rFonts w:ascii="Arial" w:hAnsi="Arial" w:cs="Arial"/>
                <w:b/>
              </w:rPr>
              <w:t xml:space="preserve"> </w:t>
            </w:r>
          </w:p>
        </w:tc>
      </w:tr>
    </w:tbl>
    <w:p w14:paraId="75955416" w14:textId="77777777" w:rsidR="008F0D1F" w:rsidRPr="00996FAF" w:rsidRDefault="00050BA5" w:rsidP="008F0D1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955418" w14:textId="72FE3221" w:rsidR="008F0D1F" w:rsidRPr="005129F2" w:rsidRDefault="00050BA5" w:rsidP="005129F2">
      <w:pPr>
        <w:pStyle w:val="Heading1"/>
        <w:spacing w:before="0" w:after="240" w:line="22" w:lineRule="atLeast"/>
        <w:rPr>
          <w:rFonts w:ascii="Arial" w:hAnsi="Arial" w:cs="Arial"/>
        </w:rPr>
      </w:pPr>
      <w:r w:rsidRPr="00996FAF">
        <w:rPr>
          <w:rFonts w:ascii="Arial" w:hAnsi="Arial" w:cs="Arial"/>
        </w:rPr>
        <w:t>Areas for improvement</w:t>
      </w:r>
    </w:p>
    <w:p w14:paraId="75955419" w14:textId="77777777" w:rsidR="008F0D1F" w:rsidRPr="00996FAF" w:rsidRDefault="00050BA5" w:rsidP="008F0D1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2BA360" w14:textId="77777777" w:rsidR="00B36BDC" w:rsidRDefault="00B36BDC" w:rsidP="008F0D1F">
      <w:pPr>
        <w:pStyle w:val="Heading1"/>
        <w:spacing w:before="120" w:after="240" w:line="22" w:lineRule="atLeast"/>
        <w:rPr>
          <w:rFonts w:ascii="Arial" w:hAnsi="Arial" w:cs="Arial"/>
        </w:rPr>
      </w:pPr>
      <w:r>
        <w:rPr>
          <w:rFonts w:ascii="Arial" w:hAnsi="Arial" w:cs="Arial"/>
        </w:rPr>
        <w:br w:type="page"/>
      </w:r>
    </w:p>
    <w:p w14:paraId="75955441" w14:textId="4844743A" w:rsidR="008F0D1F" w:rsidRPr="00996FAF" w:rsidRDefault="00050BA5" w:rsidP="008F0D1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800A2" w14:paraId="75955444" w14:textId="77777777" w:rsidTr="00680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955442" w14:textId="77777777" w:rsidR="008F0D1F" w:rsidRPr="0075021E" w:rsidRDefault="00050BA5" w:rsidP="008F0D1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955443" w14:textId="77777777" w:rsidR="008F0D1F" w:rsidRPr="00996FAF" w:rsidRDefault="008F0D1F" w:rsidP="008F0D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0A2" w14:paraId="75955448" w14:textId="77777777" w:rsidTr="006800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955445" w14:textId="77777777" w:rsidR="008F0D1F" w:rsidRPr="00996FAF" w:rsidRDefault="00050BA5" w:rsidP="008F0D1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955446" w14:textId="77777777" w:rsidR="008F0D1F" w:rsidRPr="00996FAF" w:rsidRDefault="00050BA5"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955447" w14:textId="56BB468A" w:rsidR="008F0D1F" w:rsidRPr="00996FAF" w:rsidRDefault="00D076B7"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129F2">
                  <w:rPr>
                    <w:rFonts w:ascii="Arial" w:hAnsi="Arial" w:cs="Arial"/>
                    <w:color w:val="auto"/>
                  </w:rPr>
                  <w:t>Compliant</w:t>
                </w:r>
              </w:sdtContent>
            </w:sdt>
            <w:r w:rsidR="00050BA5" w:rsidRPr="00996FAF">
              <w:rPr>
                <w:rFonts w:ascii="Arial" w:hAnsi="Arial" w:cs="Arial"/>
                <w:color w:val="0000FF"/>
              </w:rPr>
              <w:t xml:space="preserve"> </w:t>
            </w:r>
          </w:p>
        </w:tc>
      </w:tr>
      <w:tr w:rsidR="006800A2" w14:paraId="75955456" w14:textId="77777777" w:rsidTr="00680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955453" w14:textId="77777777" w:rsidR="008F0D1F" w:rsidRPr="00996FAF" w:rsidRDefault="00050BA5" w:rsidP="008F0D1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5955454" w14:textId="77777777" w:rsidR="008F0D1F" w:rsidRPr="00996FAF" w:rsidRDefault="00050BA5" w:rsidP="008F0D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955455" w14:textId="45F0EAE1" w:rsidR="008F0D1F" w:rsidRPr="00996FAF" w:rsidRDefault="00D076B7" w:rsidP="008F0D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F21A1">
                  <w:rPr>
                    <w:rFonts w:ascii="Arial" w:hAnsi="Arial" w:cs="Arial"/>
                    <w:color w:val="auto"/>
                  </w:rPr>
                  <w:t>Compliant</w:t>
                </w:r>
              </w:sdtContent>
            </w:sdt>
            <w:r w:rsidR="00050BA5" w:rsidRPr="00996FAF">
              <w:rPr>
                <w:rFonts w:ascii="Arial" w:hAnsi="Arial" w:cs="Arial"/>
                <w:color w:val="0000FF"/>
              </w:rPr>
              <w:t xml:space="preserve"> </w:t>
            </w:r>
          </w:p>
        </w:tc>
      </w:tr>
      <w:tr w:rsidR="006800A2" w14:paraId="7595545A" w14:textId="77777777" w:rsidTr="006800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955457" w14:textId="77777777" w:rsidR="008F0D1F" w:rsidRPr="00996FAF" w:rsidRDefault="00050BA5" w:rsidP="008F0D1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955458" w14:textId="77777777" w:rsidR="008F0D1F" w:rsidRPr="00996FAF" w:rsidRDefault="00050BA5"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5955459" w14:textId="06F3F9B1" w:rsidR="008F0D1F" w:rsidRPr="00996FAF" w:rsidRDefault="00D076B7"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129F2">
                  <w:rPr>
                    <w:rFonts w:ascii="Arial" w:hAnsi="Arial" w:cs="Arial"/>
                    <w:color w:val="auto"/>
                  </w:rPr>
                  <w:t>Compliant</w:t>
                </w:r>
              </w:sdtContent>
            </w:sdt>
            <w:r w:rsidR="00050BA5" w:rsidRPr="00996FAF">
              <w:rPr>
                <w:rFonts w:ascii="Arial" w:hAnsi="Arial" w:cs="Arial"/>
                <w:color w:val="0000FF"/>
              </w:rPr>
              <w:t xml:space="preserve"> </w:t>
            </w:r>
          </w:p>
        </w:tc>
      </w:tr>
    </w:tbl>
    <w:p w14:paraId="7595545B" w14:textId="77777777" w:rsidR="008F0D1F" w:rsidRDefault="00050BA5" w:rsidP="008F0D1F">
      <w:pPr>
        <w:pStyle w:val="Heading20"/>
      </w:pPr>
      <w:r w:rsidRPr="00996FAF">
        <w:t>Findings</w:t>
      </w:r>
    </w:p>
    <w:p w14:paraId="6391AC50" w14:textId="42CB2E50" w:rsidR="00713034" w:rsidRDefault="00072ED4" w:rsidP="001019CC">
      <w:pPr>
        <w:rPr>
          <w:rFonts w:ascii="Arial" w:hAnsi="Arial" w:cs="Arial"/>
        </w:rPr>
      </w:pPr>
      <w:r w:rsidRPr="00072ED4">
        <w:rPr>
          <w:rFonts w:ascii="Arial" w:hAnsi="Arial" w:cs="Arial"/>
        </w:rPr>
        <w:t xml:space="preserve">The service was found Non-compliant in Requirements 2(3)(a), 2(3)(d), 2(3)e, at </w:t>
      </w:r>
      <w:r w:rsidR="001019CC">
        <w:rPr>
          <w:rFonts w:ascii="Arial" w:hAnsi="Arial" w:cs="Arial"/>
        </w:rPr>
        <w:t xml:space="preserve">the </w:t>
      </w:r>
      <w:r w:rsidRPr="00072ED4">
        <w:rPr>
          <w:rFonts w:ascii="Arial" w:hAnsi="Arial" w:cs="Arial"/>
        </w:rPr>
        <w:t>reaccreditation site audit conducted in</w:t>
      </w:r>
      <w:bookmarkStart w:id="1" w:name="_Hlk124771217"/>
      <w:r w:rsidRPr="00072ED4">
        <w:rPr>
          <w:rFonts w:ascii="Arial" w:hAnsi="Arial" w:cs="Arial"/>
        </w:rPr>
        <w:t xml:space="preserve"> August 2021</w:t>
      </w:r>
      <w:bookmarkEnd w:id="1"/>
      <w:r w:rsidRPr="00072ED4">
        <w:rPr>
          <w:rFonts w:ascii="Arial" w:hAnsi="Arial" w:cs="Arial"/>
        </w:rPr>
        <w:t xml:space="preserve">. An assessment contact was conducted on 17 November 2022 to assess the service’s progress in returning to compliance in these requirements. </w:t>
      </w:r>
      <w:r w:rsidR="00560718">
        <w:rPr>
          <w:rFonts w:ascii="Arial" w:hAnsi="Arial" w:cs="Arial"/>
        </w:rPr>
        <w:t xml:space="preserve">The Assessment </w:t>
      </w:r>
      <w:r w:rsidR="006E5DB4">
        <w:rPr>
          <w:rFonts w:ascii="Arial" w:hAnsi="Arial" w:cs="Arial"/>
        </w:rPr>
        <w:t>T</w:t>
      </w:r>
      <w:r w:rsidR="00560718">
        <w:rPr>
          <w:rFonts w:ascii="Arial" w:hAnsi="Arial" w:cs="Arial"/>
        </w:rPr>
        <w:t xml:space="preserve">eam found </w:t>
      </w:r>
      <w:r w:rsidR="00417710">
        <w:rPr>
          <w:rFonts w:ascii="Arial" w:hAnsi="Arial" w:cs="Arial"/>
        </w:rPr>
        <w:t xml:space="preserve">Requirements </w:t>
      </w:r>
      <w:r w:rsidR="006E5DB4">
        <w:rPr>
          <w:rFonts w:ascii="Arial" w:hAnsi="Arial" w:cs="Arial"/>
        </w:rPr>
        <w:t xml:space="preserve">2(3)a and 2(3)e not met and </w:t>
      </w:r>
      <w:r w:rsidR="006E5DB4" w:rsidRPr="00072ED4">
        <w:rPr>
          <w:rFonts w:ascii="Arial" w:hAnsi="Arial" w:cs="Arial"/>
        </w:rPr>
        <w:t>2(3)(d)</w:t>
      </w:r>
      <w:r w:rsidR="006E5DB4">
        <w:rPr>
          <w:rFonts w:ascii="Arial" w:hAnsi="Arial" w:cs="Arial"/>
        </w:rPr>
        <w:t xml:space="preserve"> met. </w:t>
      </w:r>
      <w:r w:rsidR="00E74F6F" w:rsidRPr="00E74F6F">
        <w:rPr>
          <w:rFonts w:ascii="Arial" w:hAnsi="Arial" w:cs="Arial"/>
        </w:rPr>
        <w:t>I have come to a different view and consider Requirement</w:t>
      </w:r>
      <w:r w:rsidR="00E74F6F">
        <w:rPr>
          <w:rFonts w:ascii="Arial" w:hAnsi="Arial" w:cs="Arial"/>
        </w:rPr>
        <w:t>s 2(3)a and 2(3)e</w:t>
      </w:r>
      <w:r w:rsidR="00E74F6F" w:rsidRPr="00E74F6F">
        <w:rPr>
          <w:rFonts w:ascii="Arial" w:hAnsi="Arial" w:cs="Arial"/>
        </w:rPr>
        <w:t xml:space="preserve"> </w:t>
      </w:r>
      <w:r w:rsidR="00E74F6F">
        <w:rPr>
          <w:rFonts w:ascii="Arial" w:hAnsi="Arial" w:cs="Arial"/>
        </w:rPr>
        <w:t>are</w:t>
      </w:r>
      <w:r w:rsidR="00E74F6F" w:rsidRPr="00E74F6F">
        <w:rPr>
          <w:rFonts w:ascii="Arial" w:hAnsi="Arial" w:cs="Arial"/>
        </w:rPr>
        <w:t xml:space="preserve"> Compliant.</w:t>
      </w:r>
    </w:p>
    <w:p w14:paraId="04C804DF" w14:textId="65581543" w:rsidR="00A50E92" w:rsidRDefault="002901D5" w:rsidP="001019CC">
      <w:pPr>
        <w:rPr>
          <w:rFonts w:ascii="Arial" w:hAnsi="Arial" w:cs="Arial"/>
        </w:rPr>
      </w:pPr>
      <w:r w:rsidRPr="002901D5">
        <w:rPr>
          <w:rFonts w:ascii="Arial" w:hAnsi="Arial" w:cs="Arial"/>
        </w:rPr>
        <w:t xml:space="preserve">In relation to Requirements 2(3)(a) and 2(3)(e) the </w:t>
      </w:r>
      <w:r w:rsidR="001019CC">
        <w:rPr>
          <w:rFonts w:ascii="Arial" w:hAnsi="Arial" w:cs="Arial"/>
        </w:rPr>
        <w:t xml:space="preserve">Assessment Team found concerns with </w:t>
      </w:r>
      <w:r w:rsidR="003D2AC6">
        <w:rPr>
          <w:rFonts w:ascii="Arial" w:hAnsi="Arial" w:cs="Arial"/>
        </w:rPr>
        <w:t xml:space="preserve">incomplete </w:t>
      </w:r>
      <w:r w:rsidR="001019CC">
        <w:rPr>
          <w:rFonts w:ascii="Arial" w:hAnsi="Arial" w:cs="Arial"/>
        </w:rPr>
        <w:t>assessment</w:t>
      </w:r>
      <w:r w:rsidR="003D2AC6">
        <w:rPr>
          <w:rFonts w:ascii="Arial" w:hAnsi="Arial" w:cs="Arial"/>
        </w:rPr>
        <w:t xml:space="preserve"> and planning</w:t>
      </w:r>
      <w:r w:rsidR="001019CC">
        <w:rPr>
          <w:rFonts w:ascii="Arial" w:hAnsi="Arial" w:cs="Arial"/>
        </w:rPr>
        <w:t xml:space="preserve">, </w:t>
      </w:r>
      <w:r w:rsidR="00417710">
        <w:rPr>
          <w:rFonts w:ascii="Arial" w:hAnsi="Arial" w:cs="Arial"/>
        </w:rPr>
        <w:t xml:space="preserve">the </w:t>
      </w:r>
      <w:r w:rsidR="001019CC">
        <w:rPr>
          <w:rFonts w:ascii="Arial" w:hAnsi="Arial" w:cs="Arial"/>
        </w:rPr>
        <w:t xml:space="preserve">management of risk and planning and in particular the review of </w:t>
      </w:r>
      <w:r w:rsidR="001019CC" w:rsidRPr="001019CC">
        <w:rPr>
          <w:rFonts w:ascii="Arial" w:hAnsi="Arial" w:cs="Arial"/>
        </w:rPr>
        <w:t>chemical restrain</w:t>
      </w:r>
      <w:r w:rsidR="00A50E92">
        <w:rPr>
          <w:rFonts w:ascii="Arial" w:hAnsi="Arial" w:cs="Arial"/>
        </w:rPr>
        <w:t>t</w:t>
      </w:r>
      <w:r w:rsidR="001019CC">
        <w:rPr>
          <w:rFonts w:ascii="Arial" w:hAnsi="Arial" w:cs="Arial"/>
        </w:rPr>
        <w:t xml:space="preserve"> and behaviour management plans</w:t>
      </w:r>
      <w:r w:rsidR="00417710">
        <w:rPr>
          <w:rFonts w:ascii="Arial" w:hAnsi="Arial" w:cs="Arial"/>
        </w:rPr>
        <w:t>,</w:t>
      </w:r>
      <w:r w:rsidR="008C20EE">
        <w:rPr>
          <w:rFonts w:ascii="Arial" w:hAnsi="Arial" w:cs="Arial"/>
        </w:rPr>
        <w:t xml:space="preserve"> medication management and administration</w:t>
      </w:r>
      <w:r w:rsidR="001019CC">
        <w:rPr>
          <w:rFonts w:ascii="Arial" w:hAnsi="Arial" w:cs="Arial"/>
        </w:rPr>
        <w:t xml:space="preserve"> for consumers reviewed.</w:t>
      </w:r>
      <w:r w:rsidR="007C44DC">
        <w:rPr>
          <w:rFonts w:ascii="Arial" w:hAnsi="Arial" w:cs="Arial"/>
        </w:rPr>
        <w:t xml:space="preserve"> </w:t>
      </w:r>
      <w:r w:rsidR="005E7BD6">
        <w:rPr>
          <w:rFonts w:ascii="Arial" w:hAnsi="Arial" w:cs="Arial"/>
        </w:rPr>
        <w:t xml:space="preserve">The Assessment Team also had concerns about the assessment, planning and review of clinical care needs and specific risks such as pain, falls and wound management for identified consumers. </w:t>
      </w:r>
      <w:r w:rsidRPr="002901D5">
        <w:rPr>
          <w:rFonts w:ascii="Arial" w:hAnsi="Arial" w:cs="Arial"/>
        </w:rPr>
        <w:t>In relation to Requirement 2(3)d the Assessment Team were satisfied consumer information is communicated to consumers and where care and services are provided</w:t>
      </w:r>
      <w:r>
        <w:rPr>
          <w:rFonts w:ascii="Arial" w:hAnsi="Arial" w:cs="Arial"/>
        </w:rPr>
        <w:t>.</w:t>
      </w:r>
      <w:r w:rsidRPr="002901D5">
        <w:rPr>
          <w:rFonts w:ascii="Arial" w:hAnsi="Arial" w:cs="Arial"/>
        </w:rPr>
        <w:t xml:space="preserve"> </w:t>
      </w:r>
      <w:r w:rsidR="007C44DC">
        <w:rPr>
          <w:rFonts w:ascii="Arial" w:hAnsi="Arial" w:cs="Arial"/>
        </w:rPr>
        <w:t>Consumers and their representatives were satisfied with assessment and planning, communication of the outcomes of assessment and planning</w:t>
      </w:r>
      <w:r>
        <w:rPr>
          <w:rFonts w:ascii="Arial" w:hAnsi="Arial" w:cs="Arial"/>
        </w:rPr>
        <w:t>. They were also</w:t>
      </w:r>
      <w:r w:rsidR="007C44DC">
        <w:rPr>
          <w:rFonts w:ascii="Arial" w:hAnsi="Arial" w:cs="Arial"/>
        </w:rPr>
        <w:t xml:space="preserve"> </w:t>
      </w:r>
      <w:r>
        <w:rPr>
          <w:rFonts w:ascii="Arial" w:hAnsi="Arial" w:cs="Arial"/>
        </w:rPr>
        <w:t xml:space="preserve">satisfied with </w:t>
      </w:r>
      <w:r w:rsidR="007C44DC">
        <w:rPr>
          <w:rFonts w:ascii="Arial" w:hAnsi="Arial" w:cs="Arial"/>
        </w:rPr>
        <w:t>the regular review of the delivery of care and services when consumers’ needs</w:t>
      </w:r>
      <w:r w:rsidR="007B0AF8">
        <w:rPr>
          <w:rFonts w:ascii="Arial" w:hAnsi="Arial" w:cs="Arial"/>
        </w:rPr>
        <w:t>, goals</w:t>
      </w:r>
      <w:r w:rsidR="007C44DC">
        <w:rPr>
          <w:rFonts w:ascii="Arial" w:hAnsi="Arial" w:cs="Arial"/>
        </w:rPr>
        <w:t xml:space="preserve"> and preferences change.</w:t>
      </w:r>
    </w:p>
    <w:p w14:paraId="3DAF3BED" w14:textId="31169FE3" w:rsidR="00A50E92" w:rsidRDefault="00A50E92" w:rsidP="001019CC">
      <w:pPr>
        <w:rPr>
          <w:rFonts w:ascii="Arial" w:hAnsi="Arial" w:cs="Arial"/>
        </w:rPr>
      </w:pPr>
      <w:r>
        <w:rPr>
          <w:rFonts w:ascii="Arial" w:hAnsi="Arial" w:cs="Arial"/>
        </w:rPr>
        <w:t xml:space="preserve">The response </w:t>
      </w:r>
      <w:r w:rsidR="00036FAB">
        <w:rPr>
          <w:rFonts w:ascii="Arial" w:hAnsi="Arial" w:cs="Arial"/>
        </w:rPr>
        <w:t>from the Approved Provider supplied</w:t>
      </w:r>
      <w:r>
        <w:rPr>
          <w:rFonts w:ascii="Arial" w:hAnsi="Arial" w:cs="Arial"/>
        </w:rPr>
        <w:t xml:space="preserve"> further evidence, information and clarification about the Assessment Team’s findings. </w:t>
      </w:r>
      <w:r w:rsidR="00E21AC8">
        <w:rPr>
          <w:rFonts w:ascii="Arial" w:hAnsi="Arial" w:cs="Arial"/>
        </w:rPr>
        <w:t xml:space="preserve">The response refuted the findings of </w:t>
      </w:r>
      <w:r w:rsidR="00036FAB">
        <w:rPr>
          <w:rFonts w:ascii="Arial" w:hAnsi="Arial" w:cs="Arial"/>
        </w:rPr>
        <w:t xml:space="preserve">not met by </w:t>
      </w:r>
      <w:r w:rsidR="00E21AC8">
        <w:rPr>
          <w:rFonts w:ascii="Arial" w:hAnsi="Arial" w:cs="Arial"/>
        </w:rPr>
        <w:t>the Assessment Team</w:t>
      </w:r>
      <w:r w:rsidR="00036FAB">
        <w:rPr>
          <w:rFonts w:ascii="Arial" w:hAnsi="Arial" w:cs="Arial"/>
        </w:rPr>
        <w:t xml:space="preserve"> for Requirements </w:t>
      </w:r>
      <w:r w:rsidR="00036FAB" w:rsidRPr="00036FAB">
        <w:rPr>
          <w:rFonts w:ascii="Arial" w:hAnsi="Arial" w:cs="Arial"/>
        </w:rPr>
        <w:t>2(3)(a)</w:t>
      </w:r>
      <w:r w:rsidR="00036FAB">
        <w:rPr>
          <w:rFonts w:ascii="Arial" w:hAnsi="Arial" w:cs="Arial"/>
        </w:rPr>
        <w:t xml:space="preserve"> and </w:t>
      </w:r>
      <w:r w:rsidR="00036FAB" w:rsidRPr="00036FAB">
        <w:rPr>
          <w:rFonts w:ascii="Arial" w:hAnsi="Arial" w:cs="Arial"/>
        </w:rPr>
        <w:t>2(3)e</w:t>
      </w:r>
      <w:r w:rsidR="00E21AC8">
        <w:rPr>
          <w:rFonts w:ascii="Arial" w:hAnsi="Arial" w:cs="Arial"/>
        </w:rPr>
        <w:t xml:space="preserve">. </w:t>
      </w:r>
      <w:r>
        <w:rPr>
          <w:rFonts w:ascii="Arial" w:hAnsi="Arial" w:cs="Arial"/>
        </w:rPr>
        <w:t>Th</w:t>
      </w:r>
      <w:r w:rsidR="00E21AC8">
        <w:rPr>
          <w:rFonts w:ascii="Arial" w:hAnsi="Arial" w:cs="Arial"/>
        </w:rPr>
        <w:t>e response</w:t>
      </w:r>
      <w:r>
        <w:rPr>
          <w:rFonts w:ascii="Arial" w:hAnsi="Arial" w:cs="Arial"/>
        </w:rPr>
        <w:t xml:space="preserve"> included</w:t>
      </w:r>
      <w:r w:rsidR="00E21AC8">
        <w:rPr>
          <w:rFonts w:ascii="Arial" w:hAnsi="Arial" w:cs="Arial"/>
        </w:rPr>
        <w:t xml:space="preserve"> examples of a comprehensive behaviour support plan, examples of regular consumer review by the general practitioner and </w:t>
      </w:r>
      <w:r w:rsidR="0067316D">
        <w:rPr>
          <w:rFonts w:ascii="Arial" w:hAnsi="Arial" w:cs="Arial"/>
        </w:rPr>
        <w:t xml:space="preserve">clarifying information </w:t>
      </w:r>
      <w:r w:rsidR="0097513F">
        <w:rPr>
          <w:rFonts w:ascii="Arial" w:hAnsi="Arial" w:cs="Arial"/>
        </w:rPr>
        <w:t>and further evidence</w:t>
      </w:r>
      <w:r w:rsidR="007C44DC">
        <w:rPr>
          <w:rFonts w:ascii="Arial" w:hAnsi="Arial" w:cs="Arial"/>
        </w:rPr>
        <w:t xml:space="preserve"> mitigating </w:t>
      </w:r>
      <w:r w:rsidR="0067316D">
        <w:rPr>
          <w:rFonts w:ascii="Arial" w:hAnsi="Arial" w:cs="Arial"/>
        </w:rPr>
        <w:t xml:space="preserve">concerns raised about </w:t>
      </w:r>
      <w:r w:rsidR="00E21AC8">
        <w:rPr>
          <w:rFonts w:ascii="Arial" w:hAnsi="Arial" w:cs="Arial"/>
        </w:rPr>
        <w:t>the</w:t>
      </w:r>
      <w:r w:rsidR="0067316D">
        <w:rPr>
          <w:rFonts w:ascii="Arial" w:hAnsi="Arial" w:cs="Arial"/>
        </w:rPr>
        <w:t xml:space="preserve"> assessment and planning for the clinical care of </w:t>
      </w:r>
      <w:r w:rsidR="007C44DC">
        <w:rPr>
          <w:rFonts w:ascii="Arial" w:hAnsi="Arial" w:cs="Arial"/>
        </w:rPr>
        <w:t xml:space="preserve">reviewed </w:t>
      </w:r>
      <w:r w:rsidR="0067316D">
        <w:rPr>
          <w:rFonts w:ascii="Arial" w:hAnsi="Arial" w:cs="Arial"/>
        </w:rPr>
        <w:t>consumers.</w:t>
      </w:r>
      <w:r w:rsidR="007C44DC">
        <w:rPr>
          <w:rFonts w:ascii="Arial" w:hAnsi="Arial" w:cs="Arial"/>
        </w:rPr>
        <w:t xml:space="preserve"> The response also provided detailed notes, </w:t>
      </w:r>
      <w:r w:rsidR="008C20EE">
        <w:rPr>
          <w:rFonts w:ascii="Arial" w:hAnsi="Arial" w:cs="Arial"/>
        </w:rPr>
        <w:t xml:space="preserve">regular </w:t>
      </w:r>
      <w:r w:rsidR="007C44DC">
        <w:rPr>
          <w:rFonts w:ascii="Arial" w:hAnsi="Arial" w:cs="Arial"/>
        </w:rPr>
        <w:t>reviews and reports about consumers relating to psychotropic medication use and review, pain management, wound management, falls prevention and management and medication administration and review for identified consumers.</w:t>
      </w:r>
      <w:r w:rsidR="008C20EE">
        <w:rPr>
          <w:rFonts w:ascii="Arial" w:hAnsi="Arial" w:cs="Arial"/>
        </w:rPr>
        <w:t xml:space="preserve"> The response provided detailed evidence demonstrating there was no evidence of any adverse impact on consumers that were reviewed by the Assessment Team.</w:t>
      </w:r>
    </w:p>
    <w:p w14:paraId="1EA1C556" w14:textId="1D7D0947" w:rsidR="00B36BDC" w:rsidRDefault="007C44DC" w:rsidP="001019CC">
      <w:pPr>
        <w:rPr>
          <w:rFonts w:ascii="Arial" w:hAnsi="Arial" w:cs="Arial"/>
        </w:rPr>
      </w:pPr>
      <w:r>
        <w:rPr>
          <w:rFonts w:ascii="Arial" w:hAnsi="Arial" w:cs="Arial"/>
        </w:rPr>
        <w:t xml:space="preserve">I have considered the </w:t>
      </w:r>
      <w:r w:rsidR="007B0AF8">
        <w:rPr>
          <w:rFonts w:ascii="Arial" w:hAnsi="Arial" w:cs="Arial"/>
        </w:rPr>
        <w:t>A</w:t>
      </w:r>
      <w:r>
        <w:rPr>
          <w:rFonts w:ascii="Arial" w:hAnsi="Arial" w:cs="Arial"/>
        </w:rPr>
        <w:t xml:space="preserve">ssessment </w:t>
      </w:r>
      <w:r w:rsidR="007B0AF8">
        <w:rPr>
          <w:rFonts w:ascii="Arial" w:hAnsi="Arial" w:cs="Arial"/>
        </w:rPr>
        <w:t>T</w:t>
      </w:r>
      <w:r>
        <w:rPr>
          <w:rFonts w:ascii="Arial" w:hAnsi="Arial" w:cs="Arial"/>
        </w:rPr>
        <w:t xml:space="preserve">eam’s report and the </w:t>
      </w:r>
      <w:r w:rsidR="007B0AF8">
        <w:rPr>
          <w:rFonts w:ascii="Arial" w:hAnsi="Arial" w:cs="Arial"/>
        </w:rPr>
        <w:t xml:space="preserve">response from the Approved Provider. I am persuaded by the </w:t>
      </w:r>
      <w:r w:rsidR="005E7BD6">
        <w:rPr>
          <w:rFonts w:ascii="Arial" w:hAnsi="Arial" w:cs="Arial"/>
        </w:rPr>
        <w:t xml:space="preserve">further </w:t>
      </w:r>
      <w:r w:rsidR="007B0AF8">
        <w:rPr>
          <w:rFonts w:ascii="Arial" w:hAnsi="Arial" w:cs="Arial"/>
        </w:rPr>
        <w:t xml:space="preserve">information in the documents and clarifying information </w:t>
      </w:r>
      <w:r w:rsidR="0088377C">
        <w:rPr>
          <w:rFonts w:ascii="Arial" w:hAnsi="Arial" w:cs="Arial"/>
        </w:rPr>
        <w:t xml:space="preserve">supplied </w:t>
      </w:r>
      <w:r w:rsidR="007B0AF8">
        <w:rPr>
          <w:rFonts w:ascii="Arial" w:hAnsi="Arial" w:cs="Arial"/>
        </w:rPr>
        <w:t xml:space="preserve">that the </w:t>
      </w:r>
      <w:r w:rsidR="002901D5">
        <w:rPr>
          <w:rFonts w:ascii="Arial" w:hAnsi="Arial" w:cs="Arial"/>
        </w:rPr>
        <w:t>Approved Provider</w:t>
      </w:r>
      <w:r w:rsidR="00417135">
        <w:rPr>
          <w:rFonts w:ascii="Arial" w:hAnsi="Arial" w:cs="Arial"/>
        </w:rPr>
        <w:t xml:space="preserve"> has demonstrated </w:t>
      </w:r>
      <w:r w:rsidR="002901D5">
        <w:rPr>
          <w:rFonts w:ascii="Arial" w:hAnsi="Arial" w:cs="Arial"/>
        </w:rPr>
        <w:t xml:space="preserve">in the documentation supplied, the service’s </w:t>
      </w:r>
      <w:r w:rsidR="00417135">
        <w:rPr>
          <w:rFonts w:ascii="Arial" w:hAnsi="Arial" w:cs="Arial"/>
        </w:rPr>
        <w:t>improvement</w:t>
      </w:r>
      <w:r w:rsidR="002901D5">
        <w:rPr>
          <w:rFonts w:ascii="Arial" w:hAnsi="Arial" w:cs="Arial"/>
        </w:rPr>
        <w:t xml:space="preserve"> in assessment and planning including consideration of risks to consumers. It also demonstrated care and services are regularly reviewed for effectiveness</w:t>
      </w:r>
      <w:r w:rsidR="005E7BD6">
        <w:rPr>
          <w:rFonts w:ascii="Arial" w:hAnsi="Arial" w:cs="Arial"/>
        </w:rPr>
        <w:t xml:space="preserve">. </w:t>
      </w:r>
      <w:r w:rsidR="000E118B">
        <w:rPr>
          <w:rFonts w:ascii="Arial" w:hAnsi="Arial" w:cs="Arial"/>
        </w:rPr>
        <w:lastRenderedPageBreak/>
        <w:t>Based on the further information and documentary evidence supplied and the satisfaction of consumers and representatives with assessment, planning, communication about assessment outcomes, regular and systematic review of consumers and delivery of care and services,</w:t>
      </w:r>
      <w:r w:rsidR="002901D5">
        <w:rPr>
          <w:rFonts w:ascii="Arial" w:hAnsi="Arial" w:cs="Arial"/>
        </w:rPr>
        <w:t xml:space="preserve"> I have come to a different view to the Assessment Team. I find</w:t>
      </w:r>
      <w:r w:rsidR="005E7BD6">
        <w:rPr>
          <w:rFonts w:ascii="Arial" w:hAnsi="Arial" w:cs="Arial"/>
        </w:rPr>
        <w:t xml:space="preserve"> </w:t>
      </w:r>
      <w:r w:rsidR="003C0383">
        <w:rPr>
          <w:rFonts w:ascii="Arial" w:hAnsi="Arial" w:cs="Arial"/>
        </w:rPr>
        <w:t xml:space="preserve">the service has demonstrated </w:t>
      </w:r>
      <w:r w:rsidR="000E118B">
        <w:rPr>
          <w:rFonts w:ascii="Arial" w:hAnsi="Arial" w:cs="Arial"/>
        </w:rPr>
        <w:t xml:space="preserve">compliance with </w:t>
      </w:r>
      <w:r w:rsidR="000E118B" w:rsidRPr="000E118B">
        <w:rPr>
          <w:rFonts w:ascii="Arial" w:hAnsi="Arial" w:cs="Arial"/>
        </w:rPr>
        <w:t>Requirements 2(3)(a), 2(3)(d), 2(</w:t>
      </w:r>
      <w:proofErr w:type="gramStart"/>
      <w:r w:rsidR="000E118B" w:rsidRPr="000E118B">
        <w:rPr>
          <w:rFonts w:ascii="Arial" w:hAnsi="Arial" w:cs="Arial"/>
        </w:rPr>
        <w:t>3)e</w:t>
      </w:r>
      <w:r w:rsidR="000E118B">
        <w:rPr>
          <w:rFonts w:ascii="Arial" w:hAnsi="Arial" w:cs="Arial"/>
        </w:rPr>
        <w:t>.</w:t>
      </w:r>
      <w:proofErr w:type="gramEnd"/>
      <w:r w:rsidR="00B36BDC">
        <w:rPr>
          <w:rFonts w:ascii="Arial" w:hAnsi="Arial" w:cs="Arial"/>
        </w:rPr>
        <w:br w:type="page"/>
      </w:r>
    </w:p>
    <w:p w14:paraId="7595545D" w14:textId="434F2E79" w:rsidR="008F0D1F" w:rsidRPr="00996FAF" w:rsidRDefault="00050BA5" w:rsidP="008F0D1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800A2" w14:paraId="75955460" w14:textId="77777777" w:rsidTr="00DF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595545E" w14:textId="77777777" w:rsidR="008F0D1F" w:rsidRPr="00996FAF" w:rsidRDefault="00050BA5" w:rsidP="008F0D1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95545F" w14:textId="77777777" w:rsidR="008F0D1F" w:rsidRPr="00996FAF" w:rsidRDefault="008F0D1F" w:rsidP="008F0D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0A2" w14:paraId="75955467" w14:textId="77777777" w:rsidTr="00680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55461" w14:textId="77777777" w:rsidR="008F0D1F" w:rsidRPr="00996FAF" w:rsidRDefault="00050BA5" w:rsidP="008F0D1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955462" w14:textId="77777777" w:rsidR="008F0D1F" w:rsidRPr="00996FAF" w:rsidRDefault="00050BA5"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955463" w14:textId="77777777" w:rsidR="008F0D1F" w:rsidRPr="00996FAF" w:rsidRDefault="00050BA5" w:rsidP="008F0D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955464" w14:textId="77777777" w:rsidR="008F0D1F" w:rsidRPr="00996FAF" w:rsidRDefault="00050BA5" w:rsidP="008F0D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955465" w14:textId="77777777" w:rsidR="008F0D1F" w:rsidRPr="00996FAF" w:rsidRDefault="00050BA5" w:rsidP="008F0D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955466" w14:textId="271B7044" w:rsidR="008F0D1F" w:rsidRPr="00996FAF" w:rsidRDefault="00D076B7"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129F2">
                  <w:rPr>
                    <w:rFonts w:ascii="Arial" w:hAnsi="Arial" w:cs="Arial"/>
                    <w:color w:val="auto"/>
                  </w:rPr>
                  <w:t>Compliant</w:t>
                </w:r>
              </w:sdtContent>
            </w:sdt>
            <w:r w:rsidR="00050BA5" w:rsidRPr="00996FAF">
              <w:rPr>
                <w:rFonts w:ascii="Arial" w:hAnsi="Arial" w:cs="Arial"/>
                <w:color w:val="0000FF"/>
              </w:rPr>
              <w:t xml:space="preserve"> </w:t>
            </w:r>
          </w:p>
        </w:tc>
      </w:tr>
      <w:tr w:rsidR="006800A2" w14:paraId="75955481" w14:textId="77777777" w:rsidTr="00680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5547C" w14:textId="77777777" w:rsidR="008F0D1F" w:rsidRPr="00996FAF" w:rsidRDefault="00050BA5" w:rsidP="008F0D1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595547D" w14:textId="77777777" w:rsidR="008F0D1F" w:rsidRPr="00996FAF" w:rsidRDefault="00050BA5" w:rsidP="008F0D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95547E" w14:textId="77777777" w:rsidR="008F0D1F" w:rsidRPr="00996FAF" w:rsidRDefault="00050BA5" w:rsidP="008F0D1F">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95547F" w14:textId="77777777" w:rsidR="008F0D1F" w:rsidRPr="00996FAF" w:rsidRDefault="00050BA5" w:rsidP="008F0D1F">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955480" w14:textId="3FD119B5" w:rsidR="008F0D1F" w:rsidRPr="00996FAF" w:rsidRDefault="00D076B7" w:rsidP="008F0D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F21A1">
                  <w:rPr>
                    <w:rFonts w:ascii="Arial" w:hAnsi="Arial" w:cs="Arial"/>
                    <w:color w:val="auto"/>
                  </w:rPr>
                  <w:t>Compliant</w:t>
                </w:r>
              </w:sdtContent>
            </w:sdt>
            <w:r w:rsidR="00050BA5" w:rsidRPr="00996FAF">
              <w:rPr>
                <w:rFonts w:ascii="Arial" w:hAnsi="Arial" w:cs="Arial"/>
                <w:color w:val="0000FF"/>
              </w:rPr>
              <w:t xml:space="preserve"> </w:t>
            </w:r>
          </w:p>
        </w:tc>
      </w:tr>
    </w:tbl>
    <w:p w14:paraId="75955482" w14:textId="77777777" w:rsidR="008F0D1F" w:rsidRDefault="00050BA5" w:rsidP="008F0D1F">
      <w:pPr>
        <w:pStyle w:val="Heading20"/>
      </w:pPr>
      <w:r w:rsidRPr="00996FAF">
        <w:t>Findings</w:t>
      </w:r>
    </w:p>
    <w:p w14:paraId="139D3F30" w14:textId="07BC9C6A" w:rsidR="00713034" w:rsidRDefault="00072ED4" w:rsidP="008F0D1F">
      <w:pPr>
        <w:pStyle w:val="NormalArial"/>
      </w:pPr>
      <w:r w:rsidRPr="00072ED4">
        <w:t>The service was found Non-compliant in Requirements, 3(3)(a), 3(3)(g), at the reaccreditation site audit conducted in August 2021. An assessment contact was conducted on 17 November 2022 to assess the service’s progress in returning to compliance in these requirements.</w:t>
      </w:r>
      <w:r w:rsidR="000E118B" w:rsidRPr="000E118B">
        <w:t xml:space="preserve"> The Assessment Team found </w:t>
      </w:r>
      <w:r w:rsidR="00417710">
        <w:t xml:space="preserve">Requirement </w:t>
      </w:r>
      <w:r w:rsidR="000E118B">
        <w:t>3</w:t>
      </w:r>
      <w:r w:rsidR="000E118B" w:rsidRPr="000E118B">
        <w:t xml:space="preserve">(3)a not met and </w:t>
      </w:r>
      <w:r w:rsidR="000E118B">
        <w:t>3</w:t>
      </w:r>
      <w:r w:rsidR="000E118B" w:rsidRPr="000E118B">
        <w:t>(3)(</w:t>
      </w:r>
      <w:r w:rsidR="000E118B">
        <w:t>g</w:t>
      </w:r>
      <w:r w:rsidR="000E118B" w:rsidRPr="000E118B">
        <w:t>) met</w:t>
      </w:r>
      <w:r w:rsidR="000E118B">
        <w:t xml:space="preserve">. </w:t>
      </w:r>
      <w:r w:rsidR="00E74F6F" w:rsidRPr="00E74F6F">
        <w:t xml:space="preserve">I have come to a different view and consider Requirement </w:t>
      </w:r>
      <w:r w:rsidR="00E74F6F">
        <w:t xml:space="preserve">3(3)a </w:t>
      </w:r>
      <w:r w:rsidR="00E74F6F" w:rsidRPr="00E74F6F">
        <w:t>is Compliant.</w:t>
      </w:r>
    </w:p>
    <w:p w14:paraId="629827AD" w14:textId="107CAE95" w:rsidR="00713034" w:rsidRDefault="0054576F" w:rsidP="008F0D1F">
      <w:pPr>
        <w:pStyle w:val="NormalArial"/>
      </w:pPr>
      <w:r>
        <w:t>In relation to Requirement 3(3)(a), t</w:t>
      </w:r>
      <w:r w:rsidR="000E118B">
        <w:t xml:space="preserve">he Assessment Team </w:t>
      </w:r>
      <w:r w:rsidR="000E118B" w:rsidRPr="000E118B">
        <w:t xml:space="preserve">noted </w:t>
      </w:r>
      <w:r w:rsidR="00713034">
        <w:t>c</w:t>
      </w:r>
      <w:r w:rsidR="00713034" w:rsidRPr="000E118B">
        <w:t xml:space="preserve">onsumers and representatives </w:t>
      </w:r>
      <w:r w:rsidR="004B07E2">
        <w:t xml:space="preserve">were satisfied </w:t>
      </w:r>
      <w:r w:rsidR="00713034" w:rsidRPr="000E118B">
        <w:t xml:space="preserve">consumers receive the care they need, and they are overall happy with the service. </w:t>
      </w:r>
      <w:r w:rsidR="00713034">
        <w:t xml:space="preserve">However, the Assessment Team found </w:t>
      </w:r>
      <w:r w:rsidR="000E118B" w:rsidRPr="000E118B">
        <w:t>not all consumers are receiving appropriate and safe personal or clinical care, tailored to their needs and according to best practice.</w:t>
      </w:r>
      <w:r w:rsidR="00713034">
        <w:t xml:space="preserve"> The Assessment Team found </w:t>
      </w:r>
      <w:r w:rsidR="000E118B">
        <w:t xml:space="preserve">not all </w:t>
      </w:r>
      <w:r w:rsidR="000E118B" w:rsidRPr="000E118B">
        <w:t>staff w</w:t>
      </w:r>
      <w:r w:rsidR="000E118B">
        <w:t>ere</w:t>
      </w:r>
      <w:r w:rsidR="000E118B" w:rsidRPr="000E118B">
        <w:t xml:space="preserve"> able to describe best practice in relation to chemical restraint, wound and pain management. </w:t>
      </w:r>
      <w:r w:rsidR="00713034">
        <w:t xml:space="preserve">While </w:t>
      </w:r>
      <w:r w:rsidR="00417710">
        <w:t>consent for medication usage is obtained and documented, 3</w:t>
      </w:r>
      <w:r w:rsidR="00713034" w:rsidRPr="00713034">
        <w:t xml:space="preserve"> of </w:t>
      </w:r>
      <w:r w:rsidR="00417710">
        <w:t>4</w:t>
      </w:r>
      <w:r w:rsidR="00713034" w:rsidRPr="00713034">
        <w:t xml:space="preserve"> consumer representatives said they </w:t>
      </w:r>
      <w:r w:rsidR="000863F5">
        <w:t>had</w:t>
      </w:r>
      <w:r w:rsidR="00713034" w:rsidRPr="00713034">
        <w:t xml:space="preserve"> not ha</w:t>
      </w:r>
      <w:r w:rsidR="005129F2">
        <w:t>d</w:t>
      </w:r>
      <w:r w:rsidR="00713034" w:rsidRPr="00713034">
        <w:t xml:space="preserve"> a detailed conversation about the risks of the recommended psychotropic medication</w:t>
      </w:r>
      <w:r w:rsidR="00713034">
        <w:t xml:space="preserve">. </w:t>
      </w:r>
    </w:p>
    <w:p w14:paraId="397FE7A4" w14:textId="17F6D654" w:rsidR="003C4365" w:rsidRDefault="00036FAB" w:rsidP="005B7BEB">
      <w:pPr>
        <w:pStyle w:val="NormalArial"/>
      </w:pPr>
      <w:r>
        <w:t>The response from the Approved Provider supplied further evidence, information and clarification about the Assessment Team’s findings. The response refuted the findings of the Assessment Team for Requirement 3</w:t>
      </w:r>
      <w:r w:rsidRPr="00036FAB">
        <w:t>(3)(a)</w:t>
      </w:r>
      <w:r w:rsidR="00417710">
        <w:t>.</w:t>
      </w:r>
      <w:r w:rsidR="007F42E1">
        <w:t xml:space="preserve"> </w:t>
      </w:r>
      <w:r w:rsidR="00417710">
        <w:t>It</w:t>
      </w:r>
      <w:r w:rsidR="007F42E1">
        <w:t xml:space="preserve"> highlighted a conflict </w:t>
      </w:r>
      <w:r w:rsidR="0049293D">
        <w:t xml:space="preserve">in </w:t>
      </w:r>
      <w:r w:rsidR="00122913">
        <w:t xml:space="preserve">evidence about the </w:t>
      </w:r>
      <w:r w:rsidR="00417710">
        <w:t xml:space="preserve">service’s </w:t>
      </w:r>
      <w:r w:rsidR="00122913">
        <w:t>understanding and implementation of restrictive practice</w:t>
      </w:r>
      <w:r w:rsidR="000863F5">
        <w:t>, pain and wound management</w:t>
      </w:r>
      <w:r w:rsidR="00417710" w:rsidRPr="00417710">
        <w:t xml:space="preserve"> </w:t>
      </w:r>
      <w:r w:rsidR="00417710">
        <w:t xml:space="preserve">and records and the </w:t>
      </w:r>
      <w:r w:rsidR="0054576F">
        <w:t>A</w:t>
      </w:r>
      <w:r w:rsidR="00417710">
        <w:t>ssess</w:t>
      </w:r>
      <w:r w:rsidR="0054576F">
        <w:t>ment Team’s</w:t>
      </w:r>
      <w:r w:rsidR="00417710">
        <w:t xml:space="preserve"> findings</w:t>
      </w:r>
      <w:r>
        <w:t>.</w:t>
      </w:r>
      <w:r w:rsidR="003802F5">
        <w:t xml:space="preserve"> </w:t>
      </w:r>
      <w:r w:rsidR="00CC27AE">
        <w:t xml:space="preserve">I acknowledge the </w:t>
      </w:r>
      <w:r w:rsidR="00D07534">
        <w:t xml:space="preserve">further information </w:t>
      </w:r>
      <w:r w:rsidR="003C4365">
        <w:t xml:space="preserve">and evidence supplied </w:t>
      </w:r>
      <w:r w:rsidR="00CC27AE">
        <w:t xml:space="preserve">about 4 named consumers </w:t>
      </w:r>
      <w:r w:rsidR="003C4365">
        <w:t xml:space="preserve">who were identified as not having completed </w:t>
      </w:r>
      <w:r w:rsidR="000863F5">
        <w:t xml:space="preserve">records and documentation </w:t>
      </w:r>
      <w:r w:rsidR="003C4365">
        <w:t xml:space="preserve">in relation to </w:t>
      </w:r>
      <w:r w:rsidR="00D07534">
        <w:t>management</w:t>
      </w:r>
      <w:r w:rsidR="003C4365">
        <w:t xml:space="preserve"> of</w:t>
      </w:r>
      <w:r w:rsidR="00D07534">
        <w:t xml:space="preserve"> pain, falls and wound management </w:t>
      </w:r>
      <w:r w:rsidR="003C4365">
        <w:t>substantiates that the management and records were in place</w:t>
      </w:r>
      <w:r w:rsidR="00417710">
        <w:t xml:space="preserve"> at the time of the site audit and support compliance</w:t>
      </w:r>
      <w:r w:rsidR="0054576F">
        <w:t xml:space="preserve"> with Requirement 3(3)(a)</w:t>
      </w:r>
      <w:r w:rsidR="003C4365">
        <w:t xml:space="preserve">. </w:t>
      </w:r>
    </w:p>
    <w:p w14:paraId="05980C64" w14:textId="03200AE1" w:rsidR="005B7BEB" w:rsidRDefault="003802F5" w:rsidP="005B7BEB">
      <w:pPr>
        <w:pStyle w:val="NormalArial"/>
      </w:pPr>
      <w:r>
        <w:t xml:space="preserve">As a result, </w:t>
      </w:r>
      <w:r w:rsidR="00502A22">
        <w:t>of concerns about w</w:t>
      </w:r>
      <w:r w:rsidR="004B07E2">
        <w:t>hether</w:t>
      </w:r>
      <w:r w:rsidR="00502A22">
        <w:t xml:space="preserve"> representatives had been informed about the risks of recommended psychotropic medication</w:t>
      </w:r>
      <w:r w:rsidR="004B07E2">
        <w:t>,</w:t>
      </w:r>
      <w:r w:rsidR="00502A22">
        <w:t xml:space="preserve"> </w:t>
      </w:r>
      <w:r>
        <w:t xml:space="preserve">since the </w:t>
      </w:r>
      <w:r w:rsidR="004A3EF8">
        <w:t xml:space="preserve">assessment </w:t>
      </w:r>
      <w:r>
        <w:t xml:space="preserve">the service has contacted all representatives and </w:t>
      </w:r>
      <w:r w:rsidR="005B7BEB">
        <w:t xml:space="preserve">had a conversation about </w:t>
      </w:r>
      <w:r>
        <w:t xml:space="preserve">the </w:t>
      </w:r>
      <w:r w:rsidR="005B7BEB">
        <w:t xml:space="preserve">psychotropic medication </w:t>
      </w:r>
      <w:r w:rsidR="003505B9">
        <w:t xml:space="preserve">currently prescribed, </w:t>
      </w:r>
      <w:r>
        <w:t>consent and expectations about ongoing communication about medication usage</w:t>
      </w:r>
      <w:r w:rsidR="004A3EF8">
        <w:t xml:space="preserve">. The </w:t>
      </w:r>
      <w:proofErr w:type="gramStart"/>
      <w:r w:rsidR="004A3EF8">
        <w:t>service</w:t>
      </w:r>
      <w:r>
        <w:t xml:space="preserve">  </w:t>
      </w:r>
      <w:r w:rsidR="003505B9">
        <w:t>has</w:t>
      </w:r>
      <w:proofErr w:type="gramEnd"/>
      <w:r w:rsidR="003505B9">
        <w:t xml:space="preserve"> </w:t>
      </w:r>
      <w:r>
        <w:t>u</w:t>
      </w:r>
      <w:r w:rsidR="005B7BEB">
        <w:t>p</w:t>
      </w:r>
      <w:r>
        <w:t xml:space="preserve">dated </w:t>
      </w:r>
      <w:r w:rsidR="003505B9">
        <w:t>data</w:t>
      </w:r>
      <w:r w:rsidR="004A3EF8">
        <w:t>,</w:t>
      </w:r>
      <w:r w:rsidR="003505B9">
        <w:t xml:space="preserve"> </w:t>
      </w:r>
      <w:r>
        <w:t>record</w:t>
      </w:r>
      <w:r w:rsidR="005B7BEB">
        <w:t>s and consumer documentation.</w:t>
      </w:r>
      <w:r w:rsidR="004B07E2">
        <w:t xml:space="preserve"> On this basis</w:t>
      </w:r>
      <w:r w:rsidR="005B7BEB">
        <w:t xml:space="preserve"> </w:t>
      </w:r>
      <w:r w:rsidR="003C4365">
        <w:t xml:space="preserve">I agree with the Approved Provider that </w:t>
      </w:r>
      <w:r w:rsidR="005B7BEB">
        <w:t xml:space="preserve">compliance with legislative requirements in relation to restrictive practice </w:t>
      </w:r>
      <w:r w:rsidR="005B7BEB">
        <w:lastRenderedPageBreak/>
        <w:t>and the completion of individualised behaviour support plans for consumers receiving chemical restraint</w:t>
      </w:r>
      <w:r w:rsidR="004B07E2">
        <w:t xml:space="preserve"> has been demonstrated.</w:t>
      </w:r>
    </w:p>
    <w:p w14:paraId="2A3B500C" w14:textId="759D8C8E" w:rsidR="005B7BEB" w:rsidRDefault="0054576F" w:rsidP="005B7BEB">
      <w:pPr>
        <w:pStyle w:val="NormalArial"/>
      </w:pPr>
      <w:r>
        <w:t>In relation to 3(3)(g), t</w:t>
      </w:r>
      <w:r w:rsidR="005B7BEB">
        <w:t xml:space="preserve">he Assessment Team found </w:t>
      </w:r>
      <w:r w:rsidR="005B7BEB" w:rsidRPr="00713034">
        <w:t>the service was able to demonstrate preparedness in the event of an infectious outbreak. Evidence of monitoring, recording, collating and trending infections monthly was observed</w:t>
      </w:r>
      <w:r w:rsidR="005B7BEB">
        <w:t xml:space="preserve"> and is </w:t>
      </w:r>
      <w:r w:rsidR="005B7BEB" w:rsidRPr="00713034">
        <w:t xml:space="preserve">discussed in clinical meetings and the aged care governance committee attended by management, infection control and prevention representatives and allied health and quality and safety representatives. Consumers and representatives were satisfied with the service’s management of infection and the prescribing of antimicrobials. </w:t>
      </w:r>
    </w:p>
    <w:p w14:paraId="759554D2" w14:textId="74F21B79" w:rsidR="008F0D1F" w:rsidRPr="00712752" w:rsidRDefault="003505B9" w:rsidP="008F0D1F">
      <w:pPr>
        <w:pStyle w:val="NormalArial"/>
      </w:pPr>
      <w:r>
        <w:t xml:space="preserve">I </w:t>
      </w:r>
      <w:r w:rsidR="00746953">
        <w:t xml:space="preserve">have considered the Assessment Team report and the response from the Approved Provider. I have come to a </w:t>
      </w:r>
      <w:r w:rsidR="00CC27AE">
        <w:t>d</w:t>
      </w:r>
      <w:r w:rsidR="00746953">
        <w:t>ifferent view to the Assessment Team</w:t>
      </w:r>
      <w:r w:rsidR="00CC27AE">
        <w:t xml:space="preserve"> about compliance with Requirement 3(3)a. I am persuaded by the information provided in the response, as outlined above and </w:t>
      </w:r>
      <w:r>
        <w:t>am satisfied the Approved Provider has demonstrated</w:t>
      </w:r>
      <w:r w:rsidR="00F76B3F">
        <w:t xml:space="preserve"> it</w:t>
      </w:r>
      <w:r>
        <w:t xml:space="preserve"> implement</w:t>
      </w:r>
      <w:r w:rsidR="00F76B3F">
        <w:t>s</w:t>
      </w:r>
      <w:r>
        <w:t xml:space="preserve"> legislative requirements in relation to the use of restrictive practices.</w:t>
      </w:r>
      <w:r w:rsidR="00F76B3F">
        <w:t xml:space="preserve"> The Approved Provider has also demonstrated </w:t>
      </w:r>
      <w:r w:rsidR="00746953">
        <w:t>in the documentation</w:t>
      </w:r>
      <w:r w:rsidR="00CC27AE">
        <w:t xml:space="preserve"> supplied</w:t>
      </w:r>
      <w:r w:rsidR="00746953">
        <w:t xml:space="preserve">, including progress notes and consumer records </w:t>
      </w:r>
      <w:r w:rsidR="00F76B3F">
        <w:t xml:space="preserve">that </w:t>
      </w:r>
      <w:r w:rsidR="00F76B3F" w:rsidRPr="00F76B3F">
        <w:t xml:space="preserve">consumers are receiving appropriate and safe personal </w:t>
      </w:r>
      <w:r w:rsidR="00F76B3F">
        <w:t>and</w:t>
      </w:r>
      <w:r w:rsidR="00F76B3F" w:rsidRPr="00F76B3F">
        <w:t xml:space="preserve"> clinical care, tailored to their needs and according to best practice</w:t>
      </w:r>
      <w:r w:rsidR="00B13717">
        <w:t xml:space="preserve"> including for </w:t>
      </w:r>
      <w:r w:rsidR="00746953">
        <w:t>falls, wounds and pain management</w:t>
      </w:r>
      <w:r w:rsidR="00CC27AE">
        <w:t xml:space="preserve"> and no adverse impact has been identified</w:t>
      </w:r>
      <w:r w:rsidR="00F76B3F" w:rsidRPr="00F76B3F">
        <w:t>.</w:t>
      </w:r>
      <w:r w:rsidR="00CC27AE">
        <w:t xml:space="preserve"> I find that after consideration of the</w:t>
      </w:r>
      <w:r w:rsidR="00F76B3F">
        <w:t xml:space="preserve"> further information supplied in the response to the Assessment Team’s report </w:t>
      </w:r>
      <w:r w:rsidR="00CC27AE">
        <w:t xml:space="preserve">the Approved Provider has demonstrated </w:t>
      </w:r>
      <w:r w:rsidR="00746953">
        <w:t xml:space="preserve">compliance with Requirement 3(3)a. Based </w:t>
      </w:r>
      <w:r w:rsidR="00CC27AE">
        <w:t>on the Assessment Team’s report I find the service is also Compliant with Requirement 3(3)g.</w:t>
      </w:r>
      <w:r w:rsidR="00050BA5">
        <w:br w:type="page"/>
      </w:r>
    </w:p>
    <w:p w14:paraId="759554D3" w14:textId="77777777" w:rsidR="008F0D1F" w:rsidRPr="00996FAF" w:rsidRDefault="00050BA5" w:rsidP="008F0D1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800A2" w14:paraId="759554D6" w14:textId="77777777" w:rsidTr="00DF2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59554D4" w14:textId="77777777" w:rsidR="008F0D1F" w:rsidRPr="00996FAF" w:rsidRDefault="00050BA5" w:rsidP="008F0D1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9554D5" w14:textId="77777777" w:rsidR="008F0D1F" w:rsidRPr="00996FAF" w:rsidRDefault="008F0D1F" w:rsidP="008F0D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0A2" w14:paraId="759554E2" w14:textId="77777777" w:rsidTr="006800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554DF" w14:textId="77777777" w:rsidR="008F0D1F" w:rsidRPr="00996FAF" w:rsidRDefault="00050BA5" w:rsidP="008F0D1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59554E0" w14:textId="77777777" w:rsidR="008F0D1F" w:rsidRPr="00996FAF" w:rsidRDefault="00050BA5"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59554E1" w14:textId="623AC18C" w:rsidR="008F0D1F" w:rsidRPr="00996FAF" w:rsidRDefault="00D076B7"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032C6">
                  <w:rPr>
                    <w:rFonts w:ascii="Arial" w:hAnsi="Arial" w:cs="Arial"/>
                    <w:color w:val="auto"/>
                  </w:rPr>
                  <w:t>Compliant</w:t>
                </w:r>
              </w:sdtContent>
            </w:sdt>
            <w:r w:rsidR="00050BA5" w:rsidRPr="00996FAF">
              <w:rPr>
                <w:rFonts w:ascii="Arial" w:hAnsi="Arial" w:cs="Arial"/>
                <w:color w:val="0000FF"/>
              </w:rPr>
              <w:t xml:space="preserve"> </w:t>
            </w:r>
          </w:p>
        </w:tc>
      </w:tr>
    </w:tbl>
    <w:p w14:paraId="759554EB" w14:textId="77777777" w:rsidR="008F0D1F" w:rsidRDefault="00050BA5" w:rsidP="008F0D1F">
      <w:pPr>
        <w:pStyle w:val="Heading20"/>
      </w:pPr>
      <w:r>
        <w:t>Findings</w:t>
      </w:r>
    </w:p>
    <w:p w14:paraId="35ECBC3B" w14:textId="250B3695" w:rsidR="00D0771B" w:rsidRDefault="00B75975" w:rsidP="007C0B7F">
      <w:pPr>
        <w:rPr>
          <w:rFonts w:ascii="Arial" w:hAnsi="Arial" w:cs="Arial"/>
        </w:rPr>
      </w:pPr>
      <w:r w:rsidRPr="00B75975">
        <w:rPr>
          <w:rFonts w:ascii="Arial" w:hAnsi="Arial" w:cs="Arial"/>
        </w:rPr>
        <w:t xml:space="preserve">The service was found Non-compliant in Requirement 7(3)c at the reaccreditation site audit conducted in August 2021. An assessment contact was conducted on 17 November 2022 to assess the service’s progress in returning to compliance in these requirements. </w:t>
      </w:r>
      <w:r w:rsidR="003845C1" w:rsidRPr="007C0B7F">
        <w:rPr>
          <w:rFonts w:ascii="Arial" w:hAnsi="Arial" w:cs="Arial"/>
        </w:rPr>
        <w:t xml:space="preserve">The Assessment Team found </w:t>
      </w:r>
      <w:r w:rsidR="004A3EF8">
        <w:rPr>
          <w:rFonts w:ascii="Arial" w:hAnsi="Arial" w:cs="Arial"/>
        </w:rPr>
        <w:t xml:space="preserve">Requirement </w:t>
      </w:r>
      <w:r w:rsidR="007C0B7F" w:rsidRPr="007C0B7F">
        <w:rPr>
          <w:rFonts w:ascii="Arial" w:hAnsi="Arial" w:cs="Arial"/>
        </w:rPr>
        <w:t>7</w:t>
      </w:r>
      <w:r w:rsidR="007C0B7F">
        <w:rPr>
          <w:rFonts w:ascii="Arial" w:hAnsi="Arial" w:cs="Arial"/>
        </w:rPr>
        <w:t>(</w:t>
      </w:r>
      <w:r w:rsidR="003845C1" w:rsidRPr="007C0B7F">
        <w:rPr>
          <w:rFonts w:ascii="Arial" w:hAnsi="Arial" w:cs="Arial"/>
        </w:rPr>
        <w:t>3)</w:t>
      </w:r>
      <w:r w:rsidR="0003579E">
        <w:rPr>
          <w:rFonts w:ascii="Arial" w:hAnsi="Arial" w:cs="Arial"/>
        </w:rPr>
        <w:t>c</w:t>
      </w:r>
      <w:r w:rsidR="003845C1" w:rsidRPr="007C0B7F">
        <w:rPr>
          <w:rFonts w:ascii="Arial" w:hAnsi="Arial" w:cs="Arial"/>
        </w:rPr>
        <w:t xml:space="preserve"> not met</w:t>
      </w:r>
      <w:r w:rsidR="007C0B7F">
        <w:rPr>
          <w:rFonts w:ascii="Arial" w:hAnsi="Arial" w:cs="Arial"/>
        </w:rPr>
        <w:t>.</w:t>
      </w:r>
      <w:r w:rsidR="00E74F6F" w:rsidRPr="00E74F6F">
        <w:t xml:space="preserve"> </w:t>
      </w:r>
      <w:r w:rsidR="00E74F6F" w:rsidRPr="00E74F6F">
        <w:rPr>
          <w:rFonts w:ascii="Arial" w:hAnsi="Arial" w:cs="Arial"/>
        </w:rPr>
        <w:t>I have come to a different view and consider the Requirement is Compliant.</w:t>
      </w:r>
    </w:p>
    <w:p w14:paraId="42452D50" w14:textId="0FE332CA" w:rsidR="0003579E" w:rsidRDefault="0003579E" w:rsidP="007C0B7F">
      <w:pPr>
        <w:rPr>
          <w:rFonts w:ascii="Arial" w:hAnsi="Arial" w:cs="Arial"/>
        </w:rPr>
      </w:pPr>
      <w:r>
        <w:rPr>
          <w:rFonts w:ascii="Arial" w:hAnsi="Arial" w:cs="Arial"/>
        </w:rPr>
        <w:t xml:space="preserve">The Assessment Team found not all staff were </w:t>
      </w:r>
      <w:r w:rsidRPr="0003579E">
        <w:rPr>
          <w:rFonts w:ascii="Arial" w:hAnsi="Arial" w:cs="Arial"/>
        </w:rPr>
        <w:t xml:space="preserve">able to demonstrate consistent </w:t>
      </w:r>
      <w:bookmarkStart w:id="2" w:name="_Hlk124515020"/>
      <w:r w:rsidRPr="0003579E">
        <w:rPr>
          <w:rFonts w:ascii="Arial" w:hAnsi="Arial" w:cs="Arial"/>
        </w:rPr>
        <w:t xml:space="preserve">assessment of risks, care planning or clinical care delivery </w:t>
      </w:r>
      <w:bookmarkEnd w:id="2"/>
      <w:r w:rsidRPr="0003579E">
        <w:rPr>
          <w:rFonts w:ascii="Arial" w:hAnsi="Arial" w:cs="Arial"/>
        </w:rPr>
        <w:t>for some consumers</w:t>
      </w:r>
      <w:r w:rsidR="009E525C">
        <w:rPr>
          <w:rFonts w:ascii="Arial" w:hAnsi="Arial" w:cs="Arial"/>
        </w:rPr>
        <w:t xml:space="preserve"> or an </w:t>
      </w:r>
      <w:r w:rsidRPr="0003579E">
        <w:rPr>
          <w:rFonts w:ascii="Arial" w:hAnsi="Arial" w:cs="Arial"/>
        </w:rPr>
        <w:t>understating of restrictive practices, or monitoring</w:t>
      </w:r>
      <w:r w:rsidR="009E525C">
        <w:rPr>
          <w:rFonts w:ascii="Arial" w:hAnsi="Arial" w:cs="Arial"/>
        </w:rPr>
        <w:t xml:space="preserve">. I have come to a different view to the Assessment Team. </w:t>
      </w:r>
      <w:r w:rsidR="004A3EF8">
        <w:rPr>
          <w:rFonts w:ascii="Arial" w:hAnsi="Arial" w:cs="Arial"/>
        </w:rPr>
        <w:t xml:space="preserve">My view of compliance is supported </w:t>
      </w:r>
      <w:r w:rsidR="001E2133">
        <w:rPr>
          <w:rFonts w:ascii="Arial" w:hAnsi="Arial" w:cs="Arial"/>
        </w:rPr>
        <w:t xml:space="preserve">in alignment with </w:t>
      </w:r>
      <w:r w:rsidR="009E525C">
        <w:rPr>
          <w:rFonts w:ascii="Arial" w:hAnsi="Arial" w:cs="Arial"/>
        </w:rPr>
        <w:t>Requirements 2(3)a and 3(</w:t>
      </w:r>
      <w:proofErr w:type="gramStart"/>
      <w:r w:rsidR="009E525C">
        <w:rPr>
          <w:rFonts w:ascii="Arial" w:hAnsi="Arial" w:cs="Arial"/>
        </w:rPr>
        <w:t>3)a</w:t>
      </w:r>
      <w:r w:rsidR="004A3EF8">
        <w:rPr>
          <w:rFonts w:ascii="Arial" w:hAnsi="Arial" w:cs="Arial"/>
        </w:rPr>
        <w:t>.</w:t>
      </w:r>
      <w:proofErr w:type="gramEnd"/>
      <w:r w:rsidR="009E525C">
        <w:rPr>
          <w:rFonts w:ascii="Arial" w:hAnsi="Arial" w:cs="Arial"/>
        </w:rPr>
        <w:t xml:space="preserve"> I consider </w:t>
      </w:r>
      <w:r w:rsidR="009E525C" w:rsidRPr="009E525C">
        <w:rPr>
          <w:rFonts w:ascii="Arial" w:hAnsi="Arial" w:cs="Arial"/>
        </w:rPr>
        <w:t xml:space="preserve">assessment of risks, care planning </w:t>
      </w:r>
      <w:r w:rsidR="009E525C">
        <w:rPr>
          <w:rFonts w:ascii="Arial" w:hAnsi="Arial" w:cs="Arial"/>
        </w:rPr>
        <w:t>and</w:t>
      </w:r>
      <w:r w:rsidR="009E525C" w:rsidRPr="009E525C">
        <w:rPr>
          <w:rFonts w:ascii="Arial" w:hAnsi="Arial" w:cs="Arial"/>
        </w:rPr>
        <w:t xml:space="preserve"> </w:t>
      </w:r>
      <w:r w:rsidR="003E1948">
        <w:rPr>
          <w:rFonts w:ascii="Arial" w:hAnsi="Arial" w:cs="Arial"/>
        </w:rPr>
        <w:t xml:space="preserve">tailored and effective </w:t>
      </w:r>
      <w:r w:rsidR="009E525C" w:rsidRPr="009E525C">
        <w:rPr>
          <w:rFonts w:ascii="Arial" w:hAnsi="Arial" w:cs="Arial"/>
        </w:rPr>
        <w:t xml:space="preserve">clinical care delivery </w:t>
      </w:r>
      <w:r w:rsidR="009E525C">
        <w:rPr>
          <w:rFonts w:ascii="Arial" w:hAnsi="Arial" w:cs="Arial"/>
        </w:rPr>
        <w:t xml:space="preserve">has </w:t>
      </w:r>
      <w:r w:rsidR="003E1948">
        <w:rPr>
          <w:rFonts w:ascii="Arial" w:hAnsi="Arial" w:cs="Arial"/>
        </w:rPr>
        <w:t xml:space="preserve">been </w:t>
      </w:r>
      <w:r w:rsidR="009E525C">
        <w:rPr>
          <w:rFonts w:ascii="Arial" w:hAnsi="Arial" w:cs="Arial"/>
        </w:rPr>
        <w:t>demonstrated</w:t>
      </w:r>
      <w:r w:rsidR="003E1948" w:rsidRPr="003E1948">
        <w:rPr>
          <w:rFonts w:ascii="Arial" w:hAnsi="Arial" w:cs="Arial"/>
        </w:rPr>
        <w:t xml:space="preserve"> </w:t>
      </w:r>
      <w:r w:rsidR="003E1948">
        <w:rPr>
          <w:rFonts w:ascii="Arial" w:hAnsi="Arial" w:cs="Arial"/>
        </w:rPr>
        <w:t xml:space="preserve">by staff. </w:t>
      </w:r>
      <w:r w:rsidR="001E2133">
        <w:rPr>
          <w:rFonts w:ascii="Arial" w:hAnsi="Arial" w:cs="Arial"/>
        </w:rPr>
        <w:t xml:space="preserve">Adverse impact on consumer wellbeing, and care has not been substantiated by the Assessment Team. I </w:t>
      </w:r>
      <w:r w:rsidR="003E1948">
        <w:rPr>
          <w:rFonts w:ascii="Arial" w:hAnsi="Arial" w:cs="Arial"/>
        </w:rPr>
        <w:t>consider staff are competent and have the</w:t>
      </w:r>
      <w:r w:rsidR="009E525C">
        <w:rPr>
          <w:rFonts w:ascii="Arial" w:hAnsi="Arial" w:cs="Arial"/>
        </w:rPr>
        <w:t xml:space="preserve"> </w:t>
      </w:r>
      <w:r w:rsidR="003E1948" w:rsidRPr="003E1948">
        <w:rPr>
          <w:rFonts w:ascii="Arial" w:hAnsi="Arial" w:cs="Arial"/>
        </w:rPr>
        <w:t>knowledge to effectively perform their roles.</w:t>
      </w:r>
    </w:p>
    <w:p w14:paraId="1AFD5DC9" w14:textId="4D4BC79F" w:rsidR="00E74F6F" w:rsidRDefault="0003579E" w:rsidP="007C0B7F">
      <w:pPr>
        <w:rPr>
          <w:rFonts w:ascii="Arial" w:hAnsi="Arial" w:cs="Arial"/>
        </w:rPr>
      </w:pPr>
      <w:r>
        <w:rPr>
          <w:rFonts w:ascii="Arial" w:hAnsi="Arial" w:cs="Arial"/>
        </w:rPr>
        <w:t>The Approved Provider refuted the finding of not met and supplied further documentation and clarifying information demonstrating compliance</w:t>
      </w:r>
      <w:r w:rsidR="009E525C">
        <w:rPr>
          <w:rFonts w:ascii="Arial" w:hAnsi="Arial" w:cs="Arial"/>
        </w:rPr>
        <w:t xml:space="preserve"> </w:t>
      </w:r>
      <w:r w:rsidR="003E1948">
        <w:rPr>
          <w:rFonts w:ascii="Arial" w:hAnsi="Arial" w:cs="Arial"/>
        </w:rPr>
        <w:t>inclu</w:t>
      </w:r>
      <w:r w:rsidR="004365E0">
        <w:rPr>
          <w:rFonts w:ascii="Arial" w:hAnsi="Arial" w:cs="Arial"/>
        </w:rPr>
        <w:t xml:space="preserve">ding reviews of identified consumers, medication reports and reviews, reviews by external stakeholders and the general practitioner. </w:t>
      </w:r>
      <w:r w:rsidR="00B57950">
        <w:rPr>
          <w:rFonts w:ascii="Arial" w:hAnsi="Arial" w:cs="Arial"/>
        </w:rPr>
        <w:t xml:space="preserve">The </w:t>
      </w:r>
      <w:r w:rsidR="00E74F6F">
        <w:rPr>
          <w:rFonts w:ascii="Arial" w:hAnsi="Arial" w:cs="Arial"/>
        </w:rPr>
        <w:t>Approved Provider</w:t>
      </w:r>
      <w:r w:rsidR="00B57950">
        <w:rPr>
          <w:rFonts w:ascii="Arial" w:hAnsi="Arial" w:cs="Arial"/>
        </w:rPr>
        <w:t xml:space="preserve"> also contends that it is meeting the legislative requirements in relation to restrictive practice and in particular identifying, </w:t>
      </w:r>
      <w:proofErr w:type="gramStart"/>
      <w:r w:rsidR="00B57950">
        <w:rPr>
          <w:rFonts w:ascii="Arial" w:hAnsi="Arial" w:cs="Arial"/>
        </w:rPr>
        <w:t>managing</w:t>
      </w:r>
      <w:proofErr w:type="gramEnd"/>
      <w:r w:rsidR="00B57950">
        <w:rPr>
          <w:rFonts w:ascii="Arial" w:hAnsi="Arial" w:cs="Arial"/>
        </w:rPr>
        <w:t xml:space="preserve"> and reviewing chemical restraint. The documentation provided in response to the Assessment Team’s concerns supported </w:t>
      </w:r>
      <w:r w:rsidR="004A3EF8">
        <w:rPr>
          <w:rFonts w:ascii="Arial" w:hAnsi="Arial" w:cs="Arial"/>
        </w:rPr>
        <w:t>c</w:t>
      </w:r>
      <w:r w:rsidR="00B57950">
        <w:rPr>
          <w:rFonts w:ascii="Arial" w:hAnsi="Arial" w:cs="Arial"/>
        </w:rPr>
        <w:t xml:space="preserve">ompliance and I accept the service is implementing the legislative requirements for </w:t>
      </w:r>
      <w:r w:rsidR="00C33EAE">
        <w:rPr>
          <w:rFonts w:ascii="Arial" w:hAnsi="Arial" w:cs="Arial"/>
        </w:rPr>
        <w:t xml:space="preserve">consumers and assessing and reviewing </w:t>
      </w:r>
      <w:r w:rsidR="00B57950">
        <w:rPr>
          <w:rFonts w:ascii="Arial" w:hAnsi="Arial" w:cs="Arial"/>
        </w:rPr>
        <w:t>restrictive practice.</w:t>
      </w:r>
    </w:p>
    <w:p w14:paraId="3CB21F28" w14:textId="509EECC9" w:rsidR="00B57950" w:rsidRDefault="00B57950" w:rsidP="007C0B7F">
      <w:pPr>
        <w:rPr>
          <w:rFonts w:ascii="Arial" w:hAnsi="Arial" w:cs="Arial"/>
        </w:rPr>
      </w:pPr>
      <w:r>
        <w:rPr>
          <w:rFonts w:ascii="Arial" w:hAnsi="Arial" w:cs="Arial"/>
        </w:rPr>
        <w:t xml:space="preserve">I also acknowledge the service’s commitment to contacting all representatives to discuss restrictive practice and medication usage and the training </w:t>
      </w:r>
      <w:r w:rsidR="00C33EAE">
        <w:rPr>
          <w:rFonts w:ascii="Arial" w:hAnsi="Arial" w:cs="Arial"/>
        </w:rPr>
        <w:t xml:space="preserve">on the topic </w:t>
      </w:r>
      <w:r>
        <w:rPr>
          <w:rFonts w:ascii="Arial" w:hAnsi="Arial" w:cs="Arial"/>
        </w:rPr>
        <w:t>undertaken by all staff including staff relatively new to the service.</w:t>
      </w:r>
      <w:r w:rsidR="00C33EAE">
        <w:rPr>
          <w:rFonts w:ascii="Arial" w:hAnsi="Arial" w:cs="Arial"/>
        </w:rPr>
        <w:t xml:space="preserve"> Scheduled education was also undertaken on pain management, open disclosure, skin integrity and antimicrobial stewardship in the last </w:t>
      </w:r>
      <w:r w:rsidR="00E74F6F">
        <w:rPr>
          <w:rFonts w:ascii="Arial" w:hAnsi="Arial" w:cs="Arial"/>
        </w:rPr>
        <w:t>18</w:t>
      </w:r>
      <w:r w:rsidR="00C33EAE">
        <w:rPr>
          <w:rFonts w:ascii="Arial" w:hAnsi="Arial" w:cs="Arial"/>
        </w:rPr>
        <w:t xml:space="preserve"> months. Further as indicated by the response I accept the Approved Provider’s submission that the Assessment Team report has not evidenced any </w:t>
      </w:r>
      <w:r w:rsidR="00E6455F">
        <w:rPr>
          <w:rFonts w:ascii="Arial" w:hAnsi="Arial" w:cs="Arial"/>
        </w:rPr>
        <w:t>negative impact on consumer well-being.</w:t>
      </w:r>
      <w:r w:rsidR="00C33EAE">
        <w:rPr>
          <w:rFonts w:ascii="Arial" w:hAnsi="Arial" w:cs="Arial"/>
        </w:rPr>
        <w:t xml:space="preserve">  </w:t>
      </w:r>
      <w:r w:rsidR="0090691B">
        <w:rPr>
          <w:rFonts w:ascii="Arial" w:hAnsi="Arial" w:cs="Arial"/>
        </w:rPr>
        <w:t>R</w:t>
      </w:r>
      <w:r w:rsidR="00E6455F">
        <w:rPr>
          <w:rFonts w:ascii="Arial" w:hAnsi="Arial" w:cs="Arial"/>
        </w:rPr>
        <w:t>epresentatives said staff know how to do their job.</w:t>
      </w:r>
    </w:p>
    <w:p w14:paraId="759554EC" w14:textId="2D174C51" w:rsidR="008F0D1F" w:rsidRPr="007C0B7F" w:rsidRDefault="00D0771B" w:rsidP="007C0B7F">
      <w:pPr>
        <w:rPr>
          <w:rFonts w:ascii="Arial" w:hAnsi="Arial" w:cs="Arial"/>
        </w:rPr>
      </w:pPr>
      <w:r>
        <w:rPr>
          <w:rFonts w:ascii="Arial" w:hAnsi="Arial" w:cs="Arial"/>
        </w:rPr>
        <w:t xml:space="preserve">I have considered </w:t>
      </w:r>
      <w:r w:rsidR="00074263">
        <w:rPr>
          <w:rFonts w:ascii="Arial" w:hAnsi="Arial" w:cs="Arial"/>
        </w:rPr>
        <w:t xml:space="preserve">the Assessment Team’s </w:t>
      </w:r>
      <w:r w:rsidR="0003579E">
        <w:rPr>
          <w:rFonts w:ascii="Arial" w:hAnsi="Arial" w:cs="Arial"/>
        </w:rPr>
        <w:t xml:space="preserve">report and </w:t>
      </w:r>
      <w:r w:rsidR="00074263">
        <w:rPr>
          <w:rFonts w:ascii="Arial" w:hAnsi="Arial" w:cs="Arial"/>
        </w:rPr>
        <w:t>findings and the</w:t>
      </w:r>
      <w:r w:rsidR="0003579E">
        <w:rPr>
          <w:rFonts w:ascii="Arial" w:hAnsi="Arial" w:cs="Arial"/>
        </w:rPr>
        <w:t xml:space="preserve"> response from the Approved Provider. </w:t>
      </w:r>
      <w:r w:rsidR="00B57950">
        <w:rPr>
          <w:rFonts w:ascii="Arial" w:hAnsi="Arial" w:cs="Arial"/>
        </w:rPr>
        <w:t xml:space="preserve">Based </w:t>
      </w:r>
      <w:r w:rsidR="00C33EAE">
        <w:rPr>
          <w:rFonts w:ascii="Arial" w:hAnsi="Arial" w:cs="Arial"/>
        </w:rPr>
        <w:t>on the information outlined above I am persuaded by the information supplied by the Approved Provider</w:t>
      </w:r>
      <w:r w:rsidR="001E2133">
        <w:rPr>
          <w:rFonts w:ascii="Arial" w:hAnsi="Arial" w:cs="Arial"/>
        </w:rPr>
        <w:t xml:space="preserve"> and consider</w:t>
      </w:r>
      <w:r w:rsidR="00C33EAE">
        <w:rPr>
          <w:rFonts w:ascii="Arial" w:hAnsi="Arial" w:cs="Arial"/>
        </w:rPr>
        <w:t xml:space="preserve"> the staff are </w:t>
      </w:r>
      <w:r w:rsidR="00E6455F">
        <w:rPr>
          <w:rFonts w:ascii="Arial" w:hAnsi="Arial" w:cs="Arial"/>
        </w:rPr>
        <w:t xml:space="preserve">competent and have the knowledge to effectively perform their roles. </w:t>
      </w:r>
      <w:r w:rsidR="00BC19D5">
        <w:rPr>
          <w:rFonts w:ascii="Arial" w:hAnsi="Arial" w:cs="Arial"/>
        </w:rPr>
        <w:t>Targeted training has been completed by staff. I</w:t>
      </w:r>
      <w:r w:rsidR="00E6455F">
        <w:rPr>
          <w:rFonts w:ascii="Arial" w:hAnsi="Arial" w:cs="Arial"/>
        </w:rPr>
        <w:t xml:space="preserve"> find the service is Compliant with Requirement 7(3)c.</w:t>
      </w:r>
      <w:r w:rsidR="00050BA5" w:rsidRPr="007C0B7F">
        <w:rPr>
          <w:rFonts w:ascii="Arial" w:hAnsi="Arial" w:cs="Arial"/>
        </w:rPr>
        <w:br w:type="page"/>
      </w:r>
    </w:p>
    <w:p w14:paraId="759554ED" w14:textId="10DCF937" w:rsidR="008F0D1F" w:rsidRPr="00996FAF" w:rsidRDefault="00050BA5" w:rsidP="008F0D1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800A2" w14:paraId="759554F0" w14:textId="77777777" w:rsidTr="00680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9554EE" w14:textId="77777777" w:rsidR="008F0D1F" w:rsidRPr="00996FAF" w:rsidRDefault="00050BA5" w:rsidP="008F0D1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9554EF" w14:textId="77777777" w:rsidR="008F0D1F" w:rsidRPr="00996FAF" w:rsidRDefault="008F0D1F" w:rsidP="008F0D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00A2" w14:paraId="75955511" w14:textId="77777777" w:rsidTr="006800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95550B" w14:textId="77777777" w:rsidR="008F0D1F" w:rsidRPr="00996FAF" w:rsidRDefault="00050BA5" w:rsidP="008F0D1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95550C" w14:textId="77777777" w:rsidR="008F0D1F" w:rsidRPr="00996FAF" w:rsidRDefault="00050BA5" w:rsidP="008F0D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95550D" w14:textId="77777777" w:rsidR="008F0D1F" w:rsidRPr="00996FAF" w:rsidRDefault="00050BA5" w:rsidP="008F0D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24770888"/>
            <w:r w:rsidRPr="00996FAF">
              <w:rPr>
                <w:rFonts w:ascii="Arial" w:hAnsi="Arial" w:cs="Arial"/>
              </w:rPr>
              <w:t>antimicrobial stewardship</w:t>
            </w:r>
            <w:bookmarkEnd w:id="3"/>
            <w:r w:rsidRPr="00996FAF">
              <w:rPr>
                <w:rFonts w:ascii="Arial" w:hAnsi="Arial" w:cs="Arial"/>
              </w:rPr>
              <w:t>;</w:t>
            </w:r>
          </w:p>
          <w:p w14:paraId="7595550E" w14:textId="77777777" w:rsidR="008F0D1F" w:rsidRPr="00996FAF" w:rsidRDefault="00050BA5" w:rsidP="008F0D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95550F" w14:textId="77777777" w:rsidR="008F0D1F" w:rsidRPr="00996FAF" w:rsidRDefault="00050BA5" w:rsidP="008F0D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24770930"/>
            <w:r w:rsidRPr="00996FAF">
              <w:rPr>
                <w:rFonts w:ascii="Arial" w:hAnsi="Arial" w:cs="Arial"/>
              </w:rPr>
              <w:t>open disclosure</w:t>
            </w:r>
            <w:bookmarkEnd w:id="4"/>
            <w:r w:rsidRPr="00996FAF">
              <w:rPr>
                <w:rFonts w:ascii="Arial" w:hAnsi="Arial" w:cs="Arial"/>
              </w:rPr>
              <w:t>.</w:t>
            </w:r>
          </w:p>
        </w:tc>
        <w:tc>
          <w:tcPr>
            <w:tcW w:w="2096" w:type="dxa"/>
            <w:shd w:val="clear" w:color="auto" w:fill="auto"/>
            <w:vAlign w:val="top"/>
          </w:tcPr>
          <w:p w14:paraId="75955510" w14:textId="387EAC26" w:rsidR="008F0D1F" w:rsidRPr="00996FAF" w:rsidRDefault="00D076B7" w:rsidP="008F0D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032C6">
                  <w:rPr>
                    <w:rFonts w:ascii="Arial" w:hAnsi="Arial" w:cs="Arial"/>
                    <w:color w:val="auto"/>
                  </w:rPr>
                  <w:t>Compliant</w:t>
                </w:r>
              </w:sdtContent>
            </w:sdt>
          </w:p>
        </w:tc>
      </w:tr>
    </w:tbl>
    <w:p w14:paraId="75955512" w14:textId="77777777" w:rsidR="008F0D1F" w:rsidRDefault="00050BA5" w:rsidP="008F0D1F">
      <w:pPr>
        <w:pStyle w:val="Heading20"/>
      </w:pPr>
      <w:r w:rsidRPr="00996FAF">
        <w:t>Findings</w:t>
      </w:r>
    </w:p>
    <w:p w14:paraId="2AA8EEF4" w14:textId="7BEEAE7C" w:rsidR="007C0B7F" w:rsidRDefault="00B75975" w:rsidP="007C0B7F">
      <w:pPr>
        <w:pStyle w:val="NormalArial"/>
      </w:pPr>
      <w:r w:rsidRPr="00B75975">
        <w:t>The service was found Non-compliant in Requirement 8(3)(e) at the reaccreditation site audit conducted in August 2021. An assessment contact was conducted on 17 November 2022 to assess the service’s progress in returning to compliance in these requirements.</w:t>
      </w:r>
      <w:r w:rsidR="007C0B7F" w:rsidRPr="000E118B">
        <w:t xml:space="preserve"> The Assessment Team found </w:t>
      </w:r>
      <w:r w:rsidR="007C0B7F">
        <w:t>8(</w:t>
      </w:r>
      <w:r w:rsidR="007C0B7F" w:rsidRPr="000E118B">
        <w:t>3)</w:t>
      </w:r>
      <w:r w:rsidR="007C0B7F">
        <w:t xml:space="preserve">e not </w:t>
      </w:r>
      <w:r w:rsidR="007C0B7F" w:rsidRPr="000E118B">
        <w:t>met</w:t>
      </w:r>
      <w:r w:rsidR="007C0B7F">
        <w:t xml:space="preserve">. </w:t>
      </w:r>
      <w:r w:rsidR="009D06F6">
        <w:t xml:space="preserve">I have come to a different view </w:t>
      </w:r>
      <w:r w:rsidR="00DB55F3">
        <w:t>a</w:t>
      </w:r>
      <w:r w:rsidR="009D06F6">
        <w:t>nd consider the Requirement is Compliant.</w:t>
      </w:r>
    </w:p>
    <w:p w14:paraId="0E26DE5F" w14:textId="772217AA" w:rsidR="00B75975" w:rsidRDefault="00E6455F" w:rsidP="00E6455F">
      <w:pPr>
        <w:rPr>
          <w:rFonts w:ascii="Arial" w:hAnsi="Arial" w:cs="Arial"/>
        </w:rPr>
      </w:pPr>
      <w:r>
        <w:rPr>
          <w:rFonts w:ascii="Arial" w:hAnsi="Arial" w:cs="Arial"/>
        </w:rPr>
        <w:t xml:space="preserve">The Assessment Team found </w:t>
      </w:r>
      <w:r w:rsidRPr="00E6455F">
        <w:rPr>
          <w:rFonts w:ascii="Arial" w:hAnsi="Arial" w:cs="Arial"/>
        </w:rPr>
        <w:t xml:space="preserve">the service was unable to always demonstrate effective clinical governance in relation to restrictive practices. </w:t>
      </w:r>
      <w:r w:rsidR="009D06F6">
        <w:rPr>
          <w:rFonts w:ascii="Arial" w:hAnsi="Arial" w:cs="Arial"/>
        </w:rPr>
        <w:t>It found a</w:t>
      </w:r>
      <w:r w:rsidRPr="00E6455F">
        <w:rPr>
          <w:rFonts w:ascii="Arial" w:hAnsi="Arial" w:cs="Arial"/>
        </w:rPr>
        <w:t>lthough there is a clinical governance framework and policies in relation to minimising the use of restrictive practices, antimicrobial stewardship and open disclosure, staff knowledge and practice did not always demonstrate implementation of the policies and practices.</w:t>
      </w:r>
    </w:p>
    <w:p w14:paraId="0C00DE21" w14:textId="4891B360" w:rsidR="0090691B" w:rsidRDefault="009D06F6" w:rsidP="0090691B">
      <w:pPr>
        <w:rPr>
          <w:rFonts w:ascii="Arial" w:hAnsi="Arial" w:cs="Arial"/>
        </w:rPr>
      </w:pPr>
      <w:r>
        <w:rPr>
          <w:rFonts w:ascii="Arial" w:hAnsi="Arial" w:cs="Arial"/>
        </w:rPr>
        <w:t>The response from the Approved Provider addressed the concerns raised and it has supplied information and clarific</w:t>
      </w:r>
      <w:r w:rsidR="009406CB">
        <w:rPr>
          <w:rFonts w:ascii="Arial" w:hAnsi="Arial" w:cs="Arial"/>
        </w:rPr>
        <w:t xml:space="preserve">ation supporting Compliance. </w:t>
      </w:r>
      <w:r w:rsidR="00DB55F3">
        <w:rPr>
          <w:rFonts w:ascii="Arial" w:hAnsi="Arial" w:cs="Arial"/>
        </w:rPr>
        <w:t xml:space="preserve">The Approved Provider has </w:t>
      </w:r>
      <w:r w:rsidR="009406CB">
        <w:rPr>
          <w:rFonts w:ascii="Arial" w:hAnsi="Arial" w:cs="Arial"/>
        </w:rPr>
        <w:t xml:space="preserve">Board </w:t>
      </w:r>
      <w:r w:rsidR="00663EBA">
        <w:rPr>
          <w:rFonts w:ascii="Arial" w:hAnsi="Arial" w:cs="Arial"/>
        </w:rPr>
        <w:t xml:space="preserve">oversight and receives regular reports, data and trends about clinical care, infections complaints and regulatory follow up </w:t>
      </w:r>
      <w:r w:rsidR="009406CB">
        <w:rPr>
          <w:rFonts w:ascii="Arial" w:hAnsi="Arial" w:cs="Arial"/>
        </w:rPr>
        <w:t>oversight</w:t>
      </w:r>
      <w:r w:rsidR="00663EBA">
        <w:rPr>
          <w:rFonts w:ascii="Arial" w:hAnsi="Arial" w:cs="Arial"/>
        </w:rPr>
        <w:t xml:space="preserve"> with gaps identified and for follow up. Benchmarking occurs against similar services</w:t>
      </w:r>
      <w:r w:rsidR="0090691B" w:rsidRPr="0090691B">
        <w:rPr>
          <w:rFonts w:ascii="Arial" w:hAnsi="Arial" w:cs="Arial"/>
        </w:rPr>
        <w:t xml:space="preserve"> </w:t>
      </w:r>
      <w:r w:rsidR="0090691B">
        <w:rPr>
          <w:rFonts w:ascii="Arial" w:hAnsi="Arial" w:cs="Arial"/>
        </w:rPr>
        <w:t>and Multidisciplinary team meetings have been initiated to analyse data and make recommendations in response to the data.</w:t>
      </w:r>
    </w:p>
    <w:p w14:paraId="111758B4" w14:textId="3F70BCF6" w:rsidR="009406CB" w:rsidRDefault="00663EBA" w:rsidP="00E6455F">
      <w:pPr>
        <w:rPr>
          <w:rFonts w:ascii="Arial" w:hAnsi="Arial" w:cs="Arial"/>
        </w:rPr>
      </w:pPr>
      <w:r>
        <w:rPr>
          <w:rFonts w:ascii="Arial" w:hAnsi="Arial" w:cs="Arial"/>
        </w:rPr>
        <w:t xml:space="preserve">An Infection Prevention and Control Lead is in place, infection data is reviewed to ensure antibiotics are not prescribed unnecessarily. The response </w:t>
      </w:r>
      <w:r w:rsidR="0090691B">
        <w:rPr>
          <w:rFonts w:ascii="Arial" w:hAnsi="Arial" w:cs="Arial"/>
        </w:rPr>
        <w:t>identi</w:t>
      </w:r>
      <w:r>
        <w:rPr>
          <w:rFonts w:ascii="Arial" w:hAnsi="Arial" w:cs="Arial"/>
        </w:rPr>
        <w:t xml:space="preserve">fied a misunderstanding about trending </w:t>
      </w:r>
      <w:r w:rsidR="0090691B">
        <w:rPr>
          <w:rFonts w:ascii="Arial" w:hAnsi="Arial" w:cs="Arial"/>
        </w:rPr>
        <w:t xml:space="preserve">and managing specific infection. </w:t>
      </w:r>
      <w:r>
        <w:rPr>
          <w:rFonts w:ascii="Arial" w:hAnsi="Arial" w:cs="Arial"/>
        </w:rPr>
        <w:t xml:space="preserve">I accept a </w:t>
      </w:r>
      <w:r w:rsidR="0090691B">
        <w:rPr>
          <w:rFonts w:ascii="Arial" w:hAnsi="Arial" w:cs="Arial"/>
        </w:rPr>
        <w:t xml:space="preserve">communication </w:t>
      </w:r>
      <w:r>
        <w:rPr>
          <w:rFonts w:ascii="Arial" w:hAnsi="Arial" w:cs="Arial"/>
        </w:rPr>
        <w:t xml:space="preserve">appears to have occurred in the exchange between the staff and the Assessment </w:t>
      </w:r>
      <w:r w:rsidR="0090691B">
        <w:rPr>
          <w:rFonts w:ascii="Arial" w:hAnsi="Arial" w:cs="Arial"/>
        </w:rPr>
        <w:t>T</w:t>
      </w:r>
      <w:r>
        <w:rPr>
          <w:rFonts w:ascii="Arial" w:hAnsi="Arial" w:cs="Arial"/>
        </w:rPr>
        <w:t>eam</w:t>
      </w:r>
      <w:r w:rsidR="0090691B">
        <w:rPr>
          <w:rFonts w:ascii="Arial" w:hAnsi="Arial" w:cs="Arial"/>
        </w:rPr>
        <w:t>.</w:t>
      </w:r>
      <w:r>
        <w:rPr>
          <w:rFonts w:ascii="Arial" w:hAnsi="Arial" w:cs="Arial"/>
        </w:rPr>
        <w:t xml:space="preserve"> </w:t>
      </w:r>
    </w:p>
    <w:p w14:paraId="1A60B1F1" w14:textId="5400C511" w:rsidR="009406CB" w:rsidRDefault="0090691B" w:rsidP="00E6455F">
      <w:pPr>
        <w:rPr>
          <w:rFonts w:ascii="Arial" w:hAnsi="Arial" w:cs="Arial"/>
        </w:rPr>
      </w:pPr>
      <w:r>
        <w:rPr>
          <w:rFonts w:ascii="Arial" w:hAnsi="Arial" w:cs="Arial"/>
        </w:rPr>
        <w:t>Education has been provided prior to the Assessment Contact and after it to ensure all staff are competent and have currency in knowledge about for example restrictive practices and open disclosure. Evidence of training records and documented communication with a consumer demonstrating open disclosure was supplied,</w:t>
      </w:r>
    </w:p>
    <w:p w14:paraId="51E5C778" w14:textId="31848156" w:rsidR="009D06F6" w:rsidRPr="00B75975" w:rsidRDefault="0090691B" w:rsidP="00E6455F">
      <w:pPr>
        <w:rPr>
          <w:rFonts w:ascii="Arial" w:hAnsi="Arial" w:cs="Arial"/>
        </w:rPr>
      </w:pPr>
      <w:r w:rsidRPr="0090691B">
        <w:rPr>
          <w:rFonts w:ascii="Arial" w:hAnsi="Arial" w:cs="Arial"/>
        </w:rPr>
        <w:t>I have considered the Assessment Team’s report and findings and the response from the Approved Provider</w:t>
      </w:r>
      <w:r>
        <w:rPr>
          <w:rFonts w:ascii="Arial" w:hAnsi="Arial" w:cs="Arial"/>
        </w:rPr>
        <w:t>.</w:t>
      </w:r>
      <w:r w:rsidRPr="0090691B">
        <w:rPr>
          <w:rFonts w:ascii="Arial" w:hAnsi="Arial" w:cs="Arial"/>
        </w:rPr>
        <w:t xml:space="preserve"> </w:t>
      </w:r>
      <w:r>
        <w:rPr>
          <w:rFonts w:ascii="Arial" w:hAnsi="Arial" w:cs="Arial"/>
        </w:rPr>
        <w:t xml:space="preserve">I am persuaded by the information supplied by the Approved Provider and consider a </w:t>
      </w:r>
      <w:r w:rsidR="00A032C6" w:rsidRPr="00996FAF">
        <w:rPr>
          <w:rFonts w:ascii="Arial" w:hAnsi="Arial" w:cs="Arial"/>
        </w:rPr>
        <w:t>clinical governance framework</w:t>
      </w:r>
      <w:r w:rsidR="00A032C6">
        <w:rPr>
          <w:rFonts w:ascii="Arial" w:hAnsi="Arial" w:cs="Arial"/>
        </w:rPr>
        <w:t xml:space="preserve"> is in place and is being implemented and includes oversight, monitoring and review of clinical care. The Approved Provider has demonstrated its </w:t>
      </w:r>
      <w:r w:rsidR="00A032C6" w:rsidRPr="00996FAF">
        <w:rPr>
          <w:rFonts w:ascii="Arial" w:hAnsi="Arial" w:cs="Arial"/>
        </w:rPr>
        <w:t>clinical governance framework</w:t>
      </w:r>
      <w:r w:rsidR="00A032C6">
        <w:rPr>
          <w:rFonts w:ascii="Arial" w:hAnsi="Arial" w:cs="Arial"/>
        </w:rPr>
        <w:t xml:space="preserve"> addresses </w:t>
      </w:r>
      <w:r w:rsidR="00A032C6" w:rsidRPr="00A032C6">
        <w:rPr>
          <w:rFonts w:ascii="Arial" w:hAnsi="Arial" w:cs="Arial"/>
        </w:rPr>
        <w:t>antimicrobial stewardship</w:t>
      </w:r>
      <w:r w:rsidR="00A032C6">
        <w:rPr>
          <w:rFonts w:ascii="Arial" w:hAnsi="Arial" w:cs="Arial"/>
        </w:rPr>
        <w:t xml:space="preserve">, </w:t>
      </w:r>
      <w:r w:rsidR="00A032C6" w:rsidRPr="00A032C6">
        <w:rPr>
          <w:rFonts w:ascii="Arial" w:hAnsi="Arial" w:cs="Arial"/>
        </w:rPr>
        <w:t>minimising the use of restraint</w:t>
      </w:r>
      <w:r w:rsidR="00A032C6">
        <w:rPr>
          <w:rFonts w:ascii="Arial" w:hAnsi="Arial" w:cs="Arial"/>
        </w:rPr>
        <w:t xml:space="preserve"> and </w:t>
      </w:r>
      <w:r w:rsidR="00A032C6" w:rsidRPr="00A032C6">
        <w:rPr>
          <w:rFonts w:ascii="Arial" w:hAnsi="Arial" w:cs="Arial"/>
        </w:rPr>
        <w:t>open disclosure</w:t>
      </w:r>
      <w:r w:rsidR="00A032C6">
        <w:rPr>
          <w:rFonts w:ascii="Arial" w:hAnsi="Arial" w:cs="Arial"/>
        </w:rPr>
        <w:t>. I find the service is Compliant with Requirement 8(</w:t>
      </w:r>
      <w:proofErr w:type="gramStart"/>
      <w:r w:rsidR="00A032C6">
        <w:rPr>
          <w:rFonts w:ascii="Arial" w:hAnsi="Arial" w:cs="Arial"/>
        </w:rPr>
        <w:t>3)e.</w:t>
      </w:r>
      <w:proofErr w:type="gramEnd"/>
    </w:p>
    <w:sectPr w:rsidR="009D06F6" w:rsidRPr="00B75975" w:rsidSect="008F0D1F">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55520" w14:textId="77777777" w:rsidR="008F0D1F" w:rsidRDefault="008F0D1F">
      <w:pPr>
        <w:spacing w:after="0"/>
      </w:pPr>
      <w:r>
        <w:separator/>
      </w:r>
    </w:p>
  </w:endnote>
  <w:endnote w:type="continuationSeparator" w:id="0">
    <w:p w14:paraId="75955522" w14:textId="77777777" w:rsidR="008F0D1F" w:rsidRDefault="008F0D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5519" w14:textId="77777777" w:rsidR="008F0D1F" w:rsidRPr="00DF37F2" w:rsidRDefault="008F0D1F" w:rsidP="008F0D1F">
    <w:pPr>
      <w:pStyle w:val="FooterArial9"/>
      <w:rPr>
        <w:rStyle w:val="FooterBold"/>
        <w:rFonts w:ascii="Arial" w:hAnsi="Arial"/>
        <w:b w:val="0"/>
      </w:rPr>
    </w:pPr>
    <w:r w:rsidRPr="00DF37F2">
      <w:rPr>
        <w:rStyle w:val="FooterBold"/>
        <w:rFonts w:ascii="Arial" w:hAnsi="Arial"/>
        <w:b w:val="0"/>
      </w:rPr>
      <w:t>Name of service: Cooinda Lodge Nursing Home</w:t>
    </w:r>
    <w:r w:rsidRPr="00DF37F2">
      <w:rPr>
        <w:rStyle w:val="FooterBold"/>
        <w:rFonts w:ascii="Arial" w:hAnsi="Arial"/>
        <w:b w:val="0"/>
      </w:rPr>
      <w:tab/>
      <w:t xml:space="preserve">RPT-ACC-0122 v3.0 </w:t>
    </w:r>
  </w:p>
  <w:p w14:paraId="7595551A" w14:textId="77777777" w:rsidR="008F0D1F" w:rsidRPr="00DF37F2" w:rsidRDefault="008F0D1F" w:rsidP="008F0D1F">
    <w:pPr>
      <w:pStyle w:val="FooterArial9"/>
      <w:rPr>
        <w:rStyle w:val="FooterBold"/>
        <w:rFonts w:ascii="Arial" w:hAnsi="Arial"/>
        <w:b w:val="0"/>
      </w:rPr>
    </w:pPr>
    <w:r w:rsidRPr="00DF37F2">
      <w:rPr>
        <w:rStyle w:val="FooterBold"/>
        <w:rFonts w:ascii="Arial" w:hAnsi="Arial"/>
        <w:b w:val="0"/>
      </w:rPr>
      <w:t>Commission ID: 3473</w:t>
    </w:r>
    <w:r w:rsidRPr="00DF37F2">
      <w:rPr>
        <w:rStyle w:val="FooterBold"/>
        <w:rFonts w:ascii="Arial" w:hAnsi="Arial"/>
        <w:b w:val="0"/>
      </w:rPr>
      <w:tab/>
      <w:t xml:space="preserve">OFFICIAL: Sensitive </w:t>
    </w:r>
  </w:p>
  <w:p w14:paraId="7595551B" w14:textId="77777777" w:rsidR="008F0D1F" w:rsidRPr="00DF37F2" w:rsidRDefault="008F0D1F" w:rsidP="008F0D1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551D" w14:textId="77777777" w:rsidR="008F0D1F" w:rsidRDefault="008F0D1F" w:rsidP="008F0D1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55516" w14:textId="77777777" w:rsidR="008F0D1F" w:rsidRDefault="008F0D1F" w:rsidP="008F0D1F">
      <w:pPr>
        <w:spacing w:after="0"/>
      </w:pPr>
      <w:r>
        <w:separator/>
      </w:r>
    </w:p>
  </w:footnote>
  <w:footnote w:type="continuationSeparator" w:id="0">
    <w:p w14:paraId="75955517" w14:textId="77777777" w:rsidR="008F0D1F" w:rsidRDefault="008F0D1F" w:rsidP="008F0D1F">
      <w:pPr>
        <w:spacing w:after="0"/>
      </w:pPr>
      <w:r>
        <w:continuationSeparator/>
      </w:r>
    </w:p>
  </w:footnote>
  <w:footnote w:id="1">
    <w:p w14:paraId="75955522" w14:textId="21803E6C" w:rsidR="008F0D1F" w:rsidRDefault="008F0D1F" w:rsidP="008F0D1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F21A1">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p w14:paraId="75955523" w14:textId="77777777" w:rsidR="008F0D1F" w:rsidRDefault="008F0D1F" w:rsidP="008F0D1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5518" w14:textId="77777777" w:rsidR="008F0D1F" w:rsidRDefault="008F0D1F">
    <w:pPr>
      <w:pStyle w:val="Header"/>
    </w:pPr>
    <w:r>
      <w:rPr>
        <w:noProof/>
        <w:color w:val="2B579A"/>
        <w:shd w:val="clear" w:color="auto" w:fill="E6E6E6"/>
        <w:lang w:val="en-US"/>
      </w:rPr>
      <w:drawing>
        <wp:anchor distT="0" distB="0" distL="114300" distR="114300" simplePos="0" relativeHeight="251659264" behindDoc="1" locked="0" layoutInCell="1" allowOverlap="1" wp14:anchorId="7595551E" wp14:editId="7595551F">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928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551C" w14:textId="77777777" w:rsidR="008F0D1F" w:rsidRDefault="008F0D1F">
    <w:pPr>
      <w:pStyle w:val="Header"/>
    </w:pPr>
    <w:r>
      <w:rPr>
        <w:noProof/>
      </w:rPr>
      <w:drawing>
        <wp:anchor distT="0" distB="0" distL="114300" distR="114300" simplePos="0" relativeHeight="251658240" behindDoc="0" locked="0" layoutInCell="1" allowOverlap="1" wp14:anchorId="75955520" wp14:editId="75955521">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24AB02">
      <w:start w:val="1"/>
      <w:numFmt w:val="lowerRoman"/>
      <w:lvlText w:val="(%1)"/>
      <w:lvlJc w:val="left"/>
      <w:pPr>
        <w:ind w:left="1080" w:hanging="720"/>
      </w:pPr>
      <w:rPr>
        <w:rFonts w:hint="default"/>
      </w:rPr>
    </w:lvl>
    <w:lvl w:ilvl="1" w:tplc="EB9412EE" w:tentative="1">
      <w:start w:val="1"/>
      <w:numFmt w:val="lowerLetter"/>
      <w:lvlText w:val="%2."/>
      <w:lvlJc w:val="left"/>
      <w:pPr>
        <w:ind w:left="1440" w:hanging="360"/>
      </w:pPr>
    </w:lvl>
    <w:lvl w:ilvl="2" w:tplc="9DA68618" w:tentative="1">
      <w:start w:val="1"/>
      <w:numFmt w:val="lowerRoman"/>
      <w:lvlText w:val="%3."/>
      <w:lvlJc w:val="right"/>
      <w:pPr>
        <w:ind w:left="2160" w:hanging="180"/>
      </w:pPr>
    </w:lvl>
    <w:lvl w:ilvl="3" w:tplc="CB0627B4" w:tentative="1">
      <w:start w:val="1"/>
      <w:numFmt w:val="decimal"/>
      <w:lvlText w:val="%4."/>
      <w:lvlJc w:val="left"/>
      <w:pPr>
        <w:ind w:left="2880" w:hanging="360"/>
      </w:pPr>
    </w:lvl>
    <w:lvl w:ilvl="4" w:tplc="7B8624A2" w:tentative="1">
      <w:start w:val="1"/>
      <w:numFmt w:val="lowerLetter"/>
      <w:lvlText w:val="%5."/>
      <w:lvlJc w:val="left"/>
      <w:pPr>
        <w:ind w:left="3600" w:hanging="360"/>
      </w:pPr>
    </w:lvl>
    <w:lvl w:ilvl="5" w:tplc="C218BF92" w:tentative="1">
      <w:start w:val="1"/>
      <w:numFmt w:val="lowerRoman"/>
      <w:lvlText w:val="%6."/>
      <w:lvlJc w:val="right"/>
      <w:pPr>
        <w:ind w:left="4320" w:hanging="180"/>
      </w:pPr>
    </w:lvl>
    <w:lvl w:ilvl="6" w:tplc="FB1620F8" w:tentative="1">
      <w:start w:val="1"/>
      <w:numFmt w:val="decimal"/>
      <w:lvlText w:val="%7."/>
      <w:lvlJc w:val="left"/>
      <w:pPr>
        <w:ind w:left="5040" w:hanging="360"/>
      </w:pPr>
    </w:lvl>
    <w:lvl w:ilvl="7" w:tplc="29E24994" w:tentative="1">
      <w:start w:val="1"/>
      <w:numFmt w:val="lowerLetter"/>
      <w:lvlText w:val="%8."/>
      <w:lvlJc w:val="left"/>
      <w:pPr>
        <w:ind w:left="5760" w:hanging="360"/>
      </w:pPr>
    </w:lvl>
    <w:lvl w:ilvl="8" w:tplc="0712C1C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9502B6C">
      <w:start w:val="1"/>
      <w:numFmt w:val="lowerRoman"/>
      <w:lvlText w:val="(%1)"/>
      <w:lvlJc w:val="left"/>
      <w:pPr>
        <w:ind w:left="1080" w:hanging="720"/>
      </w:pPr>
      <w:rPr>
        <w:rFonts w:hint="default"/>
      </w:rPr>
    </w:lvl>
    <w:lvl w:ilvl="1" w:tplc="53CC46F0" w:tentative="1">
      <w:start w:val="1"/>
      <w:numFmt w:val="lowerLetter"/>
      <w:lvlText w:val="%2."/>
      <w:lvlJc w:val="left"/>
      <w:pPr>
        <w:ind w:left="1440" w:hanging="360"/>
      </w:pPr>
    </w:lvl>
    <w:lvl w:ilvl="2" w:tplc="B19C464C" w:tentative="1">
      <w:start w:val="1"/>
      <w:numFmt w:val="lowerRoman"/>
      <w:lvlText w:val="%3."/>
      <w:lvlJc w:val="right"/>
      <w:pPr>
        <w:ind w:left="2160" w:hanging="180"/>
      </w:pPr>
    </w:lvl>
    <w:lvl w:ilvl="3" w:tplc="3F8C5D36" w:tentative="1">
      <w:start w:val="1"/>
      <w:numFmt w:val="decimal"/>
      <w:lvlText w:val="%4."/>
      <w:lvlJc w:val="left"/>
      <w:pPr>
        <w:ind w:left="2880" w:hanging="360"/>
      </w:pPr>
    </w:lvl>
    <w:lvl w:ilvl="4" w:tplc="3F1C7CEA" w:tentative="1">
      <w:start w:val="1"/>
      <w:numFmt w:val="lowerLetter"/>
      <w:lvlText w:val="%5."/>
      <w:lvlJc w:val="left"/>
      <w:pPr>
        <w:ind w:left="3600" w:hanging="360"/>
      </w:pPr>
    </w:lvl>
    <w:lvl w:ilvl="5" w:tplc="A78411C2" w:tentative="1">
      <w:start w:val="1"/>
      <w:numFmt w:val="lowerRoman"/>
      <w:lvlText w:val="%6."/>
      <w:lvlJc w:val="right"/>
      <w:pPr>
        <w:ind w:left="4320" w:hanging="180"/>
      </w:pPr>
    </w:lvl>
    <w:lvl w:ilvl="6" w:tplc="90BE2C32" w:tentative="1">
      <w:start w:val="1"/>
      <w:numFmt w:val="decimal"/>
      <w:lvlText w:val="%7."/>
      <w:lvlJc w:val="left"/>
      <w:pPr>
        <w:ind w:left="5040" w:hanging="360"/>
      </w:pPr>
    </w:lvl>
    <w:lvl w:ilvl="7" w:tplc="EEA6DE4C" w:tentative="1">
      <w:start w:val="1"/>
      <w:numFmt w:val="lowerLetter"/>
      <w:lvlText w:val="%8."/>
      <w:lvlJc w:val="left"/>
      <w:pPr>
        <w:ind w:left="5760" w:hanging="360"/>
      </w:pPr>
    </w:lvl>
    <w:lvl w:ilvl="8" w:tplc="8870B1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2406444">
      <w:start w:val="1"/>
      <w:numFmt w:val="lowerRoman"/>
      <w:lvlText w:val="(%1)"/>
      <w:lvlJc w:val="left"/>
      <w:pPr>
        <w:ind w:left="1080" w:hanging="720"/>
      </w:pPr>
      <w:rPr>
        <w:rFonts w:hint="default"/>
      </w:rPr>
    </w:lvl>
    <w:lvl w:ilvl="1" w:tplc="DBD62CF8" w:tentative="1">
      <w:start w:val="1"/>
      <w:numFmt w:val="lowerLetter"/>
      <w:lvlText w:val="%2."/>
      <w:lvlJc w:val="left"/>
      <w:pPr>
        <w:ind w:left="1440" w:hanging="360"/>
      </w:pPr>
    </w:lvl>
    <w:lvl w:ilvl="2" w:tplc="98F8C808" w:tentative="1">
      <w:start w:val="1"/>
      <w:numFmt w:val="lowerRoman"/>
      <w:lvlText w:val="%3."/>
      <w:lvlJc w:val="right"/>
      <w:pPr>
        <w:ind w:left="2160" w:hanging="180"/>
      </w:pPr>
    </w:lvl>
    <w:lvl w:ilvl="3" w:tplc="725E0524" w:tentative="1">
      <w:start w:val="1"/>
      <w:numFmt w:val="decimal"/>
      <w:lvlText w:val="%4."/>
      <w:lvlJc w:val="left"/>
      <w:pPr>
        <w:ind w:left="2880" w:hanging="360"/>
      </w:pPr>
    </w:lvl>
    <w:lvl w:ilvl="4" w:tplc="915876E2" w:tentative="1">
      <w:start w:val="1"/>
      <w:numFmt w:val="lowerLetter"/>
      <w:lvlText w:val="%5."/>
      <w:lvlJc w:val="left"/>
      <w:pPr>
        <w:ind w:left="3600" w:hanging="360"/>
      </w:pPr>
    </w:lvl>
    <w:lvl w:ilvl="5" w:tplc="1CFEAFAA" w:tentative="1">
      <w:start w:val="1"/>
      <w:numFmt w:val="lowerRoman"/>
      <w:lvlText w:val="%6."/>
      <w:lvlJc w:val="right"/>
      <w:pPr>
        <w:ind w:left="4320" w:hanging="180"/>
      </w:pPr>
    </w:lvl>
    <w:lvl w:ilvl="6" w:tplc="95EADFDE" w:tentative="1">
      <w:start w:val="1"/>
      <w:numFmt w:val="decimal"/>
      <w:lvlText w:val="%7."/>
      <w:lvlJc w:val="left"/>
      <w:pPr>
        <w:ind w:left="5040" w:hanging="360"/>
      </w:pPr>
    </w:lvl>
    <w:lvl w:ilvl="7" w:tplc="030C594A" w:tentative="1">
      <w:start w:val="1"/>
      <w:numFmt w:val="lowerLetter"/>
      <w:lvlText w:val="%8."/>
      <w:lvlJc w:val="left"/>
      <w:pPr>
        <w:ind w:left="5760" w:hanging="360"/>
      </w:pPr>
    </w:lvl>
    <w:lvl w:ilvl="8" w:tplc="E4C27A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174A8D2">
      <w:start w:val="1"/>
      <w:numFmt w:val="bullet"/>
      <w:lvlText w:val=""/>
      <w:lvlJc w:val="left"/>
      <w:pPr>
        <w:ind w:left="720" w:hanging="360"/>
      </w:pPr>
      <w:rPr>
        <w:rFonts w:ascii="Symbol" w:hAnsi="Symbol" w:hint="default"/>
        <w:color w:val="auto"/>
        <w:sz w:val="24"/>
        <w:szCs w:val="24"/>
      </w:rPr>
    </w:lvl>
    <w:lvl w:ilvl="1" w:tplc="1C983BD6" w:tentative="1">
      <w:start w:val="1"/>
      <w:numFmt w:val="bullet"/>
      <w:lvlText w:val="o"/>
      <w:lvlJc w:val="left"/>
      <w:pPr>
        <w:ind w:left="1440" w:hanging="360"/>
      </w:pPr>
      <w:rPr>
        <w:rFonts w:ascii="Courier New" w:hAnsi="Courier New" w:cs="Courier New" w:hint="default"/>
      </w:rPr>
    </w:lvl>
    <w:lvl w:ilvl="2" w:tplc="14DCBFCE" w:tentative="1">
      <w:start w:val="1"/>
      <w:numFmt w:val="bullet"/>
      <w:lvlText w:val=""/>
      <w:lvlJc w:val="left"/>
      <w:pPr>
        <w:ind w:left="2160" w:hanging="360"/>
      </w:pPr>
      <w:rPr>
        <w:rFonts w:ascii="Wingdings" w:hAnsi="Wingdings" w:hint="default"/>
      </w:rPr>
    </w:lvl>
    <w:lvl w:ilvl="3" w:tplc="E9E44C20" w:tentative="1">
      <w:start w:val="1"/>
      <w:numFmt w:val="bullet"/>
      <w:lvlText w:val=""/>
      <w:lvlJc w:val="left"/>
      <w:pPr>
        <w:ind w:left="2880" w:hanging="360"/>
      </w:pPr>
      <w:rPr>
        <w:rFonts w:ascii="Symbol" w:hAnsi="Symbol" w:hint="default"/>
      </w:rPr>
    </w:lvl>
    <w:lvl w:ilvl="4" w:tplc="D0D28CB8" w:tentative="1">
      <w:start w:val="1"/>
      <w:numFmt w:val="bullet"/>
      <w:lvlText w:val="o"/>
      <w:lvlJc w:val="left"/>
      <w:pPr>
        <w:ind w:left="3600" w:hanging="360"/>
      </w:pPr>
      <w:rPr>
        <w:rFonts w:ascii="Courier New" w:hAnsi="Courier New" w:cs="Courier New" w:hint="default"/>
      </w:rPr>
    </w:lvl>
    <w:lvl w:ilvl="5" w:tplc="0BDA0DDA" w:tentative="1">
      <w:start w:val="1"/>
      <w:numFmt w:val="bullet"/>
      <w:lvlText w:val=""/>
      <w:lvlJc w:val="left"/>
      <w:pPr>
        <w:ind w:left="4320" w:hanging="360"/>
      </w:pPr>
      <w:rPr>
        <w:rFonts w:ascii="Wingdings" w:hAnsi="Wingdings" w:hint="default"/>
      </w:rPr>
    </w:lvl>
    <w:lvl w:ilvl="6" w:tplc="E9226196" w:tentative="1">
      <w:start w:val="1"/>
      <w:numFmt w:val="bullet"/>
      <w:lvlText w:val=""/>
      <w:lvlJc w:val="left"/>
      <w:pPr>
        <w:ind w:left="5040" w:hanging="360"/>
      </w:pPr>
      <w:rPr>
        <w:rFonts w:ascii="Symbol" w:hAnsi="Symbol" w:hint="default"/>
      </w:rPr>
    </w:lvl>
    <w:lvl w:ilvl="7" w:tplc="43406DA8" w:tentative="1">
      <w:start w:val="1"/>
      <w:numFmt w:val="bullet"/>
      <w:lvlText w:val="o"/>
      <w:lvlJc w:val="left"/>
      <w:pPr>
        <w:ind w:left="5760" w:hanging="360"/>
      </w:pPr>
      <w:rPr>
        <w:rFonts w:ascii="Courier New" w:hAnsi="Courier New" w:cs="Courier New" w:hint="default"/>
      </w:rPr>
    </w:lvl>
    <w:lvl w:ilvl="8" w:tplc="2E16662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48C9424">
      <w:start w:val="1"/>
      <w:numFmt w:val="lowerRoman"/>
      <w:lvlText w:val="(%1)"/>
      <w:lvlJc w:val="left"/>
      <w:pPr>
        <w:ind w:left="1080" w:hanging="720"/>
      </w:pPr>
      <w:rPr>
        <w:rFonts w:hint="default"/>
      </w:rPr>
    </w:lvl>
    <w:lvl w:ilvl="1" w:tplc="ABE2AFB4" w:tentative="1">
      <w:start w:val="1"/>
      <w:numFmt w:val="lowerLetter"/>
      <w:lvlText w:val="%2."/>
      <w:lvlJc w:val="left"/>
      <w:pPr>
        <w:ind w:left="1440" w:hanging="360"/>
      </w:pPr>
    </w:lvl>
    <w:lvl w:ilvl="2" w:tplc="34CE2F04" w:tentative="1">
      <w:start w:val="1"/>
      <w:numFmt w:val="lowerRoman"/>
      <w:lvlText w:val="%3."/>
      <w:lvlJc w:val="right"/>
      <w:pPr>
        <w:ind w:left="2160" w:hanging="180"/>
      </w:pPr>
    </w:lvl>
    <w:lvl w:ilvl="3" w:tplc="2648FE2C" w:tentative="1">
      <w:start w:val="1"/>
      <w:numFmt w:val="decimal"/>
      <w:lvlText w:val="%4."/>
      <w:lvlJc w:val="left"/>
      <w:pPr>
        <w:ind w:left="2880" w:hanging="360"/>
      </w:pPr>
    </w:lvl>
    <w:lvl w:ilvl="4" w:tplc="A46C6976" w:tentative="1">
      <w:start w:val="1"/>
      <w:numFmt w:val="lowerLetter"/>
      <w:lvlText w:val="%5."/>
      <w:lvlJc w:val="left"/>
      <w:pPr>
        <w:ind w:left="3600" w:hanging="360"/>
      </w:pPr>
    </w:lvl>
    <w:lvl w:ilvl="5" w:tplc="5C9E774C" w:tentative="1">
      <w:start w:val="1"/>
      <w:numFmt w:val="lowerRoman"/>
      <w:lvlText w:val="%6."/>
      <w:lvlJc w:val="right"/>
      <w:pPr>
        <w:ind w:left="4320" w:hanging="180"/>
      </w:pPr>
    </w:lvl>
    <w:lvl w:ilvl="6" w:tplc="37869F86" w:tentative="1">
      <w:start w:val="1"/>
      <w:numFmt w:val="decimal"/>
      <w:lvlText w:val="%7."/>
      <w:lvlJc w:val="left"/>
      <w:pPr>
        <w:ind w:left="5040" w:hanging="360"/>
      </w:pPr>
    </w:lvl>
    <w:lvl w:ilvl="7" w:tplc="4D7A97C6" w:tentative="1">
      <w:start w:val="1"/>
      <w:numFmt w:val="lowerLetter"/>
      <w:lvlText w:val="%8."/>
      <w:lvlJc w:val="left"/>
      <w:pPr>
        <w:ind w:left="5760" w:hanging="360"/>
      </w:pPr>
    </w:lvl>
    <w:lvl w:ilvl="8" w:tplc="1AA46E5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D9E6010">
      <w:start w:val="1"/>
      <w:numFmt w:val="lowerRoman"/>
      <w:lvlText w:val="(%1)"/>
      <w:lvlJc w:val="left"/>
      <w:pPr>
        <w:ind w:left="1080" w:hanging="720"/>
      </w:pPr>
      <w:rPr>
        <w:rFonts w:hint="default"/>
      </w:rPr>
    </w:lvl>
    <w:lvl w:ilvl="1" w:tplc="CDEC8736" w:tentative="1">
      <w:start w:val="1"/>
      <w:numFmt w:val="lowerLetter"/>
      <w:lvlText w:val="%2."/>
      <w:lvlJc w:val="left"/>
      <w:pPr>
        <w:ind w:left="1440" w:hanging="360"/>
      </w:pPr>
    </w:lvl>
    <w:lvl w:ilvl="2" w:tplc="C8E0EA26" w:tentative="1">
      <w:start w:val="1"/>
      <w:numFmt w:val="lowerRoman"/>
      <w:lvlText w:val="%3."/>
      <w:lvlJc w:val="right"/>
      <w:pPr>
        <w:ind w:left="2160" w:hanging="180"/>
      </w:pPr>
    </w:lvl>
    <w:lvl w:ilvl="3" w:tplc="63D8B518" w:tentative="1">
      <w:start w:val="1"/>
      <w:numFmt w:val="decimal"/>
      <w:lvlText w:val="%4."/>
      <w:lvlJc w:val="left"/>
      <w:pPr>
        <w:ind w:left="2880" w:hanging="360"/>
      </w:pPr>
    </w:lvl>
    <w:lvl w:ilvl="4" w:tplc="ED50D9AA" w:tentative="1">
      <w:start w:val="1"/>
      <w:numFmt w:val="lowerLetter"/>
      <w:lvlText w:val="%5."/>
      <w:lvlJc w:val="left"/>
      <w:pPr>
        <w:ind w:left="3600" w:hanging="360"/>
      </w:pPr>
    </w:lvl>
    <w:lvl w:ilvl="5" w:tplc="D6D8B5A8" w:tentative="1">
      <w:start w:val="1"/>
      <w:numFmt w:val="lowerRoman"/>
      <w:lvlText w:val="%6."/>
      <w:lvlJc w:val="right"/>
      <w:pPr>
        <w:ind w:left="4320" w:hanging="180"/>
      </w:pPr>
    </w:lvl>
    <w:lvl w:ilvl="6" w:tplc="73DC302C" w:tentative="1">
      <w:start w:val="1"/>
      <w:numFmt w:val="decimal"/>
      <w:lvlText w:val="%7."/>
      <w:lvlJc w:val="left"/>
      <w:pPr>
        <w:ind w:left="5040" w:hanging="360"/>
      </w:pPr>
    </w:lvl>
    <w:lvl w:ilvl="7" w:tplc="77A09F9C" w:tentative="1">
      <w:start w:val="1"/>
      <w:numFmt w:val="lowerLetter"/>
      <w:lvlText w:val="%8."/>
      <w:lvlJc w:val="left"/>
      <w:pPr>
        <w:ind w:left="5760" w:hanging="360"/>
      </w:pPr>
    </w:lvl>
    <w:lvl w:ilvl="8" w:tplc="CB3AEA3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F3006E8">
      <w:start w:val="1"/>
      <w:numFmt w:val="lowerRoman"/>
      <w:lvlText w:val="(%1)"/>
      <w:lvlJc w:val="left"/>
      <w:pPr>
        <w:ind w:left="1080" w:hanging="720"/>
      </w:pPr>
      <w:rPr>
        <w:rFonts w:hint="default"/>
      </w:rPr>
    </w:lvl>
    <w:lvl w:ilvl="1" w:tplc="53EABA44" w:tentative="1">
      <w:start w:val="1"/>
      <w:numFmt w:val="lowerLetter"/>
      <w:lvlText w:val="%2."/>
      <w:lvlJc w:val="left"/>
      <w:pPr>
        <w:ind w:left="1440" w:hanging="360"/>
      </w:pPr>
    </w:lvl>
    <w:lvl w:ilvl="2" w:tplc="3E221B7C" w:tentative="1">
      <w:start w:val="1"/>
      <w:numFmt w:val="lowerRoman"/>
      <w:lvlText w:val="%3."/>
      <w:lvlJc w:val="right"/>
      <w:pPr>
        <w:ind w:left="2160" w:hanging="180"/>
      </w:pPr>
    </w:lvl>
    <w:lvl w:ilvl="3" w:tplc="C2FE38C8" w:tentative="1">
      <w:start w:val="1"/>
      <w:numFmt w:val="decimal"/>
      <w:lvlText w:val="%4."/>
      <w:lvlJc w:val="left"/>
      <w:pPr>
        <w:ind w:left="2880" w:hanging="360"/>
      </w:pPr>
    </w:lvl>
    <w:lvl w:ilvl="4" w:tplc="DF08B5D2" w:tentative="1">
      <w:start w:val="1"/>
      <w:numFmt w:val="lowerLetter"/>
      <w:lvlText w:val="%5."/>
      <w:lvlJc w:val="left"/>
      <w:pPr>
        <w:ind w:left="3600" w:hanging="360"/>
      </w:pPr>
    </w:lvl>
    <w:lvl w:ilvl="5" w:tplc="DD300238" w:tentative="1">
      <w:start w:val="1"/>
      <w:numFmt w:val="lowerRoman"/>
      <w:lvlText w:val="%6."/>
      <w:lvlJc w:val="right"/>
      <w:pPr>
        <w:ind w:left="4320" w:hanging="180"/>
      </w:pPr>
    </w:lvl>
    <w:lvl w:ilvl="6" w:tplc="85545F6A" w:tentative="1">
      <w:start w:val="1"/>
      <w:numFmt w:val="decimal"/>
      <w:lvlText w:val="%7."/>
      <w:lvlJc w:val="left"/>
      <w:pPr>
        <w:ind w:left="5040" w:hanging="360"/>
      </w:pPr>
    </w:lvl>
    <w:lvl w:ilvl="7" w:tplc="EE7487F2" w:tentative="1">
      <w:start w:val="1"/>
      <w:numFmt w:val="lowerLetter"/>
      <w:lvlText w:val="%8."/>
      <w:lvlJc w:val="left"/>
      <w:pPr>
        <w:ind w:left="5760" w:hanging="360"/>
      </w:pPr>
    </w:lvl>
    <w:lvl w:ilvl="8" w:tplc="AEE0664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B1EEC96">
      <w:start w:val="1"/>
      <w:numFmt w:val="lowerRoman"/>
      <w:lvlText w:val="(%1)"/>
      <w:lvlJc w:val="left"/>
      <w:pPr>
        <w:ind w:left="1080" w:hanging="720"/>
      </w:pPr>
      <w:rPr>
        <w:rFonts w:hint="default"/>
      </w:rPr>
    </w:lvl>
    <w:lvl w:ilvl="1" w:tplc="D8C47A44" w:tentative="1">
      <w:start w:val="1"/>
      <w:numFmt w:val="lowerLetter"/>
      <w:lvlText w:val="%2."/>
      <w:lvlJc w:val="left"/>
      <w:pPr>
        <w:ind w:left="1440" w:hanging="360"/>
      </w:pPr>
    </w:lvl>
    <w:lvl w:ilvl="2" w:tplc="F4B424BC" w:tentative="1">
      <w:start w:val="1"/>
      <w:numFmt w:val="lowerRoman"/>
      <w:lvlText w:val="%3."/>
      <w:lvlJc w:val="right"/>
      <w:pPr>
        <w:ind w:left="2160" w:hanging="180"/>
      </w:pPr>
    </w:lvl>
    <w:lvl w:ilvl="3" w:tplc="8FA6465C" w:tentative="1">
      <w:start w:val="1"/>
      <w:numFmt w:val="decimal"/>
      <w:lvlText w:val="%4."/>
      <w:lvlJc w:val="left"/>
      <w:pPr>
        <w:ind w:left="2880" w:hanging="360"/>
      </w:pPr>
    </w:lvl>
    <w:lvl w:ilvl="4" w:tplc="8670F694" w:tentative="1">
      <w:start w:val="1"/>
      <w:numFmt w:val="lowerLetter"/>
      <w:lvlText w:val="%5."/>
      <w:lvlJc w:val="left"/>
      <w:pPr>
        <w:ind w:left="3600" w:hanging="360"/>
      </w:pPr>
    </w:lvl>
    <w:lvl w:ilvl="5" w:tplc="0EE01576" w:tentative="1">
      <w:start w:val="1"/>
      <w:numFmt w:val="lowerRoman"/>
      <w:lvlText w:val="%6."/>
      <w:lvlJc w:val="right"/>
      <w:pPr>
        <w:ind w:left="4320" w:hanging="180"/>
      </w:pPr>
    </w:lvl>
    <w:lvl w:ilvl="6" w:tplc="96AE278C" w:tentative="1">
      <w:start w:val="1"/>
      <w:numFmt w:val="decimal"/>
      <w:lvlText w:val="%7."/>
      <w:lvlJc w:val="left"/>
      <w:pPr>
        <w:ind w:left="5040" w:hanging="360"/>
      </w:pPr>
    </w:lvl>
    <w:lvl w:ilvl="7" w:tplc="8F483826" w:tentative="1">
      <w:start w:val="1"/>
      <w:numFmt w:val="lowerLetter"/>
      <w:lvlText w:val="%8."/>
      <w:lvlJc w:val="left"/>
      <w:pPr>
        <w:ind w:left="5760" w:hanging="360"/>
      </w:pPr>
    </w:lvl>
    <w:lvl w:ilvl="8" w:tplc="8304C87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F74ED04">
      <w:start w:val="1"/>
      <w:numFmt w:val="lowerRoman"/>
      <w:lvlText w:val="(%1)"/>
      <w:lvlJc w:val="left"/>
      <w:pPr>
        <w:ind w:left="1080" w:hanging="720"/>
      </w:pPr>
      <w:rPr>
        <w:rFonts w:hint="default"/>
      </w:rPr>
    </w:lvl>
    <w:lvl w:ilvl="1" w:tplc="5D3644B0" w:tentative="1">
      <w:start w:val="1"/>
      <w:numFmt w:val="lowerLetter"/>
      <w:lvlText w:val="%2."/>
      <w:lvlJc w:val="left"/>
      <w:pPr>
        <w:ind w:left="1440" w:hanging="360"/>
      </w:pPr>
    </w:lvl>
    <w:lvl w:ilvl="2" w:tplc="8E70F9DE" w:tentative="1">
      <w:start w:val="1"/>
      <w:numFmt w:val="lowerRoman"/>
      <w:lvlText w:val="%3."/>
      <w:lvlJc w:val="right"/>
      <w:pPr>
        <w:ind w:left="2160" w:hanging="180"/>
      </w:pPr>
    </w:lvl>
    <w:lvl w:ilvl="3" w:tplc="7F962FA2" w:tentative="1">
      <w:start w:val="1"/>
      <w:numFmt w:val="decimal"/>
      <w:lvlText w:val="%4."/>
      <w:lvlJc w:val="left"/>
      <w:pPr>
        <w:ind w:left="2880" w:hanging="360"/>
      </w:pPr>
    </w:lvl>
    <w:lvl w:ilvl="4" w:tplc="BF5483B6" w:tentative="1">
      <w:start w:val="1"/>
      <w:numFmt w:val="lowerLetter"/>
      <w:lvlText w:val="%5."/>
      <w:lvlJc w:val="left"/>
      <w:pPr>
        <w:ind w:left="3600" w:hanging="360"/>
      </w:pPr>
    </w:lvl>
    <w:lvl w:ilvl="5" w:tplc="7F6CC6DE" w:tentative="1">
      <w:start w:val="1"/>
      <w:numFmt w:val="lowerRoman"/>
      <w:lvlText w:val="%6."/>
      <w:lvlJc w:val="right"/>
      <w:pPr>
        <w:ind w:left="4320" w:hanging="180"/>
      </w:pPr>
    </w:lvl>
    <w:lvl w:ilvl="6" w:tplc="B8FE6694" w:tentative="1">
      <w:start w:val="1"/>
      <w:numFmt w:val="decimal"/>
      <w:lvlText w:val="%7."/>
      <w:lvlJc w:val="left"/>
      <w:pPr>
        <w:ind w:left="5040" w:hanging="360"/>
      </w:pPr>
    </w:lvl>
    <w:lvl w:ilvl="7" w:tplc="B81C9744" w:tentative="1">
      <w:start w:val="1"/>
      <w:numFmt w:val="lowerLetter"/>
      <w:lvlText w:val="%8."/>
      <w:lvlJc w:val="left"/>
      <w:pPr>
        <w:ind w:left="5760" w:hanging="360"/>
      </w:pPr>
    </w:lvl>
    <w:lvl w:ilvl="8" w:tplc="705E513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4D2DFDC">
      <w:start w:val="1"/>
      <w:numFmt w:val="lowerRoman"/>
      <w:lvlText w:val="(%1)"/>
      <w:lvlJc w:val="left"/>
      <w:pPr>
        <w:ind w:left="1080" w:hanging="720"/>
      </w:pPr>
      <w:rPr>
        <w:rFonts w:hint="default"/>
      </w:rPr>
    </w:lvl>
    <w:lvl w:ilvl="1" w:tplc="85C2F480" w:tentative="1">
      <w:start w:val="1"/>
      <w:numFmt w:val="lowerLetter"/>
      <w:lvlText w:val="%2."/>
      <w:lvlJc w:val="left"/>
      <w:pPr>
        <w:ind w:left="1440" w:hanging="360"/>
      </w:pPr>
    </w:lvl>
    <w:lvl w:ilvl="2" w:tplc="88E8C968" w:tentative="1">
      <w:start w:val="1"/>
      <w:numFmt w:val="lowerRoman"/>
      <w:lvlText w:val="%3."/>
      <w:lvlJc w:val="right"/>
      <w:pPr>
        <w:ind w:left="2160" w:hanging="180"/>
      </w:pPr>
    </w:lvl>
    <w:lvl w:ilvl="3" w:tplc="4F665D9E" w:tentative="1">
      <w:start w:val="1"/>
      <w:numFmt w:val="decimal"/>
      <w:lvlText w:val="%4."/>
      <w:lvlJc w:val="left"/>
      <w:pPr>
        <w:ind w:left="2880" w:hanging="360"/>
      </w:pPr>
    </w:lvl>
    <w:lvl w:ilvl="4" w:tplc="F89883B8" w:tentative="1">
      <w:start w:val="1"/>
      <w:numFmt w:val="lowerLetter"/>
      <w:lvlText w:val="%5."/>
      <w:lvlJc w:val="left"/>
      <w:pPr>
        <w:ind w:left="3600" w:hanging="360"/>
      </w:pPr>
    </w:lvl>
    <w:lvl w:ilvl="5" w:tplc="9E14F58C" w:tentative="1">
      <w:start w:val="1"/>
      <w:numFmt w:val="lowerRoman"/>
      <w:lvlText w:val="%6."/>
      <w:lvlJc w:val="right"/>
      <w:pPr>
        <w:ind w:left="4320" w:hanging="180"/>
      </w:pPr>
    </w:lvl>
    <w:lvl w:ilvl="6" w:tplc="915880A2" w:tentative="1">
      <w:start w:val="1"/>
      <w:numFmt w:val="decimal"/>
      <w:lvlText w:val="%7."/>
      <w:lvlJc w:val="left"/>
      <w:pPr>
        <w:ind w:left="5040" w:hanging="360"/>
      </w:pPr>
    </w:lvl>
    <w:lvl w:ilvl="7" w:tplc="34505166" w:tentative="1">
      <w:start w:val="1"/>
      <w:numFmt w:val="lowerLetter"/>
      <w:lvlText w:val="%8."/>
      <w:lvlJc w:val="left"/>
      <w:pPr>
        <w:ind w:left="5760" w:hanging="360"/>
      </w:pPr>
    </w:lvl>
    <w:lvl w:ilvl="8" w:tplc="4DF8738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A2"/>
    <w:rsid w:val="0003579E"/>
    <w:rsid w:val="00036FAB"/>
    <w:rsid w:val="00050BA5"/>
    <w:rsid w:val="00072ED4"/>
    <w:rsid w:val="00074263"/>
    <w:rsid w:val="0007742F"/>
    <w:rsid w:val="000863F5"/>
    <w:rsid w:val="000E118B"/>
    <w:rsid w:val="001019CC"/>
    <w:rsid w:val="00122913"/>
    <w:rsid w:val="001E2133"/>
    <w:rsid w:val="002755E5"/>
    <w:rsid w:val="002901D5"/>
    <w:rsid w:val="0033561D"/>
    <w:rsid w:val="003505B9"/>
    <w:rsid w:val="003802F5"/>
    <w:rsid w:val="003845C1"/>
    <w:rsid w:val="003C0383"/>
    <w:rsid w:val="003C4365"/>
    <w:rsid w:val="003D2AC6"/>
    <w:rsid w:val="003E1948"/>
    <w:rsid w:val="00417135"/>
    <w:rsid w:val="00417710"/>
    <w:rsid w:val="00423242"/>
    <w:rsid w:val="004365E0"/>
    <w:rsid w:val="0049293D"/>
    <w:rsid w:val="004A3EF8"/>
    <w:rsid w:val="004B07E2"/>
    <w:rsid w:val="00502A22"/>
    <w:rsid w:val="005129F2"/>
    <w:rsid w:val="00537E90"/>
    <w:rsid w:val="0054576F"/>
    <w:rsid w:val="00560718"/>
    <w:rsid w:val="00572CF9"/>
    <w:rsid w:val="0058743D"/>
    <w:rsid w:val="005B7BEB"/>
    <w:rsid w:val="005E7BD6"/>
    <w:rsid w:val="00663EBA"/>
    <w:rsid w:val="0067316D"/>
    <w:rsid w:val="00676DAC"/>
    <w:rsid w:val="006800A2"/>
    <w:rsid w:val="006E5DB4"/>
    <w:rsid w:val="00713034"/>
    <w:rsid w:val="00746953"/>
    <w:rsid w:val="007B0AF8"/>
    <w:rsid w:val="007C0B7F"/>
    <w:rsid w:val="007C44DC"/>
    <w:rsid w:val="007F42E1"/>
    <w:rsid w:val="0088377C"/>
    <w:rsid w:val="00897736"/>
    <w:rsid w:val="008C20EE"/>
    <w:rsid w:val="008F0D1F"/>
    <w:rsid w:val="008F1205"/>
    <w:rsid w:val="0090691B"/>
    <w:rsid w:val="009406CB"/>
    <w:rsid w:val="0097513F"/>
    <w:rsid w:val="009D06F6"/>
    <w:rsid w:val="009E525C"/>
    <w:rsid w:val="00A032C6"/>
    <w:rsid w:val="00A50E92"/>
    <w:rsid w:val="00B13717"/>
    <w:rsid w:val="00B36BDC"/>
    <w:rsid w:val="00B57950"/>
    <w:rsid w:val="00B75975"/>
    <w:rsid w:val="00BC19D5"/>
    <w:rsid w:val="00C33EAE"/>
    <w:rsid w:val="00C62251"/>
    <w:rsid w:val="00CC27AE"/>
    <w:rsid w:val="00D07534"/>
    <w:rsid w:val="00D0771B"/>
    <w:rsid w:val="00DB55F3"/>
    <w:rsid w:val="00DE7555"/>
    <w:rsid w:val="00DF21A1"/>
    <w:rsid w:val="00E21AC8"/>
    <w:rsid w:val="00E6455F"/>
    <w:rsid w:val="00E74F6F"/>
    <w:rsid w:val="00E755CB"/>
    <w:rsid w:val="00EB3D3E"/>
    <w:rsid w:val="00F76B3F"/>
    <w:rsid w:val="00FF1A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53D8"/>
  <w15:docId w15:val="{619F6657-06C7-4F2F-929B-FFD8BD3C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7C0B7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7F"/>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54576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90FC6" w:rsidP="00890FC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890FC6" w:rsidRDefault="00890FC6" w:rsidP="00890FC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890FC6" w:rsidRDefault="00890FC6" w:rsidP="00890FC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890FC6" w:rsidRDefault="00890FC6" w:rsidP="00890FC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890FC6" w:rsidRDefault="00890FC6" w:rsidP="00890FC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890FC6" w:rsidRDefault="00890FC6" w:rsidP="00890FC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890FC6" w:rsidRDefault="00890FC6" w:rsidP="00890FC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890FC6" w:rsidRDefault="00890FC6" w:rsidP="00890FC6">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890FC6" w:rsidRDefault="00890FC6" w:rsidP="00890FC6">
          <w:pPr>
            <w:pStyle w:val="8A5EF91FC9D44A3298E87AC4E5B2F2F6"/>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890FC6" w:rsidRDefault="00890FC6" w:rsidP="00890FC6">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890FC6" w:rsidRDefault="00890FC6" w:rsidP="00890FC6">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890FC6" w:rsidRDefault="00890FC6" w:rsidP="00890FC6">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890FC6" w:rsidRDefault="00890FC6" w:rsidP="00890FC6">
          <w:pPr>
            <w:pStyle w:val="4D3CFF84B9E742EBAE4541D900D45779"/>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890FC6" w:rsidRDefault="00890FC6" w:rsidP="00890FC6">
          <w:pPr>
            <w:pStyle w:val="6F9BB80AF73E4CCABBAB60673E5FDED5"/>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890FC6" w:rsidRDefault="00890FC6" w:rsidP="00890FC6">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C6"/>
    <w:rsid w:val="001D7796"/>
    <w:rsid w:val="004E0E6C"/>
    <w:rsid w:val="00890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6F9BB80AF73E4CCABBAB60673E5FDED5">
    <w:name w:val="6F9BB80AF73E4CCABBAB60673E5FDED5"/>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3473</RACS_x0020_ID>
    <Approved_x0020_Provider xmlns="a8338b6e-77a6-4851-82b6-98166143ffdd">West Gippsland Healthcare Group</Approved_x0020_Provider>
    <Management_x0020_Company_x0020_ID xmlns="a8338b6e-77a6-4851-82b6-98166143ffdd" xsi:nil="true"/>
    <Home xmlns="a8338b6e-77a6-4851-82b6-98166143ffdd">Cooinda Lodge Nursing Home</Home>
    <Signed xmlns="a8338b6e-77a6-4851-82b6-98166143ffdd" xsi:nil="true"/>
    <Uploaded xmlns="a8338b6e-77a6-4851-82b6-98166143ffdd">False</Uploaded>
    <Management_x0020_Company xmlns="a8338b6e-77a6-4851-82b6-98166143ffdd" xsi:nil="true"/>
    <Doc_x0020_Date xmlns="a8338b6e-77a6-4851-82b6-98166143ffdd">2022-11-23T01:14:00+00:00</Doc_x0020_Date>
    <CSI_x0020_ID xmlns="a8338b6e-77a6-4851-82b6-98166143ffdd" xsi:nil="true"/>
    <Case_x0020_ID xmlns="a8338b6e-77a6-4851-82b6-98166143ffdd" xsi:nil="true"/>
    <Approved_x0020_Provider_x0020_ID xmlns="a8338b6e-77a6-4851-82b6-98166143ffdd">F9A70409-77F4-DC11-AD41-005056922186</Approved_x0020_Provider_x0020_ID>
    <Location xmlns="a8338b6e-77a6-4851-82b6-98166143ffdd" xsi:nil="true"/>
    <Home_x0020_ID xmlns="a8338b6e-77a6-4851-82b6-98166143ffdd">239B338C-7CF4-DC11-AD41-005056922186</Home_x0020_ID>
    <State xmlns="a8338b6e-77a6-4851-82b6-98166143ffdd">VIC</State>
    <Doc_x0020_Sent_Received_x0020_Date xmlns="a8338b6e-77a6-4851-82b6-98166143ffdd">2022-11-23T00:00:00+00:00</Doc_x0020_Sent_Received_x0020_Date>
    <Activity_x0020_ID xmlns="a8338b6e-77a6-4851-82b6-98166143ffdd">6D1AAFFE-B860-ED11-8FBB-005056922186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a8338b6e-77a6-4851-82b6-98166143ffdd"/>
    <ds:schemaRef ds:uri="http://www.w3.org/XML/1998/namespace"/>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3B18572B-9319-41B4-A185-69B008F0D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2595</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2023-01-13T02:07:00Z</cp:lastPrinted>
  <dcterms:created xsi:type="dcterms:W3CDTF">2023-01-19T00:49:00Z</dcterms:created>
  <dcterms:modified xsi:type="dcterms:W3CDTF">2023-01-19T00:50:00Z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