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FA3E6" w14:textId="77777777" w:rsidR="00D2559D" w:rsidRPr="002C3EBF" w:rsidRDefault="00755C8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06FA522" wp14:editId="106FA5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4333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06FA3E7" w14:textId="77777777" w:rsidR="00D2559D" w:rsidRDefault="00755C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06FA3E8" w14:textId="77777777" w:rsidR="00D2559D" w:rsidRDefault="00755C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6FA3E9" w14:textId="77777777" w:rsidR="00D2559D" w:rsidRPr="002C3EBF" w:rsidRDefault="00755C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5F8A" w14:paraId="106FA3EC" w14:textId="77777777" w:rsidTr="00F45F8A">
        <w:tc>
          <w:tcPr>
            <w:cnfStyle w:val="001000000000" w:firstRow="0" w:lastRow="0" w:firstColumn="1" w:lastColumn="0" w:oddVBand="0" w:evenVBand="0" w:oddHBand="0" w:evenHBand="0" w:firstRowFirstColumn="0" w:firstRowLastColumn="0" w:lastRowFirstColumn="0" w:lastRowLastColumn="0"/>
            <w:tcW w:w="3227" w:type="dxa"/>
          </w:tcPr>
          <w:p w14:paraId="106FA3EA" w14:textId="77777777" w:rsidR="00D2559D" w:rsidRPr="00996FAF" w:rsidRDefault="00755C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06FA3EB" w14:textId="77777777" w:rsidR="00D2559D" w:rsidRPr="00996FAF" w:rsidRDefault="00755C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Coptic Hostel</w:t>
            </w:r>
          </w:p>
        </w:tc>
      </w:tr>
      <w:tr w:rsidR="00F45F8A" w14:paraId="106FA3EF" w14:textId="77777777" w:rsidTr="00F45F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6FA3ED" w14:textId="77777777" w:rsidR="00CA37CB" w:rsidRPr="00996FAF" w:rsidRDefault="00755C8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06FA3EE" w14:textId="77777777" w:rsidR="00CA37CB" w:rsidRPr="00996FAF" w:rsidRDefault="00755C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St Kyrillos Place</w:t>
            </w:r>
            <w:r w:rsidRPr="00602258">
              <w:rPr>
                <w:rFonts w:ascii="Arial" w:hAnsi="Arial" w:cs="Arial"/>
                <w:color w:val="auto"/>
              </w:rPr>
              <w:t xml:space="preserve"> HALLAM VIC 3805</w:t>
            </w:r>
          </w:p>
        </w:tc>
      </w:tr>
      <w:tr w:rsidR="00F45F8A" w14:paraId="106FA3F2" w14:textId="77777777" w:rsidTr="00F45F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6FA3F0" w14:textId="77777777" w:rsidR="00CA37CB" w:rsidRPr="00996FAF" w:rsidRDefault="00755C8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6FA3F1" w14:textId="77777777" w:rsidR="00CA37CB" w:rsidRPr="00996FAF" w:rsidRDefault="00755C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3268</w:t>
            </w:r>
          </w:p>
        </w:tc>
      </w:tr>
      <w:tr w:rsidR="00F45F8A" w14:paraId="106FA3F5" w14:textId="77777777" w:rsidTr="00F45F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6FA3F3" w14:textId="77777777" w:rsidR="00D2559D" w:rsidRPr="00996FAF" w:rsidRDefault="00755C8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6FA3F4" w14:textId="77777777" w:rsidR="00D2559D" w:rsidRPr="00996FAF" w:rsidRDefault="00755C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Coptic Village Hostel Inc</w:t>
            </w:r>
          </w:p>
        </w:tc>
      </w:tr>
      <w:tr w:rsidR="00F45F8A" w14:paraId="106FA3F8" w14:textId="77777777" w:rsidTr="00F45F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6FA3F6" w14:textId="77777777" w:rsidR="00D2559D" w:rsidRPr="00996FAF" w:rsidRDefault="00755C8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6FA3F7" w14:textId="77777777" w:rsidR="00D2559D" w:rsidRPr="00996FAF" w:rsidRDefault="00755C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45F8A" w14:paraId="106FA3FB" w14:textId="77777777" w:rsidTr="00F45F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6FA3F9" w14:textId="77777777" w:rsidR="00D2559D" w:rsidRPr="00996FAF" w:rsidRDefault="00755C8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06FA3FA" w14:textId="77777777" w:rsidR="00D2559D" w:rsidRPr="00996FAF" w:rsidRDefault="00755C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w:t>
            </w:r>
          </w:p>
        </w:tc>
      </w:tr>
      <w:tr w:rsidR="00F45F8A" w14:paraId="106FA3FE" w14:textId="77777777" w:rsidTr="00F45F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06FA3FC" w14:textId="77777777" w:rsidR="00D2559D" w:rsidRPr="00996FAF" w:rsidRDefault="00755C8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06FA3FD" w14:textId="384F03A4" w:rsidR="00D2559D" w:rsidRPr="00996FAF" w:rsidRDefault="00D15F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August 2023</w:t>
            </w:r>
          </w:p>
        </w:tc>
      </w:tr>
    </w:tbl>
    <w:bookmarkEnd w:id="0"/>
    <w:p w14:paraId="106FA3FF" w14:textId="77777777" w:rsidR="00FA0A5B" w:rsidRPr="00996FAF" w:rsidRDefault="00755C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06FA400" w14:textId="77777777" w:rsidR="000078F8" w:rsidRPr="00996FAF" w:rsidRDefault="00755C8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06FA401" w14:textId="70B381CD" w:rsidR="000078F8" w:rsidRPr="00996FAF" w:rsidRDefault="00755C85" w:rsidP="0036130C">
      <w:pPr>
        <w:pStyle w:val="NormalArial"/>
      </w:pPr>
      <w:r w:rsidRPr="00996FAF">
        <w:t xml:space="preserve">This performance report for </w:t>
      </w:r>
      <w:r w:rsidRPr="00996FAF">
        <w:rPr>
          <w:color w:val="auto"/>
        </w:rPr>
        <w:t>Coptic Hostel (</w:t>
      </w:r>
      <w:r w:rsidRPr="00996FAF">
        <w:rPr>
          <w:b/>
          <w:color w:val="auto"/>
        </w:rPr>
        <w:t>the service</w:t>
      </w:r>
      <w:r w:rsidRPr="00996FAF">
        <w:rPr>
          <w:color w:val="auto"/>
        </w:rPr>
        <w:t xml:space="preserve">) has been </w:t>
      </w:r>
      <w:r w:rsidRPr="00D15F4F">
        <w:rPr>
          <w:color w:val="auto"/>
        </w:rPr>
        <w:t xml:space="preserve">prepared by </w:t>
      </w:r>
      <w:r w:rsidR="0090271E" w:rsidRPr="00D15F4F">
        <w:rPr>
          <w:color w:val="auto"/>
        </w:rPr>
        <w:t xml:space="preserve">N Chahal, </w:t>
      </w:r>
      <w:r w:rsidRPr="00D15F4F">
        <w:rPr>
          <w:color w:val="auto"/>
        </w:rPr>
        <w:t>delegate of the Aged Care Quality and Safety Commissioner (Commissioner)</w:t>
      </w:r>
      <w:r w:rsidRPr="00D15F4F">
        <w:rPr>
          <w:rStyle w:val="FootnoteReference"/>
          <w:color w:val="auto"/>
        </w:rPr>
        <w:footnoteReference w:id="1"/>
      </w:r>
      <w:r w:rsidRPr="00D15F4F">
        <w:rPr>
          <w:color w:val="auto"/>
        </w:rPr>
        <w:t xml:space="preserve">. </w:t>
      </w:r>
    </w:p>
    <w:p w14:paraId="106FA402" w14:textId="77777777" w:rsidR="000078F8" w:rsidRPr="00996FAF" w:rsidRDefault="00755C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6FA403" w14:textId="77777777" w:rsidR="000078F8" w:rsidRPr="00996FAF" w:rsidRDefault="00755C85" w:rsidP="0036130C">
      <w:pPr>
        <w:pStyle w:val="NormalArial"/>
      </w:pPr>
      <w:r w:rsidRPr="00996FAF">
        <w:t>The report also specifies any areas in which improvements must be made to ensure the Quality Standards are complied with.</w:t>
      </w:r>
    </w:p>
    <w:p w14:paraId="106FA404" w14:textId="77777777" w:rsidR="00DF37F2" w:rsidRPr="00996FAF" w:rsidRDefault="00755C85" w:rsidP="00712752">
      <w:pPr>
        <w:pStyle w:val="Heading1"/>
        <w:spacing w:before="240" w:after="240" w:line="22" w:lineRule="atLeast"/>
        <w:rPr>
          <w:rFonts w:ascii="Arial" w:hAnsi="Arial" w:cs="Arial"/>
        </w:rPr>
      </w:pPr>
      <w:r w:rsidRPr="00996FAF">
        <w:rPr>
          <w:rFonts w:ascii="Arial" w:hAnsi="Arial" w:cs="Arial"/>
        </w:rPr>
        <w:t>Material relied on</w:t>
      </w:r>
    </w:p>
    <w:p w14:paraId="106FA405" w14:textId="77777777" w:rsidR="00DF37F2" w:rsidRPr="00996FAF" w:rsidRDefault="00755C85" w:rsidP="0036130C">
      <w:pPr>
        <w:pStyle w:val="NormalArial"/>
      </w:pPr>
      <w:r w:rsidRPr="00996FAF">
        <w:t>The following information has been considered in preparing the performance report:</w:t>
      </w:r>
    </w:p>
    <w:p w14:paraId="106FA40A" w14:textId="645A3723" w:rsidR="003B1763" w:rsidRPr="00594664" w:rsidRDefault="00755C85" w:rsidP="00594664">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594664">
        <w:rPr>
          <w:rFonts w:ascii="Arial" w:hAnsi="Arial" w:cs="Arial"/>
          <w:color w:val="auto"/>
        </w:rPr>
        <w:t>Assessment Contact - Site; the Assessment Contact - Site report was informed by a site assessment, observations at the service, review of documents and interviews with staff, consumers/representatives and others</w:t>
      </w:r>
      <w:r w:rsidRPr="00594664">
        <w:rPr>
          <w:rFonts w:ascii="Arial" w:hAnsi="Arial" w:cs="Arial"/>
        </w:rPr>
        <w:br w:type="page"/>
      </w:r>
    </w:p>
    <w:p w14:paraId="106FA40B" w14:textId="77777777" w:rsidR="00FC045E" w:rsidRPr="00996FAF" w:rsidRDefault="00755C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5F8A" w14:paraId="106FA411" w14:textId="77777777" w:rsidTr="00F45F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6FA40F" w14:textId="77777777" w:rsidR="00FC045E" w:rsidRPr="00996FAF" w:rsidRDefault="00755C85" w:rsidP="009767BC">
            <w:pPr>
              <w:keepNext/>
              <w:spacing w:before="0" w:line="22" w:lineRule="atLeast"/>
              <w:ind w:right="-109"/>
              <w:rPr>
                <w:rFonts w:ascii="Arial" w:hAnsi="Arial" w:cs="Arial"/>
              </w:rPr>
            </w:pPr>
            <w:r w:rsidRPr="00996FAF">
              <w:rPr>
                <w:rFonts w:ascii="Arial" w:hAnsi="Arial" w:cs="Arial"/>
              </w:rPr>
              <w:t xml:space="preserve">Standard 2 </w:t>
            </w:r>
            <w:r w:rsidRPr="00594664">
              <w:rPr>
                <w:rFonts w:ascii="Arial" w:hAnsi="Arial" w:cs="Arial"/>
                <w:b w:val="0"/>
                <w:bCs/>
              </w:rPr>
              <w:t>Ongoing assessment and planning with consumers</w:t>
            </w:r>
          </w:p>
        </w:tc>
        <w:tc>
          <w:tcPr>
            <w:tcW w:w="1583" w:type="pct"/>
            <w:shd w:val="clear" w:color="auto" w:fill="auto"/>
          </w:tcPr>
          <w:p w14:paraId="106FA410" w14:textId="4FF504D9" w:rsidR="00FC045E" w:rsidRPr="00594664" w:rsidRDefault="00A361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664" w:rsidRPr="00594664">
                  <w:rPr>
                    <w:rFonts w:ascii="Arial" w:hAnsi="Arial" w:cs="Arial"/>
                    <w:bCs/>
                  </w:rPr>
                  <w:t>Not applicable as not all requirements have been assessed</w:t>
                </w:r>
              </w:sdtContent>
            </w:sdt>
            <w:r w:rsidR="00755C85" w:rsidRPr="00594664">
              <w:rPr>
                <w:rFonts w:ascii="Arial" w:hAnsi="Arial" w:cs="Arial"/>
                <w:bCs/>
              </w:rPr>
              <w:t xml:space="preserve"> </w:t>
            </w:r>
          </w:p>
        </w:tc>
      </w:tr>
      <w:tr w:rsidR="00F45F8A" w14:paraId="106FA417" w14:textId="77777777" w:rsidTr="00F45F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6FA415" w14:textId="77777777" w:rsidR="00FC045E" w:rsidRPr="00996FAF" w:rsidRDefault="00755C8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06FA416" w14:textId="61AFB6B3" w:rsidR="00FC045E" w:rsidRPr="00996FAF" w:rsidRDefault="00A361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664">
                  <w:rPr>
                    <w:rFonts w:ascii="Arial" w:hAnsi="Arial" w:cs="Arial"/>
                    <w:b/>
                  </w:rPr>
                  <w:t>Not applicable as not all requirements have been assessed</w:t>
                </w:r>
              </w:sdtContent>
            </w:sdt>
            <w:r w:rsidR="00755C85" w:rsidRPr="00996FAF">
              <w:rPr>
                <w:rFonts w:ascii="Arial" w:hAnsi="Arial" w:cs="Arial"/>
                <w:b/>
              </w:rPr>
              <w:t xml:space="preserve"> </w:t>
            </w:r>
          </w:p>
        </w:tc>
      </w:tr>
      <w:tr w:rsidR="00F45F8A" w14:paraId="106FA423" w14:textId="77777777" w:rsidTr="00F45F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6FA421" w14:textId="77777777" w:rsidR="00FC045E" w:rsidRPr="00996FAF" w:rsidRDefault="00755C8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06FA422" w14:textId="1797FD18" w:rsidR="00FC045E" w:rsidRPr="00996FAF" w:rsidRDefault="00A361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94664">
                  <w:rPr>
                    <w:rFonts w:ascii="Arial" w:hAnsi="Arial" w:cs="Arial"/>
                    <w:b/>
                  </w:rPr>
                  <w:t>Not applicable as not all requirements have been assessed</w:t>
                </w:r>
              </w:sdtContent>
            </w:sdt>
            <w:r w:rsidR="00755C85" w:rsidRPr="00996FAF">
              <w:rPr>
                <w:rFonts w:ascii="Arial" w:hAnsi="Arial" w:cs="Arial"/>
                <w:b/>
              </w:rPr>
              <w:t xml:space="preserve"> </w:t>
            </w:r>
          </w:p>
        </w:tc>
      </w:tr>
    </w:tbl>
    <w:p w14:paraId="106FA424" w14:textId="77777777" w:rsidR="00FC045E" w:rsidRPr="00996FAF" w:rsidRDefault="00755C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6FA425" w14:textId="77777777" w:rsidR="00FC045E" w:rsidRPr="00996FAF" w:rsidRDefault="00755C85" w:rsidP="00712752">
      <w:pPr>
        <w:pStyle w:val="Heading1"/>
        <w:spacing w:before="0" w:after="240" w:line="22" w:lineRule="atLeast"/>
        <w:rPr>
          <w:rFonts w:ascii="Arial" w:hAnsi="Arial" w:cs="Arial"/>
        </w:rPr>
      </w:pPr>
      <w:r w:rsidRPr="00996FAF">
        <w:rPr>
          <w:rFonts w:ascii="Arial" w:hAnsi="Arial" w:cs="Arial"/>
        </w:rPr>
        <w:t>Areas for improvement</w:t>
      </w:r>
    </w:p>
    <w:p w14:paraId="106FA42C" w14:textId="65B894BA" w:rsidR="00FC045E" w:rsidRPr="00996FAF" w:rsidRDefault="00755C8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106FA44F" w14:textId="77777777" w:rsidR="00FC045E" w:rsidRPr="00996FAF" w:rsidRDefault="00755C8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45F8A" w14:paraId="106FA452" w14:textId="77777777" w:rsidTr="00F45F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06FA450" w14:textId="77777777" w:rsidR="00FC045E" w:rsidRPr="0075021E" w:rsidRDefault="00755C8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06FA451" w14:textId="77777777" w:rsidR="00FC045E" w:rsidRPr="00996FAF" w:rsidRDefault="00A361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F8A" w14:paraId="106FA456" w14:textId="77777777" w:rsidTr="00F45F8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06FA453" w14:textId="77777777" w:rsidR="00FC045E" w:rsidRPr="00996FAF" w:rsidRDefault="00755C8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06FA454" w14:textId="77777777" w:rsidR="00FC045E" w:rsidRPr="00996FAF" w:rsidRDefault="00755C8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06FA455" w14:textId="3F21AABD" w:rsidR="00FC045E" w:rsidRPr="00996FAF" w:rsidRDefault="00A361A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20D98">
                  <w:rPr>
                    <w:rFonts w:ascii="Arial" w:hAnsi="Arial" w:cs="Arial"/>
                    <w:color w:val="auto"/>
                  </w:rPr>
                  <w:t>Compliant</w:t>
                </w:r>
              </w:sdtContent>
            </w:sdt>
            <w:r w:rsidR="00755C85" w:rsidRPr="00996FAF">
              <w:rPr>
                <w:rFonts w:ascii="Arial" w:hAnsi="Arial" w:cs="Arial"/>
                <w:color w:val="0000FF"/>
              </w:rPr>
              <w:t xml:space="preserve"> </w:t>
            </w:r>
          </w:p>
        </w:tc>
      </w:tr>
    </w:tbl>
    <w:p w14:paraId="106FA469" w14:textId="77777777" w:rsidR="00D87E7C" w:rsidRDefault="00755C85" w:rsidP="00D87E7C">
      <w:pPr>
        <w:pStyle w:val="Heading20"/>
      </w:pPr>
      <w:r w:rsidRPr="00996FAF">
        <w:t>Findings</w:t>
      </w:r>
    </w:p>
    <w:p w14:paraId="62FDD2F8" w14:textId="54C4165F" w:rsidR="0037790F" w:rsidRDefault="0037790F" w:rsidP="0037790F">
      <w:pPr>
        <w:pStyle w:val="NormalArial"/>
        <w:rPr>
          <w:rStyle w:val="normaltextrun"/>
          <w:rFonts w:eastAsia="Arial"/>
          <w:shd w:val="clear" w:color="auto" w:fill="FFFFFF"/>
        </w:rPr>
      </w:pPr>
      <w:r w:rsidRPr="0037790F">
        <w:t>The service was found Non-compliant in Standard 2 in relation to Requirement 2(3)(</w:t>
      </w:r>
      <w:r>
        <w:t>a</w:t>
      </w:r>
      <w:r w:rsidRPr="0037790F">
        <w:t xml:space="preserve">) following a site audit in </w:t>
      </w:r>
      <w:r>
        <w:t>March 2023</w:t>
      </w:r>
      <w:r w:rsidRPr="0037790F">
        <w:t xml:space="preserve"> where it was unable to demonstrate </w:t>
      </w:r>
      <w:r w:rsidRPr="00F31BAB">
        <w:rPr>
          <w:rStyle w:val="normaltextrun"/>
          <w:rFonts w:eastAsia="Arial"/>
          <w:shd w:val="clear" w:color="auto" w:fill="FFFFFF"/>
        </w:rPr>
        <w:t>assessment and planning</w:t>
      </w:r>
      <w:r w:rsidR="00367232">
        <w:rPr>
          <w:rStyle w:val="normaltextrun"/>
          <w:rFonts w:eastAsia="Arial"/>
          <w:shd w:val="clear" w:color="auto" w:fill="FFFFFF"/>
        </w:rPr>
        <w:t xml:space="preserve"> informed the delivery of safe and effective care</w:t>
      </w:r>
      <w:r w:rsidRPr="00F31BAB">
        <w:rPr>
          <w:rStyle w:val="normaltextrun"/>
          <w:rFonts w:eastAsia="Arial"/>
          <w:shd w:val="clear" w:color="auto" w:fill="FFFFFF"/>
        </w:rPr>
        <w:t xml:space="preserve"> </w:t>
      </w:r>
      <w:r>
        <w:rPr>
          <w:rStyle w:val="normaltextrun"/>
          <w:rFonts w:eastAsia="Arial"/>
          <w:shd w:val="clear" w:color="auto" w:fill="FFFFFF"/>
        </w:rPr>
        <w:t>for</w:t>
      </w:r>
      <w:r w:rsidRPr="00F31BAB">
        <w:rPr>
          <w:rStyle w:val="normaltextrun"/>
          <w:rFonts w:eastAsia="Arial"/>
          <w:shd w:val="clear" w:color="auto" w:fill="FFFFFF"/>
        </w:rPr>
        <w:t xml:space="preserve"> consumers who experienced changed behaviours</w:t>
      </w:r>
      <w:r>
        <w:rPr>
          <w:rStyle w:val="normaltextrun"/>
          <w:rFonts w:eastAsia="Arial"/>
          <w:shd w:val="clear" w:color="auto" w:fill="FFFFFF"/>
        </w:rPr>
        <w:t xml:space="preserve"> and were prescribed psychotropic medication</w:t>
      </w:r>
      <w:r w:rsidRPr="00F31BAB">
        <w:rPr>
          <w:rStyle w:val="normaltextrun"/>
          <w:rFonts w:eastAsia="Arial"/>
          <w:shd w:val="clear" w:color="auto" w:fill="FFFFFF"/>
        </w:rPr>
        <w:t xml:space="preserve">. </w:t>
      </w:r>
    </w:p>
    <w:p w14:paraId="1395AA24" w14:textId="77777777" w:rsidR="001443EF" w:rsidRDefault="00A646D0" w:rsidP="001443EF">
      <w:pPr>
        <w:spacing w:after="160" w:line="259" w:lineRule="auto"/>
        <w:rPr>
          <w:rFonts w:ascii="Arial" w:hAnsi="Arial" w:cs="Arial"/>
        </w:rPr>
      </w:pPr>
      <w:r w:rsidRPr="00D212D3">
        <w:rPr>
          <w:rFonts w:ascii="Arial" w:hAnsi="Arial" w:cs="Arial"/>
        </w:rPr>
        <w:t>At the July 2023 assessment contact, the Assessment Team found the service had implemented improvements to address the deficits identified at the previous site audit.</w:t>
      </w:r>
    </w:p>
    <w:p w14:paraId="106FA491" w14:textId="35547346" w:rsidR="00025C2B" w:rsidRDefault="00367232" w:rsidP="001443EF">
      <w:pPr>
        <w:spacing w:after="160" w:line="259" w:lineRule="auto"/>
        <w:rPr>
          <w:rFonts w:ascii="Arial" w:hAnsi="Arial" w:cs="Arial"/>
        </w:rPr>
      </w:pPr>
      <w:r>
        <w:rPr>
          <w:rFonts w:ascii="Arial" w:hAnsi="Arial" w:cs="Arial"/>
        </w:rPr>
        <w:t>R</w:t>
      </w:r>
      <w:r w:rsidR="001443EF" w:rsidRPr="001443EF">
        <w:rPr>
          <w:rFonts w:ascii="Arial" w:hAnsi="Arial" w:cs="Arial"/>
        </w:rPr>
        <w:t>epresentatives</w:t>
      </w:r>
      <w:r w:rsidR="00E44C5B">
        <w:rPr>
          <w:rFonts w:ascii="Arial" w:hAnsi="Arial" w:cs="Arial"/>
        </w:rPr>
        <w:t xml:space="preserve"> said</w:t>
      </w:r>
      <w:r w:rsidR="001443EF" w:rsidRPr="001443EF">
        <w:rPr>
          <w:rFonts w:ascii="Arial" w:hAnsi="Arial" w:cs="Arial"/>
        </w:rPr>
        <w:t xml:space="preserve"> that they had </w:t>
      </w:r>
      <w:r w:rsidR="001443EF">
        <w:rPr>
          <w:rFonts w:ascii="Arial" w:hAnsi="Arial" w:cs="Arial"/>
        </w:rPr>
        <w:t xml:space="preserve">been involved in </w:t>
      </w:r>
      <w:r w:rsidR="00A44DAF">
        <w:rPr>
          <w:rFonts w:ascii="Arial" w:hAnsi="Arial" w:cs="Arial"/>
        </w:rPr>
        <w:t xml:space="preserve">the </w:t>
      </w:r>
      <w:r w:rsidR="001443EF">
        <w:rPr>
          <w:rFonts w:ascii="Arial" w:hAnsi="Arial" w:cs="Arial"/>
        </w:rPr>
        <w:t xml:space="preserve">assessment </w:t>
      </w:r>
      <w:r>
        <w:rPr>
          <w:rFonts w:ascii="Arial" w:hAnsi="Arial" w:cs="Arial"/>
        </w:rPr>
        <w:t xml:space="preserve">and </w:t>
      </w:r>
      <w:r w:rsidR="001443EF">
        <w:rPr>
          <w:rFonts w:ascii="Arial" w:hAnsi="Arial" w:cs="Arial"/>
        </w:rPr>
        <w:t xml:space="preserve">planning </w:t>
      </w:r>
      <w:r w:rsidR="008618ED">
        <w:rPr>
          <w:rFonts w:ascii="Arial" w:hAnsi="Arial" w:cs="Arial"/>
        </w:rPr>
        <w:t>of</w:t>
      </w:r>
      <w:r w:rsidR="001443EF" w:rsidRPr="001443EF">
        <w:rPr>
          <w:rFonts w:ascii="Arial" w:hAnsi="Arial" w:cs="Arial"/>
        </w:rPr>
        <w:t xml:space="preserve"> psychotropic medication</w:t>
      </w:r>
      <w:r w:rsidR="001443EF">
        <w:rPr>
          <w:rFonts w:ascii="Arial" w:hAnsi="Arial" w:cs="Arial"/>
        </w:rPr>
        <w:t>s</w:t>
      </w:r>
      <w:r w:rsidR="001443EF" w:rsidRPr="001443EF">
        <w:rPr>
          <w:rFonts w:ascii="Arial" w:hAnsi="Arial" w:cs="Arial"/>
        </w:rPr>
        <w:t xml:space="preserve">, including </w:t>
      </w:r>
      <w:r w:rsidR="00C751E8">
        <w:rPr>
          <w:rFonts w:ascii="Arial" w:hAnsi="Arial" w:cs="Arial"/>
        </w:rPr>
        <w:t xml:space="preserve">discussions of </w:t>
      </w:r>
      <w:r w:rsidR="001443EF" w:rsidRPr="001443EF">
        <w:rPr>
          <w:rFonts w:ascii="Arial" w:hAnsi="Arial" w:cs="Arial"/>
        </w:rPr>
        <w:t xml:space="preserve">risks, with the </w:t>
      </w:r>
      <w:r w:rsidR="001443EF">
        <w:rPr>
          <w:rFonts w:ascii="Arial" w:hAnsi="Arial" w:cs="Arial"/>
        </w:rPr>
        <w:t xml:space="preserve">medical or nurse practitioner </w:t>
      </w:r>
      <w:r w:rsidR="001443EF" w:rsidRPr="001443EF">
        <w:rPr>
          <w:rFonts w:ascii="Arial" w:hAnsi="Arial" w:cs="Arial"/>
        </w:rPr>
        <w:t>and had provided informed consent.</w:t>
      </w:r>
      <w:r w:rsidR="001443EF">
        <w:rPr>
          <w:rFonts w:ascii="Arial" w:hAnsi="Arial" w:cs="Arial"/>
        </w:rPr>
        <w:t xml:space="preserve"> Staff demonstrated knowledge of consumers individualised risks including personalised strategies related to changed behaviours and restrictive practices. Staff confirmed they have </w:t>
      </w:r>
      <w:r w:rsidR="00025C2B">
        <w:rPr>
          <w:rFonts w:ascii="Arial" w:hAnsi="Arial" w:cs="Arial"/>
        </w:rPr>
        <w:t>received</w:t>
      </w:r>
      <w:r w:rsidR="001443EF">
        <w:rPr>
          <w:rFonts w:ascii="Arial" w:hAnsi="Arial" w:cs="Arial"/>
        </w:rPr>
        <w:t xml:space="preserve"> education</w:t>
      </w:r>
      <w:r w:rsidR="00025C2B">
        <w:rPr>
          <w:rFonts w:ascii="Arial" w:hAnsi="Arial" w:cs="Arial"/>
        </w:rPr>
        <w:t xml:space="preserve"> and training</w:t>
      </w:r>
      <w:r w:rsidR="001443EF">
        <w:rPr>
          <w:rFonts w:ascii="Arial" w:hAnsi="Arial" w:cs="Arial"/>
        </w:rPr>
        <w:t xml:space="preserve"> on restrictive practices and outlined that restraint is used only as </w:t>
      </w:r>
      <w:r w:rsidR="00D15F4F">
        <w:rPr>
          <w:rFonts w:ascii="Arial" w:hAnsi="Arial" w:cs="Arial"/>
        </w:rPr>
        <w:t xml:space="preserve">a </w:t>
      </w:r>
      <w:r w:rsidR="001443EF">
        <w:rPr>
          <w:rFonts w:ascii="Arial" w:hAnsi="Arial" w:cs="Arial"/>
        </w:rPr>
        <w:t xml:space="preserve">last resort in line with </w:t>
      </w:r>
      <w:r w:rsidR="00025C2B">
        <w:rPr>
          <w:rFonts w:ascii="Arial" w:hAnsi="Arial" w:cs="Arial"/>
        </w:rPr>
        <w:t>the</w:t>
      </w:r>
      <w:r w:rsidR="001443EF">
        <w:rPr>
          <w:rFonts w:ascii="Arial" w:hAnsi="Arial" w:cs="Arial"/>
        </w:rPr>
        <w:t xml:space="preserve"> restrictive </w:t>
      </w:r>
      <w:r w:rsidR="00025C2B">
        <w:rPr>
          <w:rFonts w:ascii="Arial" w:hAnsi="Arial" w:cs="Arial"/>
        </w:rPr>
        <w:t>pr</w:t>
      </w:r>
      <w:r w:rsidR="00A44DAF">
        <w:rPr>
          <w:rFonts w:ascii="Arial" w:hAnsi="Arial" w:cs="Arial"/>
        </w:rPr>
        <w:t>actice</w:t>
      </w:r>
      <w:r w:rsidR="001443EF">
        <w:rPr>
          <w:rFonts w:ascii="Arial" w:hAnsi="Arial" w:cs="Arial"/>
        </w:rPr>
        <w:t xml:space="preserve"> policy. </w:t>
      </w:r>
      <w:r w:rsidR="00025C2B">
        <w:rPr>
          <w:rFonts w:ascii="Arial" w:hAnsi="Arial" w:cs="Arial"/>
        </w:rPr>
        <w:t>Assessment</w:t>
      </w:r>
      <w:r w:rsidR="00E44C5B">
        <w:rPr>
          <w:rFonts w:ascii="Arial" w:hAnsi="Arial" w:cs="Arial"/>
        </w:rPr>
        <w:t xml:space="preserve"> and care</w:t>
      </w:r>
      <w:r w:rsidR="00025C2B">
        <w:rPr>
          <w:rFonts w:ascii="Arial" w:hAnsi="Arial" w:cs="Arial"/>
        </w:rPr>
        <w:t xml:space="preserve"> planning documentation </w:t>
      </w:r>
      <w:r w:rsidR="00E44C5B">
        <w:rPr>
          <w:rFonts w:ascii="Arial" w:hAnsi="Arial" w:cs="Arial"/>
        </w:rPr>
        <w:t xml:space="preserve">included </w:t>
      </w:r>
      <w:r w:rsidR="00025C2B">
        <w:rPr>
          <w:rFonts w:ascii="Arial" w:hAnsi="Arial" w:cs="Arial"/>
        </w:rPr>
        <w:t xml:space="preserve">behaviour support plans and </w:t>
      </w:r>
      <w:r w:rsidR="00E44C5B">
        <w:rPr>
          <w:rFonts w:ascii="Arial" w:hAnsi="Arial" w:cs="Arial"/>
        </w:rPr>
        <w:t>evidence of informed consent</w:t>
      </w:r>
      <w:r w:rsidR="00025C2B">
        <w:rPr>
          <w:rFonts w:ascii="Arial" w:hAnsi="Arial" w:cs="Arial"/>
        </w:rPr>
        <w:t xml:space="preserve"> </w:t>
      </w:r>
      <w:r w:rsidR="00E44C5B">
        <w:rPr>
          <w:rFonts w:ascii="Arial" w:hAnsi="Arial" w:cs="Arial"/>
        </w:rPr>
        <w:t xml:space="preserve">that </w:t>
      </w:r>
      <w:r w:rsidR="00025C2B">
        <w:rPr>
          <w:rFonts w:ascii="Arial" w:hAnsi="Arial" w:cs="Arial"/>
        </w:rPr>
        <w:t xml:space="preserve">demonstrated </w:t>
      </w:r>
      <w:r w:rsidR="00E44C5B">
        <w:rPr>
          <w:rFonts w:ascii="Arial" w:hAnsi="Arial" w:cs="Arial"/>
        </w:rPr>
        <w:t>risks are considered and discussed with consumers, representatives and medical practitioners,</w:t>
      </w:r>
      <w:r w:rsidR="00025C2B">
        <w:rPr>
          <w:rFonts w:ascii="Arial" w:hAnsi="Arial" w:cs="Arial"/>
        </w:rPr>
        <w:t xml:space="preserve"> and individualised strategies</w:t>
      </w:r>
      <w:r w:rsidR="00E44C5B">
        <w:rPr>
          <w:rFonts w:ascii="Arial" w:hAnsi="Arial" w:cs="Arial"/>
        </w:rPr>
        <w:t xml:space="preserve"> implemented</w:t>
      </w:r>
      <w:r w:rsidR="00025C2B">
        <w:rPr>
          <w:rFonts w:ascii="Arial" w:hAnsi="Arial" w:cs="Arial"/>
        </w:rPr>
        <w:t xml:space="preserve">. The service has policies and a psychotropic register to monitor </w:t>
      </w:r>
      <w:r w:rsidR="00097001">
        <w:rPr>
          <w:rFonts w:ascii="Arial" w:hAnsi="Arial" w:cs="Arial"/>
        </w:rPr>
        <w:t>the use of</w:t>
      </w:r>
      <w:r w:rsidR="00025C2B">
        <w:rPr>
          <w:rFonts w:ascii="Arial" w:hAnsi="Arial" w:cs="Arial"/>
        </w:rPr>
        <w:t xml:space="preserve"> restrictive practices</w:t>
      </w:r>
      <w:r w:rsidR="00664D73">
        <w:rPr>
          <w:rFonts w:ascii="Arial" w:hAnsi="Arial" w:cs="Arial"/>
        </w:rPr>
        <w:t xml:space="preserve">. </w:t>
      </w:r>
    </w:p>
    <w:p w14:paraId="2E79C57E" w14:textId="74C65AF0" w:rsidR="00D15F4F" w:rsidRPr="00B2585B" w:rsidRDefault="00D15F4F" w:rsidP="00D15F4F">
      <w:pPr>
        <w:rPr>
          <w:rFonts w:ascii="Arial" w:eastAsia="Calibri" w:hAnsi="Arial" w:cs="Arial"/>
        </w:rPr>
      </w:pPr>
      <w:r w:rsidRPr="003253D2">
        <w:rPr>
          <w:rFonts w:ascii="Arial" w:hAnsi="Arial" w:cs="Arial"/>
        </w:rPr>
        <w:t xml:space="preserve">Based on the available evidence, I find Requirement </w:t>
      </w:r>
      <w:r>
        <w:rPr>
          <w:rFonts w:ascii="Arial" w:hAnsi="Arial" w:cs="Arial"/>
          <w:color w:val="auto"/>
        </w:rPr>
        <w:t>2</w:t>
      </w:r>
      <w:r w:rsidRPr="003253D2">
        <w:rPr>
          <w:rFonts w:ascii="Arial" w:hAnsi="Arial" w:cs="Arial"/>
          <w:color w:val="auto"/>
        </w:rPr>
        <w:t>(3)(</w:t>
      </w:r>
      <w:r>
        <w:rPr>
          <w:rFonts w:ascii="Arial" w:hAnsi="Arial" w:cs="Arial"/>
          <w:color w:val="auto"/>
        </w:rPr>
        <w:t>a</w:t>
      </w:r>
      <w:r w:rsidRPr="003253D2">
        <w:rPr>
          <w:rFonts w:ascii="Arial" w:hAnsi="Arial" w:cs="Arial"/>
          <w:color w:val="auto"/>
        </w:rPr>
        <w:t xml:space="preserve">) </w:t>
      </w:r>
      <w:r>
        <w:rPr>
          <w:rFonts w:ascii="Arial" w:hAnsi="Arial" w:cs="Arial"/>
          <w:color w:val="auto"/>
        </w:rPr>
        <w:t xml:space="preserve">is </w:t>
      </w:r>
      <w:r w:rsidRPr="003253D2">
        <w:rPr>
          <w:rFonts w:ascii="Arial" w:hAnsi="Arial" w:cs="Arial"/>
        </w:rPr>
        <w:t xml:space="preserve">Compliant. </w:t>
      </w:r>
    </w:p>
    <w:p w14:paraId="2C0F551F" w14:textId="77777777" w:rsidR="00025C2B" w:rsidRDefault="00025C2B">
      <w:pPr>
        <w:spacing w:after="160" w:line="259" w:lineRule="auto"/>
        <w:rPr>
          <w:rFonts w:ascii="Arial" w:hAnsi="Arial" w:cs="Arial"/>
        </w:rPr>
      </w:pPr>
      <w:r>
        <w:rPr>
          <w:rFonts w:ascii="Arial" w:hAnsi="Arial" w:cs="Arial"/>
        </w:rPr>
        <w:br w:type="page"/>
      </w:r>
    </w:p>
    <w:p w14:paraId="106FA492" w14:textId="77777777" w:rsidR="00FC045E" w:rsidRPr="00996FAF" w:rsidRDefault="00755C8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45F8A" w14:paraId="106FA495" w14:textId="77777777" w:rsidTr="001443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106FA493" w14:textId="77777777" w:rsidR="00FC045E" w:rsidRPr="00996FAF" w:rsidRDefault="00755C8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06FA494" w14:textId="77777777" w:rsidR="00FC045E" w:rsidRPr="00996FAF" w:rsidRDefault="00A361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F8A" w14:paraId="106FA49D" w14:textId="77777777" w:rsidTr="00F45F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FA49A" w14:textId="77777777" w:rsidR="00FC045E" w:rsidRPr="00996FAF" w:rsidRDefault="00755C85"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06FA49B" w14:textId="77777777" w:rsidR="00FC045E" w:rsidRPr="00996FAF" w:rsidRDefault="00755C8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106FA49C" w14:textId="75622EB7" w:rsidR="00FC045E" w:rsidRPr="00996FAF" w:rsidRDefault="00A361A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15F4F">
                  <w:rPr>
                    <w:rFonts w:ascii="Arial" w:hAnsi="Arial" w:cs="Arial"/>
                    <w:color w:val="auto"/>
                  </w:rPr>
                  <w:t>Compliant</w:t>
                </w:r>
              </w:sdtContent>
            </w:sdt>
            <w:r w:rsidR="00755C85" w:rsidRPr="00996FAF">
              <w:rPr>
                <w:rFonts w:ascii="Arial" w:hAnsi="Arial" w:cs="Arial"/>
                <w:color w:val="0000FF"/>
              </w:rPr>
              <w:t xml:space="preserve"> </w:t>
            </w:r>
          </w:p>
        </w:tc>
      </w:tr>
    </w:tbl>
    <w:p w14:paraId="106FA4B5" w14:textId="77777777" w:rsidR="00D87E7C" w:rsidRDefault="00755C85" w:rsidP="00D87E7C">
      <w:pPr>
        <w:pStyle w:val="Heading20"/>
      </w:pPr>
      <w:r w:rsidRPr="00996FAF">
        <w:t>Findings</w:t>
      </w:r>
    </w:p>
    <w:p w14:paraId="3C263440" w14:textId="0D8CA090" w:rsidR="00D15F4F" w:rsidRPr="00286EE8" w:rsidRDefault="00D15F4F" w:rsidP="00286EE8">
      <w:pPr>
        <w:spacing w:before="240" w:line="276" w:lineRule="auto"/>
        <w:rPr>
          <w:rFonts w:ascii="Arial" w:eastAsia="Calibri" w:hAnsi="Arial" w:cs="Arial"/>
        </w:rPr>
      </w:pPr>
      <w:r w:rsidRPr="00664D73">
        <w:rPr>
          <w:rFonts w:ascii="Arial" w:hAnsi="Arial" w:cs="Arial"/>
        </w:rPr>
        <w:t>Consumer</w:t>
      </w:r>
      <w:r w:rsidR="003D3F93" w:rsidRPr="00664D73">
        <w:rPr>
          <w:rFonts w:ascii="Arial" w:hAnsi="Arial" w:cs="Arial"/>
        </w:rPr>
        <w:t>s</w:t>
      </w:r>
      <w:r w:rsidRPr="00664D73">
        <w:rPr>
          <w:rFonts w:ascii="Arial" w:hAnsi="Arial" w:cs="Arial"/>
        </w:rPr>
        <w:t xml:space="preserve"> and representatives </w:t>
      </w:r>
      <w:r w:rsidR="00ED27F0" w:rsidRPr="00664D73">
        <w:rPr>
          <w:rFonts w:ascii="Arial" w:hAnsi="Arial" w:cs="Arial"/>
        </w:rPr>
        <w:t xml:space="preserve">were satisfied </w:t>
      </w:r>
      <w:r w:rsidRPr="00664D73">
        <w:rPr>
          <w:rFonts w:ascii="Arial" w:hAnsi="Arial" w:cs="Arial"/>
        </w:rPr>
        <w:t>they are provided with emotional, spiritual, and psychological care and support. All consumers and representatives</w:t>
      </w:r>
      <w:r w:rsidR="00367232">
        <w:rPr>
          <w:rFonts w:ascii="Arial" w:hAnsi="Arial" w:cs="Arial"/>
        </w:rPr>
        <w:t xml:space="preserve"> interviewed</w:t>
      </w:r>
      <w:r w:rsidRPr="00664D73">
        <w:rPr>
          <w:rFonts w:ascii="Arial" w:hAnsi="Arial" w:cs="Arial"/>
        </w:rPr>
        <w:t xml:space="preserve"> expressed satisfaction that staff are kind and caring and support </w:t>
      </w:r>
      <w:r w:rsidR="00367232">
        <w:rPr>
          <w:rFonts w:ascii="Arial" w:hAnsi="Arial" w:cs="Arial"/>
        </w:rPr>
        <w:t>the consumer’s</w:t>
      </w:r>
      <w:r w:rsidR="00367232" w:rsidRPr="00664D73">
        <w:rPr>
          <w:rFonts w:ascii="Arial" w:hAnsi="Arial" w:cs="Arial"/>
        </w:rPr>
        <w:t xml:space="preserve"> </w:t>
      </w:r>
      <w:r w:rsidRPr="00664D73">
        <w:rPr>
          <w:rFonts w:ascii="Arial" w:hAnsi="Arial" w:cs="Arial"/>
        </w:rPr>
        <w:t>emotional, spiritual, and psychological well-being. Staff confirmed the activities at the service are evaluated monthly in line with consumer feedback</w:t>
      </w:r>
      <w:r w:rsidR="00ED27F0" w:rsidRPr="00664D73">
        <w:rPr>
          <w:rFonts w:ascii="Arial" w:hAnsi="Arial" w:cs="Arial"/>
        </w:rPr>
        <w:t xml:space="preserve">. </w:t>
      </w:r>
      <w:r w:rsidRPr="00664D73">
        <w:rPr>
          <w:rFonts w:ascii="Arial" w:hAnsi="Arial" w:cs="Arial"/>
        </w:rPr>
        <w:t xml:space="preserve">Staff </w:t>
      </w:r>
      <w:r w:rsidR="00ED27F0" w:rsidRPr="00664D73">
        <w:rPr>
          <w:rFonts w:ascii="Arial" w:hAnsi="Arial" w:cs="Arial"/>
        </w:rPr>
        <w:t xml:space="preserve">described how </w:t>
      </w:r>
      <w:r w:rsidRPr="00664D73">
        <w:rPr>
          <w:rFonts w:ascii="Arial" w:hAnsi="Arial" w:cs="Arial"/>
        </w:rPr>
        <w:t>consumers are supported to practice their religion through in-house ecumenical services and assist</w:t>
      </w:r>
      <w:r w:rsidR="00ED27F0" w:rsidRPr="00664D73">
        <w:rPr>
          <w:rFonts w:ascii="Arial" w:hAnsi="Arial" w:cs="Arial"/>
        </w:rPr>
        <w:t>ed</w:t>
      </w:r>
      <w:r w:rsidRPr="00664D73">
        <w:rPr>
          <w:rFonts w:ascii="Arial" w:hAnsi="Arial" w:cs="Arial"/>
        </w:rPr>
        <w:t xml:space="preserve"> to attend local church services</w:t>
      </w:r>
      <w:r w:rsidR="00367232">
        <w:rPr>
          <w:rFonts w:ascii="Arial" w:hAnsi="Arial" w:cs="Arial"/>
        </w:rPr>
        <w:t>,</w:t>
      </w:r>
      <w:r w:rsidRPr="00664D73">
        <w:rPr>
          <w:rFonts w:ascii="Arial" w:hAnsi="Arial" w:cs="Arial"/>
        </w:rPr>
        <w:t xml:space="preserve"> visiting clergy and church volunteers.</w:t>
      </w:r>
      <w:r w:rsidR="00ED27F0" w:rsidRPr="00664D73">
        <w:rPr>
          <w:rFonts w:ascii="Arial" w:hAnsi="Arial" w:cs="Arial"/>
        </w:rPr>
        <w:t xml:space="preserve"> </w:t>
      </w:r>
      <w:r w:rsidR="00B36C25" w:rsidRPr="00664D73">
        <w:rPr>
          <w:rFonts w:ascii="Arial" w:hAnsi="Arial" w:cs="Arial"/>
        </w:rPr>
        <w:t>A r</w:t>
      </w:r>
      <w:r w:rsidRPr="00664D73">
        <w:rPr>
          <w:rFonts w:ascii="Arial" w:hAnsi="Arial" w:cs="Arial"/>
        </w:rPr>
        <w:t xml:space="preserve">eview of diary entries reflected that staff attend one to one </w:t>
      </w:r>
      <w:r w:rsidR="0030777F" w:rsidRPr="00664D73">
        <w:rPr>
          <w:rFonts w:ascii="Arial" w:hAnsi="Arial" w:cs="Arial"/>
        </w:rPr>
        <w:t>session</w:t>
      </w:r>
      <w:r w:rsidR="00E44C5B" w:rsidRPr="00664D73">
        <w:rPr>
          <w:rFonts w:ascii="Arial" w:hAnsi="Arial" w:cs="Arial"/>
        </w:rPr>
        <w:t>s</w:t>
      </w:r>
      <w:r w:rsidRPr="00664D73">
        <w:rPr>
          <w:rFonts w:ascii="Arial" w:hAnsi="Arial" w:cs="Arial"/>
        </w:rPr>
        <w:t xml:space="preserve"> with </w:t>
      </w:r>
      <w:r w:rsidR="00E44C5B" w:rsidRPr="00664D73">
        <w:rPr>
          <w:rFonts w:ascii="Arial" w:hAnsi="Arial" w:cs="Arial"/>
        </w:rPr>
        <w:t>consumers</w:t>
      </w:r>
      <w:r w:rsidR="00ED27F0">
        <w:rPr>
          <w:rFonts w:ascii="Arial" w:hAnsi="Arial" w:cs="Arial"/>
        </w:rPr>
        <w:t>, and this aligned with staff and consumer feedback</w:t>
      </w:r>
      <w:r w:rsidR="00E44C5B" w:rsidRPr="00664D73">
        <w:rPr>
          <w:rFonts w:ascii="Arial" w:hAnsi="Arial" w:cs="Arial"/>
        </w:rPr>
        <w:t>. ‘Resident</w:t>
      </w:r>
      <w:r w:rsidRPr="00664D73">
        <w:rPr>
          <w:rFonts w:ascii="Arial" w:hAnsi="Arial" w:cs="Arial"/>
        </w:rPr>
        <w:t>’ meeting minutes demonstrated that</w:t>
      </w:r>
      <w:r w:rsidR="00E44C5B" w:rsidRPr="00664D73">
        <w:rPr>
          <w:rFonts w:ascii="Arial" w:hAnsi="Arial" w:cs="Arial"/>
        </w:rPr>
        <w:t xml:space="preserve"> the</w:t>
      </w:r>
      <w:r w:rsidRPr="00664D73">
        <w:rPr>
          <w:rFonts w:ascii="Arial" w:hAnsi="Arial" w:cs="Arial"/>
        </w:rPr>
        <w:t xml:space="preserve"> service</w:t>
      </w:r>
      <w:r w:rsidR="00E44C5B" w:rsidRPr="00664D73">
        <w:rPr>
          <w:rFonts w:ascii="Arial" w:hAnsi="Arial" w:cs="Arial"/>
        </w:rPr>
        <w:t xml:space="preserve"> has</w:t>
      </w:r>
      <w:r w:rsidRPr="00664D73">
        <w:rPr>
          <w:rFonts w:ascii="Arial" w:hAnsi="Arial" w:cs="Arial"/>
        </w:rPr>
        <w:t xml:space="preserve"> increased outings</w:t>
      </w:r>
      <w:r w:rsidR="00367232">
        <w:rPr>
          <w:rFonts w:ascii="Arial" w:hAnsi="Arial" w:cs="Arial"/>
        </w:rPr>
        <w:t xml:space="preserve"> aligned with consumer preferences</w:t>
      </w:r>
      <w:r w:rsidRPr="00664D73">
        <w:rPr>
          <w:rFonts w:ascii="Arial" w:hAnsi="Arial" w:cs="Arial"/>
        </w:rPr>
        <w:t xml:space="preserve"> following </w:t>
      </w:r>
      <w:r w:rsidR="00097001">
        <w:rPr>
          <w:rFonts w:ascii="Arial" w:hAnsi="Arial" w:cs="Arial"/>
        </w:rPr>
        <w:t>feedback</w:t>
      </w:r>
      <w:r w:rsidRPr="00664D73">
        <w:rPr>
          <w:rFonts w:ascii="Arial" w:hAnsi="Arial" w:cs="Arial"/>
        </w:rPr>
        <w:t xml:space="preserve">. </w:t>
      </w:r>
      <w:r w:rsidR="00ED27F0" w:rsidRPr="00664D73">
        <w:rPr>
          <w:rFonts w:ascii="Arial" w:eastAsia="Calibri" w:hAnsi="Arial" w:cs="Arial"/>
        </w:rPr>
        <w:t xml:space="preserve">The Assessment Team observed </w:t>
      </w:r>
      <w:r w:rsidR="005D7D67">
        <w:rPr>
          <w:rFonts w:ascii="Arial" w:eastAsia="Calibri" w:hAnsi="Arial" w:cs="Arial"/>
        </w:rPr>
        <w:t xml:space="preserve">a </w:t>
      </w:r>
      <w:r w:rsidR="00ED27F0" w:rsidRPr="00664D73">
        <w:rPr>
          <w:rFonts w:ascii="Arial" w:eastAsia="Calibri" w:hAnsi="Arial" w:cs="Arial"/>
        </w:rPr>
        <w:t xml:space="preserve">prayer group well attended by consumers, led by a volunteer from the church. Consumers who were not in </w:t>
      </w:r>
      <w:r w:rsidR="005D7D67">
        <w:rPr>
          <w:rFonts w:ascii="Arial" w:eastAsia="Calibri" w:hAnsi="Arial" w:cs="Arial"/>
        </w:rPr>
        <w:t xml:space="preserve">the </w:t>
      </w:r>
      <w:r w:rsidR="00ED27F0" w:rsidRPr="00664D73">
        <w:rPr>
          <w:rFonts w:ascii="Arial" w:eastAsia="Calibri" w:hAnsi="Arial" w:cs="Arial"/>
        </w:rPr>
        <w:t>prayer group were engaged in an activity in the dining room support</w:t>
      </w:r>
      <w:r w:rsidR="00037855">
        <w:rPr>
          <w:rFonts w:ascii="Arial" w:eastAsia="Calibri" w:hAnsi="Arial" w:cs="Arial"/>
        </w:rPr>
        <w:t>ed</w:t>
      </w:r>
      <w:r w:rsidR="00ED27F0" w:rsidRPr="00664D73">
        <w:rPr>
          <w:rFonts w:ascii="Arial" w:eastAsia="Calibri" w:hAnsi="Arial" w:cs="Arial"/>
        </w:rPr>
        <w:t xml:space="preserve"> by staff. </w:t>
      </w:r>
    </w:p>
    <w:p w14:paraId="20AF4A87" w14:textId="0A7E6873" w:rsidR="00D15F4F" w:rsidRPr="00B2585B" w:rsidRDefault="00D15F4F" w:rsidP="00D15F4F">
      <w:pPr>
        <w:rPr>
          <w:rFonts w:ascii="Arial" w:eastAsia="Calibri" w:hAnsi="Arial" w:cs="Arial"/>
        </w:rPr>
      </w:pPr>
      <w:r w:rsidRPr="003253D2">
        <w:rPr>
          <w:rFonts w:ascii="Arial" w:hAnsi="Arial" w:cs="Arial"/>
        </w:rPr>
        <w:t xml:space="preserve">Based on the available evidence, I find Requirement </w:t>
      </w:r>
      <w:r>
        <w:rPr>
          <w:rFonts w:ascii="Arial" w:hAnsi="Arial" w:cs="Arial"/>
          <w:color w:val="auto"/>
        </w:rPr>
        <w:t>4</w:t>
      </w:r>
      <w:r w:rsidRPr="003253D2">
        <w:rPr>
          <w:rFonts w:ascii="Arial" w:hAnsi="Arial" w:cs="Arial"/>
          <w:color w:val="auto"/>
        </w:rPr>
        <w:t>(3)(</w:t>
      </w:r>
      <w:r>
        <w:rPr>
          <w:rFonts w:ascii="Arial" w:hAnsi="Arial" w:cs="Arial"/>
          <w:color w:val="auto"/>
        </w:rPr>
        <w:t>b</w:t>
      </w:r>
      <w:r w:rsidRPr="003253D2">
        <w:rPr>
          <w:rFonts w:ascii="Arial" w:hAnsi="Arial" w:cs="Arial"/>
          <w:color w:val="auto"/>
        </w:rPr>
        <w:t xml:space="preserve">) </w:t>
      </w:r>
      <w:r>
        <w:rPr>
          <w:rFonts w:ascii="Arial" w:hAnsi="Arial" w:cs="Arial"/>
          <w:color w:val="auto"/>
        </w:rPr>
        <w:t xml:space="preserve">is </w:t>
      </w:r>
      <w:r w:rsidRPr="003253D2">
        <w:rPr>
          <w:rFonts w:ascii="Arial" w:hAnsi="Arial" w:cs="Arial"/>
        </w:rPr>
        <w:t xml:space="preserve">Compliant. </w:t>
      </w:r>
    </w:p>
    <w:p w14:paraId="106FA4FA" w14:textId="2C5B0D9E" w:rsidR="002B0C90" w:rsidRPr="00262C0B" w:rsidRDefault="00755C85" w:rsidP="0036130C">
      <w:pPr>
        <w:pStyle w:val="NormalArial"/>
      </w:pPr>
      <w:r>
        <w:br w:type="page"/>
      </w:r>
    </w:p>
    <w:p w14:paraId="106FA4FB" w14:textId="77777777" w:rsidR="00FC045E" w:rsidRPr="00996FAF" w:rsidRDefault="00755C8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45F8A" w14:paraId="106FA4FE" w14:textId="77777777" w:rsidTr="00F45F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06FA4FC" w14:textId="77777777" w:rsidR="00FC045E" w:rsidRPr="00996FAF" w:rsidRDefault="00755C8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06FA4FD" w14:textId="77777777" w:rsidR="00FC045E" w:rsidRPr="00996FAF" w:rsidRDefault="00A361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F8A" w14:paraId="106FA510" w14:textId="77777777" w:rsidTr="00F45F8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6FA507" w14:textId="77777777" w:rsidR="00FC045E" w:rsidRPr="00996FAF" w:rsidRDefault="00755C8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06FA508" w14:textId="77777777" w:rsidR="00FC045E" w:rsidRPr="00996FAF" w:rsidRDefault="00755C8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06FA509" w14:textId="77777777" w:rsidR="00FC045E" w:rsidRPr="00996FAF" w:rsidRDefault="00755C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6FA50A" w14:textId="77777777" w:rsidR="00FC045E" w:rsidRPr="00996FAF" w:rsidRDefault="00755C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06FA50B" w14:textId="77777777" w:rsidR="00FC045E" w:rsidRPr="00996FAF" w:rsidRDefault="00755C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06FA50C" w14:textId="77777777" w:rsidR="00FC045E" w:rsidRPr="00996FAF" w:rsidRDefault="00755C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06FA50D" w14:textId="77777777" w:rsidR="00FC045E" w:rsidRPr="00996FAF" w:rsidRDefault="00755C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06FA50E" w14:textId="77777777" w:rsidR="00FC045E" w:rsidRPr="00996FAF" w:rsidRDefault="00755C8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06FA50F" w14:textId="4D6EB6B1" w:rsidR="00FC045E" w:rsidRPr="00996FAF" w:rsidRDefault="00A361A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15F4F">
                  <w:rPr>
                    <w:rFonts w:ascii="Arial" w:hAnsi="Arial" w:cs="Arial"/>
                    <w:color w:val="auto"/>
                  </w:rPr>
                  <w:t>Compliant</w:t>
                </w:r>
              </w:sdtContent>
            </w:sdt>
          </w:p>
        </w:tc>
      </w:tr>
    </w:tbl>
    <w:p w14:paraId="106FA520" w14:textId="77777777" w:rsidR="00D87E7C" w:rsidRDefault="00755C85" w:rsidP="00D87E7C">
      <w:pPr>
        <w:pStyle w:val="Heading20"/>
      </w:pPr>
      <w:r w:rsidRPr="00996FAF">
        <w:t>Findings</w:t>
      </w:r>
    </w:p>
    <w:p w14:paraId="156E06DD" w14:textId="75AEC756" w:rsidR="00D15F4F" w:rsidRDefault="00D15F4F" w:rsidP="00D15F4F">
      <w:pPr>
        <w:pStyle w:val="NormalArial"/>
        <w:rPr>
          <w:rStyle w:val="normaltextrun"/>
          <w:rFonts w:eastAsia="Arial"/>
          <w:shd w:val="clear" w:color="auto" w:fill="FFFFFF"/>
        </w:rPr>
      </w:pPr>
      <w:r w:rsidRPr="0037790F">
        <w:t xml:space="preserve">The service was found Non-compliant in Standard </w:t>
      </w:r>
      <w:r>
        <w:t>8</w:t>
      </w:r>
      <w:r w:rsidRPr="0037790F">
        <w:t xml:space="preserve"> in relation to Requirement </w:t>
      </w:r>
      <w:r>
        <w:t>8</w:t>
      </w:r>
      <w:r w:rsidRPr="0037790F">
        <w:t>(3)(</w:t>
      </w:r>
      <w:r>
        <w:t>c</w:t>
      </w:r>
      <w:r w:rsidRPr="0037790F">
        <w:t xml:space="preserve">) following a site audit in </w:t>
      </w:r>
      <w:r>
        <w:t>March 2023</w:t>
      </w:r>
      <w:r w:rsidRPr="0037790F">
        <w:t xml:space="preserve"> where it was unable to demonstrate</w:t>
      </w:r>
      <w:r w:rsidR="00ED27F0">
        <w:t xml:space="preserve"> effective</w:t>
      </w:r>
      <w:r w:rsidRPr="00D15F4F">
        <w:rPr>
          <w:rStyle w:val="normaltextrun"/>
          <w:rFonts w:eastAsia="Arial"/>
          <w:shd w:val="clear" w:color="auto" w:fill="FFFFFF"/>
        </w:rPr>
        <w:t xml:space="preserve"> regulatory compliance </w:t>
      </w:r>
      <w:r w:rsidR="00ED27F0">
        <w:rPr>
          <w:rStyle w:val="normaltextrun"/>
          <w:rFonts w:eastAsia="Arial"/>
          <w:shd w:val="clear" w:color="auto" w:fill="FFFFFF"/>
        </w:rPr>
        <w:t>governance systems in relation to</w:t>
      </w:r>
      <w:r w:rsidRPr="00D15F4F">
        <w:rPr>
          <w:rStyle w:val="normaltextrun"/>
          <w:rFonts w:eastAsia="Arial"/>
          <w:shd w:val="clear" w:color="auto" w:fill="FFFFFF"/>
        </w:rPr>
        <w:t xml:space="preserve"> behaviour support planning for consumers subject to chemical restraint and police check clearance for members of the workforce.</w:t>
      </w:r>
    </w:p>
    <w:p w14:paraId="390A09CD" w14:textId="77777777" w:rsidR="00D15F4F" w:rsidRDefault="00D15F4F" w:rsidP="00D15F4F">
      <w:pPr>
        <w:spacing w:after="160" w:line="259" w:lineRule="auto"/>
        <w:rPr>
          <w:rFonts w:ascii="Arial" w:hAnsi="Arial" w:cs="Arial"/>
        </w:rPr>
      </w:pPr>
      <w:r w:rsidRPr="00D212D3">
        <w:rPr>
          <w:rFonts w:ascii="Arial" w:hAnsi="Arial" w:cs="Arial"/>
        </w:rPr>
        <w:t>At the July 2023 assessment contact, the Assessment Team found the service had implemented improvements to address the deficits identified at the previous site audit.</w:t>
      </w:r>
    </w:p>
    <w:p w14:paraId="5A28ED1A" w14:textId="78F2952A" w:rsidR="00766FD8" w:rsidRPr="00D15F4F" w:rsidRDefault="00D15F4F" w:rsidP="00D15F4F">
      <w:pPr>
        <w:pStyle w:val="NormalArial"/>
      </w:pPr>
      <w:r>
        <w:t>T</w:t>
      </w:r>
      <w:r w:rsidRPr="00A4224D">
        <w:t>he service demonstrated it has</w:t>
      </w:r>
      <w:r w:rsidR="00367232">
        <w:t xml:space="preserve"> implemented</w:t>
      </w:r>
      <w:r w:rsidRPr="00A4224D">
        <w:t xml:space="preserve"> </w:t>
      </w:r>
      <w:r>
        <w:t xml:space="preserve">improved </w:t>
      </w:r>
      <w:r w:rsidRPr="00317417">
        <w:t xml:space="preserve">processes in relation to organisational </w:t>
      </w:r>
      <w:r w:rsidR="00ED27F0" w:rsidRPr="00317417">
        <w:t xml:space="preserve">regulatory compliance </w:t>
      </w:r>
      <w:r w:rsidRPr="00317417">
        <w:t xml:space="preserve">governance systems. </w:t>
      </w:r>
      <w:r w:rsidR="00097001" w:rsidRPr="00317417">
        <w:t xml:space="preserve">As </w:t>
      </w:r>
      <w:r w:rsidR="00236873" w:rsidRPr="00317417">
        <w:t>demonstrated</w:t>
      </w:r>
      <w:r w:rsidR="00097001" w:rsidRPr="00317417">
        <w:t xml:space="preserve"> under </w:t>
      </w:r>
      <w:r w:rsidR="00236873" w:rsidRPr="00317417">
        <w:t>Requirement</w:t>
      </w:r>
      <w:r w:rsidR="00097001" w:rsidRPr="00317417">
        <w:t xml:space="preserve"> 2(3)(a)</w:t>
      </w:r>
      <w:r w:rsidR="00BE4CC5">
        <w:t>,</w:t>
      </w:r>
      <w:r w:rsidR="00236873" w:rsidRPr="00317417">
        <w:t xml:space="preserve"> s</w:t>
      </w:r>
      <w:r w:rsidRPr="00317417">
        <w:t xml:space="preserve">taff demonstrated </w:t>
      </w:r>
      <w:r w:rsidR="00B36C25" w:rsidRPr="00317417">
        <w:t xml:space="preserve">an </w:t>
      </w:r>
      <w:r w:rsidRPr="00317417">
        <w:t xml:space="preserve">understanding </w:t>
      </w:r>
      <w:r w:rsidR="00B36C25" w:rsidRPr="00317417">
        <w:t xml:space="preserve">of </w:t>
      </w:r>
      <w:r w:rsidRPr="00317417">
        <w:t xml:space="preserve">chemical restraint and outlined </w:t>
      </w:r>
      <w:r w:rsidR="00B36C25" w:rsidRPr="00317417">
        <w:t xml:space="preserve">the </w:t>
      </w:r>
      <w:r w:rsidRPr="00317417">
        <w:t xml:space="preserve">review process for consumers prescribed psychotropic medications. </w:t>
      </w:r>
      <w:r w:rsidR="00CC3D9C" w:rsidRPr="00317417">
        <w:t xml:space="preserve">The </w:t>
      </w:r>
      <w:r w:rsidR="00236873" w:rsidRPr="00317417">
        <w:t>service</w:t>
      </w:r>
      <w:r w:rsidR="00CC3D9C" w:rsidRPr="00317417">
        <w:t xml:space="preserve"> has implemented an electronic quality system that provides access to policies, procedures and quality reporting. </w:t>
      </w:r>
      <w:r w:rsidR="0063475A">
        <w:t xml:space="preserve">Management discussed </w:t>
      </w:r>
      <w:r w:rsidR="0063475A">
        <w:rPr>
          <w:color w:val="auto"/>
        </w:rPr>
        <w:t>c</w:t>
      </w:r>
      <w:r w:rsidRPr="00317417">
        <w:rPr>
          <w:color w:val="auto"/>
        </w:rPr>
        <w:t xml:space="preserve">hanges to legislation </w:t>
      </w:r>
      <w:r w:rsidR="00CC3D9C" w:rsidRPr="00317417">
        <w:rPr>
          <w:color w:val="auto"/>
        </w:rPr>
        <w:t xml:space="preserve">are received </w:t>
      </w:r>
      <w:r w:rsidRPr="00317417">
        <w:rPr>
          <w:color w:val="auto"/>
        </w:rPr>
        <w:t xml:space="preserve">through </w:t>
      </w:r>
      <w:r w:rsidR="00CC3D9C" w:rsidRPr="00317417">
        <w:rPr>
          <w:color w:val="auto"/>
        </w:rPr>
        <w:t xml:space="preserve">the </w:t>
      </w:r>
      <w:r w:rsidR="00ED27F0" w:rsidRPr="00317417">
        <w:rPr>
          <w:color w:val="auto"/>
        </w:rPr>
        <w:t>electronic quality system</w:t>
      </w:r>
      <w:r w:rsidR="00317417" w:rsidRPr="00317417">
        <w:rPr>
          <w:color w:val="auto"/>
        </w:rPr>
        <w:t xml:space="preserve"> </w:t>
      </w:r>
      <w:r w:rsidRPr="00317417">
        <w:rPr>
          <w:color w:val="auto"/>
        </w:rPr>
        <w:t>and communicated to staff and Board members</w:t>
      </w:r>
      <w:r w:rsidR="00ED27F0">
        <w:rPr>
          <w:color w:val="auto"/>
        </w:rPr>
        <w:t>,</w:t>
      </w:r>
      <w:r w:rsidRPr="00D15F4F">
        <w:rPr>
          <w:color w:val="auto"/>
        </w:rPr>
        <w:t xml:space="preserve"> as required.</w:t>
      </w:r>
      <w:r>
        <w:rPr>
          <w:color w:val="auto"/>
        </w:rPr>
        <w:t xml:space="preserve"> </w:t>
      </w:r>
      <w:r w:rsidR="00B36C25">
        <w:rPr>
          <w:color w:val="auto"/>
        </w:rPr>
        <w:t>A r</w:t>
      </w:r>
      <w:r>
        <w:rPr>
          <w:color w:val="auto"/>
        </w:rPr>
        <w:t xml:space="preserve">eview of </w:t>
      </w:r>
      <w:r w:rsidR="00B36C25">
        <w:rPr>
          <w:color w:val="auto"/>
        </w:rPr>
        <w:t xml:space="preserve">the </w:t>
      </w:r>
      <w:r>
        <w:rPr>
          <w:color w:val="auto"/>
        </w:rPr>
        <w:t xml:space="preserve">psychotropic register </w:t>
      </w:r>
      <w:r w:rsidR="00ED27F0">
        <w:rPr>
          <w:color w:val="auto"/>
        </w:rPr>
        <w:t xml:space="preserve">demonstrated </w:t>
      </w:r>
      <w:r>
        <w:rPr>
          <w:color w:val="auto"/>
        </w:rPr>
        <w:t xml:space="preserve">that consumers subject to restrictive practices are reviewed three-monthly and have behaviour support plans and </w:t>
      </w:r>
      <w:r w:rsidR="00CC3D9C">
        <w:rPr>
          <w:color w:val="auto"/>
        </w:rPr>
        <w:t>evidence of informed consent</w:t>
      </w:r>
      <w:r>
        <w:rPr>
          <w:color w:val="auto"/>
        </w:rPr>
        <w:t xml:space="preserve"> in place. The service provides learning through </w:t>
      </w:r>
      <w:r w:rsidR="00CC3D9C">
        <w:rPr>
          <w:color w:val="auto"/>
        </w:rPr>
        <w:t>an electronic learning portal.</w:t>
      </w:r>
      <w:r w:rsidR="00317417">
        <w:rPr>
          <w:color w:val="auto"/>
        </w:rPr>
        <w:t xml:space="preserve"> </w:t>
      </w:r>
      <w:r w:rsidR="00CC3D9C">
        <w:rPr>
          <w:color w:val="auto"/>
        </w:rPr>
        <w:t>Education</w:t>
      </w:r>
      <w:r>
        <w:rPr>
          <w:color w:val="auto"/>
        </w:rPr>
        <w:t xml:space="preserve"> records </w:t>
      </w:r>
      <w:r w:rsidR="00CC3D9C">
        <w:rPr>
          <w:color w:val="auto"/>
        </w:rPr>
        <w:t xml:space="preserve">confirmed </w:t>
      </w:r>
      <w:r>
        <w:rPr>
          <w:color w:val="auto"/>
        </w:rPr>
        <w:t xml:space="preserve">that staff have completed or are in </w:t>
      </w:r>
      <w:r w:rsidR="00B36C25">
        <w:rPr>
          <w:color w:val="auto"/>
        </w:rPr>
        <w:t xml:space="preserve">the </w:t>
      </w:r>
      <w:r>
        <w:rPr>
          <w:color w:val="auto"/>
        </w:rPr>
        <w:t xml:space="preserve">process of completing the restrictive practice module. </w:t>
      </w:r>
      <w:r w:rsidR="00766FD8" w:rsidRPr="00317417">
        <w:t xml:space="preserve">The service has </w:t>
      </w:r>
      <w:r w:rsidR="00367232">
        <w:t>undertaken</w:t>
      </w:r>
      <w:r w:rsidR="00367232" w:rsidRPr="00317417">
        <w:t xml:space="preserve"> </w:t>
      </w:r>
      <w:r w:rsidR="00766FD8" w:rsidRPr="00317417">
        <w:t>a review and completed police check clearance</w:t>
      </w:r>
      <w:r w:rsidR="00367232">
        <w:t>s</w:t>
      </w:r>
      <w:r w:rsidR="00766FD8" w:rsidRPr="00317417">
        <w:t xml:space="preserve"> for the workforce. Management outlined that staff are reminded 90 days prior to police check expiry and are not rostered if current police clearance is not received.</w:t>
      </w:r>
    </w:p>
    <w:p w14:paraId="6D8BED08" w14:textId="181658D8" w:rsidR="00D15F4F" w:rsidRPr="00B2585B" w:rsidRDefault="00D15F4F" w:rsidP="00D15F4F">
      <w:pPr>
        <w:rPr>
          <w:rFonts w:ascii="Arial" w:eastAsia="Calibri" w:hAnsi="Arial" w:cs="Arial"/>
        </w:rPr>
      </w:pPr>
      <w:r w:rsidRPr="003253D2">
        <w:rPr>
          <w:rFonts w:ascii="Arial" w:hAnsi="Arial" w:cs="Arial"/>
        </w:rPr>
        <w:t xml:space="preserve">Based on the available evidence, I find Requirement </w:t>
      </w:r>
      <w:r>
        <w:rPr>
          <w:rFonts w:ascii="Arial" w:hAnsi="Arial" w:cs="Arial"/>
          <w:color w:val="auto"/>
        </w:rPr>
        <w:t>8</w:t>
      </w:r>
      <w:r w:rsidRPr="003253D2">
        <w:rPr>
          <w:rFonts w:ascii="Arial" w:hAnsi="Arial" w:cs="Arial"/>
          <w:color w:val="auto"/>
        </w:rPr>
        <w:t>(3)(</w:t>
      </w:r>
      <w:r>
        <w:rPr>
          <w:rFonts w:ascii="Arial" w:hAnsi="Arial" w:cs="Arial"/>
          <w:color w:val="auto"/>
        </w:rPr>
        <w:t>c</w:t>
      </w:r>
      <w:r w:rsidRPr="003253D2">
        <w:rPr>
          <w:rFonts w:ascii="Arial" w:hAnsi="Arial" w:cs="Arial"/>
          <w:color w:val="auto"/>
        </w:rPr>
        <w:t xml:space="preserve">) </w:t>
      </w:r>
      <w:r>
        <w:rPr>
          <w:rFonts w:ascii="Arial" w:hAnsi="Arial" w:cs="Arial"/>
          <w:color w:val="auto"/>
        </w:rPr>
        <w:t xml:space="preserve">is </w:t>
      </w:r>
      <w:r w:rsidRPr="003253D2">
        <w:rPr>
          <w:rFonts w:ascii="Arial" w:hAnsi="Arial" w:cs="Arial"/>
        </w:rPr>
        <w:t xml:space="preserve">Compliant. </w:t>
      </w:r>
    </w:p>
    <w:sectPr w:rsidR="00D15F4F" w:rsidRPr="00B2585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93E85" w14:textId="77777777" w:rsidR="00F3676D" w:rsidRDefault="00F3676D">
      <w:pPr>
        <w:spacing w:after="0"/>
      </w:pPr>
      <w:r>
        <w:separator/>
      </w:r>
    </w:p>
  </w:endnote>
  <w:endnote w:type="continuationSeparator" w:id="0">
    <w:p w14:paraId="28FD411B" w14:textId="77777777" w:rsidR="00F3676D" w:rsidRDefault="00F367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D191" w14:textId="77777777" w:rsidR="00CC0AF5" w:rsidRDefault="00CC0AF5" w:rsidP="00DF37F2">
    <w:pPr>
      <w:pStyle w:val="FooterArial9"/>
      <w:rPr>
        <w:rStyle w:val="FooterBold"/>
        <w:rFonts w:ascii="Arial" w:hAnsi="Arial"/>
        <w:b w:val="0"/>
      </w:rPr>
    </w:pPr>
  </w:p>
  <w:p w14:paraId="106FA527" w14:textId="5C35D477" w:rsidR="00DF37F2" w:rsidRPr="00DF37F2" w:rsidRDefault="00755C85" w:rsidP="00DF37F2">
    <w:pPr>
      <w:pStyle w:val="FooterArial9"/>
      <w:rPr>
        <w:rStyle w:val="FooterBold"/>
        <w:rFonts w:ascii="Arial" w:hAnsi="Arial"/>
        <w:b w:val="0"/>
      </w:rPr>
    </w:pPr>
    <w:r w:rsidRPr="00DF37F2">
      <w:rPr>
        <w:rStyle w:val="FooterBold"/>
        <w:rFonts w:ascii="Arial" w:hAnsi="Arial"/>
        <w:b w:val="0"/>
      </w:rPr>
      <w:t>Name of service: Coptic Hostel</w:t>
    </w:r>
    <w:r w:rsidRPr="00DF37F2">
      <w:rPr>
        <w:rStyle w:val="FooterBold"/>
        <w:rFonts w:ascii="Arial" w:hAnsi="Arial"/>
        <w:b w:val="0"/>
      </w:rPr>
      <w:tab/>
      <w:t xml:space="preserve">RPT-ACC-0122 v3.0 </w:t>
    </w:r>
  </w:p>
  <w:p w14:paraId="106FA528" w14:textId="77777777" w:rsidR="00DF37F2" w:rsidRPr="00DF37F2" w:rsidRDefault="00755C85" w:rsidP="00DF37F2">
    <w:pPr>
      <w:pStyle w:val="FooterArial9"/>
      <w:rPr>
        <w:rStyle w:val="FooterBold"/>
        <w:rFonts w:ascii="Arial" w:hAnsi="Arial"/>
        <w:b w:val="0"/>
      </w:rPr>
    </w:pPr>
    <w:r w:rsidRPr="00DF37F2">
      <w:rPr>
        <w:rStyle w:val="FooterBold"/>
        <w:rFonts w:ascii="Arial" w:hAnsi="Arial"/>
        <w:b w:val="0"/>
      </w:rPr>
      <w:t>Commission ID: 3268</w:t>
    </w:r>
    <w:r w:rsidRPr="00DF37F2">
      <w:rPr>
        <w:rStyle w:val="FooterBold"/>
        <w:rFonts w:ascii="Arial" w:hAnsi="Arial"/>
        <w:b w:val="0"/>
      </w:rPr>
      <w:tab/>
      <w:t xml:space="preserve">OFFICIAL: Sensitive </w:t>
    </w:r>
  </w:p>
  <w:p w14:paraId="106FA529" w14:textId="77777777" w:rsidR="00DF37F2" w:rsidRPr="00DF37F2" w:rsidRDefault="00755C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A52B" w14:textId="77777777" w:rsidR="00E2364A" w:rsidRDefault="00A361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D3164" w14:textId="77777777" w:rsidR="00F3676D" w:rsidRDefault="00F3676D" w:rsidP="00D71F88">
      <w:pPr>
        <w:spacing w:after="0"/>
      </w:pPr>
      <w:r>
        <w:separator/>
      </w:r>
    </w:p>
  </w:footnote>
  <w:footnote w:type="continuationSeparator" w:id="0">
    <w:p w14:paraId="390E3C0C" w14:textId="77777777" w:rsidR="00F3676D" w:rsidRDefault="00F3676D" w:rsidP="00D71F88">
      <w:pPr>
        <w:spacing w:after="0"/>
      </w:pPr>
      <w:r>
        <w:continuationSeparator/>
      </w:r>
    </w:p>
  </w:footnote>
  <w:footnote w:id="1">
    <w:p w14:paraId="106FA531" w14:textId="2939C982" w:rsidR="002B0884" w:rsidRPr="00CC0AF5" w:rsidRDefault="00755C85" w:rsidP="00CC0AF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594664">
        <w:rPr>
          <w:rFonts w:ascii="Arial" w:hAnsi="Arial" w:cs="Arial"/>
          <w:color w:val="auto"/>
          <w:sz w:val="20"/>
          <w:szCs w:val="20"/>
        </w:rPr>
        <w:t>section 68A</w:t>
      </w:r>
      <w:r w:rsidR="00594664" w:rsidRPr="00594664">
        <w:rPr>
          <w:rFonts w:ascii="Arial" w:hAnsi="Arial" w:cs="Arial"/>
          <w:color w:val="auto"/>
          <w:sz w:val="20"/>
          <w:szCs w:val="20"/>
        </w:rPr>
        <w:t xml:space="preserve"> </w:t>
      </w:r>
      <w:r w:rsidRPr="00594664">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A526" w14:textId="77777777" w:rsidR="00D71F88" w:rsidRDefault="00755C85">
    <w:pPr>
      <w:pStyle w:val="Header"/>
    </w:pPr>
    <w:r>
      <w:rPr>
        <w:noProof/>
        <w:color w:val="2B579A"/>
        <w:shd w:val="clear" w:color="auto" w:fill="E6E6E6"/>
        <w:lang w:val="en-US"/>
      </w:rPr>
      <w:drawing>
        <wp:anchor distT="0" distB="0" distL="114300" distR="114300" simplePos="0" relativeHeight="251659264" behindDoc="1" locked="0" layoutInCell="1" allowOverlap="1" wp14:anchorId="106FA52C" wp14:editId="106FA52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79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FA52A" w14:textId="77777777" w:rsidR="00FA0A5B" w:rsidRDefault="00755C85">
    <w:pPr>
      <w:pStyle w:val="Header"/>
    </w:pPr>
    <w:r>
      <w:rPr>
        <w:noProof/>
      </w:rPr>
      <w:drawing>
        <wp:anchor distT="0" distB="0" distL="114300" distR="114300" simplePos="0" relativeHeight="251658240" behindDoc="0" locked="0" layoutInCell="1" allowOverlap="1" wp14:anchorId="106FA52E" wp14:editId="106FA5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444A972">
      <w:start w:val="1"/>
      <w:numFmt w:val="lowerRoman"/>
      <w:lvlText w:val="(%1)"/>
      <w:lvlJc w:val="left"/>
      <w:pPr>
        <w:ind w:left="1080" w:hanging="720"/>
      </w:pPr>
      <w:rPr>
        <w:rFonts w:hint="default"/>
      </w:rPr>
    </w:lvl>
    <w:lvl w:ilvl="1" w:tplc="257A3F2E" w:tentative="1">
      <w:start w:val="1"/>
      <w:numFmt w:val="lowerLetter"/>
      <w:lvlText w:val="%2."/>
      <w:lvlJc w:val="left"/>
      <w:pPr>
        <w:ind w:left="1440" w:hanging="360"/>
      </w:pPr>
    </w:lvl>
    <w:lvl w:ilvl="2" w:tplc="3C8C2480" w:tentative="1">
      <w:start w:val="1"/>
      <w:numFmt w:val="lowerRoman"/>
      <w:lvlText w:val="%3."/>
      <w:lvlJc w:val="right"/>
      <w:pPr>
        <w:ind w:left="2160" w:hanging="180"/>
      </w:pPr>
    </w:lvl>
    <w:lvl w:ilvl="3" w:tplc="A7167E04" w:tentative="1">
      <w:start w:val="1"/>
      <w:numFmt w:val="decimal"/>
      <w:lvlText w:val="%4."/>
      <w:lvlJc w:val="left"/>
      <w:pPr>
        <w:ind w:left="2880" w:hanging="360"/>
      </w:pPr>
    </w:lvl>
    <w:lvl w:ilvl="4" w:tplc="BB8C8B42" w:tentative="1">
      <w:start w:val="1"/>
      <w:numFmt w:val="lowerLetter"/>
      <w:lvlText w:val="%5."/>
      <w:lvlJc w:val="left"/>
      <w:pPr>
        <w:ind w:left="3600" w:hanging="360"/>
      </w:pPr>
    </w:lvl>
    <w:lvl w:ilvl="5" w:tplc="D7209B1A" w:tentative="1">
      <w:start w:val="1"/>
      <w:numFmt w:val="lowerRoman"/>
      <w:lvlText w:val="%6."/>
      <w:lvlJc w:val="right"/>
      <w:pPr>
        <w:ind w:left="4320" w:hanging="180"/>
      </w:pPr>
    </w:lvl>
    <w:lvl w:ilvl="6" w:tplc="A728567E" w:tentative="1">
      <w:start w:val="1"/>
      <w:numFmt w:val="decimal"/>
      <w:lvlText w:val="%7."/>
      <w:lvlJc w:val="left"/>
      <w:pPr>
        <w:ind w:left="5040" w:hanging="360"/>
      </w:pPr>
    </w:lvl>
    <w:lvl w:ilvl="7" w:tplc="AF6C6616" w:tentative="1">
      <w:start w:val="1"/>
      <w:numFmt w:val="lowerLetter"/>
      <w:lvlText w:val="%8."/>
      <w:lvlJc w:val="left"/>
      <w:pPr>
        <w:ind w:left="5760" w:hanging="360"/>
      </w:pPr>
    </w:lvl>
    <w:lvl w:ilvl="8" w:tplc="DF8A2DB2" w:tentative="1">
      <w:start w:val="1"/>
      <w:numFmt w:val="lowerRoman"/>
      <w:lvlText w:val="%9."/>
      <w:lvlJc w:val="right"/>
      <w:pPr>
        <w:ind w:left="6480" w:hanging="180"/>
      </w:pPr>
    </w:lvl>
  </w:abstractNum>
  <w:abstractNum w:abstractNumId="1" w15:restartNumberingAfterBreak="0">
    <w:nsid w:val="053D241E"/>
    <w:multiLevelType w:val="hybridMultilevel"/>
    <w:tmpl w:val="CCD6C7EA"/>
    <w:lvl w:ilvl="0" w:tplc="6B52BF14">
      <w:start w:val="1"/>
      <w:numFmt w:val="bullet"/>
      <w:lvlText w:val=""/>
      <w:lvlJc w:val="left"/>
      <w:pPr>
        <w:ind w:left="267" w:hanging="267"/>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 w15:restartNumberingAfterBreak="0">
    <w:nsid w:val="0B5E3AC6"/>
    <w:multiLevelType w:val="hybridMultilevel"/>
    <w:tmpl w:val="59A452EE"/>
    <w:lvl w:ilvl="0" w:tplc="77906BA2">
      <w:start w:val="1"/>
      <w:numFmt w:val="lowerRoman"/>
      <w:lvlText w:val="(%1)"/>
      <w:lvlJc w:val="left"/>
      <w:pPr>
        <w:ind w:left="1080" w:hanging="720"/>
      </w:pPr>
      <w:rPr>
        <w:rFonts w:hint="default"/>
      </w:rPr>
    </w:lvl>
    <w:lvl w:ilvl="1" w:tplc="C32C0474" w:tentative="1">
      <w:start w:val="1"/>
      <w:numFmt w:val="lowerLetter"/>
      <w:lvlText w:val="%2."/>
      <w:lvlJc w:val="left"/>
      <w:pPr>
        <w:ind w:left="1440" w:hanging="360"/>
      </w:pPr>
    </w:lvl>
    <w:lvl w:ilvl="2" w:tplc="3B9A01BE" w:tentative="1">
      <w:start w:val="1"/>
      <w:numFmt w:val="lowerRoman"/>
      <w:lvlText w:val="%3."/>
      <w:lvlJc w:val="right"/>
      <w:pPr>
        <w:ind w:left="2160" w:hanging="180"/>
      </w:pPr>
    </w:lvl>
    <w:lvl w:ilvl="3" w:tplc="4532E484" w:tentative="1">
      <w:start w:val="1"/>
      <w:numFmt w:val="decimal"/>
      <w:lvlText w:val="%4."/>
      <w:lvlJc w:val="left"/>
      <w:pPr>
        <w:ind w:left="2880" w:hanging="360"/>
      </w:pPr>
    </w:lvl>
    <w:lvl w:ilvl="4" w:tplc="4FCA82B8" w:tentative="1">
      <w:start w:val="1"/>
      <w:numFmt w:val="lowerLetter"/>
      <w:lvlText w:val="%5."/>
      <w:lvlJc w:val="left"/>
      <w:pPr>
        <w:ind w:left="3600" w:hanging="360"/>
      </w:pPr>
    </w:lvl>
    <w:lvl w:ilvl="5" w:tplc="3B7A4662" w:tentative="1">
      <w:start w:val="1"/>
      <w:numFmt w:val="lowerRoman"/>
      <w:lvlText w:val="%6."/>
      <w:lvlJc w:val="right"/>
      <w:pPr>
        <w:ind w:left="4320" w:hanging="180"/>
      </w:pPr>
    </w:lvl>
    <w:lvl w:ilvl="6" w:tplc="75084668" w:tentative="1">
      <w:start w:val="1"/>
      <w:numFmt w:val="decimal"/>
      <w:lvlText w:val="%7."/>
      <w:lvlJc w:val="left"/>
      <w:pPr>
        <w:ind w:left="5040" w:hanging="360"/>
      </w:pPr>
    </w:lvl>
    <w:lvl w:ilvl="7" w:tplc="51EAEBC4" w:tentative="1">
      <w:start w:val="1"/>
      <w:numFmt w:val="lowerLetter"/>
      <w:lvlText w:val="%8."/>
      <w:lvlJc w:val="left"/>
      <w:pPr>
        <w:ind w:left="5760" w:hanging="360"/>
      </w:pPr>
    </w:lvl>
    <w:lvl w:ilvl="8" w:tplc="803E5E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C7CFCEC">
      <w:start w:val="1"/>
      <w:numFmt w:val="lowerRoman"/>
      <w:lvlText w:val="(%1)"/>
      <w:lvlJc w:val="left"/>
      <w:pPr>
        <w:ind w:left="1080" w:hanging="720"/>
      </w:pPr>
      <w:rPr>
        <w:rFonts w:hint="default"/>
      </w:rPr>
    </w:lvl>
    <w:lvl w:ilvl="1" w:tplc="B6C2CE70" w:tentative="1">
      <w:start w:val="1"/>
      <w:numFmt w:val="lowerLetter"/>
      <w:lvlText w:val="%2."/>
      <w:lvlJc w:val="left"/>
      <w:pPr>
        <w:ind w:left="1440" w:hanging="360"/>
      </w:pPr>
    </w:lvl>
    <w:lvl w:ilvl="2" w:tplc="21726F62" w:tentative="1">
      <w:start w:val="1"/>
      <w:numFmt w:val="lowerRoman"/>
      <w:lvlText w:val="%3."/>
      <w:lvlJc w:val="right"/>
      <w:pPr>
        <w:ind w:left="2160" w:hanging="180"/>
      </w:pPr>
    </w:lvl>
    <w:lvl w:ilvl="3" w:tplc="7D8CE5B4" w:tentative="1">
      <w:start w:val="1"/>
      <w:numFmt w:val="decimal"/>
      <w:lvlText w:val="%4."/>
      <w:lvlJc w:val="left"/>
      <w:pPr>
        <w:ind w:left="2880" w:hanging="360"/>
      </w:pPr>
    </w:lvl>
    <w:lvl w:ilvl="4" w:tplc="EB967F8A" w:tentative="1">
      <w:start w:val="1"/>
      <w:numFmt w:val="lowerLetter"/>
      <w:lvlText w:val="%5."/>
      <w:lvlJc w:val="left"/>
      <w:pPr>
        <w:ind w:left="3600" w:hanging="360"/>
      </w:pPr>
    </w:lvl>
    <w:lvl w:ilvl="5" w:tplc="353A64E6" w:tentative="1">
      <w:start w:val="1"/>
      <w:numFmt w:val="lowerRoman"/>
      <w:lvlText w:val="%6."/>
      <w:lvlJc w:val="right"/>
      <w:pPr>
        <w:ind w:left="4320" w:hanging="180"/>
      </w:pPr>
    </w:lvl>
    <w:lvl w:ilvl="6" w:tplc="3FF89D4A" w:tentative="1">
      <w:start w:val="1"/>
      <w:numFmt w:val="decimal"/>
      <w:lvlText w:val="%7."/>
      <w:lvlJc w:val="left"/>
      <w:pPr>
        <w:ind w:left="5040" w:hanging="360"/>
      </w:pPr>
    </w:lvl>
    <w:lvl w:ilvl="7" w:tplc="B9848534" w:tentative="1">
      <w:start w:val="1"/>
      <w:numFmt w:val="lowerLetter"/>
      <w:lvlText w:val="%8."/>
      <w:lvlJc w:val="left"/>
      <w:pPr>
        <w:ind w:left="5760" w:hanging="360"/>
      </w:pPr>
    </w:lvl>
    <w:lvl w:ilvl="8" w:tplc="7ED42BA2"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C8F871C0">
      <w:start w:val="1"/>
      <w:numFmt w:val="bullet"/>
      <w:lvlText w:val=""/>
      <w:lvlJc w:val="left"/>
      <w:pPr>
        <w:ind w:left="1440" w:hanging="360"/>
      </w:pPr>
      <w:rPr>
        <w:rFonts w:ascii="Symbol" w:hAnsi="Symbol" w:hint="default"/>
        <w:color w:val="auto"/>
      </w:rPr>
    </w:lvl>
    <w:lvl w:ilvl="1" w:tplc="35F20B9E">
      <w:start w:val="1"/>
      <w:numFmt w:val="bullet"/>
      <w:lvlText w:val="o"/>
      <w:lvlJc w:val="left"/>
      <w:pPr>
        <w:ind w:left="2160" w:hanging="360"/>
      </w:pPr>
      <w:rPr>
        <w:rFonts w:ascii="Courier New" w:hAnsi="Courier New" w:cs="Courier New" w:hint="default"/>
      </w:rPr>
    </w:lvl>
    <w:lvl w:ilvl="2" w:tplc="2412099E">
      <w:start w:val="1"/>
      <w:numFmt w:val="bullet"/>
      <w:lvlText w:val=""/>
      <w:lvlJc w:val="left"/>
      <w:pPr>
        <w:ind w:left="2880" w:hanging="360"/>
      </w:pPr>
      <w:rPr>
        <w:rFonts w:ascii="Wingdings" w:hAnsi="Wingdings" w:hint="default"/>
      </w:rPr>
    </w:lvl>
    <w:lvl w:ilvl="3" w:tplc="3EEA21E8">
      <w:start w:val="1"/>
      <w:numFmt w:val="bullet"/>
      <w:lvlText w:val=""/>
      <w:lvlJc w:val="left"/>
      <w:pPr>
        <w:ind w:left="3600" w:hanging="360"/>
      </w:pPr>
      <w:rPr>
        <w:rFonts w:ascii="Symbol" w:hAnsi="Symbol" w:hint="default"/>
      </w:rPr>
    </w:lvl>
    <w:lvl w:ilvl="4" w:tplc="36A6F67C">
      <w:start w:val="1"/>
      <w:numFmt w:val="bullet"/>
      <w:lvlText w:val="o"/>
      <w:lvlJc w:val="left"/>
      <w:pPr>
        <w:ind w:left="4320" w:hanging="360"/>
      </w:pPr>
      <w:rPr>
        <w:rFonts w:ascii="Courier New" w:hAnsi="Courier New" w:cs="Courier New" w:hint="default"/>
      </w:rPr>
    </w:lvl>
    <w:lvl w:ilvl="5" w:tplc="B0A42A90">
      <w:start w:val="1"/>
      <w:numFmt w:val="bullet"/>
      <w:lvlText w:val=""/>
      <w:lvlJc w:val="left"/>
      <w:pPr>
        <w:ind w:left="5040" w:hanging="360"/>
      </w:pPr>
      <w:rPr>
        <w:rFonts w:ascii="Wingdings" w:hAnsi="Wingdings" w:hint="default"/>
      </w:rPr>
    </w:lvl>
    <w:lvl w:ilvl="6" w:tplc="3D4857D6">
      <w:start w:val="1"/>
      <w:numFmt w:val="bullet"/>
      <w:lvlText w:val=""/>
      <w:lvlJc w:val="left"/>
      <w:pPr>
        <w:ind w:left="5760" w:hanging="360"/>
      </w:pPr>
      <w:rPr>
        <w:rFonts w:ascii="Symbol" w:hAnsi="Symbol" w:hint="default"/>
      </w:rPr>
    </w:lvl>
    <w:lvl w:ilvl="7" w:tplc="3668BE30">
      <w:start w:val="1"/>
      <w:numFmt w:val="bullet"/>
      <w:lvlText w:val="o"/>
      <w:lvlJc w:val="left"/>
      <w:pPr>
        <w:ind w:left="6480" w:hanging="360"/>
      </w:pPr>
      <w:rPr>
        <w:rFonts w:ascii="Courier New" w:hAnsi="Courier New" w:cs="Courier New" w:hint="default"/>
      </w:rPr>
    </w:lvl>
    <w:lvl w:ilvl="8" w:tplc="AE64D6C6">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B75A65E8">
      <w:start w:val="1"/>
      <w:numFmt w:val="bullet"/>
      <w:lvlText w:val=""/>
      <w:lvlJc w:val="left"/>
      <w:pPr>
        <w:ind w:left="720" w:hanging="360"/>
      </w:pPr>
      <w:rPr>
        <w:rFonts w:ascii="Symbol" w:hAnsi="Symbol" w:hint="default"/>
        <w:color w:val="auto"/>
        <w:sz w:val="24"/>
        <w:szCs w:val="24"/>
      </w:rPr>
    </w:lvl>
    <w:lvl w:ilvl="1" w:tplc="1434941E" w:tentative="1">
      <w:start w:val="1"/>
      <w:numFmt w:val="bullet"/>
      <w:lvlText w:val="o"/>
      <w:lvlJc w:val="left"/>
      <w:pPr>
        <w:ind w:left="1440" w:hanging="360"/>
      </w:pPr>
      <w:rPr>
        <w:rFonts w:ascii="Courier New" w:hAnsi="Courier New" w:cs="Courier New" w:hint="default"/>
      </w:rPr>
    </w:lvl>
    <w:lvl w:ilvl="2" w:tplc="D180BA6C" w:tentative="1">
      <w:start w:val="1"/>
      <w:numFmt w:val="bullet"/>
      <w:lvlText w:val=""/>
      <w:lvlJc w:val="left"/>
      <w:pPr>
        <w:ind w:left="2160" w:hanging="360"/>
      </w:pPr>
      <w:rPr>
        <w:rFonts w:ascii="Wingdings" w:hAnsi="Wingdings" w:hint="default"/>
      </w:rPr>
    </w:lvl>
    <w:lvl w:ilvl="3" w:tplc="3EACB896" w:tentative="1">
      <w:start w:val="1"/>
      <w:numFmt w:val="bullet"/>
      <w:lvlText w:val=""/>
      <w:lvlJc w:val="left"/>
      <w:pPr>
        <w:ind w:left="2880" w:hanging="360"/>
      </w:pPr>
      <w:rPr>
        <w:rFonts w:ascii="Symbol" w:hAnsi="Symbol" w:hint="default"/>
      </w:rPr>
    </w:lvl>
    <w:lvl w:ilvl="4" w:tplc="C8A2825C" w:tentative="1">
      <w:start w:val="1"/>
      <w:numFmt w:val="bullet"/>
      <w:lvlText w:val="o"/>
      <w:lvlJc w:val="left"/>
      <w:pPr>
        <w:ind w:left="3600" w:hanging="360"/>
      </w:pPr>
      <w:rPr>
        <w:rFonts w:ascii="Courier New" w:hAnsi="Courier New" w:cs="Courier New" w:hint="default"/>
      </w:rPr>
    </w:lvl>
    <w:lvl w:ilvl="5" w:tplc="7534D9D8" w:tentative="1">
      <w:start w:val="1"/>
      <w:numFmt w:val="bullet"/>
      <w:lvlText w:val=""/>
      <w:lvlJc w:val="left"/>
      <w:pPr>
        <w:ind w:left="4320" w:hanging="360"/>
      </w:pPr>
      <w:rPr>
        <w:rFonts w:ascii="Wingdings" w:hAnsi="Wingdings" w:hint="default"/>
      </w:rPr>
    </w:lvl>
    <w:lvl w:ilvl="6" w:tplc="F0743296" w:tentative="1">
      <w:start w:val="1"/>
      <w:numFmt w:val="bullet"/>
      <w:lvlText w:val=""/>
      <w:lvlJc w:val="left"/>
      <w:pPr>
        <w:ind w:left="5040" w:hanging="360"/>
      </w:pPr>
      <w:rPr>
        <w:rFonts w:ascii="Symbol" w:hAnsi="Symbol" w:hint="default"/>
      </w:rPr>
    </w:lvl>
    <w:lvl w:ilvl="7" w:tplc="0D5CDCCC" w:tentative="1">
      <w:start w:val="1"/>
      <w:numFmt w:val="bullet"/>
      <w:lvlText w:val="o"/>
      <w:lvlJc w:val="left"/>
      <w:pPr>
        <w:ind w:left="5760" w:hanging="360"/>
      </w:pPr>
      <w:rPr>
        <w:rFonts w:ascii="Courier New" w:hAnsi="Courier New" w:cs="Courier New" w:hint="default"/>
      </w:rPr>
    </w:lvl>
    <w:lvl w:ilvl="8" w:tplc="032C04F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474EBEE">
      <w:start w:val="1"/>
      <w:numFmt w:val="lowerRoman"/>
      <w:lvlText w:val="(%1)"/>
      <w:lvlJc w:val="left"/>
      <w:pPr>
        <w:ind w:left="1080" w:hanging="720"/>
      </w:pPr>
      <w:rPr>
        <w:rFonts w:hint="default"/>
      </w:rPr>
    </w:lvl>
    <w:lvl w:ilvl="1" w:tplc="94E22B3E" w:tentative="1">
      <w:start w:val="1"/>
      <w:numFmt w:val="lowerLetter"/>
      <w:lvlText w:val="%2."/>
      <w:lvlJc w:val="left"/>
      <w:pPr>
        <w:ind w:left="1440" w:hanging="360"/>
      </w:pPr>
    </w:lvl>
    <w:lvl w:ilvl="2" w:tplc="2FF64478" w:tentative="1">
      <w:start w:val="1"/>
      <w:numFmt w:val="lowerRoman"/>
      <w:lvlText w:val="%3."/>
      <w:lvlJc w:val="right"/>
      <w:pPr>
        <w:ind w:left="2160" w:hanging="180"/>
      </w:pPr>
    </w:lvl>
    <w:lvl w:ilvl="3" w:tplc="461ADFA0" w:tentative="1">
      <w:start w:val="1"/>
      <w:numFmt w:val="decimal"/>
      <w:lvlText w:val="%4."/>
      <w:lvlJc w:val="left"/>
      <w:pPr>
        <w:ind w:left="2880" w:hanging="360"/>
      </w:pPr>
    </w:lvl>
    <w:lvl w:ilvl="4" w:tplc="816A490A" w:tentative="1">
      <w:start w:val="1"/>
      <w:numFmt w:val="lowerLetter"/>
      <w:lvlText w:val="%5."/>
      <w:lvlJc w:val="left"/>
      <w:pPr>
        <w:ind w:left="3600" w:hanging="360"/>
      </w:pPr>
    </w:lvl>
    <w:lvl w:ilvl="5" w:tplc="7BEEEEDA" w:tentative="1">
      <w:start w:val="1"/>
      <w:numFmt w:val="lowerRoman"/>
      <w:lvlText w:val="%6."/>
      <w:lvlJc w:val="right"/>
      <w:pPr>
        <w:ind w:left="4320" w:hanging="180"/>
      </w:pPr>
    </w:lvl>
    <w:lvl w:ilvl="6" w:tplc="D6E4941E" w:tentative="1">
      <w:start w:val="1"/>
      <w:numFmt w:val="decimal"/>
      <w:lvlText w:val="%7."/>
      <w:lvlJc w:val="left"/>
      <w:pPr>
        <w:ind w:left="5040" w:hanging="360"/>
      </w:pPr>
    </w:lvl>
    <w:lvl w:ilvl="7" w:tplc="E4182AEE" w:tentative="1">
      <w:start w:val="1"/>
      <w:numFmt w:val="lowerLetter"/>
      <w:lvlText w:val="%8."/>
      <w:lvlJc w:val="left"/>
      <w:pPr>
        <w:ind w:left="5760" w:hanging="360"/>
      </w:pPr>
    </w:lvl>
    <w:lvl w:ilvl="8" w:tplc="51244D3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4DB6D8CE">
      <w:start w:val="1"/>
      <w:numFmt w:val="lowerRoman"/>
      <w:lvlText w:val="(%1)"/>
      <w:lvlJc w:val="left"/>
      <w:pPr>
        <w:ind w:left="1080" w:hanging="720"/>
      </w:pPr>
      <w:rPr>
        <w:rFonts w:hint="default"/>
      </w:rPr>
    </w:lvl>
    <w:lvl w:ilvl="1" w:tplc="DB20E478" w:tentative="1">
      <w:start w:val="1"/>
      <w:numFmt w:val="lowerLetter"/>
      <w:lvlText w:val="%2."/>
      <w:lvlJc w:val="left"/>
      <w:pPr>
        <w:ind w:left="1440" w:hanging="360"/>
      </w:pPr>
    </w:lvl>
    <w:lvl w:ilvl="2" w:tplc="5994F4E0" w:tentative="1">
      <w:start w:val="1"/>
      <w:numFmt w:val="lowerRoman"/>
      <w:lvlText w:val="%3."/>
      <w:lvlJc w:val="right"/>
      <w:pPr>
        <w:ind w:left="2160" w:hanging="180"/>
      </w:pPr>
    </w:lvl>
    <w:lvl w:ilvl="3" w:tplc="F1D63276" w:tentative="1">
      <w:start w:val="1"/>
      <w:numFmt w:val="decimal"/>
      <w:lvlText w:val="%4."/>
      <w:lvlJc w:val="left"/>
      <w:pPr>
        <w:ind w:left="2880" w:hanging="360"/>
      </w:pPr>
    </w:lvl>
    <w:lvl w:ilvl="4" w:tplc="32A42A0E" w:tentative="1">
      <w:start w:val="1"/>
      <w:numFmt w:val="lowerLetter"/>
      <w:lvlText w:val="%5."/>
      <w:lvlJc w:val="left"/>
      <w:pPr>
        <w:ind w:left="3600" w:hanging="360"/>
      </w:pPr>
    </w:lvl>
    <w:lvl w:ilvl="5" w:tplc="B7281F5A" w:tentative="1">
      <w:start w:val="1"/>
      <w:numFmt w:val="lowerRoman"/>
      <w:lvlText w:val="%6."/>
      <w:lvlJc w:val="right"/>
      <w:pPr>
        <w:ind w:left="4320" w:hanging="180"/>
      </w:pPr>
    </w:lvl>
    <w:lvl w:ilvl="6" w:tplc="1D1C0DB2" w:tentative="1">
      <w:start w:val="1"/>
      <w:numFmt w:val="decimal"/>
      <w:lvlText w:val="%7."/>
      <w:lvlJc w:val="left"/>
      <w:pPr>
        <w:ind w:left="5040" w:hanging="360"/>
      </w:pPr>
    </w:lvl>
    <w:lvl w:ilvl="7" w:tplc="B01813F0" w:tentative="1">
      <w:start w:val="1"/>
      <w:numFmt w:val="lowerLetter"/>
      <w:lvlText w:val="%8."/>
      <w:lvlJc w:val="left"/>
      <w:pPr>
        <w:ind w:left="5760" w:hanging="360"/>
      </w:pPr>
    </w:lvl>
    <w:lvl w:ilvl="8" w:tplc="59F6C4A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782CD5E">
      <w:start w:val="1"/>
      <w:numFmt w:val="lowerRoman"/>
      <w:lvlText w:val="(%1)"/>
      <w:lvlJc w:val="left"/>
      <w:pPr>
        <w:ind w:left="1080" w:hanging="720"/>
      </w:pPr>
      <w:rPr>
        <w:rFonts w:hint="default"/>
      </w:rPr>
    </w:lvl>
    <w:lvl w:ilvl="1" w:tplc="07A0D4D2" w:tentative="1">
      <w:start w:val="1"/>
      <w:numFmt w:val="lowerLetter"/>
      <w:lvlText w:val="%2."/>
      <w:lvlJc w:val="left"/>
      <w:pPr>
        <w:ind w:left="1440" w:hanging="360"/>
      </w:pPr>
    </w:lvl>
    <w:lvl w:ilvl="2" w:tplc="10D07E9E" w:tentative="1">
      <w:start w:val="1"/>
      <w:numFmt w:val="lowerRoman"/>
      <w:lvlText w:val="%3."/>
      <w:lvlJc w:val="right"/>
      <w:pPr>
        <w:ind w:left="2160" w:hanging="180"/>
      </w:pPr>
    </w:lvl>
    <w:lvl w:ilvl="3" w:tplc="D0085E0E" w:tentative="1">
      <w:start w:val="1"/>
      <w:numFmt w:val="decimal"/>
      <w:lvlText w:val="%4."/>
      <w:lvlJc w:val="left"/>
      <w:pPr>
        <w:ind w:left="2880" w:hanging="360"/>
      </w:pPr>
    </w:lvl>
    <w:lvl w:ilvl="4" w:tplc="9A1231B0" w:tentative="1">
      <w:start w:val="1"/>
      <w:numFmt w:val="lowerLetter"/>
      <w:lvlText w:val="%5."/>
      <w:lvlJc w:val="left"/>
      <w:pPr>
        <w:ind w:left="3600" w:hanging="360"/>
      </w:pPr>
    </w:lvl>
    <w:lvl w:ilvl="5" w:tplc="9B188C0E" w:tentative="1">
      <w:start w:val="1"/>
      <w:numFmt w:val="lowerRoman"/>
      <w:lvlText w:val="%6."/>
      <w:lvlJc w:val="right"/>
      <w:pPr>
        <w:ind w:left="4320" w:hanging="180"/>
      </w:pPr>
    </w:lvl>
    <w:lvl w:ilvl="6" w:tplc="940646BC" w:tentative="1">
      <w:start w:val="1"/>
      <w:numFmt w:val="decimal"/>
      <w:lvlText w:val="%7."/>
      <w:lvlJc w:val="left"/>
      <w:pPr>
        <w:ind w:left="5040" w:hanging="360"/>
      </w:pPr>
    </w:lvl>
    <w:lvl w:ilvl="7" w:tplc="2AB0FEB6" w:tentative="1">
      <w:start w:val="1"/>
      <w:numFmt w:val="lowerLetter"/>
      <w:lvlText w:val="%8."/>
      <w:lvlJc w:val="left"/>
      <w:pPr>
        <w:ind w:left="5760" w:hanging="360"/>
      </w:pPr>
    </w:lvl>
    <w:lvl w:ilvl="8" w:tplc="1B98E35E"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D9AA56A">
      <w:start w:val="1"/>
      <w:numFmt w:val="lowerRoman"/>
      <w:lvlText w:val="(%1)"/>
      <w:lvlJc w:val="left"/>
      <w:pPr>
        <w:ind w:left="1080" w:hanging="720"/>
      </w:pPr>
      <w:rPr>
        <w:rFonts w:hint="default"/>
      </w:rPr>
    </w:lvl>
    <w:lvl w:ilvl="1" w:tplc="59D26078" w:tentative="1">
      <w:start w:val="1"/>
      <w:numFmt w:val="lowerLetter"/>
      <w:lvlText w:val="%2."/>
      <w:lvlJc w:val="left"/>
      <w:pPr>
        <w:ind w:left="1440" w:hanging="360"/>
      </w:pPr>
    </w:lvl>
    <w:lvl w:ilvl="2" w:tplc="36246BCA" w:tentative="1">
      <w:start w:val="1"/>
      <w:numFmt w:val="lowerRoman"/>
      <w:lvlText w:val="%3."/>
      <w:lvlJc w:val="right"/>
      <w:pPr>
        <w:ind w:left="2160" w:hanging="180"/>
      </w:pPr>
    </w:lvl>
    <w:lvl w:ilvl="3" w:tplc="B7027D14" w:tentative="1">
      <w:start w:val="1"/>
      <w:numFmt w:val="decimal"/>
      <w:lvlText w:val="%4."/>
      <w:lvlJc w:val="left"/>
      <w:pPr>
        <w:ind w:left="2880" w:hanging="360"/>
      </w:pPr>
    </w:lvl>
    <w:lvl w:ilvl="4" w:tplc="EDF8FA7C" w:tentative="1">
      <w:start w:val="1"/>
      <w:numFmt w:val="lowerLetter"/>
      <w:lvlText w:val="%5."/>
      <w:lvlJc w:val="left"/>
      <w:pPr>
        <w:ind w:left="3600" w:hanging="360"/>
      </w:pPr>
    </w:lvl>
    <w:lvl w:ilvl="5" w:tplc="1326D59C" w:tentative="1">
      <w:start w:val="1"/>
      <w:numFmt w:val="lowerRoman"/>
      <w:lvlText w:val="%6."/>
      <w:lvlJc w:val="right"/>
      <w:pPr>
        <w:ind w:left="4320" w:hanging="180"/>
      </w:pPr>
    </w:lvl>
    <w:lvl w:ilvl="6" w:tplc="6D12D3BC" w:tentative="1">
      <w:start w:val="1"/>
      <w:numFmt w:val="decimal"/>
      <w:lvlText w:val="%7."/>
      <w:lvlJc w:val="left"/>
      <w:pPr>
        <w:ind w:left="5040" w:hanging="360"/>
      </w:pPr>
    </w:lvl>
    <w:lvl w:ilvl="7" w:tplc="6CF8F1AA" w:tentative="1">
      <w:start w:val="1"/>
      <w:numFmt w:val="lowerLetter"/>
      <w:lvlText w:val="%8."/>
      <w:lvlJc w:val="left"/>
      <w:pPr>
        <w:ind w:left="5760" w:hanging="360"/>
      </w:pPr>
    </w:lvl>
    <w:lvl w:ilvl="8" w:tplc="89F277C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30185BCC">
      <w:start w:val="1"/>
      <w:numFmt w:val="lowerRoman"/>
      <w:lvlText w:val="(%1)"/>
      <w:lvlJc w:val="left"/>
      <w:pPr>
        <w:ind w:left="1080" w:hanging="720"/>
      </w:pPr>
      <w:rPr>
        <w:rFonts w:hint="default"/>
      </w:rPr>
    </w:lvl>
    <w:lvl w:ilvl="1" w:tplc="037E4D90" w:tentative="1">
      <w:start w:val="1"/>
      <w:numFmt w:val="lowerLetter"/>
      <w:lvlText w:val="%2."/>
      <w:lvlJc w:val="left"/>
      <w:pPr>
        <w:ind w:left="1440" w:hanging="360"/>
      </w:pPr>
    </w:lvl>
    <w:lvl w:ilvl="2" w:tplc="1844318E" w:tentative="1">
      <w:start w:val="1"/>
      <w:numFmt w:val="lowerRoman"/>
      <w:lvlText w:val="%3."/>
      <w:lvlJc w:val="right"/>
      <w:pPr>
        <w:ind w:left="2160" w:hanging="180"/>
      </w:pPr>
    </w:lvl>
    <w:lvl w:ilvl="3" w:tplc="A0AA160E" w:tentative="1">
      <w:start w:val="1"/>
      <w:numFmt w:val="decimal"/>
      <w:lvlText w:val="%4."/>
      <w:lvlJc w:val="left"/>
      <w:pPr>
        <w:ind w:left="2880" w:hanging="360"/>
      </w:pPr>
    </w:lvl>
    <w:lvl w:ilvl="4" w:tplc="5CF0C4AC" w:tentative="1">
      <w:start w:val="1"/>
      <w:numFmt w:val="lowerLetter"/>
      <w:lvlText w:val="%5."/>
      <w:lvlJc w:val="left"/>
      <w:pPr>
        <w:ind w:left="3600" w:hanging="360"/>
      </w:pPr>
    </w:lvl>
    <w:lvl w:ilvl="5" w:tplc="A5FA1C20" w:tentative="1">
      <w:start w:val="1"/>
      <w:numFmt w:val="lowerRoman"/>
      <w:lvlText w:val="%6."/>
      <w:lvlJc w:val="right"/>
      <w:pPr>
        <w:ind w:left="4320" w:hanging="180"/>
      </w:pPr>
    </w:lvl>
    <w:lvl w:ilvl="6" w:tplc="3E78D510" w:tentative="1">
      <w:start w:val="1"/>
      <w:numFmt w:val="decimal"/>
      <w:lvlText w:val="%7."/>
      <w:lvlJc w:val="left"/>
      <w:pPr>
        <w:ind w:left="5040" w:hanging="360"/>
      </w:pPr>
    </w:lvl>
    <w:lvl w:ilvl="7" w:tplc="54B079B2" w:tentative="1">
      <w:start w:val="1"/>
      <w:numFmt w:val="lowerLetter"/>
      <w:lvlText w:val="%8."/>
      <w:lvlJc w:val="left"/>
      <w:pPr>
        <w:ind w:left="5760" w:hanging="360"/>
      </w:pPr>
    </w:lvl>
    <w:lvl w:ilvl="8" w:tplc="09E87AB2" w:tentative="1">
      <w:start w:val="1"/>
      <w:numFmt w:val="lowerRoman"/>
      <w:lvlText w:val="%9."/>
      <w:lvlJc w:val="right"/>
      <w:pPr>
        <w:ind w:left="6480" w:hanging="180"/>
      </w:pPr>
    </w:lvl>
  </w:abstractNum>
  <w:abstractNum w:abstractNumId="11" w15:restartNumberingAfterBreak="0">
    <w:nsid w:val="651C363D"/>
    <w:multiLevelType w:val="hybridMultilevel"/>
    <w:tmpl w:val="34F4DC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CE227FA8">
      <w:start w:val="1"/>
      <w:numFmt w:val="lowerRoman"/>
      <w:lvlText w:val="(%1)"/>
      <w:lvlJc w:val="left"/>
      <w:pPr>
        <w:ind w:left="1080" w:hanging="720"/>
      </w:pPr>
      <w:rPr>
        <w:rFonts w:hint="default"/>
      </w:rPr>
    </w:lvl>
    <w:lvl w:ilvl="1" w:tplc="DFB6C85A" w:tentative="1">
      <w:start w:val="1"/>
      <w:numFmt w:val="lowerLetter"/>
      <w:lvlText w:val="%2."/>
      <w:lvlJc w:val="left"/>
      <w:pPr>
        <w:ind w:left="1440" w:hanging="360"/>
      </w:pPr>
    </w:lvl>
    <w:lvl w:ilvl="2" w:tplc="CA70CED0" w:tentative="1">
      <w:start w:val="1"/>
      <w:numFmt w:val="lowerRoman"/>
      <w:lvlText w:val="%3."/>
      <w:lvlJc w:val="right"/>
      <w:pPr>
        <w:ind w:left="2160" w:hanging="180"/>
      </w:pPr>
    </w:lvl>
    <w:lvl w:ilvl="3" w:tplc="9102A5A8" w:tentative="1">
      <w:start w:val="1"/>
      <w:numFmt w:val="decimal"/>
      <w:lvlText w:val="%4."/>
      <w:lvlJc w:val="left"/>
      <w:pPr>
        <w:ind w:left="2880" w:hanging="360"/>
      </w:pPr>
    </w:lvl>
    <w:lvl w:ilvl="4" w:tplc="8C1ECBD8" w:tentative="1">
      <w:start w:val="1"/>
      <w:numFmt w:val="lowerLetter"/>
      <w:lvlText w:val="%5."/>
      <w:lvlJc w:val="left"/>
      <w:pPr>
        <w:ind w:left="3600" w:hanging="360"/>
      </w:pPr>
    </w:lvl>
    <w:lvl w:ilvl="5" w:tplc="91747708" w:tentative="1">
      <w:start w:val="1"/>
      <w:numFmt w:val="lowerRoman"/>
      <w:lvlText w:val="%6."/>
      <w:lvlJc w:val="right"/>
      <w:pPr>
        <w:ind w:left="4320" w:hanging="180"/>
      </w:pPr>
    </w:lvl>
    <w:lvl w:ilvl="6" w:tplc="D4A2D750" w:tentative="1">
      <w:start w:val="1"/>
      <w:numFmt w:val="decimal"/>
      <w:lvlText w:val="%7."/>
      <w:lvlJc w:val="left"/>
      <w:pPr>
        <w:ind w:left="5040" w:hanging="360"/>
      </w:pPr>
    </w:lvl>
    <w:lvl w:ilvl="7" w:tplc="C702105A" w:tentative="1">
      <w:start w:val="1"/>
      <w:numFmt w:val="lowerLetter"/>
      <w:lvlText w:val="%8."/>
      <w:lvlJc w:val="left"/>
      <w:pPr>
        <w:ind w:left="5760" w:hanging="360"/>
      </w:pPr>
    </w:lvl>
    <w:lvl w:ilvl="8" w:tplc="B6463974"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8"/>
  </w:num>
  <w:num w:numId="5">
    <w:abstractNumId w:val="7"/>
  </w:num>
  <w:num w:numId="6">
    <w:abstractNumId w:val="0"/>
  </w:num>
  <w:num w:numId="7">
    <w:abstractNumId w:val="10"/>
  </w:num>
  <w:num w:numId="8">
    <w:abstractNumId w:val="6"/>
  </w:num>
  <w:num w:numId="9">
    <w:abstractNumId w:val="9"/>
  </w:num>
  <w:num w:numId="10">
    <w:abstractNumId w:val="3"/>
  </w:num>
  <w:num w:numId="11">
    <w:abstractNumId w:val="12"/>
  </w:num>
  <w:num w:numId="12">
    <w:abstractNumId w:val="4"/>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wMLKwsDQ1NjM3MTJQ0lEKTi0uzszPAymwqAUA9eXR4ywAAAA="/>
  </w:docVars>
  <w:rsids>
    <w:rsidRoot w:val="00F45F8A"/>
    <w:rsid w:val="00025C2B"/>
    <w:rsid w:val="00037855"/>
    <w:rsid w:val="00097001"/>
    <w:rsid w:val="000C0D26"/>
    <w:rsid w:val="001443EF"/>
    <w:rsid w:val="00236873"/>
    <w:rsid w:val="00286EE8"/>
    <w:rsid w:val="002E16F6"/>
    <w:rsid w:val="0030777F"/>
    <w:rsid w:val="00317417"/>
    <w:rsid w:val="00367232"/>
    <w:rsid w:val="0037790F"/>
    <w:rsid w:val="003D3F93"/>
    <w:rsid w:val="00437893"/>
    <w:rsid w:val="00520D98"/>
    <w:rsid w:val="00594664"/>
    <w:rsid w:val="005C34EF"/>
    <w:rsid w:val="005D7D67"/>
    <w:rsid w:val="0063475A"/>
    <w:rsid w:val="00664D73"/>
    <w:rsid w:val="006B03C6"/>
    <w:rsid w:val="00755C85"/>
    <w:rsid w:val="00766FD8"/>
    <w:rsid w:val="00815DAA"/>
    <w:rsid w:val="008618ED"/>
    <w:rsid w:val="0090271E"/>
    <w:rsid w:val="00955A92"/>
    <w:rsid w:val="00A44DAF"/>
    <w:rsid w:val="00A646D0"/>
    <w:rsid w:val="00AF4117"/>
    <w:rsid w:val="00B139D5"/>
    <w:rsid w:val="00B36C25"/>
    <w:rsid w:val="00BE4CC5"/>
    <w:rsid w:val="00C751E8"/>
    <w:rsid w:val="00CC0AF5"/>
    <w:rsid w:val="00CC3D9C"/>
    <w:rsid w:val="00CD37A7"/>
    <w:rsid w:val="00D15F4F"/>
    <w:rsid w:val="00D212D3"/>
    <w:rsid w:val="00D33A6D"/>
    <w:rsid w:val="00DA4D61"/>
    <w:rsid w:val="00DC48D3"/>
    <w:rsid w:val="00DF1C72"/>
    <w:rsid w:val="00E44C5B"/>
    <w:rsid w:val="00ED27F0"/>
    <w:rsid w:val="00F3676D"/>
    <w:rsid w:val="00F45F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FA3E6"/>
  <w15:docId w15:val="{E455B140-BB8E-4E57-89AA-E3BBF1444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5C34EF"/>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15F4F"/>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0777F"/>
    <w:rPr>
      <w:sz w:val="16"/>
      <w:szCs w:val="16"/>
    </w:rPr>
  </w:style>
  <w:style w:type="paragraph" w:styleId="CommentSubject">
    <w:name w:val="annotation subject"/>
    <w:basedOn w:val="CommentText"/>
    <w:next w:val="CommentText"/>
    <w:link w:val="CommentSubjectChar"/>
    <w:uiPriority w:val="99"/>
    <w:semiHidden/>
    <w:unhideWhenUsed/>
    <w:rsid w:val="0030777F"/>
    <w:rPr>
      <w:b/>
      <w:bCs/>
      <w:sz w:val="20"/>
      <w:szCs w:val="20"/>
    </w:rPr>
  </w:style>
  <w:style w:type="character" w:customStyle="1" w:styleId="CommentSubjectChar">
    <w:name w:val="Comment Subject Char"/>
    <w:basedOn w:val="CommentTextChar"/>
    <w:link w:val="CommentSubject"/>
    <w:uiPriority w:val="99"/>
    <w:semiHidden/>
    <w:rsid w:val="0030777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405745">
      <w:bodyDiv w:val="1"/>
      <w:marLeft w:val="0"/>
      <w:marRight w:val="0"/>
      <w:marTop w:val="0"/>
      <w:marBottom w:val="0"/>
      <w:divBdr>
        <w:top w:val="none" w:sz="0" w:space="0" w:color="auto"/>
        <w:left w:val="none" w:sz="0" w:space="0" w:color="auto"/>
        <w:bottom w:val="none" w:sz="0" w:space="0" w:color="auto"/>
        <w:right w:val="none" w:sz="0" w:space="0" w:color="auto"/>
      </w:divBdr>
    </w:div>
    <w:div w:id="1168135203">
      <w:bodyDiv w:val="1"/>
      <w:marLeft w:val="0"/>
      <w:marRight w:val="0"/>
      <w:marTop w:val="0"/>
      <w:marBottom w:val="0"/>
      <w:divBdr>
        <w:top w:val="none" w:sz="0" w:space="0" w:color="auto"/>
        <w:left w:val="none" w:sz="0" w:space="0" w:color="auto"/>
        <w:bottom w:val="none" w:sz="0" w:space="0" w:color="auto"/>
        <w:right w:val="none" w:sz="0" w:space="0" w:color="auto"/>
      </w:divBdr>
    </w:div>
    <w:div w:id="211663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62902" w:rsidP="00BF58F7">
          <w:pPr>
            <w:pStyle w:val="F5402488970F42ED84F60CFC4AB307DB"/>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62902"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62902"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62902" w:rsidP="00BF58F7">
          <w:pPr>
            <w:pStyle w:val="8A5EF91FC9D44A3298E87AC4E5B2F2F6"/>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62902" w:rsidP="00BF58F7">
          <w:pPr>
            <w:pStyle w:val="1C66A49AB4C249B8ADC6D29CCD68CB8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62902"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902"/>
    <w:rsid w:val="00062902"/>
    <w:rsid w:val="001873CE"/>
    <w:rsid w:val="002734B2"/>
    <w:rsid w:val="00B509B2"/>
    <w:rsid w:val="00EE12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1C66A49AB4C249B8ADC6D29CCD68CB80">
    <w:name w:val="1C66A49AB4C249B8ADC6D29CCD68CB80"/>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3268</RACS_x0020_ID>
    <Approved_x0020_Provider xmlns="a8338b6e-77a6-4851-82b6-98166143ffdd">Coptic Village Hostel Inc</Approved_x0020_Provider>
    <Management_x0020_Company_x0020_ID xmlns="a8338b6e-77a6-4851-82b6-98166143ffdd" xsi:nil="true"/>
    <Home xmlns="a8338b6e-77a6-4851-82b6-98166143ffdd">Coptic Hostel</Home>
    <Signed xmlns="a8338b6e-77a6-4851-82b6-98166143ffdd" xsi:nil="true"/>
    <Uploaded xmlns="a8338b6e-77a6-4851-82b6-98166143ffdd">true</Uploaded>
    <Management_x0020_Company xmlns="a8338b6e-77a6-4851-82b6-98166143ffdd" xsi:nil="true"/>
    <Doc_x0020_Date xmlns="a8338b6e-77a6-4851-82b6-98166143ffdd">2023-08-21T04:37:59+00:00</Doc_x0020_Date>
    <CSI_x0020_ID xmlns="a8338b6e-77a6-4851-82b6-98166143ffdd" xsi:nil="true"/>
    <Case_x0020_ID xmlns="a8338b6e-77a6-4851-82b6-98166143ffdd" xsi:nil="true"/>
    <Approved_x0020_Provider_x0020_ID xmlns="a8338b6e-77a6-4851-82b6-98166143ffdd">84A60409-77F4-DC11-AD41-005056922186</Approved_x0020_Provider_x0020_ID>
    <Location xmlns="a8338b6e-77a6-4851-82b6-98166143ffdd" xsi:nil="true"/>
    <Home_x0020_ID xmlns="a8338b6e-77a6-4851-82b6-98166143ffdd">8D3E3B86-7CF4-DC11-AD41-005056922186</Home_x0020_ID>
    <State xmlns="a8338b6e-77a6-4851-82b6-98166143ffdd">VIC</State>
    <Doc_x0020_Sent_Received_x0020_Date xmlns="a8338b6e-77a6-4851-82b6-98166143ffdd">2023-08-21T00:00:00+00:00</Doc_x0020_Sent_Received_x0020_Date>
    <Activity_x0020_ID xmlns="a8338b6e-77a6-4851-82b6-98166143ffdd">B96A764A-3D20-EE11-8390-005056922186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C8116D1-1B0D-4010-9AD0-1A4C90B3F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www.w3.org/XML/1998/namespace"/>
    <ds:schemaRef ds:uri="http://schemas.microsoft.com/office/2006/documentManagement/types"/>
    <ds:schemaRef ds:uri="http://purl.org/dc/dcmitype/"/>
    <ds:schemaRef ds:uri="http://schemas.microsoft.com/office/2006/metadata/properties"/>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2023-08-22T00:54:00Z</dcterms:created>
  <dcterms:modified xsi:type="dcterms:W3CDTF">2023-08-22T00:54:00Z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cfb24ed6b21b50c08666f8964b75f16c93f943cf27aa97e3cdbc8ae5ade0ac2d</vt:lpwstr>
  </property>
</Properties>
</file>