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486BF" w14:textId="77777777" w:rsidR="00817A81" w:rsidRPr="002C3EBF" w:rsidRDefault="00817A8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C863D28" wp14:editId="74E5201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F823E4E" w14:textId="77777777" w:rsidR="00817A81" w:rsidRDefault="00817A8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29D05FC" w14:textId="77777777" w:rsidR="00817A81" w:rsidRDefault="00817A8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CFB719B" w14:textId="77777777" w:rsidR="00817A81" w:rsidRPr="002C3EBF" w:rsidRDefault="00817A8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B04E94" w14:paraId="72BE3440" w14:textId="77777777" w:rsidTr="00B04E94">
        <w:tc>
          <w:tcPr>
            <w:cnfStyle w:val="001000000000" w:firstRow="0" w:lastRow="0" w:firstColumn="1" w:lastColumn="0" w:oddVBand="0" w:evenVBand="0" w:oddHBand="0" w:evenHBand="0" w:firstRowFirstColumn="0" w:firstRowLastColumn="0" w:lastRowFirstColumn="0" w:lastRowLastColumn="0"/>
            <w:tcW w:w="3227" w:type="dxa"/>
          </w:tcPr>
          <w:p w14:paraId="65423813" w14:textId="77777777" w:rsidR="00817A81" w:rsidRPr="00996FAF" w:rsidRDefault="00817A8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6E18E7" w14:textId="77777777" w:rsidR="00817A81" w:rsidRPr="00996FAF" w:rsidRDefault="00817A8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Cumberland Manor</w:t>
            </w:r>
          </w:p>
        </w:tc>
      </w:tr>
      <w:tr w:rsidR="00B04E94" w14:paraId="6402464B" w14:textId="77777777" w:rsidTr="00B0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E76F65" w14:textId="77777777" w:rsidR="00817A81" w:rsidRPr="00996FAF" w:rsidRDefault="00817A8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AA917C9" w14:textId="77777777" w:rsidR="00817A81" w:rsidRPr="00C27BE3" w:rsidRDefault="00817A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4297</w:t>
            </w:r>
          </w:p>
        </w:tc>
      </w:tr>
      <w:tr w:rsidR="00B04E94" w14:paraId="351C0A33" w14:textId="77777777" w:rsidTr="00B04E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4FA800" w14:textId="77777777" w:rsidR="00817A81" w:rsidRPr="00996FAF" w:rsidRDefault="00817A8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8ECF265" w14:textId="77777777" w:rsidR="00817A81" w:rsidRPr="00996FAF" w:rsidRDefault="00817A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25-27 Wiltshire</w:t>
            </w:r>
            <w:r>
              <w:rPr>
                <w:rFonts w:ascii="Arial" w:eastAsia="Times New Roman" w:hAnsi="Arial" w:cs="Arial"/>
                <w:lang w:eastAsia="en-AU"/>
              </w:rPr>
              <w:t xml:space="preserve"> Street, SUNSHINE NORTH, Victoria, 3020</w:t>
            </w:r>
          </w:p>
        </w:tc>
      </w:tr>
      <w:tr w:rsidR="00B04E94" w14:paraId="1E1686AB" w14:textId="77777777" w:rsidTr="00B0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C00399" w14:textId="77777777" w:rsidR="00817A81" w:rsidRPr="00996FAF" w:rsidRDefault="00817A8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456B97B" w14:textId="77777777" w:rsidR="00817A81" w:rsidRPr="00996FAF" w:rsidRDefault="00817A8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B04E94" w14:paraId="4E7E97F4" w14:textId="77777777" w:rsidTr="00B04E9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138FF92" w14:textId="77777777" w:rsidR="00817A81" w:rsidRPr="00996FAF" w:rsidRDefault="00817A8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2B17FBE" w14:textId="77777777" w:rsidR="00817A81" w:rsidRPr="00996FAF" w:rsidRDefault="00817A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26 August 2024</w:t>
            </w:r>
          </w:p>
        </w:tc>
      </w:tr>
      <w:tr w:rsidR="00B04E94" w14:paraId="0883BD2E" w14:textId="77777777" w:rsidTr="00B04E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998561D" w14:textId="77777777" w:rsidR="00817A81" w:rsidRPr="00996FAF" w:rsidRDefault="00817A8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07479155"/>
            <w:placeholder>
              <w:docPart w:val="DefaultPlaceholder_-1854013437"/>
            </w:placeholder>
            <w:date w:fullDate="2024-09-19T00:00:00Z">
              <w:dateFormat w:val="d MMMM yyyy"/>
              <w:lid w:val="en-AU"/>
              <w:storeMappedDataAs w:val="dateTime"/>
              <w:calendar w:val="gregorian"/>
            </w:date>
          </w:sdtPr>
          <w:sdtEndPr/>
          <w:sdtContent>
            <w:tc>
              <w:tcPr>
                <w:tcW w:w="7114" w:type="dxa"/>
                <w:shd w:val="clear" w:color="auto" w:fill="FFFFFF" w:themeFill="background1"/>
              </w:tcPr>
              <w:p w14:paraId="142C74A6" w14:textId="3A503606" w:rsidR="00817A81" w:rsidRPr="00996FAF" w:rsidRDefault="00C5429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19 September 2024</w:t>
                </w:r>
              </w:p>
            </w:tc>
          </w:sdtContent>
        </w:sdt>
      </w:tr>
      <w:tr w:rsidR="00B04E94" w14:paraId="0D0B638D" w14:textId="77777777" w:rsidTr="00B04E9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FD3C04" w14:textId="77777777" w:rsidR="00817A81" w:rsidRPr="00996FAF" w:rsidRDefault="00817A8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DF44908" w14:textId="77777777" w:rsidR="00817A81" w:rsidRPr="009B6303" w:rsidRDefault="00817A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3233 Primary Caring Pty Ltd </w:t>
            </w:r>
          </w:p>
          <w:p w14:paraId="2FA2A11B" w14:textId="77777777" w:rsidR="00817A81" w:rsidRPr="009B6303" w:rsidRDefault="00817A8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2818 Cumberland Manor</w:t>
            </w:r>
          </w:p>
        </w:tc>
      </w:tr>
    </w:tbl>
    <w:bookmarkEnd w:id="0"/>
    <w:p w14:paraId="08F6CA6E" w14:textId="77777777" w:rsidR="00817A81" w:rsidRPr="00996FAF" w:rsidRDefault="00817A8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C085E5" w14:textId="77777777" w:rsidR="00817A81" w:rsidRPr="00996FAF" w:rsidRDefault="00817A8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3ADD9B47" w14:textId="05404159" w:rsidR="00817A81" w:rsidRPr="00996FAF" w:rsidRDefault="00817A81" w:rsidP="0036130C">
      <w:pPr>
        <w:pStyle w:val="NormalArial"/>
      </w:pPr>
      <w:r w:rsidRPr="00996FAF">
        <w:t xml:space="preserve">This performance report for </w:t>
      </w:r>
      <w:r w:rsidRPr="00C27BE3">
        <w:rPr>
          <w:color w:val="auto"/>
        </w:rPr>
        <w:t>Cumberland Manor</w:t>
      </w:r>
      <w:r w:rsidRPr="00996FAF">
        <w:rPr>
          <w:color w:val="auto"/>
        </w:rPr>
        <w:t xml:space="preserve"> (</w:t>
      </w:r>
      <w:r w:rsidRPr="00996FAF">
        <w:rPr>
          <w:b/>
          <w:color w:val="auto"/>
        </w:rPr>
        <w:t>the service</w:t>
      </w:r>
      <w:r w:rsidRPr="00996FAF">
        <w:rPr>
          <w:color w:val="auto"/>
        </w:rPr>
        <w:t>) has been prepared by</w:t>
      </w:r>
      <w:r w:rsidR="004227C3">
        <w:t xml:space="preserve"> L Glass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29ABAA6" w14:textId="77777777" w:rsidR="00817A81" w:rsidRPr="00996FAF" w:rsidRDefault="00817A81"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4F7538F" w14:textId="77777777" w:rsidR="00817A81" w:rsidRPr="00996FAF" w:rsidRDefault="00817A81" w:rsidP="0036130C">
      <w:pPr>
        <w:pStyle w:val="NormalArial"/>
      </w:pPr>
      <w:r w:rsidRPr="00996FAF">
        <w:t>The report also specifies any areas in which improvements must be made to ensure the Quality Standards are complied with.</w:t>
      </w:r>
    </w:p>
    <w:p w14:paraId="7F4D8C4E" w14:textId="77777777" w:rsidR="00817A81" w:rsidRPr="00996FAF" w:rsidRDefault="00817A81" w:rsidP="00712752">
      <w:pPr>
        <w:pStyle w:val="Heading1"/>
        <w:spacing w:before="240" w:after="240" w:line="22" w:lineRule="atLeast"/>
        <w:rPr>
          <w:rFonts w:ascii="Arial" w:hAnsi="Arial" w:cs="Arial"/>
        </w:rPr>
      </w:pPr>
      <w:r w:rsidRPr="00996FAF">
        <w:rPr>
          <w:rFonts w:ascii="Arial" w:hAnsi="Arial" w:cs="Arial"/>
        </w:rPr>
        <w:t>Material relied on</w:t>
      </w:r>
    </w:p>
    <w:p w14:paraId="5D0C9A19" w14:textId="77777777" w:rsidR="00817A81" w:rsidRPr="00996FAF" w:rsidRDefault="00817A81" w:rsidP="0036130C">
      <w:pPr>
        <w:pStyle w:val="NormalArial"/>
      </w:pPr>
      <w:r w:rsidRPr="00996FAF">
        <w:t>The following information has been considered in preparing the performance report:</w:t>
      </w:r>
    </w:p>
    <w:p w14:paraId="4780A466" w14:textId="0814EFE1" w:rsidR="00817A81" w:rsidRPr="003700C5" w:rsidRDefault="00817A81" w:rsidP="00712752">
      <w:pPr>
        <w:pStyle w:val="ListParagraph"/>
        <w:numPr>
          <w:ilvl w:val="0"/>
          <w:numId w:val="2"/>
        </w:numPr>
        <w:spacing w:line="240" w:lineRule="atLeast"/>
        <w:ind w:left="714" w:hanging="357"/>
        <w:contextualSpacing w:val="0"/>
        <w:rPr>
          <w:rFonts w:ascii="Arial" w:hAnsi="Arial" w:cs="Arial"/>
          <w:color w:val="auto"/>
        </w:rPr>
      </w:pPr>
      <w:r w:rsidRPr="003700C5">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r w:rsidR="003700C5" w:rsidRPr="003700C5">
        <w:rPr>
          <w:rFonts w:ascii="Arial" w:hAnsi="Arial" w:cs="Arial"/>
          <w:color w:val="auto"/>
        </w:rPr>
        <w:t>.</w:t>
      </w:r>
    </w:p>
    <w:p w14:paraId="7948B6D3" w14:textId="5A7F944E" w:rsidR="00817A81" w:rsidRPr="00712752" w:rsidRDefault="00817A81"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59ABDAD" w14:textId="77777777" w:rsidR="00817A81" w:rsidRPr="00996FAF" w:rsidRDefault="00817A8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259"/>
        <w:gridCol w:w="3155"/>
      </w:tblGrid>
      <w:tr w:rsidR="00B04E94" w14:paraId="647CE862" w14:textId="77777777" w:rsidTr="000445E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344CE5D9" w14:textId="77777777" w:rsidR="00817A81" w:rsidRPr="00996FAF" w:rsidRDefault="00817A81" w:rsidP="002C5FA9">
            <w:pPr>
              <w:keepNext/>
              <w:spacing w:before="0" w:line="22" w:lineRule="atLeast"/>
              <w:ind w:right="-109"/>
              <w:rPr>
                <w:rFonts w:ascii="Arial" w:hAnsi="Arial" w:cs="Arial"/>
              </w:rPr>
            </w:pPr>
            <w:r w:rsidRPr="00996FAF">
              <w:rPr>
                <w:rFonts w:ascii="Arial" w:hAnsi="Arial" w:cs="Arial"/>
              </w:rPr>
              <w:t xml:space="preserve">Standard 2 </w:t>
            </w:r>
            <w:r w:rsidRPr="000445EA">
              <w:rPr>
                <w:rFonts w:ascii="Arial" w:hAnsi="Arial" w:cs="Arial"/>
                <w:b w:val="0"/>
                <w:bCs/>
              </w:rPr>
              <w:t>Ongoing assessment and planning with consumers</w:t>
            </w:r>
          </w:p>
        </w:tc>
        <w:tc>
          <w:tcPr>
            <w:tcW w:w="1515" w:type="pct"/>
            <w:shd w:val="clear" w:color="auto" w:fill="auto"/>
          </w:tcPr>
          <w:p w14:paraId="051A7EBE" w14:textId="3501F1AC" w:rsidR="00817A81" w:rsidRPr="002C5FA9" w:rsidRDefault="007D790F"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 as not all Requirements assessed</w:t>
            </w:r>
          </w:p>
        </w:tc>
      </w:tr>
      <w:tr w:rsidR="00B04E94" w14:paraId="2958343D" w14:textId="77777777" w:rsidTr="000445EA">
        <w:trPr>
          <w:trHeight w:val="227"/>
        </w:trPr>
        <w:tc>
          <w:tcPr>
            <w:cnfStyle w:val="001000000000" w:firstRow="0" w:lastRow="0" w:firstColumn="1" w:lastColumn="0" w:oddVBand="0" w:evenVBand="0" w:oddHBand="0" w:evenHBand="0" w:firstRowFirstColumn="0" w:firstRowLastColumn="0" w:lastRowFirstColumn="0" w:lastRowLastColumn="0"/>
            <w:tcW w:w="3485" w:type="pct"/>
            <w:shd w:val="clear" w:color="auto" w:fill="auto"/>
          </w:tcPr>
          <w:p w14:paraId="1603F847" w14:textId="77777777" w:rsidR="00817A81" w:rsidRPr="00996FAF" w:rsidRDefault="00817A8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15" w:type="pct"/>
            <w:shd w:val="clear" w:color="auto" w:fill="auto"/>
          </w:tcPr>
          <w:p w14:paraId="3158739E" w14:textId="3C7A6711" w:rsidR="00817A81" w:rsidRPr="002C5FA9" w:rsidRDefault="007D790F"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all Requirements assessed</w:t>
            </w:r>
          </w:p>
        </w:tc>
      </w:tr>
    </w:tbl>
    <w:p w14:paraId="37D8D8B5" w14:textId="77777777" w:rsidR="00817A81" w:rsidRPr="00996FAF" w:rsidRDefault="00817A8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4FE7BB6" w14:textId="77777777" w:rsidR="00817A81" w:rsidRPr="00996FAF" w:rsidRDefault="00817A81" w:rsidP="00712752">
      <w:pPr>
        <w:pStyle w:val="Heading1"/>
        <w:spacing w:before="0" w:after="240" w:line="22" w:lineRule="atLeast"/>
        <w:rPr>
          <w:rFonts w:ascii="Arial" w:hAnsi="Arial" w:cs="Arial"/>
        </w:rPr>
      </w:pPr>
      <w:r w:rsidRPr="00996FAF">
        <w:rPr>
          <w:rFonts w:ascii="Arial" w:hAnsi="Arial" w:cs="Arial"/>
        </w:rPr>
        <w:t>Areas for improvement</w:t>
      </w:r>
    </w:p>
    <w:p w14:paraId="0B02CC76" w14:textId="77777777" w:rsidR="00817A81" w:rsidRPr="00996FAF" w:rsidRDefault="00817A8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53C97B3" w14:textId="659BD52E" w:rsidR="00817A81" w:rsidRPr="00996FAF" w:rsidRDefault="00817A81" w:rsidP="0036130C">
      <w:pPr>
        <w:pStyle w:val="NormalArial"/>
      </w:pPr>
      <w:r w:rsidRPr="00996FAF">
        <w:br w:type="page"/>
      </w:r>
    </w:p>
    <w:p w14:paraId="7572DA02" w14:textId="77777777" w:rsidR="00817A81" w:rsidRPr="00996FAF" w:rsidRDefault="00817A8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B04E94" w14:paraId="66FF26F6" w14:textId="77777777" w:rsidTr="00B0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2227B68" w14:textId="77777777" w:rsidR="00817A81" w:rsidRPr="0075021E" w:rsidRDefault="00817A8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FE533C1" w14:textId="77777777" w:rsidR="00817A81" w:rsidRPr="00996FAF" w:rsidRDefault="00817A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4E94" w14:paraId="3101C5C0" w14:textId="77777777" w:rsidTr="00B04E9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38DC134" w14:textId="77777777" w:rsidR="00817A81" w:rsidRPr="00996FAF" w:rsidRDefault="00817A8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039A7A8" w14:textId="77777777" w:rsidR="00817A81" w:rsidRPr="00996FAF" w:rsidRDefault="00817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7EE1A19B" w14:textId="77777777" w:rsidR="00817A81" w:rsidRPr="00996FAF" w:rsidRDefault="00825A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77706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817A81" w:rsidRPr="00B952AA">
                  <w:rPr>
                    <w:rFonts w:ascii="Arial" w:hAnsi="Arial" w:cs="Arial"/>
                  </w:rPr>
                  <w:t>Compliant</w:t>
                </w:r>
              </w:sdtContent>
            </w:sdt>
          </w:p>
        </w:tc>
      </w:tr>
    </w:tbl>
    <w:p w14:paraId="40615616" w14:textId="77777777" w:rsidR="00817A81" w:rsidRDefault="00817A81" w:rsidP="00D87E7C">
      <w:pPr>
        <w:pStyle w:val="Heading20"/>
      </w:pPr>
      <w:r w:rsidRPr="00996FAF">
        <w:t>Findings</w:t>
      </w:r>
    </w:p>
    <w:p w14:paraId="1D8332F1" w14:textId="19A1E2C2" w:rsidR="00ED39B3" w:rsidRPr="00AF3D78" w:rsidRDefault="00B2514E" w:rsidP="00A96429">
      <w:pPr>
        <w:autoSpaceDE w:val="0"/>
        <w:autoSpaceDN w:val="0"/>
        <w:adjustRightInd w:val="0"/>
        <w:rPr>
          <w:rFonts w:ascii="Arial" w:hAnsi="Arial" w:cs="Arial"/>
          <w:color w:val="auto"/>
        </w:rPr>
      </w:pPr>
      <w:r w:rsidRPr="00AF3D78">
        <w:rPr>
          <w:rFonts w:ascii="Arial" w:hAnsi="Arial" w:cs="Arial"/>
          <w:color w:val="auto"/>
        </w:rPr>
        <w:t xml:space="preserve">Most consumers and representatives </w:t>
      </w:r>
      <w:r w:rsidR="004971CB" w:rsidRPr="00AF3D78">
        <w:rPr>
          <w:rFonts w:ascii="Arial" w:hAnsi="Arial" w:cs="Arial"/>
          <w:color w:val="auto"/>
        </w:rPr>
        <w:t xml:space="preserve">are satisfied the service </w:t>
      </w:r>
      <w:r w:rsidR="004703FC" w:rsidRPr="00AF3D78">
        <w:rPr>
          <w:rFonts w:ascii="Arial" w:hAnsi="Arial" w:cs="Arial"/>
          <w:color w:val="auto"/>
        </w:rPr>
        <w:t>identifies</w:t>
      </w:r>
      <w:r w:rsidR="00163EF1" w:rsidRPr="00AF3D78">
        <w:rPr>
          <w:rFonts w:ascii="Arial" w:hAnsi="Arial" w:cs="Arial"/>
          <w:color w:val="auto"/>
        </w:rPr>
        <w:t>,</w:t>
      </w:r>
      <w:r w:rsidR="004703FC" w:rsidRPr="00AF3D78">
        <w:rPr>
          <w:rFonts w:ascii="Arial" w:hAnsi="Arial" w:cs="Arial"/>
          <w:color w:val="auto"/>
        </w:rPr>
        <w:t xml:space="preserve"> </w:t>
      </w:r>
      <w:r w:rsidR="00090185" w:rsidRPr="00AF3D78">
        <w:rPr>
          <w:rFonts w:ascii="Arial" w:hAnsi="Arial" w:cs="Arial"/>
          <w:color w:val="auto"/>
        </w:rPr>
        <w:t xml:space="preserve">and care planning documents </w:t>
      </w:r>
      <w:r w:rsidR="004703FC" w:rsidRPr="00AF3D78">
        <w:rPr>
          <w:rFonts w:ascii="Arial" w:hAnsi="Arial" w:cs="Arial"/>
          <w:color w:val="auto"/>
        </w:rPr>
        <w:t>reflect</w:t>
      </w:r>
      <w:r w:rsidR="00163EF1" w:rsidRPr="00AF3D78">
        <w:rPr>
          <w:rFonts w:ascii="Arial" w:hAnsi="Arial" w:cs="Arial"/>
          <w:color w:val="auto"/>
        </w:rPr>
        <w:t>,</w:t>
      </w:r>
      <w:r w:rsidR="004703FC" w:rsidRPr="00AF3D78">
        <w:rPr>
          <w:rFonts w:ascii="Arial" w:hAnsi="Arial" w:cs="Arial"/>
          <w:color w:val="auto"/>
        </w:rPr>
        <w:t xml:space="preserve"> each</w:t>
      </w:r>
      <w:r w:rsidR="00513674" w:rsidRPr="00AF3D78">
        <w:rPr>
          <w:rFonts w:ascii="Arial" w:hAnsi="Arial" w:cs="Arial"/>
          <w:color w:val="auto"/>
        </w:rPr>
        <w:t xml:space="preserve"> </w:t>
      </w:r>
      <w:r w:rsidR="004703FC" w:rsidRPr="00AF3D78">
        <w:rPr>
          <w:rFonts w:ascii="Arial" w:hAnsi="Arial" w:cs="Arial"/>
          <w:color w:val="auto"/>
        </w:rPr>
        <w:t>consumer’s goals, needs and preferences for care, including end-of-life wishes,</w:t>
      </w:r>
      <w:r w:rsidR="00513674" w:rsidRPr="00AF3D78">
        <w:rPr>
          <w:rFonts w:ascii="Arial" w:hAnsi="Arial" w:cs="Arial"/>
          <w:color w:val="auto"/>
        </w:rPr>
        <w:t xml:space="preserve"> </w:t>
      </w:r>
      <w:r w:rsidR="004703FC" w:rsidRPr="00AF3D78">
        <w:rPr>
          <w:rFonts w:ascii="Arial" w:hAnsi="Arial" w:cs="Arial"/>
          <w:color w:val="auto"/>
        </w:rPr>
        <w:t>which are considered during assessment and care planning. Staff demonstrate</w:t>
      </w:r>
      <w:r w:rsidR="00513674" w:rsidRPr="00AF3D78">
        <w:rPr>
          <w:rFonts w:ascii="Arial" w:hAnsi="Arial" w:cs="Arial"/>
          <w:color w:val="auto"/>
        </w:rPr>
        <w:t>d</w:t>
      </w:r>
      <w:r w:rsidR="004703FC" w:rsidRPr="00AF3D78">
        <w:rPr>
          <w:rFonts w:ascii="Arial" w:hAnsi="Arial" w:cs="Arial"/>
          <w:color w:val="auto"/>
        </w:rPr>
        <w:t xml:space="preserve"> care planning documentation is consistent with the consumer’s</w:t>
      </w:r>
      <w:r w:rsidR="00513674" w:rsidRPr="00AF3D78">
        <w:rPr>
          <w:rFonts w:ascii="Arial" w:hAnsi="Arial" w:cs="Arial"/>
          <w:color w:val="auto"/>
        </w:rPr>
        <w:t xml:space="preserve"> </w:t>
      </w:r>
      <w:r w:rsidR="004703FC" w:rsidRPr="00AF3D78">
        <w:rPr>
          <w:rFonts w:ascii="Arial" w:hAnsi="Arial" w:cs="Arial"/>
          <w:color w:val="auto"/>
        </w:rPr>
        <w:t>needs, goals and preferences for care. The service has policies and procedures to</w:t>
      </w:r>
      <w:r w:rsidR="00027794" w:rsidRPr="00AF3D78">
        <w:rPr>
          <w:rFonts w:ascii="Arial" w:hAnsi="Arial" w:cs="Arial"/>
          <w:color w:val="auto"/>
        </w:rPr>
        <w:t xml:space="preserve"> </w:t>
      </w:r>
      <w:r w:rsidR="004703FC" w:rsidRPr="00AF3D78">
        <w:rPr>
          <w:rFonts w:ascii="Arial" w:hAnsi="Arial" w:cs="Arial"/>
          <w:color w:val="auto"/>
        </w:rPr>
        <w:t>guide staff through all assessment and care planning stages, including end-of-life</w:t>
      </w:r>
      <w:r w:rsidR="00620283" w:rsidRPr="00AF3D78">
        <w:rPr>
          <w:rFonts w:ascii="Arial" w:hAnsi="Arial" w:cs="Arial"/>
          <w:color w:val="auto"/>
        </w:rPr>
        <w:t xml:space="preserve"> </w:t>
      </w:r>
      <w:r w:rsidR="004703FC" w:rsidRPr="00AF3D78">
        <w:rPr>
          <w:rFonts w:ascii="Arial" w:hAnsi="Arial" w:cs="Arial"/>
          <w:color w:val="auto"/>
        </w:rPr>
        <w:t xml:space="preserve">care. </w:t>
      </w:r>
      <w:r w:rsidR="00ED39B3" w:rsidRPr="00AF3D78">
        <w:rPr>
          <w:rFonts w:ascii="Arial" w:hAnsi="Arial" w:cs="Arial"/>
          <w:color w:val="auto"/>
        </w:rPr>
        <w:t xml:space="preserve">The organisation’s palliative care and end-of-life policies are readily available to guide staff in safe and effective advanced/palliative/end-of-life care. </w:t>
      </w:r>
    </w:p>
    <w:p w14:paraId="3F1D707D" w14:textId="7A1D360D" w:rsidR="00722B80" w:rsidRPr="00AF3D78" w:rsidRDefault="004703FC" w:rsidP="00A96429">
      <w:pPr>
        <w:autoSpaceDE w:val="0"/>
        <w:autoSpaceDN w:val="0"/>
        <w:adjustRightInd w:val="0"/>
        <w:rPr>
          <w:rFonts w:ascii="Arial" w:hAnsi="Arial" w:cs="Arial"/>
          <w:color w:val="auto"/>
        </w:rPr>
      </w:pPr>
      <w:r w:rsidRPr="00AF3D78">
        <w:rPr>
          <w:rFonts w:ascii="Arial" w:hAnsi="Arial" w:cs="Arial"/>
          <w:color w:val="auto"/>
        </w:rPr>
        <w:t>However, the Assessment Team identified preferences regarding COVID-19</w:t>
      </w:r>
      <w:r w:rsidR="00620283" w:rsidRPr="00AF3D78">
        <w:rPr>
          <w:rFonts w:ascii="Arial" w:hAnsi="Arial" w:cs="Arial"/>
          <w:color w:val="auto"/>
        </w:rPr>
        <w:t xml:space="preserve"> </w:t>
      </w:r>
      <w:r w:rsidRPr="00AF3D78">
        <w:rPr>
          <w:rFonts w:ascii="Arial" w:hAnsi="Arial" w:cs="Arial"/>
          <w:color w:val="auto"/>
        </w:rPr>
        <w:t>and influenza vaccinations are not recorded consistently in the clinical</w:t>
      </w:r>
      <w:r w:rsidR="00E526EC" w:rsidRPr="00AF3D78">
        <w:rPr>
          <w:rFonts w:ascii="Arial" w:hAnsi="Arial" w:cs="Arial"/>
          <w:color w:val="auto"/>
        </w:rPr>
        <w:t xml:space="preserve"> </w:t>
      </w:r>
      <w:r w:rsidRPr="00AF3D78">
        <w:rPr>
          <w:rFonts w:ascii="Arial" w:hAnsi="Arial" w:cs="Arial"/>
          <w:color w:val="auto"/>
        </w:rPr>
        <w:t>documentation.</w:t>
      </w:r>
      <w:r w:rsidR="00E526EC" w:rsidRPr="00AF3D78">
        <w:rPr>
          <w:rFonts w:ascii="Arial" w:hAnsi="Arial" w:cs="Arial"/>
          <w:color w:val="auto"/>
        </w:rPr>
        <w:t xml:space="preserve"> Management responded </w:t>
      </w:r>
      <w:r w:rsidR="00F15068" w:rsidRPr="00AF3D78">
        <w:rPr>
          <w:rFonts w:ascii="Arial" w:hAnsi="Arial" w:cs="Arial"/>
          <w:color w:val="auto"/>
        </w:rPr>
        <w:t xml:space="preserve">by </w:t>
      </w:r>
      <w:r w:rsidR="005934D3" w:rsidRPr="00AF3D78">
        <w:rPr>
          <w:rFonts w:ascii="Arial" w:hAnsi="Arial" w:cs="Arial"/>
          <w:color w:val="auto"/>
        </w:rPr>
        <w:t xml:space="preserve">committing to </w:t>
      </w:r>
      <w:r w:rsidR="00DB68FA" w:rsidRPr="00AF3D78">
        <w:rPr>
          <w:rFonts w:ascii="Arial" w:hAnsi="Arial" w:cs="Arial"/>
          <w:color w:val="auto"/>
        </w:rPr>
        <w:t xml:space="preserve">record the information in clinical documentation aligning with the </w:t>
      </w:r>
      <w:r w:rsidR="00AE32DD" w:rsidRPr="00AF3D78">
        <w:rPr>
          <w:rFonts w:ascii="Arial" w:hAnsi="Arial" w:cs="Arial"/>
          <w:color w:val="auto"/>
        </w:rPr>
        <w:t>service’s vaccination policy.</w:t>
      </w:r>
    </w:p>
    <w:p w14:paraId="7F46BC3F" w14:textId="08F41479" w:rsidR="00722B80" w:rsidRPr="00AF3D78" w:rsidRDefault="00F15068" w:rsidP="00A96429">
      <w:pPr>
        <w:autoSpaceDE w:val="0"/>
        <w:autoSpaceDN w:val="0"/>
        <w:adjustRightInd w:val="0"/>
        <w:rPr>
          <w:rFonts w:ascii="Arial" w:hAnsi="Arial" w:cs="Arial"/>
          <w:color w:val="auto"/>
        </w:rPr>
      </w:pPr>
      <w:r w:rsidRPr="00AF3D78">
        <w:rPr>
          <w:rFonts w:ascii="Arial" w:hAnsi="Arial" w:cs="Arial"/>
          <w:color w:val="auto"/>
        </w:rPr>
        <w:t>Consumers</w:t>
      </w:r>
      <w:r w:rsidR="00163EF1" w:rsidRPr="00AF3D78">
        <w:rPr>
          <w:rFonts w:ascii="Arial" w:hAnsi="Arial" w:cs="Arial"/>
          <w:color w:val="auto"/>
        </w:rPr>
        <w:t>’</w:t>
      </w:r>
      <w:r w:rsidRPr="00AF3D78">
        <w:rPr>
          <w:rFonts w:ascii="Arial" w:hAnsi="Arial" w:cs="Arial"/>
          <w:color w:val="auto"/>
        </w:rPr>
        <w:t xml:space="preserve"> choice to refuse vaccination is revisited periodically by clinical</w:t>
      </w:r>
      <w:r w:rsidR="003700C5" w:rsidRPr="00AF3D78">
        <w:rPr>
          <w:rFonts w:ascii="Arial" w:hAnsi="Arial" w:cs="Arial"/>
          <w:color w:val="auto"/>
        </w:rPr>
        <w:t xml:space="preserve"> </w:t>
      </w:r>
      <w:r w:rsidRPr="00AF3D78">
        <w:rPr>
          <w:rFonts w:ascii="Arial" w:hAnsi="Arial" w:cs="Arial"/>
          <w:color w:val="auto"/>
        </w:rPr>
        <w:t xml:space="preserve">and </w:t>
      </w:r>
      <w:r w:rsidR="00163EF1" w:rsidRPr="00AF3D78">
        <w:rPr>
          <w:rFonts w:ascii="Arial" w:hAnsi="Arial" w:cs="Arial"/>
          <w:color w:val="auto"/>
        </w:rPr>
        <w:t>infection prevention and control (</w:t>
      </w:r>
      <w:r w:rsidRPr="00AF3D78">
        <w:rPr>
          <w:rFonts w:ascii="Arial" w:hAnsi="Arial" w:cs="Arial"/>
          <w:color w:val="auto"/>
        </w:rPr>
        <w:t>IPC</w:t>
      </w:r>
      <w:r w:rsidR="00163EF1" w:rsidRPr="00AF3D78">
        <w:rPr>
          <w:rFonts w:ascii="Arial" w:hAnsi="Arial" w:cs="Arial"/>
          <w:color w:val="auto"/>
        </w:rPr>
        <w:t>)</w:t>
      </w:r>
      <w:r w:rsidRPr="00AF3D78">
        <w:rPr>
          <w:rFonts w:ascii="Arial" w:hAnsi="Arial" w:cs="Arial"/>
          <w:color w:val="auto"/>
        </w:rPr>
        <w:t xml:space="preserve"> staff. Staff said education and discussion with consumers and</w:t>
      </w:r>
      <w:r w:rsidR="00CD7F36" w:rsidRPr="00AF3D78">
        <w:rPr>
          <w:rFonts w:ascii="Arial" w:hAnsi="Arial" w:cs="Arial"/>
          <w:color w:val="auto"/>
        </w:rPr>
        <w:t xml:space="preserve"> </w:t>
      </w:r>
      <w:r w:rsidRPr="00AF3D78">
        <w:rPr>
          <w:rFonts w:ascii="Arial" w:hAnsi="Arial" w:cs="Arial"/>
          <w:color w:val="auto"/>
        </w:rPr>
        <w:t>representatives are conducted to revisit consent and to understand the</w:t>
      </w:r>
      <w:r w:rsidR="00ED39B3" w:rsidRPr="00AF3D78">
        <w:rPr>
          <w:rFonts w:ascii="Arial" w:hAnsi="Arial" w:cs="Arial"/>
          <w:color w:val="auto"/>
        </w:rPr>
        <w:t xml:space="preserve"> </w:t>
      </w:r>
      <w:r w:rsidRPr="00AF3D78">
        <w:rPr>
          <w:rFonts w:ascii="Arial" w:hAnsi="Arial" w:cs="Arial"/>
          <w:color w:val="auto"/>
        </w:rPr>
        <w:t>reasons for vaccine hesitancy.</w:t>
      </w:r>
    </w:p>
    <w:p w14:paraId="62A39A35" w14:textId="77777777" w:rsidR="00ED39B3" w:rsidRDefault="00ED39B3" w:rsidP="00A96429">
      <w:pPr>
        <w:autoSpaceDE w:val="0"/>
        <w:autoSpaceDN w:val="0"/>
        <w:adjustRightInd w:val="0"/>
        <w:rPr>
          <w:rFonts w:ascii="ArialMT" w:hAnsi="ArialMT" w:cs="ArialMT"/>
          <w:color w:val="auto"/>
        </w:rPr>
      </w:pPr>
    </w:p>
    <w:p w14:paraId="475589AB" w14:textId="77777777" w:rsidR="0023655D" w:rsidRDefault="0023655D" w:rsidP="0023655D">
      <w:pPr>
        <w:autoSpaceDE w:val="0"/>
        <w:autoSpaceDN w:val="0"/>
        <w:adjustRightInd w:val="0"/>
        <w:spacing w:after="0"/>
        <w:rPr>
          <w:rFonts w:ascii="ArialMT" w:hAnsi="ArialMT" w:cs="ArialMT"/>
          <w:color w:val="auto"/>
        </w:rPr>
      </w:pPr>
    </w:p>
    <w:p w14:paraId="085694DA" w14:textId="3395E77E" w:rsidR="00817A81" w:rsidRPr="00262C0B" w:rsidRDefault="00817A81" w:rsidP="0023655D">
      <w:pPr>
        <w:pStyle w:val="NormalArial"/>
      </w:pPr>
      <w:r>
        <w:br w:type="page"/>
      </w:r>
    </w:p>
    <w:p w14:paraId="7C992810" w14:textId="77777777" w:rsidR="00817A81" w:rsidRPr="00996FAF" w:rsidRDefault="00817A8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B04E94" w14:paraId="7981974C" w14:textId="77777777" w:rsidTr="00B04E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A2E8D9" w14:textId="77777777" w:rsidR="00817A81" w:rsidRPr="00996FAF" w:rsidRDefault="00817A8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6CB8A32" w14:textId="77777777" w:rsidR="00817A81" w:rsidRPr="00996FAF" w:rsidRDefault="00817A8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B04E94" w14:paraId="303FAEEA" w14:textId="77777777" w:rsidTr="00B04E9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853D2E" w14:textId="77777777" w:rsidR="00817A81" w:rsidRPr="00996FAF" w:rsidRDefault="00817A8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288EC20" w14:textId="77777777" w:rsidR="00817A81" w:rsidRPr="00996FAF" w:rsidRDefault="00817A8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59D73601" w14:textId="77777777" w:rsidR="00817A81" w:rsidRPr="00996FAF" w:rsidRDefault="00825AC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3823239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817A81" w:rsidRPr="00384E73">
                  <w:rPr>
                    <w:rFonts w:ascii="Arial" w:hAnsi="Arial" w:cs="Arial"/>
                  </w:rPr>
                  <w:t>Compliant</w:t>
                </w:r>
              </w:sdtContent>
            </w:sdt>
          </w:p>
        </w:tc>
      </w:tr>
    </w:tbl>
    <w:p w14:paraId="23225A86" w14:textId="77777777" w:rsidR="00817A81" w:rsidRDefault="00817A81" w:rsidP="00D87E7C">
      <w:pPr>
        <w:pStyle w:val="Heading20"/>
      </w:pPr>
      <w:r w:rsidRPr="00996FAF">
        <w:t>Findings</w:t>
      </w:r>
    </w:p>
    <w:p w14:paraId="77F77D13" w14:textId="16E4813D" w:rsidR="00817A81" w:rsidRPr="00AF3D78" w:rsidRDefault="001F6727" w:rsidP="00A96429">
      <w:pPr>
        <w:autoSpaceDE w:val="0"/>
        <w:autoSpaceDN w:val="0"/>
        <w:adjustRightInd w:val="0"/>
        <w:rPr>
          <w:rFonts w:ascii="Arial" w:hAnsi="Arial" w:cs="Arial"/>
          <w:color w:val="auto"/>
        </w:rPr>
      </w:pPr>
      <w:r w:rsidRPr="00AF3D78">
        <w:rPr>
          <w:rFonts w:ascii="Arial" w:hAnsi="Arial" w:cs="Arial"/>
          <w:color w:val="auto"/>
        </w:rPr>
        <w:t xml:space="preserve">Consumers expressed feeling safe at the service and living in an inclusive environment </w:t>
      </w:r>
      <w:r w:rsidR="00163EF1" w:rsidRPr="00AF3D78">
        <w:rPr>
          <w:rFonts w:ascii="Arial" w:hAnsi="Arial" w:cs="Arial"/>
          <w:color w:val="auto"/>
        </w:rPr>
        <w:t>where they receive</w:t>
      </w:r>
      <w:r w:rsidRPr="00AF3D78">
        <w:rPr>
          <w:rFonts w:ascii="Arial" w:hAnsi="Arial" w:cs="Arial"/>
          <w:color w:val="auto"/>
        </w:rPr>
        <w:t xml:space="preserve"> quality care and services. The organisation has</w:t>
      </w:r>
      <w:r w:rsidR="00A85AA6" w:rsidRPr="00AF3D78">
        <w:rPr>
          <w:rFonts w:ascii="Arial" w:hAnsi="Arial" w:cs="Arial"/>
          <w:color w:val="auto"/>
        </w:rPr>
        <w:t xml:space="preserve"> </w:t>
      </w:r>
      <w:r w:rsidRPr="00AF3D78">
        <w:rPr>
          <w:rFonts w:ascii="Arial" w:hAnsi="Arial" w:cs="Arial"/>
          <w:color w:val="auto"/>
        </w:rPr>
        <w:t>policies, procedures and work instructions that support and guide management and</w:t>
      </w:r>
      <w:r w:rsidR="00A85AA6" w:rsidRPr="00AF3D78">
        <w:rPr>
          <w:rFonts w:ascii="Arial" w:hAnsi="Arial" w:cs="Arial"/>
          <w:color w:val="auto"/>
        </w:rPr>
        <w:t xml:space="preserve"> </w:t>
      </w:r>
      <w:r w:rsidRPr="00AF3D78">
        <w:rPr>
          <w:rFonts w:ascii="Arial" w:hAnsi="Arial" w:cs="Arial"/>
          <w:color w:val="auto"/>
        </w:rPr>
        <w:t xml:space="preserve">staff to provide a safe and inclusive culture for consumers, including </w:t>
      </w:r>
      <w:r w:rsidR="00F118D3" w:rsidRPr="00AF3D78">
        <w:rPr>
          <w:rFonts w:ascii="Arial" w:hAnsi="Arial" w:cs="Arial"/>
          <w:color w:val="auto"/>
        </w:rPr>
        <w:t xml:space="preserve">providing </w:t>
      </w:r>
      <w:r w:rsidRPr="00AF3D78">
        <w:rPr>
          <w:rFonts w:ascii="Arial" w:hAnsi="Arial" w:cs="Arial"/>
          <w:color w:val="auto"/>
        </w:rPr>
        <w:t>COVID-19 and</w:t>
      </w:r>
      <w:r w:rsidR="00F118D3" w:rsidRPr="00AF3D78">
        <w:rPr>
          <w:rFonts w:ascii="Arial" w:hAnsi="Arial" w:cs="Arial"/>
          <w:color w:val="auto"/>
        </w:rPr>
        <w:t xml:space="preserve"> </w:t>
      </w:r>
      <w:r w:rsidRPr="00AF3D78">
        <w:rPr>
          <w:rFonts w:ascii="Arial" w:hAnsi="Arial" w:cs="Arial"/>
          <w:color w:val="auto"/>
        </w:rPr>
        <w:t xml:space="preserve">influenza vaccinations. Management and staff </w:t>
      </w:r>
      <w:r w:rsidR="00806E0E" w:rsidRPr="00AF3D78">
        <w:rPr>
          <w:rFonts w:ascii="Arial" w:hAnsi="Arial" w:cs="Arial"/>
          <w:color w:val="auto"/>
        </w:rPr>
        <w:t>confirmed</w:t>
      </w:r>
      <w:r w:rsidRPr="00AF3D78">
        <w:rPr>
          <w:rFonts w:ascii="Arial" w:hAnsi="Arial" w:cs="Arial"/>
          <w:color w:val="auto"/>
        </w:rPr>
        <w:t xml:space="preserve"> the</w:t>
      </w:r>
      <w:r w:rsidR="006F05DC" w:rsidRPr="00AF3D78">
        <w:rPr>
          <w:rFonts w:ascii="Arial" w:hAnsi="Arial" w:cs="Arial"/>
          <w:color w:val="auto"/>
        </w:rPr>
        <w:t xml:space="preserve"> </w:t>
      </w:r>
      <w:r w:rsidRPr="00AF3D78">
        <w:rPr>
          <w:rFonts w:ascii="Arial" w:hAnsi="Arial" w:cs="Arial"/>
          <w:color w:val="auto"/>
        </w:rPr>
        <w:t>organisation’s governing body promotes a culture of safe, inclusive, and quality care</w:t>
      </w:r>
      <w:r w:rsidR="0064614D" w:rsidRPr="00AF3D78">
        <w:rPr>
          <w:rFonts w:ascii="Arial" w:hAnsi="Arial" w:cs="Arial"/>
          <w:color w:val="auto"/>
        </w:rPr>
        <w:t xml:space="preserve"> </w:t>
      </w:r>
      <w:r w:rsidRPr="00AF3D78">
        <w:rPr>
          <w:rFonts w:ascii="Arial" w:hAnsi="Arial" w:cs="Arial"/>
          <w:color w:val="auto"/>
        </w:rPr>
        <w:t>and services</w:t>
      </w:r>
      <w:r w:rsidR="006D70D5" w:rsidRPr="00AF3D78">
        <w:rPr>
          <w:rFonts w:ascii="Arial" w:hAnsi="Arial" w:cs="Arial"/>
          <w:color w:val="auto"/>
        </w:rPr>
        <w:t xml:space="preserve">. </w:t>
      </w:r>
      <w:r w:rsidRPr="00AF3D78">
        <w:rPr>
          <w:rFonts w:ascii="Arial" w:hAnsi="Arial" w:cs="Arial"/>
          <w:color w:val="auto"/>
        </w:rPr>
        <w:t>All eligible consumers are</w:t>
      </w:r>
      <w:r w:rsidR="006D70D5" w:rsidRPr="00AF3D78">
        <w:rPr>
          <w:rFonts w:ascii="Arial" w:hAnsi="Arial" w:cs="Arial"/>
          <w:color w:val="auto"/>
        </w:rPr>
        <w:t xml:space="preserve"> </w:t>
      </w:r>
      <w:r w:rsidRPr="00AF3D78">
        <w:rPr>
          <w:rFonts w:ascii="Arial" w:hAnsi="Arial" w:cs="Arial"/>
          <w:color w:val="auto"/>
        </w:rPr>
        <w:t>encouraged to receive annual influenza and COVID-19 vaccines according to current</w:t>
      </w:r>
      <w:r w:rsidR="00806E0E" w:rsidRPr="00AF3D78">
        <w:rPr>
          <w:rFonts w:ascii="Arial" w:hAnsi="Arial" w:cs="Arial"/>
          <w:color w:val="auto"/>
        </w:rPr>
        <w:t xml:space="preserve"> </w:t>
      </w:r>
      <w:r w:rsidRPr="00AF3D78">
        <w:rPr>
          <w:rFonts w:ascii="Arial" w:hAnsi="Arial" w:cs="Arial"/>
          <w:color w:val="auto"/>
        </w:rPr>
        <w:t xml:space="preserve">public health guidelines. Vaccination clinics are </w:t>
      </w:r>
      <w:r w:rsidR="00163EF1" w:rsidRPr="00AF3D78">
        <w:rPr>
          <w:rFonts w:ascii="Arial" w:hAnsi="Arial" w:cs="Arial"/>
          <w:color w:val="auto"/>
        </w:rPr>
        <w:t xml:space="preserve">provided </w:t>
      </w:r>
      <w:r w:rsidRPr="00AF3D78">
        <w:rPr>
          <w:rFonts w:ascii="Arial" w:hAnsi="Arial" w:cs="Arial"/>
          <w:color w:val="auto"/>
        </w:rPr>
        <w:t xml:space="preserve">regularly </w:t>
      </w:r>
      <w:r w:rsidR="00163EF1" w:rsidRPr="00AF3D78">
        <w:rPr>
          <w:rFonts w:ascii="Arial" w:hAnsi="Arial" w:cs="Arial"/>
          <w:color w:val="auto"/>
        </w:rPr>
        <w:t xml:space="preserve">by medical practitioners to </w:t>
      </w:r>
      <w:r w:rsidRPr="00AF3D78">
        <w:rPr>
          <w:rFonts w:ascii="Arial" w:hAnsi="Arial" w:cs="Arial"/>
          <w:color w:val="auto"/>
        </w:rPr>
        <w:t>facilitate easy access for consumers.</w:t>
      </w:r>
      <w:r w:rsidR="00AF5DC1" w:rsidRPr="00AF3D78">
        <w:rPr>
          <w:rFonts w:ascii="Arial" w:hAnsi="Arial" w:cs="Arial"/>
          <w:color w:val="auto"/>
        </w:rPr>
        <w:t xml:space="preserve"> The service has discussed consent or refusal for COVID-19 and influenza vaccination and antiviral treatment with consumers and representatives</w:t>
      </w:r>
      <w:r w:rsidR="00163EF1" w:rsidRPr="00AF3D78">
        <w:rPr>
          <w:rFonts w:ascii="Arial" w:hAnsi="Arial" w:cs="Arial"/>
          <w:color w:val="auto"/>
        </w:rPr>
        <w:t>. Education</w:t>
      </w:r>
      <w:r w:rsidR="000633DF" w:rsidRPr="00AF3D78">
        <w:rPr>
          <w:rFonts w:ascii="Arial" w:hAnsi="Arial" w:cs="Arial"/>
          <w:color w:val="auto"/>
        </w:rPr>
        <w:t xml:space="preserve">, additional information </w:t>
      </w:r>
      <w:r w:rsidR="0060580F" w:rsidRPr="00AF3D78">
        <w:rPr>
          <w:rFonts w:ascii="Arial" w:hAnsi="Arial" w:cs="Arial"/>
          <w:color w:val="auto"/>
        </w:rPr>
        <w:t xml:space="preserve">and counselling </w:t>
      </w:r>
      <w:r w:rsidR="00163EF1" w:rsidRPr="00AF3D78">
        <w:rPr>
          <w:rFonts w:ascii="Arial" w:hAnsi="Arial" w:cs="Arial"/>
          <w:color w:val="auto"/>
        </w:rPr>
        <w:t xml:space="preserve">has been provided </w:t>
      </w:r>
      <w:r w:rsidR="0060580F" w:rsidRPr="00AF3D78">
        <w:rPr>
          <w:rFonts w:ascii="Arial" w:hAnsi="Arial" w:cs="Arial"/>
          <w:color w:val="auto"/>
        </w:rPr>
        <w:t>to consumers</w:t>
      </w:r>
      <w:r w:rsidR="00051DC3" w:rsidRPr="00AF3D78">
        <w:rPr>
          <w:rFonts w:ascii="Arial" w:hAnsi="Arial" w:cs="Arial"/>
          <w:color w:val="auto"/>
        </w:rPr>
        <w:t>, representatives and staff to address any concerns raised</w:t>
      </w:r>
      <w:r w:rsidR="00AF5DC1" w:rsidRPr="00AF3D78">
        <w:rPr>
          <w:rFonts w:ascii="Arial" w:hAnsi="Arial" w:cs="Arial"/>
          <w:color w:val="auto"/>
        </w:rPr>
        <w:t>.</w:t>
      </w:r>
    </w:p>
    <w:p w14:paraId="05DE7EA7" w14:textId="5F2A5F35" w:rsidR="00304AEA" w:rsidRPr="00AF3D78" w:rsidRDefault="00304AEA" w:rsidP="00A96429">
      <w:pPr>
        <w:autoSpaceDE w:val="0"/>
        <w:autoSpaceDN w:val="0"/>
        <w:adjustRightInd w:val="0"/>
        <w:rPr>
          <w:rFonts w:ascii="Arial" w:hAnsi="Arial" w:cs="Arial"/>
          <w:color w:val="auto"/>
        </w:rPr>
      </w:pPr>
      <w:r w:rsidRPr="00AF3D78">
        <w:rPr>
          <w:rFonts w:ascii="Arial" w:hAnsi="Arial" w:cs="Arial"/>
          <w:color w:val="auto"/>
        </w:rPr>
        <w:t xml:space="preserve">The Assessment Team reviewed COVID-19 vaccination documentation </w:t>
      </w:r>
      <w:r w:rsidR="007E0E27" w:rsidRPr="00AF3D78">
        <w:rPr>
          <w:rFonts w:ascii="Arial" w:hAnsi="Arial" w:cs="Arial"/>
          <w:color w:val="auto"/>
        </w:rPr>
        <w:t xml:space="preserve">and determined it </w:t>
      </w:r>
      <w:r w:rsidRPr="00AF3D78">
        <w:rPr>
          <w:rFonts w:ascii="Arial" w:hAnsi="Arial" w:cs="Arial"/>
          <w:color w:val="auto"/>
        </w:rPr>
        <w:t>reflect</w:t>
      </w:r>
      <w:r w:rsidR="00D32C05" w:rsidRPr="00AF3D78">
        <w:rPr>
          <w:rFonts w:ascii="Arial" w:hAnsi="Arial" w:cs="Arial"/>
          <w:color w:val="auto"/>
        </w:rPr>
        <w:t>s</w:t>
      </w:r>
      <w:r w:rsidRPr="00AF3D78">
        <w:rPr>
          <w:rFonts w:ascii="Arial" w:hAnsi="Arial" w:cs="Arial"/>
          <w:color w:val="auto"/>
        </w:rPr>
        <w:t xml:space="preserve"> dates when vaccinations were provided, authorised consent and tracking to identify when vaccinations are next due. The vaccination</w:t>
      </w:r>
      <w:r w:rsidR="00632B67" w:rsidRPr="00AF3D78">
        <w:rPr>
          <w:rFonts w:ascii="Arial" w:hAnsi="Arial" w:cs="Arial"/>
          <w:color w:val="auto"/>
        </w:rPr>
        <w:t xml:space="preserve"> </w:t>
      </w:r>
      <w:r w:rsidRPr="00AF3D78">
        <w:rPr>
          <w:rFonts w:ascii="Arial" w:hAnsi="Arial" w:cs="Arial"/>
          <w:color w:val="auto"/>
        </w:rPr>
        <w:t>policy, including age-related COVID-19 recommendations, is reviewed</w:t>
      </w:r>
      <w:r w:rsidR="00632B67" w:rsidRPr="00AF3D78">
        <w:rPr>
          <w:rFonts w:ascii="Arial" w:hAnsi="Arial" w:cs="Arial"/>
          <w:color w:val="auto"/>
        </w:rPr>
        <w:t xml:space="preserve"> </w:t>
      </w:r>
      <w:r w:rsidRPr="00AF3D78">
        <w:rPr>
          <w:rFonts w:ascii="Arial" w:hAnsi="Arial" w:cs="Arial"/>
          <w:color w:val="auto"/>
        </w:rPr>
        <w:t>annually or when significant changes in public health guidelines or vaccination</w:t>
      </w:r>
      <w:r w:rsidR="00632B67" w:rsidRPr="00AF3D78">
        <w:rPr>
          <w:rFonts w:ascii="Arial" w:hAnsi="Arial" w:cs="Arial"/>
          <w:color w:val="auto"/>
        </w:rPr>
        <w:t xml:space="preserve"> </w:t>
      </w:r>
      <w:r w:rsidRPr="00AF3D78">
        <w:rPr>
          <w:rFonts w:ascii="Arial" w:hAnsi="Arial" w:cs="Arial"/>
          <w:color w:val="auto"/>
        </w:rPr>
        <w:t xml:space="preserve">protocols occur. </w:t>
      </w:r>
      <w:r w:rsidR="00E27EAC" w:rsidRPr="00AF3D78">
        <w:rPr>
          <w:rFonts w:ascii="Arial" w:hAnsi="Arial" w:cs="Arial"/>
          <w:color w:val="auto"/>
        </w:rPr>
        <w:t xml:space="preserve">Information on </w:t>
      </w:r>
      <w:r w:rsidR="00C84215" w:rsidRPr="00AF3D78">
        <w:rPr>
          <w:rFonts w:ascii="Arial" w:hAnsi="Arial" w:cs="Arial"/>
          <w:color w:val="auto"/>
        </w:rPr>
        <w:t xml:space="preserve">antiviral medication </w:t>
      </w:r>
      <w:r w:rsidRPr="00AF3D78">
        <w:rPr>
          <w:rFonts w:ascii="Arial" w:hAnsi="Arial" w:cs="Arial"/>
          <w:color w:val="auto"/>
        </w:rPr>
        <w:t>and COVID-19 and influenza outbreak</w:t>
      </w:r>
      <w:r w:rsidR="00632B67" w:rsidRPr="00AF3D78">
        <w:rPr>
          <w:rFonts w:ascii="Arial" w:hAnsi="Arial" w:cs="Arial"/>
          <w:color w:val="auto"/>
        </w:rPr>
        <w:t xml:space="preserve"> </w:t>
      </w:r>
      <w:r w:rsidRPr="00AF3D78">
        <w:rPr>
          <w:rFonts w:ascii="Arial" w:hAnsi="Arial" w:cs="Arial"/>
          <w:color w:val="auto"/>
        </w:rPr>
        <w:t>information, including how to arrange vaccinations, w</w:t>
      </w:r>
      <w:r w:rsidR="00E27EAC" w:rsidRPr="00AF3D78">
        <w:rPr>
          <w:rFonts w:ascii="Arial" w:hAnsi="Arial" w:cs="Arial"/>
          <w:color w:val="auto"/>
        </w:rPr>
        <w:t>as</w:t>
      </w:r>
      <w:r w:rsidR="00632B67" w:rsidRPr="00AF3D78">
        <w:rPr>
          <w:rFonts w:ascii="Arial" w:hAnsi="Arial" w:cs="Arial"/>
          <w:color w:val="auto"/>
        </w:rPr>
        <w:t xml:space="preserve"> </w:t>
      </w:r>
      <w:r w:rsidRPr="00AF3D78">
        <w:rPr>
          <w:rFonts w:ascii="Arial" w:hAnsi="Arial" w:cs="Arial"/>
          <w:color w:val="auto"/>
        </w:rPr>
        <w:t>observed in different languages throughout the service.</w:t>
      </w:r>
    </w:p>
    <w:p w14:paraId="4E3CD516" w14:textId="72A94B1A" w:rsidR="00DA6C24" w:rsidRPr="00AF3D78" w:rsidRDefault="00DA6C24" w:rsidP="00A96429">
      <w:pPr>
        <w:autoSpaceDE w:val="0"/>
        <w:autoSpaceDN w:val="0"/>
        <w:adjustRightInd w:val="0"/>
        <w:rPr>
          <w:rFonts w:ascii="Arial" w:hAnsi="Arial" w:cs="Arial"/>
          <w:color w:val="auto"/>
        </w:rPr>
      </w:pPr>
      <w:r w:rsidRPr="00AF3D78">
        <w:rPr>
          <w:rFonts w:ascii="Arial" w:hAnsi="Arial" w:cs="Arial"/>
          <w:color w:val="auto"/>
        </w:rPr>
        <w:t xml:space="preserve">The Board is informed </w:t>
      </w:r>
      <w:r w:rsidR="00C84215" w:rsidRPr="00AF3D78">
        <w:rPr>
          <w:rFonts w:ascii="Arial" w:hAnsi="Arial" w:cs="Arial"/>
          <w:color w:val="auto"/>
        </w:rPr>
        <w:t>of</w:t>
      </w:r>
      <w:r w:rsidRPr="00AF3D78">
        <w:rPr>
          <w:rFonts w:ascii="Arial" w:hAnsi="Arial" w:cs="Arial"/>
          <w:color w:val="auto"/>
        </w:rPr>
        <w:t xml:space="preserve"> quality indicator</w:t>
      </w:r>
      <w:r w:rsidR="00E27EAC" w:rsidRPr="00AF3D78">
        <w:rPr>
          <w:rFonts w:ascii="Arial" w:hAnsi="Arial" w:cs="Arial"/>
          <w:color w:val="auto"/>
        </w:rPr>
        <w:t xml:space="preserve"> data</w:t>
      </w:r>
      <w:r w:rsidRPr="00AF3D78">
        <w:rPr>
          <w:rFonts w:ascii="Arial" w:hAnsi="Arial" w:cs="Arial"/>
          <w:color w:val="auto"/>
        </w:rPr>
        <w:t>, feedback, and compliance issues.</w:t>
      </w:r>
      <w:r w:rsidR="00AC2AF7" w:rsidRPr="00AF3D78">
        <w:rPr>
          <w:rFonts w:ascii="Arial" w:hAnsi="Arial" w:cs="Arial"/>
          <w:color w:val="auto"/>
        </w:rPr>
        <w:t xml:space="preserve"> </w:t>
      </w:r>
      <w:r w:rsidRPr="00AF3D78">
        <w:rPr>
          <w:rFonts w:ascii="Arial" w:hAnsi="Arial" w:cs="Arial"/>
          <w:color w:val="auto"/>
        </w:rPr>
        <w:t>The clinical governance committee has oversight for clinical care, where</w:t>
      </w:r>
      <w:r w:rsidR="00AC2AF7" w:rsidRPr="00AF3D78">
        <w:rPr>
          <w:rFonts w:ascii="Arial" w:hAnsi="Arial" w:cs="Arial"/>
          <w:color w:val="auto"/>
        </w:rPr>
        <w:t xml:space="preserve"> </w:t>
      </w:r>
      <w:r w:rsidRPr="00AF3D78">
        <w:rPr>
          <w:rFonts w:ascii="Arial" w:hAnsi="Arial" w:cs="Arial"/>
          <w:color w:val="auto"/>
        </w:rPr>
        <w:t>consumer risks</w:t>
      </w:r>
      <w:r w:rsidR="00E27EAC" w:rsidRPr="00AF3D78">
        <w:rPr>
          <w:rFonts w:ascii="Arial" w:hAnsi="Arial" w:cs="Arial"/>
          <w:color w:val="auto"/>
        </w:rPr>
        <w:t>,</w:t>
      </w:r>
      <w:r w:rsidRPr="00AF3D78">
        <w:rPr>
          <w:rFonts w:ascii="Arial" w:hAnsi="Arial" w:cs="Arial"/>
          <w:color w:val="auto"/>
        </w:rPr>
        <w:t xml:space="preserve"> and needs and preferences for COVID-19 and influenza</w:t>
      </w:r>
      <w:r w:rsidR="00AC2AF7" w:rsidRPr="00AF3D78">
        <w:rPr>
          <w:rFonts w:ascii="Arial" w:hAnsi="Arial" w:cs="Arial"/>
          <w:color w:val="auto"/>
        </w:rPr>
        <w:t xml:space="preserve"> </w:t>
      </w:r>
      <w:r w:rsidRPr="00AF3D78">
        <w:rPr>
          <w:rFonts w:ascii="Arial" w:hAnsi="Arial" w:cs="Arial"/>
          <w:color w:val="auto"/>
        </w:rPr>
        <w:t>vaccines and antiviral treatments</w:t>
      </w:r>
      <w:r w:rsidR="00E27EAC" w:rsidRPr="00AF3D78">
        <w:rPr>
          <w:rFonts w:ascii="Arial" w:hAnsi="Arial" w:cs="Arial"/>
          <w:color w:val="auto"/>
        </w:rPr>
        <w:t>,</w:t>
      </w:r>
      <w:r w:rsidRPr="00AF3D78">
        <w:rPr>
          <w:rFonts w:ascii="Arial" w:hAnsi="Arial" w:cs="Arial"/>
          <w:color w:val="auto"/>
        </w:rPr>
        <w:t xml:space="preserve"> are discussed. The quality and risk team</w:t>
      </w:r>
      <w:r w:rsidR="00AC2AF7" w:rsidRPr="00AF3D78">
        <w:rPr>
          <w:rFonts w:ascii="Arial" w:hAnsi="Arial" w:cs="Arial"/>
          <w:color w:val="auto"/>
        </w:rPr>
        <w:t xml:space="preserve"> </w:t>
      </w:r>
      <w:r w:rsidRPr="00AF3D78">
        <w:rPr>
          <w:rFonts w:ascii="Arial" w:hAnsi="Arial" w:cs="Arial"/>
          <w:color w:val="auto"/>
        </w:rPr>
        <w:t xml:space="preserve">reports consumer and clinical </w:t>
      </w:r>
      <w:r w:rsidR="00E27EAC" w:rsidRPr="00AF3D78">
        <w:rPr>
          <w:rFonts w:ascii="Arial" w:hAnsi="Arial" w:cs="Arial"/>
          <w:color w:val="auto"/>
        </w:rPr>
        <w:t>i</w:t>
      </w:r>
      <w:r w:rsidRPr="00AF3D78">
        <w:rPr>
          <w:rFonts w:ascii="Arial" w:hAnsi="Arial" w:cs="Arial"/>
          <w:color w:val="auto"/>
        </w:rPr>
        <w:t>ncidents, Serious Inciden</w:t>
      </w:r>
      <w:r w:rsidR="00AC2AF7" w:rsidRPr="00AF3D78">
        <w:rPr>
          <w:rFonts w:ascii="Arial" w:hAnsi="Arial" w:cs="Arial"/>
          <w:color w:val="auto"/>
        </w:rPr>
        <w:t>t</w:t>
      </w:r>
      <w:r w:rsidRPr="00AF3D78">
        <w:rPr>
          <w:rFonts w:ascii="Arial" w:hAnsi="Arial" w:cs="Arial"/>
          <w:color w:val="auto"/>
        </w:rPr>
        <w:t xml:space="preserve"> Re</w:t>
      </w:r>
      <w:r w:rsidR="00E27EAC" w:rsidRPr="00AF3D78">
        <w:rPr>
          <w:rFonts w:ascii="Arial" w:hAnsi="Arial" w:cs="Arial"/>
          <w:color w:val="auto"/>
        </w:rPr>
        <w:t>sponse</w:t>
      </w:r>
      <w:r w:rsidRPr="00AF3D78">
        <w:rPr>
          <w:rFonts w:ascii="Arial" w:hAnsi="Arial" w:cs="Arial"/>
          <w:color w:val="auto"/>
        </w:rPr>
        <w:t xml:space="preserve"> Scheme</w:t>
      </w:r>
      <w:r w:rsidR="00AC2AF7" w:rsidRPr="00AF3D78">
        <w:rPr>
          <w:rFonts w:ascii="Arial" w:hAnsi="Arial" w:cs="Arial"/>
          <w:color w:val="auto"/>
        </w:rPr>
        <w:t xml:space="preserve"> </w:t>
      </w:r>
      <w:r w:rsidRPr="00AF3D78">
        <w:rPr>
          <w:rFonts w:ascii="Arial" w:hAnsi="Arial" w:cs="Arial"/>
          <w:color w:val="auto"/>
        </w:rPr>
        <w:t>(SIRS)</w:t>
      </w:r>
      <w:r w:rsidR="00AF60A0" w:rsidRPr="00AF3D78">
        <w:rPr>
          <w:rFonts w:ascii="Arial" w:hAnsi="Arial" w:cs="Arial"/>
          <w:color w:val="auto"/>
        </w:rPr>
        <w:t xml:space="preserve"> items</w:t>
      </w:r>
      <w:r w:rsidRPr="00AF3D78">
        <w:rPr>
          <w:rFonts w:ascii="Arial" w:hAnsi="Arial" w:cs="Arial"/>
          <w:color w:val="auto"/>
        </w:rPr>
        <w:t xml:space="preserve">, hazards, </w:t>
      </w:r>
      <w:r w:rsidR="00E27EAC" w:rsidRPr="00AF3D78">
        <w:rPr>
          <w:rFonts w:ascii="Arial" w:hAnsi="Arial" w:cs="Arial"/>
          <w:color w:val="auto"/>
        </w:rPr>
        <w:t xml:space="preserve">and </w:t>
      </w:r>
      <w:r w:rsidRPr="00AF3D78">
        <w:rPr>
          <w:rFonts w:ascii="Arial" w:hAnsi="Arial" w:cs="Arial"/>
          <w:color w:val="auto"/>
        </w:rPr>
        <w:t>vaccinations</w:t>
      </w:r>
      <w:r w:rsidR="00E27EAC" w:rsidRPr="00AF3D78">
        <w:rPr>
          <w:rFonts w:ascii="Arial" w:hAnsi="Arial" w:cs="Arial"/>
          <w:color w:val="auto"/>
        </w:rPr>
        <w:t>,</w:t>
      </w:r>
      <w:r w:rsidRPr="00AF3D78">
        <w:rPr>
          <w:rFonts w:ascii="Arial" w:hAnsi="Arial" w:cs="Arial"/>
          <w:color w:val="auto"/>
        </w:rPr>
        <w:t xml:space="preserve"> and audit</w:t>
      </w:r>
      <w:r w:rsidR="00AF60A0" w:rsidRPr="00AF3D78">
        <w:rPr>
          <w:rFonts w:ascii="Arial" w:hAnsi="Arial" w:cs="Arial"/>
          <w:color w:val="auto"/>
        </w:rPr>
        <w:t>s</w:t>
      </w:r>
      <w:r w:rsidRPr="00AF3D78">
        <w:rPr>
          <w:rFonts w:ascii="Arial" w:hAnsi="Arial" w:cs="Arial"/>
          <w:color w:val="auto"/>
        </w:rPr>
        <w:t xml:space="preserve"> the results monthly</w:t>
      </w:r>
      <w:r w:rsidR="00E27EAC" w:rsidRPr="00AF3D78">
        <w:rPr>
          <w:rFonts w:ascii="Arial" w:hAnsi="Arial" w:cs="Arial"/>
          <w:color w:val="auto"/>
        </w:rPr>
        <w:t xml:space="preserve">. Reports are forwarded to </w:t>
      </w:r>
      <w:r w:rsidRPr="00AF3D78">
        <w:rPr>
          <w:rFonts w:ascii="Arial" w:hAnsi="Arial" w:cs="Arial"/>
          <w:color w:val="auto"/>
        </w:rPr>
        <w:t>the</w:t>
      </w:r>
      <w:r w:rsidR="00B574D4" w:rsidRPr="00AF3D78">
        <w:rPr>
          <w:rFonts w:ascii="Arial" w:hAnsi="Arial" w:cs="Arial"/>
          <w:color w:val="auto"/>
        </w:rPr>
        <w:t xml:space="preserve"> </w:t>
      </w:r>
      <w:r w:rsidRPr="00AF3D78">
        <w:rPr>
          <w:rFonts w:ascii="Arial" w:hAnsi="Arial" w:cs="Arial"/>
          <w:color w:val="auto"/>
        </w:rPr>
        <w:t>Board quarterly.</w:t>
      </w:r>
      <w:r w:rsidR="008E1BC1" w:rsidRPr="00AF3D78">
        <w:rPr>
          <w:rFonts w:ascii="Arial" w:hAnsi="Arial" w:cs="Arial"/>
          <w:color w:val="auto"/>
        </w:rPr>
        <w:t xml:space="preserve"> Consumers’ clinical data </w:t>
      </w:r>
      <w:r w:rsidR="00E27EAC" w:rsidRPr="00AF3D78">
        <w:rPr>
          <w:rFonts w:ascii="Arial" w:hAnsi="Arial" w:cs="Arial"/>
          <w:color w:val="auto"/>
        </w:rPr>
        <w:t>is</w:t>
      </w:r>
      <w:r w:rsidR="00AC2AF7" w:rsidRPr="00AF3D78">
        <w:rPr>
          <w:rFonts w:ascii="Arial" w:hAnsi="Arial" w:cs="Arial"/>
          <w:color w:val="auto"/>
        </w:rPr>
        <w:t xml:space="preserve"> benchmarked against the national quality indicators.</w:t>
      </w:r>
    </w:p>
    <w:sectPr w:rsidR="00DA6C24" w:rsidRPr="00AF3D78"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5759B" w14:textId="77777777" w:rsidR="001302E8" w:rsidRDefault="001302E8">
      <w:pPr>
        <w:spacing w:after="0"/>
      </w:pPr>
      <w:r>
        <w:separator/>
      </w:r>
    </w:p>
  </w:endnote>
  <w:endnote w:type="continuationSeparator" w:id="0">
    <w:p w14:paraId="22CE718F" w14:textId="77777777" w:rsidR="001302E8" w:rsidRDefault="001302E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1B058" w14:textId="77777777" w:rsidR="00817A81" w:rsidRPr="00DF37F2" w:rsidRDefault="00817A81"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Cumberland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31F6DB2A" w14:textId="77777777" w:rsidR="00817A81" w:rsidRPr="00DF37F2" w:rsidRDefault="00817A8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4297</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6642A0C3" w14:textId="77777777" w:rsidR="00817A81" w:rsidRPr="00DF37F2" w:rsidRDefault="00817A8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C658E9" w14:textId="77777777" w:rsidR="00817A81" w:rsidRDefault="00817A8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83C225" w14:textId="77777777" w:rsidR="001302E8" w:rsidRDefault="001302E8" w:rsidP="00D71F88">
      <w:pPr>
        <w:spacing w:after="0"/>
      </w:pPr>
      <w:r>
        <w:separator/>
      </w:r>
    </w:p>
  </w:footnote>
  <w:footnote w:type="continuationSeparator" w:id="0">
    <w:p w14:paraId="55D9B3B4" w14:textId="77777777" w:rsidR="001302E8" w:rsidRDefault="001302E8" w:rsidP="00D71F88">
      <w:pPr>
        <w:spacing w:after="0"/>
      </w:pPr>
      <w:r>
        <w:continuationSeparator/>
      </w:r>
    </w:p>
  </w:footnote>
  <w:footnote w:id="1">
    <w:p w14:paraId="2750B22F" w14:textId="625888EA" w:rsidR="00817A81" w:rsidRDefault="00817A81"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E14B7">
        <w:rPr>
          <w:rFonts w:ascii="Arial" w:hAnsi="Arial" w:cs="Arial"/>
          <w:sz w:val="20"/>
          <w:szCs w:val="20"/>
        </w:rPr>
        <w:t>68A</w:t>
      </w:r>
      <w:r w:rsidR="001E14B7">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5DD08F83" w14:textId="77777777" w:rsidR="00817A81" w:rsidRDefault="00817A8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BE2689" w14:textId="77777777" w:rsidR="00817A81" w:rsidRDefault="00817A81">
    <w:pPr>
      <w:pStyle w:val="Header"/>
    </w:pPr>
    <w:r>
      <w:rPr>
        <w:noProof/>
        <w:color w:val="2B579A"/>
        <w:shd w:val="clear" w:color="auto" w:fill="E6E6E6"/>
        <w:lang w:val="en-US"/>
      </w:rPr>
      <w:drawing>
        <wp:anchor distT="0" distB="0" distL="114300" distR="114300" simplePos="0" relativeHeight="251658241" behindDoc="1" locked="0" layoutInCell="1" allowOverlap="1" wp14:anchorId="3AB0644C" wp14:editId="1C04884F">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DAB1B7" w14:textId="77777777" w:rsidR="00817A81" w:rsidRDefault="00817A81">
    <w:pPr>
      <w:pStyle w:val="Header"/>
    </w:pPr>
    <w:r>
      <w:rPr>
        <w:noProof/>
      </w:rPr>
      <w:drawing>
        <wp:anchor distT="0" distB="0" distL="114300" distR="114300" simplePos="0" relativeHeight="251658240" behindDoc="0" locked="0" layoutInCell="1" allowOverlap="1" wp14:anchorId="74EE0A39" wp14:editId="6B0B308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7A5228A0">
      <w:start w:val="1"/>
      <w:numFmt w:val="lowerRoman"/>
      <w:lvlText w:val="(%1)"/>
      <w:lvlJc w:val="left"/>
      <w:pPr>
        <w:ind w:left="1080" w:hanging="720"/>
      </w:pPr>
      <w:rPr>
        <w:rFonts w:hint="default"/>
      </w:rPr>
    </w:lvl>
    <w:lvl w:ilvl="1" w:tplc="0D8C3258" w:tentative="1">
      <w:start w:val="1"/>
      <w:numFmt w:val="lowerLetter"/>
      <w:lvlText w:val="%2."/>
      <w:lvlJc w:val="left"/>
      <w:pPr>
        <w:ind w:left="1440" w:hanging="360"/>
      </w:pPr>
    </w:lvl>
    <w:lvl w:ilvl="2" w:tplc="A4606B12" w:tentative="1">
      <w:start w:val="1"/>
      <w:numFmt w:val="lowerRoman"/>
      <w:lvlText w:val="%3."/>
      <w:lvlJc w:val="right"/>
      <w:pPr>
        <w:ind w:left="2160" w:hanging="180"/>
      </w:pPr>
    </w:lvl>
    <w:lvl w:ilvl="3" w:tplc="12C2F608" w:tentative="1">
      <w:start w:val="1"/>
      <w:numFmt w:val="decimal"/>
      <w:lvlText w:val="%4."/>
      <w:lvlJc w:val="left"/>
      <w:pPr>
        <w:ind w:left="2880" w:hanging="360"/>
      </w:pPr>
    </w:lvl>
    <w:lvl w:ilvl="4" w:tplc="4CE672A2" w:tentative="1">
      <w:start w:val="1"/>
      <w:numFmt w:val="lowerLetter"/>
      <w:lvlText w:val="%5."/>
      <w:lvlJc w:val="left"/>
      <w:pPr>
        <w:ind w:left="3600" w:hanging="360"/>
      </w:pPr>
    </w:lvl>
    <w:lvl w:ilvl="5" w:tplc="1D56CC12" w:tentative="1">
      <w:start w:val="1"/>
      <w:numFmt w:val="lowerRoman"/>
      <w:lvlText w:val="%6."/>
      <w:lvlJc w:val="right"/>
      <w:pPr>
        <w:ind w:left="4320" w:hanging="180"/>
      </w:pPr>
    </w:lvl>
    <w:lvl w:ilvl="6" w:tplc="82E4E63E" w:tentative="1">
      <w:start w:val="1"/>
      <w:numFmt w:val="decimal"/>
      <w:lvlText w:val="%7."/>
      <w:lvlJc w:val="left"/>
      <w:pPr>
        <w:ind w:left="5040" w:hanging="360"/>
      </w:pPr>
    </w:lvl>
    <w:lvl w:ilvl="7" w:tplc="6B667F38" w:tentative="1">
      <w:start w:val="1"/>
      <w:numFmt w:val="lowerLetter"/>
      <w:lvlText w:val="%8."/>
      <w:lvlJc w:val="left"/>
      <w:pPr>
        <w:ind w:left="5760" w:hanging="360"/>
      </w:pPr>
    </w:lvl>
    <w:lvl w:ilvl="8" w:tplc="FAD458B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707EF270">
      <w:start w:val="1"/>
      <w:numFmt w:val="lowerRoman"/>
      <w:lvlText w:val="(%1)"/>
      <w:lvlJc w:val="left"/>
      <w:pPr>
        <w:ind w:left="1080" w:hanging="720"/>
      </w:pPr>
      <w:rPr>
        <w:rFonts w:hint="default"/>
      </w:rPr>
    </w:lvl>
    <w:lvl w:ilvl="1" w:tplc="421802D8" w:tentative="1">
      <w:start w:val="1"/>
      <w:numFmt w:val="lowerLetter"/>
      <w:lvlText w:val="%2."/>
      <w:lvlJc w:val="left"/>
      <w:pPr>
        <w:ind w:left="1440" w:hanging="360"/>
      </w:pPr>
    </w:lvl>
    <w:lvl w:ilvl="2" w:tplc="97DC5580" w:tentative="1">
      <w:start w:val="1"/>
      <w:numFmt w:val="lowerRoman"/>
      <w:lvlText w:val="%3."/>
      <w:lvlJc w:val="right"/>
      <w:pPr>
        <w:ind w:left="2160" w:hanging="180"/>
      </w:pPr>
    </w:lvl>
    <w:lvl w:ilvl="3" w:tplc="8EE442F0" w:tentative="1">
      <w:start w:val="1"/>
      <w:numFmt w:val="decimal"/>
      <w:lvlText w:val="%4."/>
      <w:lvlJc w:val="left"/>
      <w:pPr>
        <w:ind w:left="2880" w:hanging="360"/>
      </w:pPr>
    </w:lvl>
    <w:lvl w:ilvl="4" w:tplc="549EC822" w:tentative="1">
      <w:start w:val="1"/>
      <w:numFmt w:val="lowerLetter"/>
      <w:lvlText w:val="%5."/>
      <w:lvlJc w:val="left"/>
      <w:pPr>
        <w:ind w:left="3600" w:hanging="360"/>
      </w:pPr>
    </w:lvl>
    <w:lvl w:ilvl="5" w:tplc="5398888C" w:tentative="1">
      <w:start w:val="1"/>
      <w:numFmt w:val="lowerRoman"/>
      <w:lvlText w:val="%6."/>
      <w:lvlJc w:val="right"/>
      <w:pPr>
        <w:ind w:left="4320" w:hanging="180"/>
      </w:pPr>
    </w:lvl>
    <w:lvl w:ilvl="6" w:tplc="D5B66966" w:tentative="1">
      <w:start w:val="1"/>
      <w:numFmt w:val="decimal"/>
      <w:lvlText w:val="%7."/>
      <w:lvlJc w:val="left"/>
      <w:pPr>
        <w:ind w:left="5040" w:hanging="360"/>
      </w:pPr>
    </w:lvl>
    <w:lvl w:ilvl="7" w:tplc="D3B42D8E" w:tentative="1">
      <w:start w:val="1"/>
      <w:numFmt w:val="lowerLetter"/>
      <w:lvlText w:val="%8."/>
      <w:lvlJc w:val="left"/>
      <w:pPr>
        <w:ind w:left="5760" w:hanging="360"/>
      </w:pPr>
    </w:lvl>
    <w:lvl w:ilvl="8" w:tplc="E99EED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37AED46">
      <w:start w:val="1"/>
      <w:numFmt w:val="lowerRoman"/>
      <w:lvlText w:val="(%1)"/>
      <w:lvlJc w:val="left"/>
      <w:pPr>
        <w:ind w:left="1080" w:hanging="720"/>
      </w:pPr>
      <w:rPr>
        <w:rFonts w:hint="default"/>
      </w:rPr>
    </w:lvl>
    <w:lvl w:ilvl="1" w:tplc="4E54855E" w:tentative="1">
      <w:start w:val="1"/>
      <w:numFmt w:val="lowerLetter"/>
      <w:lvlText w:val="%2."/>
      <w:lvlJc w:val="left"/>
      <w:pPr>
        <w:ind w:left="1440" w:hanging="360"/>
      </w:pPr>
    </w:lvl>
    <w:lvl w:ilvl="2" w:tplc="C9C29CA6" w:tentative="1">
      <w:start w:val="1"/>
      <w:numFmt w:val="lowerRoman"/>
      <w:lvlText w:val="%3."/>
      <w:lvlJc w:val="right"/>
      <w:pPr>
        <w:ind w:left="2160" w:hanging="180"/>
      </w:pPr>
    </w:lvl>
    <w:lvl w:ilvl="3" w:tplc="32B25C6A" w:tentative="1">
      <w:start w:val="1"/>
      <w:numFmt w:val="decimal"/>
      <w:lvlText w:val="%4."/>
      <w:lvlJc w:val="left"/>
      <w:pPr>
        <w:ind w:left="2880" w:hanging="360"/>
      </w:pPr>
    </w:lvl>
    <w:lvl w:ilvl="4" w:tplc="A8507792" w:tentative="1">
      <w:start w:val="1"/>
      <w:numFmt w:val="lowerLetter"/>
      <w:lvlText w:val="%5."/>
      <w:lvlJc w:val="left"/>
      <w:pPr>
        <w:ind w:left="3600" w:hanging="360"/>
      </w:pPr>
    </w:lvl>
    <w:lvl w:ilvl="5" w:tplc="7EA89990" w:tentative="1">
      <w:start w:val="1"/>
      <w:numFmt w:val="lowerRoman"/>
      <w:lvlText w:val="%6."/>
      <w:lvlJc w:val="right"/>
      <w:pPr>
        <w:ind w:left="4320" w:hanging="180"/>
      </w:pPr>
    </w:lvl>
    <w:lvl w:ilvl="6" w:tplc="BE54536C" w:tentative="1">
      <w:start w:val="1"/>
      <w:numFmt w:val="decimal"/>
      <w:lvlText w:val="%7."/>
      <w:lvlJc w:val="left"/>
      <w:pPr>
        <w:ind w:left="5040" w:hanging="360"/>
      </w:pPr>
    </w:lvl>
    <w:lvl w:ilvl="7" w:tplc="EA2A0AF0" w:tentative="1">
      <w:start w:val="1"/>
      <w:numFmt w:val="lowerLetter"/>
      <w:lvlText w:val="%8."/>
      <w:lvlJc w:val="left"/>
      <w:pPr>
        <w:ind w:left="5760" w:hanging="360"/>
      </w:pPr>
    </w:lvl>
    <w:lvl w:ilvl="8" w:tplc="079C689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D4E5BDA">
      <w:start w:val="1"/>
      <w:numFmt w:val="bullet"/>
      <w:lvlText w:val=""/>
      <w:lvlJc w:val="left"/>
      <w:pPr>
        <w:ind w:left="720" w:hanging="360"/>
      </w:pPr>
      <w:rPr>
        <w:rFonts w:ascii="Symbol" w:hAnsi="Symbol" w:hint="default"/>
        <w:color w:val="auto"/>
        <w:sz w:val="24"/>
        <w:szCs w:val="24"/>
      </w:rPr>
    </w:lvl>
    <w:lvl w:ilvl="1" w:tplc="27D2039C" w:tentative="1">
      <w:start w:val="1"/>
      <w:numFmt w:val="bullet"/>
      <w:lvlText w:val="o"/>
      <w:lvlJc w:val="left"/>
      <w:pPr>
        <w:ind w:left="1440" w:hanging="360"/>
      </w:pPr>
      <w:rPr>
        <w:rFonts w:ascii="Courier New" w:hAnsi="Courier New" w:cs="Courier New" w:hint="default"/>
      </w:rPr>
    </w:lvl>
    <w:lvl w:ilvl="2" w:tplc="AEE04528" w:tentative="1">
      <w:start w:val="1"/>
      <w:numFmt w:val="bullet"/>
      <w:lvlText w:val=""/>
      <w:lvlJc w:val="left"/>
      <w:pPr>
        <w:ind w:left="2160" w:hanging="360"/>
      </w:pPr>
      <w:rPr>
        <w:rFonts w:ascii="Wingdings" w:hAnsi="Wingdings" w:hint="default"/>
      </w:rPr>
    </w:lvl>
    <w:lvl w:ilvl="3" w:tplc="632CE43E" w:tentative="1">
      <w:start w:val="1"/>
      <w:numFmt w:val="bullet"/>
      <w:lvlText w:val=""/>
      <w:lvlJc w:val="left"/>
      <w:pPr>
        <w:ind w:left="2880" w:hanging="360"/>
      </w:pPr>
      <w:rPr>
        <w:rFonts w:ascii="Symbol" w:hAnsi="Symbol" w:hint="default"/>
      </w:rPr>
    </w:lvl>
    <w:lvl w:ilvl="4" w:tplc="A51215C6" w:tentative="1">
      <w:start w:val="1"/>
      <w:numFmt w:val="bullet"/>
      <w:lvlText w:val="o"/>
      <w:lvlJc w:val="left"/>
      <w:pPr>
        <w:ind w:left="3600" w:hanging="360"/>
      </w:pPr>
      <w:rPr>
        <w:rFonts w:ascii="Courier New" w:hAnsi="Courier New" w:cs="Courier New" w:hint="default"/>
      </w:rPr>
    </w:lvl>
    <w:lvl w:ilvl="5" w:tplc="AE163750" w:tentative="1">
      <w:start w:val="1"/>
      <w:numFmt w:val="bullet"/>
      <w:lvlText w:val=""/>
      <w:lvlJc w:val="left"/>
      <w:pPr>
        <w:ind w:left="4320" w:hanging="360"/>
      </w:pPr>
      <w:rPr>
        <w:rFonts w:ascii="Wingdings" w:hAnsi="Wingdings" w:hint="default"/>
      </w:rPr>
    </w:lvl>
    <w:lvl w:ilvl="6" w:tplc="4E101B26" w:tentative="1">
      <w:start w:val="1"/>
      <w:numFmt w:val="bullet"/>
      <w:lvlText w:val=""/>
      <w:lvlJc w:val="left"/>
      <w:pPr>
        <w:ind w:left="5040" w:hanging="360"/>
      </w:pPr>
      <w:rPr>
        <w:rFonts w:ascii="Symbol" w:hAnsi="Symbol" w:hint="default"/>
      </w:rPr>
    </w:lvl>
    <w:lvl w:ilvl="7" w:tplc="F5E88C8C" w:tentative="1">
      <w:start w:val="1"/>
      <w:numFmt w:val="bullet"/>
      <w:lvlText w:val="o"/>
      <w:lvlJc w:val="left"/>
      <w:pPr>
        <w:ind w:left="5760" w:hanging="360"/>
      </w:pPr>
      <w:rPr>
        <w:rFonts w:ascii="Courier New" w:hAnsi="Courier New" w:cs="Courier New" w:hint="default"/>
      </w:rPr>
    </w:lvl>
    <w:lvl w:ilvl="8" w:tplc="5D3430B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EEC2972">
      <w:start w:val="1"/>
      <w:numFmt w:val="lowerRoman"/>
      <w:lvlText w:val="(%1)"/>
      <w:lvlJc w:val="left"/>
      <w:pPr>
        <w:ind w:left="1080" w:hanging="720"/>
      </w:pPr>
      <w:rPr>
        <w:rFonts w:hint="default"/>
      </w:rPr>
    </w:lvl>
    <w:lvl w:ilvl="1" w:tplc="7EB8C852" w:tentative="1">
      <w:start w:val="1"/>
      <w:numFmt w:val="lowerLetter"/>
      <w:lvlText w:val="%2."/>
      <w:lvlJc w:val="left"/>
      <w:pPr>
        <w:ind w:left="1440" w:hanging="360"/>
      </w:pPr>
    </w:lvl>
    <w:lvl w:ilvl="2" w:tplc="69CADD88" w:tentative="1">
      <w:start w:val="1"/>
      <w:numFmt w:val="lowerRoman"/>
      <w:lvlText w:val="%3."/>
      <w:lvlJc w:val="right"/>
      <w:pPr>
        <w:ind w:left="2160" w:hanging="180"/>
      </w:pPr>
    </w:lvl>
    <w:lvl w:ilvl="3" w:tplc="2AD82DE2" w:tentative="1">
      <w:start w:val="1"/>
      <w:numFmt w:val="decimal"/>
      <w:lvlText w:val="%4."/>
      <w:lvlJc w:val="left"/>
      <w:pPr>
        <w:ind w:left="2880" w:hanging="360"/>
      </w:pPr>
    </w:lvl>
    <w:lvl w:ilvl="4" w:tplc="BE066144" w:tentative="1">
      <w:start w:val="1"/>
      <w:numFmt w:val="lowerLetter"/>
      <w:lvlText w:val="%5."/>
      <w:lvlJc w:val="left"/>
      <w:pPr>
        <w:ind w:left="3600" w:hanging="360"/>
      </w:pPr>
    </w:lvl>
    <w:lvl w:ilvl="5" w:tplc="FBFA3488" w:tentative="1">
      <w:start w:val="1"/>
      <w:numFmt w:val="lowerRoman"/>
      <w:lvlText w:val="%6."/>
      <w:lvlJc w:val="right"/>
      <w:pPr>
        <w:ind w:left="4320" w:hanging="180"/>
      </w:pPr>
    </w:lvl>
    <w:lvl w:ilvl="6" w:tplc="D4987D9C" w:tentative="1">
      <w:start w:val="1"/>
      <w:numFmt w:val="decimal"/>
      <w:lvlText w:val="%7."/>
      <w:lvlJc w:val="left"/>
      <w:pPr>
        <w:ind w:left="5040" w:hanging="360"/>
      </w:pPr>
    </w:lvl>
    <w:lvl w:ilvl="7" w:tplc="4FBC2EAE" w:tentative="1">
      <w:start w:val="1"/>
      <w:numFmt w:val="lowerLetter"/>
      <w:lvlText w:val="%8."/>
      <w:lvlJc w:val="left"/>
      <w:pPr>
        <w:ind w:left="5760" w:hanging="360"/>
      </w:pPr>
    </w:lvl>
    <w:lvl w:ilvl="8" w:tplc="4AA62FD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301AA72C">
      <w:start w:val="1"/>
      <w:numFmt w:val="lowerRoman"/>
      <w:lvlText w:val="(%1)"/>
      <w:lvlJc w:val="left"/>
      <w:pPr>
        <w:ind w:left="1080" w:hanging="720"/>
      </w:pPr>
      <w:rPr>
        <w:rFonts w:hint="default"/>
      </w:rPr>
    </w:lvl>
    <w:lvl w:ilvl="1" w:tplc="D78CBE86" w:tentative="1">
      <w:start w:val="1"/>
      <w:numFmt w:val="lowerLetter"/>
      <w:lvlText w:val="%2."/>
      <w:lvlJc w:val="left"/>
      <w:pPr>
        <w:ind w:left="1440" w:hanging="360"/>
      </w:pPr>
    </w:lvl>
    <w:lvl w:ilvl="2" w:tplc="B2B0A300" w:tentative="1">
      <w:start w:val="1"/>
      <w:numFmt w:val="lowerRoman"/>
      <w:lvlText w:val="%3."/>
      <w:lvlJc w:val="right"/>
      <w:pPr>
        <w:ind w:left="2160" w:hanging="180"/>
      </w:pPr>
    </w:lvl>
    <w:lvl w:ilvl="3" w:tplc="CA2EC68E" w:tentative="1">
      <w:start w:val="1"/>
      <w:numFmt w:val="decimal"/>
      <w:lvlText w:val="%4."/>
      <w:lvlJc w:val="left"/>
      <w:pPr>
        <w:ind w:left="2880" w:hanging="360"/>
      </w:pPr>
    </w:lvl>
    <w:lvl w:ilvl="4" w:tplc="C76AC3DA" w:tentative="1">
      <w:start w:val="1"/>
      <w:numFmt w:val="lowerLetter"/>
      <w:lvlText w:val="%5."/>
      <w:lvlJc w:val="left"/>
      <w:pPr>
        <w:ind w:left="3600" w:hanging="360"/>
      </w:pPr>
    </w:lvl>
    <w:lvl w:ilvl="5" w:tplc="07D6F276" w:tentative="1">
      <w:start w:val="1"/>
      <w:numFmt w:val="lowerRoman"/>
      <w:lvlText w:val="%6."/>
      <w:lvlJc w:val="right"/>
      <w:pPr>
        <w:ind w:left="4320" w:hanging="180"/>
      </w:pPr>
    </w:lvl>
    <w:lvl w:ilvl="6" w:tplc="5888F27C" w:tentative="1">
      <w:start w:val="1"/>
      <w:numFmt w:val="decimal"/>
      <w:lvlText w:val="%7."/>
      <w:lvlJc w:val="left"/>
      <w:pPr>
        <w:ind w:left="5040" w:hanging="360"/>
      </w:pPr>
    </w:lvl>
    <w:lvl w:ilvl="7" w:tplc="068C9098" w:tentative="1">
      <w:start w:val="1"/>
      <w:numFmt w:val="lowerLetter"/>
      <w:lvlText w:val="%8."/>
      <w:lvlJc w:val="left"/>
      <w:pPr>
        <w:ind w:left="5760" w:hanging="360"/>
      </w:pPr>
    </w:lvl>
    <w:lvl w:ilvl="8" w:tplc="BE9A8EA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42C2BFA">
      <w:start w:val="1"/>
      <w:numFmt w:val="lowerRoman"/>
      <w:lvlText w:val="(%1)"/>
      <w:lvlJc w:val="left"/>
      <w:pPr>
        <w:ind w:left="1080" w:hanging="720"/>
      </w:pPr>
      <w:rPr>
        <w:rFonts w:hint="default"/>
      </w:rPr>
    </w:lvl>
    <w:lvl w:ilvl="1" w:tplc="5B1E257A" w:tentative="1">
      <w:start w:val="1"/>
      <w:numFmt w:val="lowerLetter"/>
      <w:lvlText w:val="%2."/>
      <w:lvlJc w:val="left"/>
      <w:pPr>
        <w:ind w:left="1440" w:hanging="360"/>
      </w:pPr>
    </w:lvl>
    <w:lvl w:ilvl="2" w:tplc="4482A504" w:tentative="1">
      <w:start w:val="1"/>
      <w:numFmt w:val="lowerRoman"/>
      <w:lvlText w:val="%3."/>
      <w:lvlJc w:val="right"/>
      <w:pPr>
        <w:ind w:left="2160" w:hanging="180"/>
      </w:pPr>
    </w:lvl>
    <w:lvl w:ilvl="3" w:tplc="02EC9542" w:tentative="1">
      <w:start w:val="1"/>
      <w:numFmt w:val="decimal"/>
      <w:lvlText w:val="%4."/>
      <w:lvlJc w:val="left"/>
      <w:pPr>
        <w:ind w:left="2880" w:hanging="360"/>
      </w:pPr>
    </w:lvl>
    <w:lvl w:ilvl="4" w:tplc="821CE2C4" w:tentative="1">
      <w:start w:val="1"/>
      <w:numFmt w:val="lowerLetter"/>
      <w:lvlText w:val="%5."/>
      <w:lvlJc w:val="left"/>
      <w:pPr>
        <w:ind w:left="3600" w:hanging="360"/>
      </w:pPr>
    </w:lvl>
    <w:lvl w:ilvl="5" w:tplc="1F1CD21E" w:tentative="1">
      <w:start w:val="1"/>
      <w:numFmt w:val="lowerRoman"/>
      <w:lvlText w:val="%6."/>
      <w:lvlJc w:val="right"/>
      <w:pPr>
        <w:ind w:left="4320" w:hanging="180"/>
      </w:pPr>
    </w:lvl>
    <w:lvl w:ilvl="6" w:tplc="56E29DEE" w:tentative="1">
      <w:start w:val="1"/>
      <w:numFmt w:val="decimal"/>
      <w:lvlText w:val="%7."/>
      <w:lvlJc w:val="left"/>
      <w:pPr>
        <w:ind w:left="5040" w:hanging="360"/>
      </w:pPr>
    </w:lvl>
    <w:lvl w:ilvl="7" w:tplc="27EE4FA0" w:tentative="1">
      <w:start w:val="1"/>
      <w:numFmt w:val="lowerLetter"/>
      <w:lvlText w:val="%8."/>
      <w:lvlJc w:val="left"/>
      <w:pPr>
        <w:ind w:left="5760" w:hanging="360"/>
      </w:pPr>
    </w:lvl>
    <w:lvl w:ilvl="8" w:tplc="235E408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A5A083A8">
      <w:start w:val="1"/>
      <w:numFmt w:val="lowerRoman"/>
      <w:lvlText w:val="(%1)"/>
      <w:lvlJc w:val="left"/>
      <w:pPr>
        <w:ind w:left="1080" w:hanging="720"/>
      </w:pPr>
      <w:rPr>
        <w:rFonts w:hint="default"/>
      </w:rPr>
    </w:lvl>
    <w:lvl w:ilvl="1" w:tplc="63B8E9F4" w:tentative="1">
      <w:start w:val="1"/>
      <w:numFmt w:val="lowerLetter"/>
      <w:lvlText w:val="%2."/>
      <w:lvlJc w:val="left"/>
      <w:pPr>
        <w:ind w:left="1440" w:hanging="360"/>
      </w:pPr>
    </w:lvl>
    <w:lvl w:ilvl="2" w:tplc="BF72F5B4" w:tentative="1">
      <w:start w:val="1"/>
      <w:numFmt w:val="lowerRoman"/>
      <w:lvlText w:val="%3."/>
      <w:lvlJc w:val="right"/>
      <w:pPr>
        <w:ind w:left="2160" w:hanging="180"/>
      </w:pPr>
    </w:lvl>
    <w:lvl w:ilvl="3" w:tplc="B2BE9F32" w:tentative="1">
      <w:start w:val="1"/>
      <w:numFmt w:val="decimal"/>
      <w:lvlText w:val="%4."/>
      <w:lvlJc w:val="left"/>
      <w:pPr>
        <w:ind w:left="2880" w:hanging="360"/>
      </w:pPr>
    </w:lvl>
    <w:lvl w:ilvl="4" w:tplc="E0388484" w:tentative="1">
      <w:start w:val="1"/>
      <w:numFmt w:val="lowerLetter"/>
      <w:lvlText w:val="%5."/>
      <w:lvlJc w:val="left"/>
      <w:pPr>
        <w:ind w:left="3600" w:hanging="360"/>
      </w:pPr>
    </w:lvl>
    <w:lvl w:ilvl="5" w:tplc="4744793A" w:tentative="1">
      <w:start w:val="1"/>
      <w:numFmt w:val="lowerRoman"/>
      <w:lvlText w:val="%6."/>
      <w:lvlJc w:val="right"/>
      <w:pPr>
        <w:ind w:left="4320" w:hanging="180"/>
      </w:pPr>
    </w:lvl>
    <w:lvl w:ilvl="6" w:tplc="1B7A9B40" w:tentative="1">
      <w:start w:val="1"/>
      <w:numFmt w:val="decimal"/>
      <w:lvlText w:val="%7."/>
      <w:lvlJc w:val="left"/>
      <w:pPr>
        <w:ind w:left="5040" w:hanging="360"/>
      </w:pPr>
    </w:lvl>
    <w:lvl w:ilvl="7" w:tplc="726C172A" w:tentative="1">
      <w:start w:val="1"/>
      <w:numFmt w:val="lowerLetter"/>
      <w:lvlText w:val="%8."/>
      <w:lvlJc w:val="left"/>
      <w:pPr>
        <w:ind w:left="5760" w:hanging="360"/>
      </w:pPr>
    </w:lvl>
    <w:lvl w:ilvl="8" w:tplc="FF62F406"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3240187A">
      <w:start w:val="1"/>
      <w:numFmt w:val="lowerRoman"/>
      <w:lvlText w:val="(%1)"/>
      <w:lvlJc w:val="left"/>
      <w:pPr>
        <w:ind w:left="1080" w:hanging="720"/>
      </w:pPr>
      <w:rPr>
        <w:rFonts w:hint="default"/>
      </w:rPr>
    </w:lvl>
    <w:lvl w:ilvl="1" w:tplc="5FF22032" w:tentative="1">
      <w:start w:val="1"/>
      <w:numFmt w:val="lowerLetter"/>
      <w:lvlText w:val="%2."/>
      <w:lvlJc w:val="left"/>
      <w:pPr>
        <w:ind w:left="1440" w:hanging="360"/>
      </w:pPr>
    </w:lvl>
    <w:lvl w:ilvl="2" w:tplc="903492C8" w:tentative="1">
      <w:start w:val="1"/>
      <w:numFmt w:val="lowerRoman"/>
      <w:lvlText w:val="%3."/>
      <w:lvlJc w:val="right"/>
      <w:pPr>
        <w:ind w:left="2160" w:hanging="180"/>
      </w:pPr>
    </w:lvl>
    <w:lvl w:ilvl="3" w:tplc="6C4AF050" w:tentative="1">
      <w:start w:val="1"/>
      <w:numFmt w:val="decimal"/>
      <w:lvlText w:val="%4."/>
      <w:lvlJc w:val="left"/>
      <w:pPr>
        <w:ind w:left="2880" w:hanging="360"/>
      </w:pPr>
    </w:lvl>
    <w:lvl w:ilvl="4" w:tplc="E946E50E" w:tentative="1">
      <w:start w:val="1"/>
      <w:numFmt w:val="lowerLetter"/>
      <w:lvlText w:val="%5."/>
      <w:lvlJc w:val="left"/>
      <w:pPr>
        <w:ind w:left="3600" w:hanging="360"/>
      </w:pPr>
    </w:lvl>
    <w:lvl w:ilvl="5" w:tplc="114289F8" w:tentative="1">
      <w:start w:val="1"/>
      <w:numFmt w:val="lowerRoman"/>
      <w:lvlText w:val="%6."/>
      <w:lvlJc w:val="right"/>
      <w:pPr>
        <w:ind w:left="4320" w:hanging="180"/>
      </w:pPr>
    </w:lvl>
    <w:lvl w:ilvl="6" w:tplc="535421E4" w:tentative="1">
      <w:start w:val="1"/>
      <w:numFmt w:val="decimal"/>
      <w:lvlText w:val="%7."/>
      <w:lvlJc w:val="left"/>
      <w:pPr>
        <w:ind w:left="5040" w:hanging="360"/>
      </w:pPr>
    </w:lvl>
    <w:lvl w:ilvl="7" w:tplc="6CDA66B4" w:tentative="1">
      <w:start w:val="1"/>
      <w:numFmt w:val="lowerLetter"/>
      <w:lvlText w:val="%8."/>
      <w:lvlJc w:val="left"/>
      <w:pPr>
        <w:ind w:left="5760" w:hanging="360"/>
      </w:pPr>
    </w:lvl>
    <w:lvl w:ilvl="8" w:tplc="7214C40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A1805966">
      <w:start w:val="1"/>
      <w:numFmt w:val="lowerRoman"/>
      <w:lvlText w:val="(%1)"/>
      <w:lvlJc w:val="left"/>
      <w:pPr>
        <w:ind w:left="1080" w:hanging="720"/>
      </w:pPr>
      <w:rPr>
        <w:rFonts w:hint="default"/>
      </w:rPr>
    </w:lvl>
    <w:lvl w:ilvl="1" w:tplc="353C895E" w:tentative="1">
      <w:start w:val="1"/>
      <w:numFmt w:val="lowerLetter"/>
      <w:lvlText w:val="%2."/>
      <w:lvlJc w:val="left"/>
      <w:pPr>
        <w:ind w:left="1440" w:hanging="360"/>
      </w:pPr>
    </w:lvl>
    <w:lvl w:ilvl="2" w:tplc="4F5ABACC" w:tentative="1">
      <w:start w:val="1"/>
      <w:numFmt w:val="lowerRoman"/>
      <w:lvlText w:val="%3."/>
      <w:lvlJc w:val="right"/>
      <w:pPr>
        <w:ind w:left="2160" w:hanging="180"/>
      </w:pPr>
    </w:lvl>
    <w:lvl w:ilvl="3" w:tplc="C4C2D3CC" w:tentative="1">
      <w:start w:val="1"/>
      <w:numFmt w:val="decimal"/>
      <w:lvlText w:val="%4."/>
      <w:lvlJc w:val="left"/>
      <w:pPr>
        <w:ind w:left="2880" w:hanging="360"/>
      </w:pPr>
    </w:lvl>
    <w:lvl w:ilvl="4" w:tplc="B4607384" w:tentative="1">
      <w:start w:val="1"/>
      <w:numFmt w:val="lowerLetter"/>
      <w:lvlText w:val="%5."/>
      <w:lvlJc w:val="left"/>
      <w:pPr>
        <w:ind w:left="3600" w:hanging="360"/>
      </w:pPr>
    </w:lvl>
    <w:lvl w:ilvl="5" w:tplc="051697CA" w:tentative="1">
      <w:start w:val="1"/>
      <w:numFmt w:val="lowerRoman"/>
      <w:lvlText w:val="%6."/>
      <w:lvlJc w:val="right"/>
      <w:pPr>
        <w:ind w:left="4320" w:hanging="180"/>
      </w:pPr>
    </w:lvl>
    <w:lvl w:ilvl="6" w:tplc="8B06D520" w:tentative="1">
      <w:start w:val="1"/>
      <w:numFmt w:val="decimal"/>
      <w:lvlText w:val="%7."/>
      <w:lvlJc w:val="left"/>
      <w:pPr>
        <w:ind w:left="5040" w:hanging="360"/>
      </w:pPr>
    </w:lvl>
    <w:lvl w:ilvl="7" w:tplc="E5BE6800" w:tentative="1">
      <w:start w:val="1"/>
      <w:numFmt w:val="lowerLetter"/>
      <w:lvlText w:val="%8."/>
      <w:lvlJc w:val="left"/>
      <w:pPr>
        <w:ind w:left="5760" w:hanging="360"/>
      </w:pPr>
    </w:lvl>
    <w:lvl w:ilvl="8" w:tplc="539E6E8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6468689">
    <w:abstractNumId w:val="11"/>
  </w:num>
  <w:num w:numId="2" w16cid:durableId="1208254453">
    <w:abstractNumId w:val="4"/>
  </w:num>
  <w:num w:numId="3" w16cid:durableId="708140168">
    <w:abstractNumId w:val="2"/>
  </w:num>
  <w:num w:numId="4" w16cid:durableId="1631782649">
    <w:abstractNumId w:val="7"/>
  </w:num>
  <w:num w:numId="5" w16cid:durableId="1735738953">
    <w:abstractNumId w:val="6"/>
  </w:num>
  <w:num w:numId="6" w16cid:durableId="1912999762">
    <w:abstractNumId w:val="1"/>
  </w:num>
  <w:num w:numId="7" w16cid:durableId="39282710">
    <w:abstractNumId w:val="9"/>
  </w:num>
  <w:num w:numId="8" w16cid:durableId="1919903648">
    <w:abstractNumId w:val="5"/>
  </w:num>
  <w:num w:numId="9" w16cid:durableId="702634237">
    <w:abstractNumId w:val="8"/>
  </w:num>
  <w:num w:numId="10" w16cid:durableId="1528828348">
    <w:abstractNumId w:val="3"/>
  </w:num>
  <w:num w:numId="11" w16cid:durableId="714814957">
    <w:abstractNumId w:val="10"/>
  </w:num>
  <w:num w:numId="12" w16cid:durableId="1838839575">
    <w:abstractNumId w:val="0"/>
  </w:num>
  <w:num w:numId="13" w16cid:durableId="875197505">
    <w:abstractNumId w:val="11"/>
  </w:num>
  <w:num w:numId="14" w16cid:durableId="18300958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E94"/>
    <w:rsid w:val="000004CC"/>
    <w:rsid w:val="000114B2"/>
    <w:rsid w:val="00027794"/>
    <w:rsid w:val="000445EA"/>
    <w:rsid w:val="00051DC3"/>
    <w:rsid w:val="0005578F"/>
    <w:rsid w:val="000633DF"/>
    <w:rsid w:val="00090185"/>
    <w:rsid w:val="000F22E6"/>
    <w:rsid w:val="001302E8"/>
    <w:rsid w:val="00146A71"/>
    <w:rsid w:val="00163EF1"/>
    <w:rsid w:val="0017366E"/>
    <w:rsid w:val="001E14B7"/>
    <w:rsid w:val="001F6727"/>
    <w:rsid w:val="0023655D"/>
    <w:rsid w:val="00251CB2"/>
    <w:rsid w:val="00304AEA"/>
    <w:rsid w:val="00344C47"/>
    <w:rsid w:val="003609C6"/>
    <w:rsid w:val="003700C5"/>
    <w:rsid w:val="004227C3"/>
    <w:rsid w:val="004703FC"/>
    <w:rsid w:val="004971CB"/>
    <w:rsid w:val="004B124D"/>
    <w:rsid w:val="00513674"/>
    <w:rsid w:val="005934D3"/>
    <w:rsid w:val="0060580F"/>
    <w:rsid w:val="00620283"/>
    <w:rsid w:val="00632B67"/>
    <w:rsid w:val="0064614D"/>
    <w:rsid w:val="006A7E15"/>
    <w:rsid w:val="006D70D5"/>
    <w:rsid w:val="006F05DC"/>
    <w:rsid w:val="00722B80"/>
    <w:rsid w:val="00752798"/>
    <w:rsid w:val="0075437F"/>
    <w:rsid w:val="00780C8D"/>
    <w:rsid w:val="007A4C78"/>
    <w:rsid w:val="007D790F"/>
    <w:rsid w:val="007E0E27"/>
    <w:rsid w:val="00806E0E"/>
    <w:rsid w:val="00817A81"/>
    <w:rsid w:val="008A5431"/>
    <w:rsid w:val="008E1BC1"/>
    <w:rsid w:val="009933C2"/>
    <w:rsid w:val="00A439B5"/>
    <w:rsid w:val="00A85AA6"/>
    <w:rsid w:val="00A96429"/>
    <w:rsid w:val="00AC2AF7"/>
    <w:rsid w:val="00AE32DD"/>
    <w:rsid w:val="00AF3D78"/>
    <w:rsid w:val="00AF5DC1"/>
    <w:rsid w:val="00AF60A0"/>
    <w:rsid w:val="00B04E94"/>
    <w:rsid w:val="00B2514E"/>
    <w:rsid w:val="00B26ACA"/>
    <w:rsid w:val="00B574D4"/>
    <w:rsid w:val="00C41CC9"/>
    <w:rsid w:val="00C43479"/>
    <w:rsid w:val="00C54294"/>
    <w:rsid w:val="00C84215"/>
    <w:rsid w:val="00CB22B8"/>
    <w:rsid w:val="00CD7F36"/>
    <w:rsid w:val="00D32C05"/>
    <w:rsid w:val="00D56F5B"/>
    <w:rsid w:val="00D60158"/>
    <w:rsid w:val="00DA6C24"/>
    <w:rsid w:val="00DB68FA"/>
    <w:rsid w:val="00E27EAC"/>
    <w:rsid w:val="00E526EC"/>
    <w:rsid w:val="00E5567A"/>
    <w:rsid w:val="00E9563E"/>
    <w:rsid w:val="00ED39B3"/>
    <w:rsid w:val="00EE0E47"/>
    <w:rsid w:val="00F118D3"/>
    <w:rsid w:val="00F150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757CA"/>
  <w15:docId w15:val="{29E86B2D-60A3-4806-8128-0F18DF7293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163EF1"/>
    <w:pPr>
      <w:spacing w:after="0" w:line="240" w:lineRule="auto"/>
    </w:pPr>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C84215"/>
    <w:rPr>
      <w:sz w:val="16"/>
      <w:szCs w:val="16"/>
    </w:rPr>
  </w:style>
  <w:style w:type="paragraph" w:styleId="CommentSubject">
    <w:name w:val="annotation subject"/>
    <w:basedOn w:val="CommentText"/>
    <w:next w:val="CommentText"/>
    <w:link w:val="CommentSubjectChar"/>
    <w:uiPriority w:val="99"/>
    <w:semiHidden/>
    <w:unhideWhenUsed/>
    <w:rsid w:val="00C84215"/>
    <w:rPr>
      <w:b/>
      <w:bCs/>
      <w:sz w:val="20"/>
      <w:szCs w:val="20"/>
    </w:rPr>
  </w:style>
  <w:style w:type="character" w:customStyle="1" w:styleId="CommentSubjectChar">
    <w:name w:val="Comment Subject Char"/>
    <w:basedOn w:val="CommentTextChar"/>
    <w:link w:val="CommentSubject"/>
    <w:uiPriority w:val="99"/>
    <w:semiHidden/>
    <w:rsid w:val="00C84215"/>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B7053" w:rsidRDefault="005B7053">
          <w:r w:rsidRPr="00925A3E">
            <w:rPr>
              <w:rStyle w:val="PlaceholderText"/>
            </w:rPr>
            <w:t>Click or tap to enter a date.</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5B7053" w:rsidRDefault="005B7053" w:rsidP="00AF0AC5">
          <w:pPr>
            <w:pStyle w:val="464C7F76C5ED4B459401B55A71523716"/>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5B7053" w:rsidRDefault="005B7053" w:rsidP="00AF0AC5">
          <w:pPr>
            <w:pStyle w:val="E68977315BA747D8A554FB0E67CB3C8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7053"/>
    <w:rsid w:val="000114B2"/>
    <w:rsid w:val="00146A71"/>
    <w:rsid w:val="0017366E"/>
    <w:rsid w:val="005B7053"/>
    <w:rsid w:val="00752798"/>
    <w:rsid w:val="0075437F"/>
    <w:rsid w:val="00975E96"/>
    <w:rsid w:val="00C41CC9"/>
    <w:rsid w:val="00D56F5B"/>
    <w:rsid w:val="00E556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464C7F76C5ED4B459401B55A71523716">
    <w:name w:val="464C7F76C5ED4B459401B55A71523716"/>
    <w:rsid w:val="00AF0AC5"/>
  </w:style>
  <w:style w:type="paragraph" w:customStyle="1" w:styleId="E68977315BA747D8A554FB0E67CB3C8B">
    <w:name w:val="E68977315BA747D8A554FB0E67CB3C8B"/>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3.xml><?xml version="1.0" encoding="utf-8"?>
<ds:datastoreItem xmlns:ds="http://schemas.openxmlformats.org/officeDocument/2006/customXml" ds:itemID="{F00E485D-5099-48B7-8B9F-B38E3C7701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904</Words>
  <Characters>5159</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2024-09-20T01:36:00Z</dcterms:created>
  <dcterms:modified xsi:type="dcterms:W3CDTF">2024-09-20T01:36:00Z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