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BF0E" w14:textId="2E3442B7" w:rsidR="00C94B60" w:rsidRDefault="00046E56">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3230DCA" wp14:editId="2CEA2904">
                <wp:simplePos x="0" y="0"/>
                <wp:positionH relativeFrom="column">
                  <wp:posOffset>-895350</wp:posOffset>
                </wp:positionH>
                <wp:positionV relativeFrom="paragraph">
                  <wp:posOffset>722630</wp:posOffset>
                </wp:positionV>
                <wp:extent cx="5686425" cy="1727200"/>
                <wp:effectExtent l="0" t="0" r="0" b="0"/>
                <wp:wrapSquare wrapText="bothSides"/>
                <wp:docPr id="960683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EC74" w14:textId="77777777" w:rsidR="00C94B60" w:rsidRDefault="00C94B60">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F3ED6F0" w14:textId="77777777" w:rsidR="00C94B60" w:rsidRPr="001E694D" w:rsidRDefault="00C94B6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8C882E3" w14:textId="77777777" w:rsidR="00C94B60" w:rsidRPr="001E694D" w:rsidRDefault="00C94B60">
                            <w:pPr>
                              <w:pStyle w:val="ContactNumber"/>
                              <w:spacing w:after="600"/>
                              <w:rPr>
                                <w:rFonts w:ascii="Open Sans" w:hAnsi="Open Sans" w:cs="Open Sans"/>
                              </w:rPr>
                            </w:pPr>
                            <w:r w:rsidRPr="001E694D">
                              <w:rPr>
                                <w:rFonts w:ascii="Open Sans" w:hAnsi="Open Sans" w:cs="Open Sans"/>
                              </w:rPr>
                              <w:t>Agedcarequality.gov.au</w:t>
                            </w:r>
                          </w:p>
                          <w:p w14:paraId="6F52262A" w14:textId="77777777" w:rsidR="00C94B60" w:rsidRDefault="00C94B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230DC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19FEC74" w14:textId="77777777" w:rsidR="00C94B60" w:rsidRDefault="00C94B60">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F3ED6F0" w14:textId="77777777" w:rsidR="00C94B60" w:rsidRPr="001E694D" w:rsidRDefault="00C94B6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8C882E3" w14:textId="77777777" w:rsidR="00C94B60" w:rsidRPr="001E694D" w:rsidRDefault="00C94B60">
                      <w:pPr>
                        <w:pStyle w:val="ContactNumber"/>
                        <w:spacing w:after="600"/>
                        <w:rPr>
                          <w:rFonts w:ascii="Open Sans" w:hAnsi="Open Sans" w:cs="Open Sans"/>
                        </w:rPr>
                      </w:pPr>
                      <w:r w:rsidRPr="001E694D">
                        <w:rPr>
                          <w:rFonts w:ascii="Open Sans" w:hAnsi="Open Sans" w:cs="Open Sans"/>
                        </w:rPr>
                        <w:t>Agedcarequality.gov.au</w:t>
                      </w:r>
                    </w:p>
                    <w:p w14:paraId="6F52262A" w14:textId="77777777" w:rsidR="00C94B60" w:rsidRDefault="00C94B60"/>
                  </w:txbxContent>
                </v:textbox>
                <w10:wrap type="square"/>
              </v:shape>
            </w:pict>
          </mc:Fallback>
        </mc:AlternateContent>
      </w:r>
      <w:r w:rsidR="00C94B60">
        <w:rPr>
          <w:noProof/>
        </w:rPr>
        <w:drawing>
          <wp:anchor distT="360045" distB="180340" distL="114300" distR="114300" simplePos="0" relativeHeight="251659264" behindDoc="1" locked="0" layoutInCell="1" allowOverlap="1" wp14:anchorId="32D4D1C7" wp14:editId="29809F8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14D789D" w14:textId="77777777" w:rsidR="00C94B60" w:rsidRPr="001E694D" w:rsidRDefault="00C94B60">
      <w:pPr>
        <w:tabs>
          <w:tab w:val="left" w:pos="4569"/>
        </w:tabs>
        <w:rPr>
          <w:rFonts w:ascii="Open Sans" w:hAnsi="Open Sans" w:cs="Open Sans"/>
          <w:color w:val="FFFFFF" w:themeColor="background1"/>
          <w:sz w:val="66"/>
          <w:szCs w:val="66"/>
        </w:rPr>
      </w:pPr>
    </w:p>
    <w:p w14:paraId="44191AE4" w14:textId="77777777" w:rsidR="00C94B60" w:rsidRDefault="00C94B60">
      <w:pPr>
        <w:spacing w:after="0"/>
        <w:rPr>
          <w:rFonts w:ascii="Open Sans" w:hAnsi="Open Sans" w:cs="Open Sans"/>
          <w:b/>
          <w:bCs/>
          <w:color w:val="FFFFFF" w:themeColor="background1"/>
          <w:sz w:val="66"/>
          <w:szCs w:val="66"/>
        </w:rPr>
      </w:pPr>
    </w:p>
    <w:p w14:paraId="12298069" w14:textId="77777777" w:rsidR="00C94B60" w:rsidRDefault="00C94B60">
      <w:pPr>
        <w:spacing w:after="0"/>
        <w:rPr>
          <w:rFonts w:ascii="Open Sans" w:hAnsi="Open Sans" w:cs="Open Sans"/>
          <w:b/>
          <w:bCs/>
          <w:color w:val="FFFFFF" w:themeColor="background1"/>
          <w:sz w:val="66"/>
          <w:szCs w:val="66"/>
        </w:rPr>
      </w:pPr>
    </w:p>
    <w:p w14:paraId="5D2FFEFB" w14:textId="77777777" w:rsidR="00C94B60" w:rsidRPr="00412FC5" w:rsidRDefault="00C94B60">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B979EB" w14:paraId="337A5B46" w14:textId="77777777" w:rsidTr="00B979EB">
        <w:tc>
          <w:tcPr>
            <w:cnfStyle w:val="001000000000" w:firstRow="0" w:lastRow="0" w:firstColumn="1" w:lastColumn="0" w:oddVBand="0" w:evenVBand="0" w:oddHBand="0" w:evenHBand="0" w:firstRowFirstColumn="0" w:firstRowLastColumn="0" w:lastRowFirstColumn="0" w:lastRowLastColumn="0"/>
            <w:tcW w:w="3227" w:type="dxa"/>
          </w:tcPr>
          <w:p w14:paraId="1555BDED" w14:textId="77777777" w:rsidR="00C94B60" w:rsidRPr="001E694D" w:rsidRDefault="00C94B60">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563DF4D" w14:textId="77777777" w:rsidR="00C94B60" w:rsidRPr="001E694D" w:rsidRDefault="00C94B60">
            <w:pPr>
              <w:pStyle w:val="ListBullet"/>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Della Dale Aged Care</w:t>
            </w:r>
          </w:p>
        </w:tc>
      </w:tr>
      <w:tr w:rsidR="00B979EB" w14:paraId="796B7E82" w14:textId="77777777" w:rsidTr="00B97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0C5F26" w14:textId="77777777" w:rsidR="00C94B60" w:rsidRPr="001E694D" w:rsidRDefault="00C94B60">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DAB2307" w14:textId="77777777" w:rsidR="00C94B60" w:rsidRPr="001E694D" w:rsidRDefault="00C94B60">
            <w:pPr>
              <w:pStyle w:val="ListBullet"/>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4190</w:t>
            </w:r>
          </w:p>
        </w:tc>
      </w:tr>
      <w:tr w:rsidR="00B979EB" w14:paraId="49368AB7" w14:textId="77777777" w:rsidTr="00B979E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BE13F8F" w14:textId="77777777" w:rsidR="00C94B60" w:rsidRPr="001E694D" w:rsidRDefault="00C94B60">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B500E03" w14:textId="77777777" w:rsidR="00C94B60" w:rsidRPr="001E694D" w:rsidRDefault="00C94B60">
            <w:pPr>
              <w:pStyle w:val="ListBullet"/>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17 Derwent</w:t>
            </w:r>
            <w:r w:rsidRPr="001E694D">
              <w:rPr>
                <w:rFonts w:ascii="Open Sans" w:eastAsia="Times New Roman" w:hAnsi="Open Sans" w:cs="Open Sans"/>
                <w:lang w:eastAsia="en-AU"/>
              </w:rPr>
              <w:t xml:space="preserve"> Street, RINGWOOD NORTH, Victoria, 3134</w:t>
            </w:r>
          </w:p>
        </w:tc>
      </w:tr>
      <w:tr w:rsidR="00B979EB" w14:paraId="278849B3" w14:textId="77777777" w:rsidTr="00B97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C74719C" w14:textId="77777777" w:rsidR="00C94B60" w:rsidRPr="001E694D" w:rsidRDefault="00C94B60">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A37536D" w14:textId="77777777" w:rsidR="00C94B60" w:rsidRPr="001E694D" w:rsidRDefault="00C94B60">
            <w:pPr>
              <w:pStyle w:val="ListBullet"/>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B979EB" w14:paraId="6D012951" w14:textId="77777777" w:rsidTr="00B979E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2802E59" w14:textId="77777777" w:rsidR="00C94B60" w:rsidRPr="001E694D" w:rsidRDefault="00C94B60">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A7EC965" w14:textId="77777777" w:rsidR="00C94B60" w:rsidRPr="001E694D" w:rsidRDefault="00C94B60">
            <w:pPr>
              <w:pStyle w:val="ListBullet"/>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21 November 2024</w:t>
            </w:r>
          </w:p>
        </w:tc>
      </w:tr>
      <w:tr w:rsidR="00B979EB" w14:paraId="17569295" w14:textId="77777777" w:rsidTr="00B979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09AEB8E" w14:textId="77777777" w:rsidR="00C94B60" w:rsidRPr="001E694D" w:rsidRDefault="00C94B60">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60267758"/>
            <w:placeholder>
              <w:docPart w:val="DefaultPlaceholder_-1854013437"/>
            </w:placeholder>
            <w:date w:fullDate="2024-12-19T00:00:00Z">
              <w:dateFormat w:val="d MMMM yyyy"/>
              <w:lid w:val="en-AU"/>
              <w:storeMappedDataAs w:val="dateTime"/>
              <w:calendar w:val="gregorian"/>
            </w:date>
          </w:sdtPr>
          <w:sdtEndPr/>
          <w:sdtContent>
            <w:tc>
              <w:tcPr>
                <w:tcW w:w="7114" w:type="dxa"/>
                <w:shd w:val="clear" w:color="auto" w:fill="FFFFFF" w:themeFill="background1"/>
              </w:tcPr>
              <w:p w14:paraId="324B8C6A" w14:textId="37BBADDE" w:rsidR="00C94B60" w:rsidRPr="001E694D" w:rsidRDefault="005F50D8">
                <w:pPr>
                  <w:pStyle w:val="ListBullet"/>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19 December 2024</w:t>
                </w:r>
              </w:p>
            </w:tc>
          </w:sdtContent>
        </w:sdt>
      </w:tr>
      <w:tr w:rsidR="00B979EB" w14:paraId="1691B6F3" w14:textId="77777777" w:rsidTr="00B979E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F4209F6" w14:textId="77777777" w:rsidR="00C94B60" w:rsidRPr="001E694D" w:rsidRDefault="00C94B60">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385062C" w14:textId="77777777" w:rsidR="00C94B60" w:rsidRPr="001E694D" w:rsidRDefault="00C94B60">
            <w:pPr>
              <w:pStyle w:val="ListBullet"/>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918 NDN Care Services Pty Ltd </w:t>
            </w:r>
          </w:p>
          <w:p w14:paraId="314A9DBA" w14:textId="77777777" w:rsidR="00C94B60" w:rsidRPr="001E694D" w:rsidRDefault="00C94B60">
            <w:pPr>
              <w:pStyle w:val="ListBullet"/>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2734 Della Dale Aged Care</w:t>
            </w:r>
          </w:p>
        </w:tc>
      </w:tr>
    </w:tbl>
    <w:bookmarkEnd w:id="0"/>
    <w:p w14:paraId="6F243B9A" w14:textId="77777777" w:rsidR="00C94B60" w:rsidRPr="001E694D" w:rsidRDefault="00C94B60">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C0F6D0B" w14:textId="77777777" w:rsidR="00C94B60" w:rsidRPr="003E162B" w:rsidRDefault="00C94B60">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6D720A0" w14:textId="1F97E069" w:rsidR="00C94B60" w:rsidRPr="001E694D" w:rsidRDefault="00C94B60">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Della Dale Aged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566228">
        <w:rPr>
          <w:rFonts w:ascii="Open Sans" w:hAnsi="Open Sans" w:cs="Open Sans"/>
        </w:rPr>
        <w:t xml:space="preserve">R </w:t>
      </w:r>
      <w:r w:rsidR="009F4504">
        <w:rPr>
          <w:rFonts w:ascii="Open Sans" w:hAnsi="Open Sans" w:cs="Open Sans"/>
        </w:rPr>
        <w:t>Beaman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60B8DF8" w14:textId="77777777" w:rsidR="00C94B60" w:rsidRPr="001E694D" w:rsidRDefault="00C94B60">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4520F86" w14:textId="77777777" w:rsidR="00C94B60" w:rsidRPr="001E694D" w:rsidRDefault="00C94B60">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B2A7CDD" w14:textId="77777777" w:rsidR="00C94B60" w:rsidRPr="003E162B" w:rsidRDefault="00C94B60">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8052DC8" w14:textId="77777777" w:rsidR="00C94B60" w:rsidRPr="001E694D" w:rsidRDefault="00C94B60">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9BA4977" w14:textId="4D301CE0" w:rsidR="00C94B60" w:rsidRPr="003B04AC" w:rsidRDefault="00C94B60" w:rsidP="003B04AC">
      <w:pPr>
        <w:pStyle w:val="ListBullet"/>
        <w:numPr>
          <w:ilvl w:val="0"/>
          <w:numId w:val="1"/>
        </w:numPr>
        <w:spacing w:before="0" w:after="120" w:line="22" w:lineRule="atLeast"/>
        <w:ind w:left="425" w:hanging="425"/>
        <w:rPr>
          <w:rFonts w:ascii="Open Sans" w:hAnsi="Open Sans" w:cs="Open Sans"/>
        </w:rPr>
      </w:pPr>
      <w:r w:rsidRPr="001E694D">
        <w:rPr>
          <w:rFonts w:ascii="Open Sans" w:hAnsi="Open Sans" w:cs="Open Sans"/>
        </w:rPr>
        <w:t xml:space="preserve">the </w:t>
      </w:r>
      <w:r w:rsidR="00F6187B">
        <w:rPr>
          <w:rFonts w:ascii="Open Sans" w:hAnsi="Open Sans" w:cs="Open Sans"/>
        </w:rPr>
        <w:t>A</w:t>
      </w:r>
      <w:r w:rsidR="00F6187B" w:rsidRPr="001E694D">
        <w:rPr>
          <w:rFonts w:ascii="Open Sans" w:hAnsi="Open Sans" w:cs="Open Sans"/>
        </w:rPr>
        <w:t xml:space="preserve">ssessment </w:t>
      </w:r>
      <w:r w:rsidR="00F6187B">
        <w:rPr>
          <w:rFonts w:ascii="Open Sans" w:hAnsi="Open Sans" w:cs="Open Sans"/>
        </w:rPr>
        <w:t>T</w:t>
      </w:r>
      <w:r w:rsidR="00F6187B" w:rsidRPr="001E694D">
        <w:rPr>
          <w:rFonts w:ascii="Open Sans" w:hAnsi="Open Sans" w:cs="Open Sans"/>
        </w:rPr>
        <w:t xml:space="preserve">eam’s </w:t>
      </w:r>
      <w:r w:rsidRPr="001E694D">
        <w:rPr>
          <w:rFonts w:ascii="Open Sans" w:hAnsi="Open Sans" w:cs="Open Sans"/>
        </w:rPr>
        <w:t xml:space="preserve">report for </w:t>
      </w:r>
      <w:r w:rsidRPr="003B04AC">
        <w:rPr>
          <w:rFonts w:ascii="Open Sans" w:hAnsi="Open Sans" w:cs="Open Sans"/>
        </w:rPr>
        <w:t xml:space="preserve">the </w:t>
      </w:r>
      <w:r w:rsidR="00F6187B" w:rsidRPr="003B04AC">
        <w:rPr>
          <w:rFonts w:ascii="Open Sans" w:hAnsi="Open Sans" w:cs="Open Sans"/>
        </w:rPr>
        <w:t xml:space="preserve">assessment </w:t>
      </w:r>
      <w:r w:rsidRPr="003B04AC">
        <w:rPr>
          <w:rFonts w:ascii="Open Sans" w:hAnsi="Open Sans" w:cs="Open Sans"/>
        </w:rPr>
        <w:t>contact (performance assessment) – site report</w:t>
      </w:r>
      <w:r w:rsidR="00F6187B" w:rsidRPr="003B04AC">
        <w:rPr>
          <w:rFonts w:ascii="Open Sans" w:hAnsi="Open Sans" w:cs="Open Sans"/>
        </w:rPr>
        <w:t>, which</w:t>
      </w:r>
      <w:r w:rsidRPr="003B04AC">
        <w:rPr>
          <w:rFonts w:ascii="Open Sans" w:hAnsi="Open Sans" w:cs="Open Sans"/>
        </w:rPr>
        <w:t xml:space="preserve"> was informed by a site assessment, observations at the service, review of documents and interviews with staff, </w:t>
      </w:r>
      <w:r w:rsidR="00EE51B6" w:rsidRPr="003B04AC">
        <w:rPr>
          <w:rFonts w:ascii="Open Sans" w:hAnsi="Open Sans" w:cs="Open Sans"/>
        </w:rPr>
        <w:t>consumer</w:t>
      </w:r>
      <w:r w:rsidRPr="003B04AC">
        <w:rPr>
          <w:rFonts w:ascii="Open Sans" w:hAnsi="Open Sans" w:cs="Open Sans"/>
        </w:rPr>
        <w:t>/representatives and others</w:t>
      </w:r>
      <w:r w:rsidR="00F6187B" w:rsidRPr="003B04AC">
        <w:rPr>
          <w:rFonts w:ascii="Open Sans" w:hAnsi="Open Sans" w:cs="Open Sans"/>
        </w:rPr>
        <w:t>;</w:t>
      </w:r>
    </w:p>
    <w:p w14:paraId="5AA14514" w14:textId="63655DB8" w:rsidR="00C94B60" w:rsidRPr="003B04AC" w:rsidRDefault="00C94B60" w:rsidP="003B04AC">
      <w:pPr>
        <w:pStyle w:val="ListBullet"/>
        <w:numPr>
          <w:ilvl w:val="0"/>
          <w:numId w:val="1"/>
        </w:numPr>
        <w:spacing w:before="0" w:after="120" w:line="22" w:lineRule="atLeast"/>
        <w:ind w:left="425" w:hanging="425"/>
        <w:rPr>
          <w:rFonts w:ascii="Open Sans" w:hAnsi="Open Sans" w:cs="Open Sans"/>
        </w:rPr>
      </w:pPr>
      <w:r w:rsidRPr="001E694D">
        <w:rPr>
          <w:rFonts w:ascii="Open Sans" w:hAnsi="Open Sans" w:cs="Open Sans"/>
        </w:rPr>
        <w:t xml:space="preserve">the provider’s response to the </w:t>
      </w:r>
      <w:r w:rsidR="00F6187B">
        <w:rPr>
          <w:rFonts w:ascii="Open Sans" w:hAnsi="Open Sans" w:cs="Open Sans"/>
        </w:rPr>
        <w:t>A</w:t>
      </w:r>
      <w:r w:rsidR="00F6187B" w:rsidRPr="001E694D">
        <w:rPr>
          <w:rFonts w:ascii="Open Sans" w:hAnsi="Open Sans" w:cs="Open Sans"/>
        </w:rPr>
        <w:t xml:space="preserve">ssessment </w:t>
      </w:r>
      <w:r w:rsidR="00F6187B">
        <w:rPr>
          <w:rFonts w:ascii="Open Sans" w:hAnsi="Open Sans" w:cs="Open Sans"/>
        </w:rPr>
        <w:t>T</w:t>
      </w:r>
      <w:r w:rsidR="00F6187B" w:rsidRPr="001E694D">
        <w:rPr>
          <w:rFonts w:ascii="Open Sans" w:hAnsi="Open Sans" w:cs="Open Sans"/>
        </w:rPr>
        <w:t xml:space="preserve">eam’s </w:t>
      </w:r>
      <w:r w:rsidRPr="001E694D">
        <w:rPr>
          <w:rFonts w:ascii="Open Sans" w:hAnsi="Open Sans" w:cs="Open Sans"/>
        </w:rPr>
        <w:t>report received</w:t>
      </w:r>
      <w:r w:rsidR="00310E9A">
        <w:rPr>
          <w:rFonts w:ascii="Open Sans" w:hAnsi="Open Sans" w:cs="Open Sans"/>
        </w:rPr>
        <w:t xml:space="preserve"> 13 December 2024</w:t>
      </w:r>
      <w:r w:rsidR="00F6187B">
        <w:rPr>
          <w:rFonts w:ascii="Open Sans" w:hAnsi="Open Sans" w:cs="Open Sans"/>
        </w:rPr>
        <w:t>; and</w:t>
      </w:r>
    </w:p>
    <w:p w14:paraId="66CEB85C" w14:textId="11AB0481" w:rsidR="00310E9A" w:rsidRPr="003B04AC" w:rsidRDefault="00530E63" w:rsidP="003B04AC">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 xml:space="preserve">the performance assessment report dated </w:t>
      </w:r>
      <w:r w:rsidR="00AE737D">
        <w:rPr>
          <w:rFonts w:ascii="Open Sans" w:hAnsi="Open Sans" w:cs="Open Sans"/>
        </w:rPr>
        <w:t>16 September 2024</w:t>
      </w:r>
      <w:r w:rsidR="004F69D5">
        <w:rPr>
          <w:rFonts w:ascii="Open Sans" w:hAnsi="Open Sans" w:cs="Open Sans"/>
        </w:rPr>
        <w:t xml:space="preserve"> for an </w:t>
      </w:r>
      <w:r w:rsidR="00F6187B">
        <w:rPr>
          <w:rFonts w:ascii="Open Sans" w:hAnsi="Open Sans" w:cs="Open Sans"/>
        </w:rPr>
        <w:t xml:space="preserve">assessment contact </w:t>
      </w:r>
      <w:r w:rsidR="00B55ABF">
        <w:rPr>
          <w:rFonts w:ascii="Open Sans" w:hAnsi="Open Sans" w:cs="Open Sans"/>
        </w:rPr>
        <w:t>undertaken on 14 Au</w:t>
      </w:r>
      <w:r w:rsidR="00DA65D9">
        <w:rPr>
          <w:rFonts w:ascii="Open Sans" w:hAnsi="Open Sans" w:cs="Open Sans"/>
        </w:rPr>
        <w:t>gust 2024.</w:t>
      </w:r>
    </w:p>
    <w:p w14:paraId="3B826DFB" w14:textId="1479AB9D" w:rsidR="00C94B60" w:rsidRPr="001E694D" w:rsidRDefault="00C94B60">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5C2083C" w14:textId="77777777" w:rsidR="00C94B60" w:rsidRPr="003E162B" w:rsidRDefault="00C94B60">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979EB" w14:paraId="137B68C5" w14:textId="77777777" w:rsidTr="00B979E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A9E4F38" w14:textId="77777777" w:rsidR="00C94B60" w:rsidRPr="001E694D" w:rsidRDefault="00C94B60">
            <w:pPr>
              <w:keepNext/>
              <w:spacing w:before="0" w:line="22" w:lineRule="atLeast"/>
              <w:ind w:right="-109"/>
              <w:rPr>
                <w:rFonts w:ascii="Open Sans" w:hAnsi="Open Sans" w:cs="Open Sans"/>
              </w:rPr>
            </w:pPr>
            <w:r w:rsidRPr="001E694D">
              <w:rPr>
                <w:rFonts w:ascii="Open Sans" w:hAnsi="Open Sans" w:cs="Open Sans"/>
              </w:rPr>
              <w:t>Standard 2</w:t>
            </w:r>
            <w:r w:rsidRPr="001E694D">
              <w:rPr>
                <w:rFonts w:ascii="Open Sans" w:hAnsi="Open Sans" w:cs="Open Sans"/>
                <w:b w:val="0"/>
              </w:rPr>
              <w:t xml:space="preserve"> Ongoing assessment and planning with consumers</w:t>
            </w:r>
          </w:p>
        </w:tc>
        <w:tc>
          <w:tcPr>
            <w:tcW w:w="1060" w:type="pct"/>
            <w:shd w:val="clear" w:color="auto" w:fill="auto"/>
          </w:tcPr>
          <w:p w14:paraId="0652044B" w14:textId="21302ADD" w:rsidR="00C94B60" w:rsidRPr="001E694D" w:rsidRDefault="00FA3B8F">
            <w:pPr>
              <w:pStyle w:val="ListBullet"/>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rPr>
                <w:alias w:val="Compliance Rating"/>
                <w:tag w:val="Compliance Rating"/>
                <w:id w:val="35624311"/>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DA65D9" w:rsidRPr="00F6187B">
                  <w:rPr>
                    <w:rFonts w:ascii="Open Sans" w:hAnsi="Open Sans" w:cs="Open Sans"/>
                  </w:rPr>
                  <w:t>Not Compliant</w:t>
                </w:r>
              </w:sdtContent>
            </w:sdt>
          </w:p>
        </w:tc>
      </w:tr>
      <w:tr w:rsidR="00B979EB" w14:paraId="00DAA62B" w14:textId="77777777" w:rsidTr="00B979E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06F17E6" w14:textId="77777777" w:rsidR="00C94B60" w:rsidRPr="001E694D" w:rsidRDefault="00C94B60">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0F48D39" w14:textId="3C31EB4E" w:rsidR="00C94B60" w:rsidRPr="001E694D" w:rsidRDefault="00FA3B8F">
            <w:pPr>
              <w:pStyle w:val="ListBullet"/>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1453811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DA65D9">
                  <w:rPr>
                    <w:rFonts w:ascii="Open Sans" w:hAnsi="Open Sans" w:cs="Open Sans"/>
                    <w:b/>
                    <w:bCs/>
                  </w:rPr>
                  <w:t>Not Compliant</w:t>
                </w:r>
              </w:sdtContent>
            </w:sdt>
          </w:p>
        </w:tc>
      </w:tr>
      <w:tr w:rsidR="00B979EB" w14:paraId="64BC9493" w14:textId="77777777" w:rsidTr="00B979E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FC656F0" w14:textId="77777777" w:rsidR="00C94B60" w:rsidRPr="001E694D" w:rsidRDefault="00C94B60">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7020D14" w14:textId="09330025" w:rsidR="00C94B60" w:rsidRPr="001E694D" w:rsidRDefault="00FA3B8F">
            <w:pPr>
              <w:pStyle w:val="ListBullet"/>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641857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DA65D9">
                  <w:rPr>
                    <w:rFonts w:ascii="Open Sans" w:hAnsi="Open Sans" w:cs="Open Sans"/>
                    <w:b/>
                    <w:bCs/>
                  </w:rPr>
                  <w:t>Not Compliant</w:t>
                </w:r>
              </w:sdtContent>
            </w:sdt>
          </w:p>
        </w:tc>
      </w:tr>
      <w:tr w:rsidR="00B979EB" w14:paraId="3D1884D2" w14:textId="77777777" w:rsidTr="00B979E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19CC337" w14:textId="77777777" w:rsidR="00C94B60" w:rsidRPr="001E694D" w:rsidRDefault="00C94B60">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5F9D977" w14:textId="075D000B" w:rsidR="00C94B60" w:rsidRPr="001E694D" w:rsidRDefault="00FA3B8F">
            <w:pPr>
              <w:pStyle w:val="ListBullet"/>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47323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DA65D9">
                  <w:rPr>
                    <w:rFonts w:ascii="Open Sans" w:hAnsi="Open Sans" w:cs="Open Sans"/>
                    <w:b/>
                    <w:bCs/>
                  </w:rPr>
                  <w:t>Not Compliant</w:t>
                </w:r>
              </w:sdtContent>
            </w:sdt>
          </w:p>
        </w:tc>
      </w:tr>
    </w:tbl>
    <w:p w14:paraId="70AC36EA" w14:textId="77777777" w:rsidR="00C94B60" w:rsidRPr="001E694D" w:rsidRDefault="00C94B60">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9C3ABEA" w14:textId="77777777" w:rsidR="00C94B60" w:rsidRPr="003E162B" w:rsidRDefault="00C94B60">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5D726EC" w14:textId="6D906195" w:rsidR="004251BE" w:rsidRDefault="004251BE">
      <w:pPr>
        <w:pStyle w:val="NormalArial"/>
        <w:rPr>
          <w:rFonts w:ascii="Open Sans" w:hAnsi="Open Sans" w:cs="Open Sans"/>
        </w:rPr>
      </w:pPr>
      <w:r>
        <w:rPr>
          <w:rFonts w:ascii="Open Sans" w:hAnsi="Open Sans" w:cs="Open Sans"/>
          <w:b/>
          <w:bCs/>
        </w:rPr>
        <w:t xml:space="preserve">Standard 2 </w:t>
      </w:r>
      <w:r w:rsidR="00F6187B">
        <w:rPr>
          <w:rFonts w:ascii="Open Sans" w:hAnsi="Open Sans" w:cs="Open Sans"/>
          <w:b/>
          <w:bCs/>
        </w:rPr>
        <w:t xml:space="preserve">requirement </w:t>
      </w:r>
      <w:r>
        <w:rPr>
          <w:rFonts w:ascii="Open Sans" w:hAnsi="Open Sans" w:cs="Open Sans"/>
          <w:b/>
          <w:bCs/>
        </w:rPr>
        <w:t>(3)(a)</w:t>
      </w:r>
    </w:p>
    <w:p w14:paraId="34B1257B" w14:textId="6A726579" w:rsidR="000D2756" w:rsidRDefault="004251BE" w:rsidP="003B04AC">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Ensure assessment and planning i</w:t>
      </w:r>
      <w:r w:rsidR="000D2756">
        <w:rPr>
          <w:rFonts w:ascii="Open Sans" w:hAnsi="Open Sans" w:cs="Open Sans"/>
        </w:rPr>
        <w:t xml:space="preserve">nclude consideration of risks to </w:t>
      </w:r>
      <w:r w:rsidR="00040045">
        <w:rPr>
          <w:rFonts w:ascii="Open Sans" w:hAnsi="Open Sans" w:cs="Open Sans"/>
        </w:rPr>
        <w:t>consumer</w:t>
      </w:r>
      <w:r w:rsidR="000D2756">
        <w:rPr>
          <w:rFonts w:ascii="Open Sans" w:hAnsi="Open Sans" w:cs="Open Sans"/>
        </w:rPr>
        <w:t xml:space="preserve"> health and wellbeing to inform safe and effective care</w:t>
      </w:r>
      <w:r w:rsidR="006145B6">
        <w:rPr>
          <w:rFonts w:ascii="Open Sans" w:hAnsi="Open Sans" w:cs="Open Sans"/>
        </w:rPr>
        <w:t>, including risks associated with behaviour</w:t>
      </w:r>
      <w:r w:rsidR="00F6187B">
        <w:rPr>
          <w:rFonts w:ascii="Open Sans" w:hAnsi="Open Sans" w:cs="Open Sans"/>
        </w:rPr>
        <w:t>,</w:t>
      </w:r>
      <w:r w:rsidR="006145B6">
        <w:rPr>
          <w:rFonts w:ascii="Open Sans" w:hAnsi="Open Sans" w:cs="Open Sans"/>
        </w:rPr>
        <w:t xml:space="preserve"> pain management and restrictive practices</w:t>
      </w:r>
      <w:r w:rsidR="000D2756">
        <w:rPr>
          <w:rFonts w:ascii="Open Sans" w:hAnsi="Open Sans" w:cs="Open Sans"/>
        </w:rPr>
        <w:t>.</w:t>
      </w:r>
    </w:p>
    <w:p w14:paraId="51306116" w14:textId="41ABB03E" w:rsidR="000D2756" w:rsidRDefault="000D2756">
      <w:pPr>
        <w:pStyle w:val="NormalArial"/>
        <w:rPr>
          <w:rFonts w:ascii="Open Sans" w:hAnsi="Open Sans" w:cs="Open Sans"/>
        </w:rPr>
      </w:pPr>
      <w:r>
        <w:rPr>
          <w:rFonts w:ascii="Open Sans" w:hAnsi="Open Sans" w:cs="Open Sans"/>
          <w:b/>
          <w:bCs/>
        </w:rPr>
        <w:t xml:space="preserve">Standard 3 </w:t>
      </w:r>
      <w:r w:rsidR="00F6187B">
        <w:rPr>
          <w:rFonts w:ascii="Open Sans" w:hAnsi="Open Sans" w:cs="Open Sans"/>
          <w:b/>
          <w:bCs/>
        </w:rPr>
        <w:t xml:space="preserve">requirement </w:t>
      </w:r>
      <w:r>
        <w:rPr>
          <w:rFonts w:ascii="Open Sans" w:hAnsi="Open Sans" w:cs="Open Sans"/>
          <w:b/>
          <w:bCs/>
        </w:rPr>
        <w:t>(3)(b)</w:t>
      </w:r>
    </w:p>
    <w:p w14:paraId="5C06A8F4" w14:textId="5D0CDC04" w:rsidR="00C94B60" w:rsidRDefault="000D2756" w:rsidP="003B04AC">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 xml:space="preserve">Ensure high impact </w:t>
      </w:r>
      <w:r w:rsidR="00F6187B">
        <w:rPr>
          <w:rFonts w:ascii="Open Sans" w:hAnsi="Open Sans" w:cs="Open Sans"/>
        </w:rPr>
        <w:t xml:space="preserve">or </w:t>
      </w:r>
      <w:r>
        <w:rPr>
          <w:rFonts w:ascii="Open Sans" w:hAnsi="Open Sans" w:cs="Open Sans"/>
        </w:rPr>
        <w:t>high prevalence risks associated with the care of each consumer are managed effectively, including behaviour</w:t>
      </w:r>
      <w:r w:rsidR="00F6187B">
        <w:rPr>
          <w:rFonts w:ascii="Open Sans" w:hAnsi="Open Sans" w:cs="Open Sans"/>
        </w:rPr>
        <w:t>s</w:t>
      </w:r>
      <w:r>
        <w:rPr>
          <w:rFonts w:ascii="Open Sans" w:hAnsi="Open Sans" w:cs="Open Sans"/>
        </w:rPr>
        <w:t xml:space="preserve"> and restrictive practices.</w:t>
      </w:r>
    </w:p>
    <w:p w14:paraId="2141BB86" w14:textId="516164FC" w:rsidR="000D2756" w:rsidRDefault="00241454">
      <w:pPr>
        <w:pStyle w:val="NormalArial"/>
        <w:rPr>
          <w:rFonts w:ascii="Open Sans" w:hAnsi="Open Sans" w:cs="Open Sans"/>
          <w:b/>
          <w:bCs/>
        </w:rPr>
      </w:pPr>
      <w:r>
        <w:rPr>
          <w:rFonts w:ascii="Open Sans" w:hAnsi="Open Sans" w:cs="Open Sans"/>
          <w:b/>
          <w:bCs/>
        </w:rPr>
        <w:t xml:space="preserve">Standard 7 </w:t>
      </w:r>
      <w:r w:rsidR="00F6187B">
        <w:rPr>
          <w:rFonts w:ascii="Open Sans" w:hAnsi="Open Sans" w:cs="Open Sans"/>
          <w:b/>
          <w:bCs/>
        </w:rPr>
        <w:t xml:space="preserve">requirement </w:t>
      </w:r>
      <w:r>
        <w:rPr>
          <w:rFonts w:ascii="Open Sans" w:hAnsi="Open Sans" w:cs="Open Sans"/>
          <w:b/>
          <w:bCs/>
        </w:rPr>
        <w:t>(3)(d)</w:t>
      </w:r>
    </w:p>
    <w:p w14:paraId="0B23BF83" w14:textId="2467C76B" w:rsidR="00241454" w:rsidRDefault="00BE6512" w:rsidP="003B04AC">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 xml:space="preserve">Ensure the workforce are trained, </w:t>
      </w:r>
      <w:r w:rsidR="00040045">
        <w:rPr>
          <w:rFonts w:ascii="Open Sans" w:hAnsi="Open Sans" w:cs="Open Sans"/>
        </w:rPr>
        <w:t>equipped and supported to deliver the outcomes requirement by the Quality Standards.</w:t>
      </w:r>
    </w:p>
    <w:p w14:paraId="6D7151AC" w14:textId="6B7F2D73" w:rsidR="00040045" w:rsidRDefault="00040045">
      <w:pPr>
        <w:pStyle w:val="NormalArial"/>
        <w:rPr>
          <w:rFonts w:ascii="Open Sans" w:hAnsi="Open Sans" w:cs="Open Sans"/>
          <w:b/>
          <w:bCs/>
        </w:rPr>
      </w:pPr>
      <w:r>
        <w:rPr>
          <w:rFonts w:ascii="Open Sans" w:hAnsi="Open Sans" w:cs="Open Sans"/>
          <w:b/>
          <w:bCs/>
        </w:rPr>
        <w:t xml:space="preserve">Standard 8 </w:t>
      </w:r>
      <w:r w:rsidR="00F6187B">
        <w:rPr>
          <w:rFonts w:ascii="Open Sans" w:hAnsi="Open Sans" w:cs="Open Sans"/>
          <w:b/>
          <w:bCs/>
        </w:rPr>
        <w:t xml:space="preserve">requirement </w:t>
      </w:r>
      <w:r w:rsidR="006145B6">
        <w:rPr>
          <w:rFonts w:ascii="Open Sans" w:hAnsi="Open Sans" w:cs="Open Sans"/>
          <w:b/>
          <w:bCs/>
        </w:rPr>
        <w:t>(3)(c)</w:t>
      </w:r>
    </w:p>
    <w:p w14:paraId="63F875BD" w14:textId="72932AA4" w:rsidR="006145B6" w:rsidRPr="006145B6" w:rsidRDefault="006145B6" w:rsidP="003B04AC">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Ensure there are effective organisational governance systems and processes in place</w:t>
      </w:r>
      <w:r w:rsidR="00F6187B">
        <w:rPr>
          <w:rFonts w:ascii="Open Sans" w:hAnsi="Open Sans" w:cs="Open Sans"/>
        </w:rPr>
        <w:t>,</w:t>
      </w:r>
      <w:r>
        <w:rPr>
          <w:rFonts w:ascii="Open Sans" w:hAnsi="Open Sans" w:cs="Open Sans"/>
        </w:rPr>
        <w:t xml:space="preserve"> </w:t>
      </w:r>
      <w:r w:rsidR="00DA65D9">
        <w:rPr>
          <w:rFonts w:ascii="Open Sans" w:hAnsi="Open Sans" w:cs="Open Sans"/>
        </w:rPr>
        <w:t>including</w:t>
      </w:r>
      <w:r w:rsidR="00F6187B">
        <w:rPr>
          <w:rFonts w:ascii="Open Sans" w:hAnsi="Open Sans" w:cs="Open Sans"/>
        </w:rPr>
        <w:t>,</w:t>
      </w:r>
      <w:r w:rsidR="00DA65D9">
        <w:rPr>
          <w:rFonts w:ascii="Open Sans" w:hAnsi="Open Sans" w:cs="Open Sans"/>
        </w:rPr>
        <w:t xml:space="preserve"> but</w:t>
      </w:r>
      <w:r>
        <w:rPr>
          <w:rFonts w:ascii="Open Sans" w:hAnsi="Open Sans" w:cs="Open Sans"/>
        </w:rPr>
        <w:t xml:space="preserve"> not limited to</w:t>
      </w:r>
      <w:r w:rsidR="00F6187B">
        <w:rPr>
          <w:rFonts w:ascii="Open Sans" w:hAnsi="Open Sans" w:cs="Open Sans"/>
        </w:rPr>
        <w:t>,</w:t>
      </w:r>
      <w:r>
        <w:rPr>
          <w:rFonts w:ascii="Open Sans" w:hAnsi="Open Sans" w:cs="Open Sans"/>
        </w:rPr>
        <w:t xml:space="preserve"> information management, continuous improvement, workforce governance, feedback and complaints and regulatory compliance</w:t>
      </w:r>
      <w:r w:rsidR="00F6187B">
        <w:rPr>
          <w:rFonts w:ascii="Open Sans" w:hAnsi="Open Sans" w:cs="Open Sans"/>
        </w:rPr>
        <w:t>.</w:t>
      </w:r>
    </w:p>
    <w:p w14:paraId="068C78A1" w14:textId="15ACE294" w:rsidR="00621946" w:rsidRPr="001E694D" w:rsidRDefault="00621946" w:rsidP="00621946">
      <w:pPr>
        <w:pStyle w:val="NormalArial"/>
        <w:rPr>
          <w:rFonts w:ascii="Open Sans" w:hAnsi="Open Sans" w:cs="Open Sans"/>
        </w:rPr>
      </w:pPr>
    </w:p>
    <w:p w14:paraId="23F66CA0" w14:textId="2E44899F" w:rsidR="00C94B60" w:rsidRPr="001E694D" w:rsidRDefault="00C94B60">
      <w:pPr>
        <w:pStyle w:val="NormalArial"/>
        <w:rPr>
          <w:rFonts w:ascii="Open Sans" w:hAnsi="Open Sans" w:cs="Open Sans"/>
        </w:rPr>
      </w:pPr>
      <w:r w:rsidRPr="001E694D">
        <w:rPr>
          <w:rFonts w:ascii="Open Sans" w:hAnsi="Open Sans" w:cs="Open Sans"/>
        </w:rPr>
        <w:br w:type="page"/>
      </w:r>
    </w:p>
    <w:p w14:paraId="78ABC3FB" w14:textId="77777777" w:rsidR="00C94B60" w:rsidRPr="001E694D" w:rsidRDefault="00C94B60">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5"/>
        <w:gridCol w:w="1624"/>
      </w:tblGrid>
      <w:tr w:rsidR="00B979EB" w14:paraId="44E123A8" w14:textId="77777777" w:rsidTr="00621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8" w:type="pct"/>
            <w:gridSpan w:val="2"/>
            <w:shd w:val="clear" w:color="auto" w:fill="781E77"/>
          </w:tcPr>
          <w:p w14:paraId="708A79B4" w14:textId="77777777" w:rsidR="00C94B60" w:rsidRPr="001E694D" w:rsidRDefault="00C94B60">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12" w:type="pct"/>
            <w:shd w:val="clear" w:color="auto" w:fill="781E77"/>
          </w:tcPr>
          <w:p w14:paraId="0B6BE29C" w14:textId="77777777" w:rsidR="00C94B60" w:rsidRPr="001E694D" w:rsidRDefault="00C94B60">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979EB" w14:paraId="3D867E10" w14:textId="77777777" w:rsidTr="00621946">
        <w:tc>
          <w:tcPr>
            <w:cnfStyle w:val="001000000000" w:firstRow="0" w:lastRow="0" w:firstColumn="1" w:lastColumn="0" w:oddVBand="0" w:evenVBand="0" w:oddHBand="0" w:evenHBand="0" w:firstRowFirstColumn="0" w:firstRowLastColumn="0" w:lastRowFirstColumn="0" w:lastRowLastColumn="0"/>
            <w:tcW w:w="907" w:type="pct"/>
            <w:shd w:val="clear" w:color="auto" w:fill="auto"/>
          </w:tcPr>
          <w:p w14:paraId="0C21CB96" w14:textId="77777777" w:rsidR="00C94B60" w:rsidRPr="001E694D" w:rsidRDefault="00C94B60">
            <w:pPr>
              <w:spacing w:line="22" w:lineRule="atLeast"/>
              <w:rPr>
                <w:rFonts w:ascii="Open Sans" w:hAnsi="Open Sans" w:cs="Open Sans"/>
              </w:rPr>
            </w:pPr>
            <w:r w:rsidRPr="001E694D">
              <w:rPr>
                <w:rFonts w:ascii="Open Sans" w:hAnsi="Open Sans" w:cs="Open Sans"/>
              </w:rPr>
              <w:t>Requirement 2(3)(a)</w:t>
            </w:r>
          </w:p>
        </w:tc>
        <w:tc>
          <w:tcPr>
            <w:tcW w:w="3181" w:type="pct"/>
            <w:shd w:val="clear" w:color="auto" w:fill="auto"/>
          </w:tcPr>
          <w:p w14:paraId="078BEE05" w14:textId="77777777" w:rsidR="00C94B60" w:rsidRPr="001E694D" w:rsidRDefault="00C94B6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12" w:type="pct"/>
            <w:shd w:val="clear" w:color="auto" w:fill="auto"/>
          </w:tcPr>
          <w:p w14:paraId="1E36F5F5" w14:textId="1AD5553E" w:rsidR="00C94B60" w:rsidRPr="001E694D" w:rsidRDefault="00FA3B8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876026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742CA2">
                  <w:rPr>
                    <w:rFonts w:ascii="Open Sans" w:hAnsi="Open Sans" w:cs="Open Sans"/>
                    <w:color w:val="auto"/>
                  </w:rPr>
                  <w:t>Not Compliant</w:t>
                </w:r>
              </w:sdtContent>
            </w:sdt>
          </w:p>
        </w:tc>
      </w:tr>
    </w:tbl>
    <w:p w14:paraId="58E4483C" w14:textId="77777777" w:rsidR="00C94B60" w:rsidRPr="003E162B" w:rsidRDefault="00C94B60">
      <w:pPr>
        <w:pStyle w:val="Heading20"/>
        <w:rPr>
          <w:rFonts w:ascii="Open Sans" w:hAnsi="Open Sans" w:cs="Open Sans"/>
          <w:color w:val="781E77"/>
        </w:rPr>
      </w:pPr>
      <w:r w:rsidRPr="003E162B">
        <w:rPr>
          <w:rFonts w:ascii="Open Sans" w:hAnsi="Open Sans" w:cs="Open Sans"/>
          <w:color w:val="781E77"/>
        </w:rPr>
        <w:t>Findings</w:t>
      </w:r>
    </w:p>
    <w:p w14:paraId="52D97168" w14:textId="51064C4B" w:rsidR="002E4884" w:rsidRDefault="002E4884">
      <w:pPr>
        <w:pStyle w:val="NormalArial"/>
        <w:rPr>
          <w:rFonts w:ascii="Open Sans" w:hAnsi="Open Sans" w:cs="Open Sans"/>
        </w:rPr>
      </w:pPr>
      <w:r>
        <w:rPr>
          <w:rFonts w:ascii="Open Sans" w:hAnsi="Open Sans" w:cs="Open Sans"/>
        </w:rPr>
        <w:t xml:space="preserve">Requirement </w:t>
      </w:r>
      <w:r w:rsidR="00F6187B">
        <w:rPr>
          <w:rFonts w:ascii="Open Sans" w:hAnsi="Open Sans" w:cs="Open Sans"/>
        </w:rPr>
        <w:t xml:space="preserve">(3)(a) </w:t>
      </w:r>
      <w:r>
        <w:rPr>
          <w:rFonts w:ascii="Open Sans" w:hAnsi="Open Sans" w:cs="Open Sans"/>
        </w:rPr>
        <w:t xml:space="preserve">was found </w:t>
      </w:r>
      <w:r w:rsidR="00C35BDC">
        <w:rPr>
          <w:rFonts w:ascii="Open Sans" w:hAnsi="Open Sans" w:cs="Open Sans"/>
        </w:rPr>
        <w:t>non-compliant</w:t>
      </w:r>
      <w:r>
        <w:rPr>
          <w:rFonts w:ascii="Open Sans" w:hAnsi="Open Sans" w:cs="Open Sans"/>
        </w:rPr>
        <w:t xml:space="preserve"> following an </w:t>
      </w:r>
      <w:r w:rsidR="00F6187B">
        <w:rPr>
          <w:rFonts w:ascii="Open Sans" w:hAnsi="Open Sans" w:cs="Open Sans"/>
        </w:rPr>
        <w:t>assessment contact in</w:t>
      </w:r>
      <w:r>
        <w:rPr>
          <w:rFonts w:ascii="Open Sans" w:hAnsi="Open Sans" w:cs="Open Sans"/>
        </w:rPr>
        <w:t xml:space="preserve"> August 2024 </w:t>
      </w:r>
      <w:r w:rsidR="00F6187B">
        <w:rPr>
          <w:rFonts w:ascii="Open Sans" w:hAnsi="Open Sans" w:cs="Open Sans"/>
        </w:rPr>
        <w:t xml:space="preserve">as </w:t>
      </w:r>
      <w:r>
        <w:rPr>
          <w:rFonts w:ascii="Open Sans" w:hAnsi="Open Sans" w:cs="Open Sans"/>
        </w:rPr>
        <w:t xml:space="preserve">assessment and planning was </w:t>
      </w:r>
      <w:r w:rsidR="00F6187B">
        <w:rPr>
          <w:rFonts w:ascii="Open Sans" w:hAnsi="Open Sans" w:cs="Open Sans"/>
        </w:rPr>
        <w:t xml:space="preserve">not </w:t>
      </w:r>
      <w:r>
        <w:rPr>
          <w:rFonts w:ascii="Open Sans" w:hAnsi="Open Sans" w:cs="Open Sans"/>
        </w:rPr>
        <w:t>undertaken with consideration of risks to consumers</w:t>
      </w:r>
      <w:r w:rsidR="00F6187B">
        <w:rPr>
          <w:rFonts w:ascii="Open Sans" w:hAnsi="Open Sans" w:cs="Open Sans"/>
        </w:rPr>
        <w:t>’</w:t>
      </w:r>
      <w:r>
        <w:rPr>
          <w:rFonts w:ascii="Open Sans" w:hAnsi="Open Sans" w:cs="Open Sans"/>
        </w:rPr>
        <w:t xml:space="preserve"> health and wellbeing, specifically in relation to restrictive practices.  </w:t>
      </w:r>
    </w:p>
    <w:p w14:paraId="48B40661" w14:textId="5EFD4E5B" w:rsidR="00C94B60" w:rsidRDefault="002E4884">
      <w:pPr>
        <w:pStyle w:val="NormalArial"/>
        <w:rPr>
          <w:rFonts w:ascii="Open Sans" w:hAnsi="Open Sans" w:cs="Open Sans"/>
        </w:rPr>
      </w:pPr>
      <w:r>
        <w:rPr>
          <w:rFonts w:ascii="Open Sans" w:hAnsi="Open Sans" w:cs="Open Sans"/>
        </w:rPr>
        <w:t xml:space="preserve">At this </w:t>
      </w:r>
      <w:r w:rsidR="00F6187B">
        <w:rPr>
          <w:rFonts w:ascii="Open Sans" w:hAnsi="Open Sans" w:cs="Open Sans"/>
        </w:rPr>
        <w:t>assessment contact</w:t>
      </w:r>
      <w:r>
        <w:rPr>
          <w:rFonts w:ascii="Open Sans" w:hAnsi="Open Sans" w:cs="Open Sans"/>
        </w:rPr>
        <w:t>, the Assessment Team’s report noted a range of improvements had be</w:t>
      </w:r>
      <w:r w:rsidR="00F6187B">
        <w:rPr>
          <w:rFonts w:ascii="Open Sans" w:hAnsi="Open Sans" w:cs="Open Sans"/>
        </w:rPr>
        <w:t>e</w:t>
      </w:r>
      <w:r>
        <w:rPr>
          <w:rFonts w:ascii="Open Sans" w:hAnsi="Open Sans" w:cs="Open Sans"/>
        </w:rPr>
        <w:t>n proposed and partially implemented</w:t>
      </w:r>
      <w:r w:rsidR="00164EB5">
        <w:rPr>
          <w:rFonts w:ascii="Open Sans" w:hAnsi="Open Sans" w:cs="Open Sans"/>
        </w:rPr>
        <w:t xml:space="preserve"> in relation to the deficits identified. H</w:t>
      </w:r>
      <w:r>
        <w:rPr>
          <w:rFonts w:ascii="Open Sans" w:hAnsi="Open Sans" w:cs="Open Sans"/>
        </w:rPr>
        <w:t>owever, t</w:t>
      </w:r>
      <w:r w:rsidR="00621946">
        <w:rPr>
          <w:rFonts w:ascii="Open Sans" w:hAnsi="Open Sans" w:cs="Open Sans"/>
        </w:rPr>
        <w:t xml:space="preserve">he Assessment Team recommended this </w:t>
      </w:r>
      <w:r w:rsidR="00F6187B">
        <w:rPr>
          <w:rFonts w:ascii="Open Sans" w:hAnsi="Open Sans" w:cs="Open Sans"/>
        </w:rPr>
        <w:t xml:space="preserve">requirement </w:t>
      </w:r>
      <w:r w:rsidR="00621946">
        <w:rPr>
          <w:rFonts w:ascii="Open Sans" w:hAnsi="Open Sans" w:cs="Open Sans"/>
        </w:rPr>
        <w:t xml:space="preserve">as not met as they were not satisfied assessment and planning </w:t>
      </w:r>
      <w:r w:rsidR="00F6187B">
        <w:rPr>
          <w:rFonts w:ascii="Open Sans" w:hAnsi="Open Sans" w:cs="Open Sans"/>
        </w:rPr>
        <w:t>considered</w:t>
      </w:r>
      <w:r w:rsidR="00621946">
        <w:rPr>
          <w:rFonts w:ascii="Open Sans" w:hAnsi="Open Sans" w:cs="Open Sans"/>
        </w:rPr>
        <w:t xml:space="preserve"> risks to consumers</w:t>
      </w:r>
      <w:r w:rsidR="00F6187B">
        <w:rPr>
          <w:rFonts w:ascii="Open Sans" w:hAnsi="Open Sans" w:cs="Open Sans"/>
        </w:rPr>
        <w:t>’</w:t>
      </w:r>
      <w:r w:rsidR="00621946">
        <w:rPr>
          <w:rFonts w:ascii="Open Sans" w:hAnsi="Open Sans" w:cs="Open Sans"/>
        </w:rPr>
        <w:t xml:space="preserve"> health and wellbeing to inform safe and effective care delivery</w:t>
      </w:r>
      <w:r w:rsidR="00164EB5">
        <w:rPr>
          <w:rFonts w:ascii="Open Sans" w:hAnsi="Open Sans" w:cs="Open Sans"/>
        </w:rPr>
        <w:t>, specifically in relation to behaviour and pain management and use of restrictive practices</w:t>
      </w:r>
      <w:r w:rsidR="00621946">
        <w:rPr>
          <w:rFonts w:ascii="Open Sans" w:hAnsi="Open Sans" w:cs="Open Sans"/>
        </w:rPr>
        <w:t xml:space="preserve">.  </w:t>
      </w:r>
    </w:p>
    <w:p w14:paraId="0FA02F20" w14:textId="29BCA6D0" w:rsidR="00621946" w:rsidRPr="002538BA" w:rsidRDefault="00621946" w:rsidP="00A316D8">
      <w:pPr>
        <w:pStyle w:val="NormalArial"/>
        <w:rPr>
          <w:rFonts w:ascii="Open Sans" w:hAnsi="Open Sans" w:cs="Open Sans"/>
        </w:rPr>
      </w:pPr>
      <w:r w:rsidRPr="002538BA">
        <w:rPr>
          <w:rFonts w:ascii="Open Sans" w:hAnsi="Open Sans" w:cs="Open Sans"/>
        </w:rPr>
        <w:t>The Assessment Team’s report included the following information gathered via documentation review, interview</w:t>
      </w:r>
      <w:r w:rsidR="00F6187B">
        <w:rPr>
          <w:rFonts w:ascii="Open Sans" w:hAnsi="Open Sans" w:cs="Open Sans"/>
        </w:rPr>
        <w:t>s</w:t>
      </w:r>
      <w:r w:rsidRPr="002538BA">
        <w:rPr>
          <w:rFonts w:ascii="Open Sans" w:hAnsi="Open Sans" w:cs="Open Sans"/>
        </w:rPr>
        <w:t>, and observations relevant to my finding:</w:t>
      </w:r>
    </w:p>
    <w:p w14:paraId="724484CA" w14:textId="2B8654A3" w:rsidR="00DD7A6D" w:rsidRPr="002538BA" w:rsidRDefault="00DD7A6D" w:rsidP="003B04AC">
      <w:pPr>
        <w:pStyle w:val="ListBullet"/>
        <w:numPr>
          <w:ilvl w:val="0"/>
          <w:numId w:val="1"/>
        </w:numPr>
        <w:spacing w:before="0" w:after="120" w:line="22" w:lineRule="atLeast"/>
        <w:ind w:left="425" w:hanging="425"/>
        <w:rPr>
          <w:rFonts w:ascii="Open Sans" w:hAnsi="Open Sans" w:cs="Open Sans"/>
        </w:rPr>
      </w:pPr>
      <w:r w:rsidRPr="002538BA">
        <w:rPr>
          <w:rFonts w:ascii="Open Sans" w:hAnsi="Open Sans" w:cs="Open Sans"/>
        </w:rPr>
        <w:t>One consumer who entered the service during November 2024 did not have a care plan in place to guide staff.  The consumer has a significant medical condition that includes a high risk of falls, and assessment</w:t>
      </w:r>
      <w:r w:rsidR="00E014E4" w:rsidRPr="002538BA">
        <w:rPr>
          <w:rFonts w:ascii="Open Sans" w:hAnsi="Open Sans" w:cs="Open Sans"/>
        </w:rPr>
        <w:t>s</w:t>
      </w:r>
      <w:r w:rsidRPr="002538BA">
        <w:rPr>
          <w:rFonts w:ascii="Open Sans" w:hAnsi="Open Sans" w:cs="Open Sans"/>
        </w:rPr>
        <w:t xml:space="preserve"> completed for nutrition and mobility did not include mitigation strategies to manage the risks identified.  Staff did not have a care plan with actions to guide </w:t>
      </w:r>
      <w:r w:rsidR="00F6187B">
        <w:rPr>
          <w:rFonts w:ascii="Open Sans" w:hAnsi="Open Sans" w:cs="Open Sans"/>
        </w:rPr>
        <w:t>delivery of</w:t>
      </w:r>
      <w:r w:rsidR="00F6187B" w:rsidRPr="002538BA">
        <w:rPr>
          <w:rFonts w:ascii="Open Sans" w:hAnsi="Open Sans" w:cs="Open Sans"/>
        </w:rPr>
        <w:t xml:space="preserve"> </w:t>
      </w:r>
      <w:r w:rsidR="00366B48" w:rsidRPr="002538BA">
        <w:rPr>
          <w:rFonts w:ascii="Open Sans" w:hAnsi="Open Sans" w:cs="Open Sans"/>
        </w:rPr>
        <w:t xml:space="preserve">safe </w:t>
      </w:r>
      <w:r w:rsidRPr="002538BA">
        <w:rPr>
          <w:rFonts w:ascii="Open Sans" w:hAnsi="Open Sans" w:cs="Open Sans"/>
        </w:rPr>
        <w:t>care to the consumer.</w:t>
      </w:r>
      <w:r w:rsidR="00E014E4" w:rsidRPr="002538BA">
        <w:rPr>
          <w:rFonts w:ascii="Open Sans" w:hAnsi="Open Sans" w:cs="Open Sans"/>
        </w:rPr>
        <w:t xml:space="preserve">  </w:t>
      </w:r>
    </w:p>
    <w:p w14:paraId="796876EE" w14:textId="1693317F" w:rsidR="00E014E4" w:rsidRPr="002538BA" w:rsidRDefault="00E014E4" w:rsidP="00A52380">
      <w:pPr>
        <w:pStyle w:val="ListBullet2"/>
        <w:numPr>
          <w:ilvl w:val="0"/>
          <w:numId w:val="18"/>
        </w:numPr>
        <w:ind w:left="850" w:hanging="425"/>
        <w:rPr>
          <w:rFonts w:ascii="Open Sans" w:hAnsi="Open Sans" w:cs="Open Sans"/>
        </w:rPr>
      </w:pPr>
      <w:r w:rsidRPr="002538BA">
        <w:rPr>
          <w:rFonts w:ascii="Open Sans" w:hAnsi="Open Sans" w:cs="Open Sans"/>
        </w:rPr>
        <w:t xml:space="preserve">The consumer was reviewed by the physiotherapist after admission who identified high falls risk and pain.  </w:t>
      </w:r>
      <w:r w:rsidR="00F6187B">
        <w:rPr>
          <w:rFonts w:ascii="Open Sans" w:hAnsi="Open Sans" w:cs="Open Sans"/>
        </w:rPr>
        <w:t>N</w:t>
      </w:r>
      <w:r w:rsidR="00366B48" w:rsidRPr="002538BA">
        <w:rPr>
          <w:rFonts w:ascii="Open Sans" w:hAnsi="Open Sans" w:cs="Open Sans"/>
        </w:rPr>
        <w:t xml:space="preserve">o assessments </w:t>
      </w:r>
      <w:r w:rsidR="00F6187B">
        <w:rPr>
          <w:rFonts w:ascii="Open Sans" w:hAnsi="Open Sans" w:cs="Open Sans"/>
        </w:rPr>
        <w:t xml:space="preserve">were </w:t>
      </w:r>
      <w:r w:rsidR="00366B48" w:rsidRPr="002538BA">
        <w:rPr>
          <w:rFonts w:ascii="Open Sans" w:hAnsi="Open Sans" w:cs="Open Sans"/>
        </w:rPr>
        <w:t xml:space="preserve">undertaken in relation to mobility or pain for this consumer and strategies to guide </w:t>
      </w:r>
      <w:r w:rsidR="00F6187B">
        <w:rPr>
          <w:rFonts w:ascii="Open Sans" w:hAnsi="Open Sans" w:cs="Open Sans"/>
        </w:rPr>
        <w:t>delivery of</w:t>
      </w:r>
      <w:r w:rsidR="00F6187B" w:rsidRPr="002538BA">
        <w:rPr>
          <w:rFonts w:ascii="Open Sans" w:hAnsi="Open Sans" w:cs="Open Sans"/>
        </w:rPr>
        <w:t xml:space="preserve"> </w:t>
      </w:r>
      <w:r w:rsidR="00366B48" w:rsidRPr="002538BA">
        <w:rPr>
          <w:rFonts w:ascii="Open Sans" w:hAnsi="Open Sans" w:cs="Open Sans"/>
        </w:rPr>
        <w:t>care that consider</w:t>
      </w:r>
      <w:r w:rsidR="00F6187B">
        <w:rPr>
          <w:rFonts w:ascii="Open Sans" w:hAnsi="Open Sans" w:cs="Open Sans"/>
        </w:rPr>
        <w:t>ed</w:t>
      </w:r>
      <w:r w:rsidR="00366B48" w:rsidRPr="002538BA">
        <w:rPr>
          <w:rFonts w:ascii="Open Sans" w:hAnsi="Open Sans" w:cs="Open Sans"/>
        </w:rPr>
        <w:t xml:space="preserve"> risks in relation to falls and pain</w:t>
      </w:r>
      <w:r w:rsidR="00F6187B">
        <w:rPr>
          <w:rFonts w:ascii="Open Sans" w:hAnsi="Open Sans" w:cs="Open Sans"/>
        </w:rPr>
        <w:t xml:space="preserve"> were not available for staff</w:t>
      </w:r>
      <w:r w:rsidR="00366B48" w:rsidRPr="002538BA">
        <w:rPr>
          <w:rFonts w:ascii="Open Sans" w:hAnsi="Open Sans" w:cs="Open Sans"/>
        </w:rPr>
        <w:t>.</w:t>
      </w:r>
    </w:p>
    <w:p w14:paraId="05CEDF9F" w14:textId="52A4D523" w:rsidR="00164EB5" w:rsidRPr="002538BA" w:rsidRDefault="00164EB5" w:rsidP="00A52380">
      <w:pPr>
        <w:pStyle w:val="ListBullet2"/>
        <w:numPr>
          <w:ilvl w:val="0"/>
          <w:numId w:val="18"/>
        </w:numPr>
        <w:ind w:left="850" w:hanging="425"/>
        <w:rPr>
          <w:rFonts w:ascii="Open Sans" w:hAnsi="Open Sans" w:cs="Open Sans"/>
        </w:rPr>
      </w:pPr>
      <w:r w:rsidRPr="002538BA">
        <w:rPr>
          <w:rFonts w:ascii="Open Sans" w:hAnsi="Open Sans" w:cs="Open Sans"/>
        </w:rPr>
        <w:t xml:space="preserve">Management acknowledge assessments had not been completed for the consumer for the 2 weeks prior to the </w:t>
      </w:r>
      <w:r w:rsidR="00F6187B">
        <w:rPr>
          <w:rFonts w:ascii="Open Sans" w:hAnsi="Open Sans" w:cs="Open Sans"/>
        </w:rPr>
        <w:t>a</w:t>
      </w:r>
      <w:r w:rsidR="00F6187B" w:rsidRPr="002538BA">
        <w:rPr>
          <w:rFonts w:ascii="Open Sans" w:hAnsi="Open Sans" w:cs="Open Sans"/>
        </w:rPr>
        <w:t xml:space="preserve">ssessment </w:t>
      </w:r>
      <w:r w:rsidR="00F6187B">
        <w:rPr>
          <w:rFonts w:ascii="Open Sans" w:hAnsi="Open Sans" w:cs="Open Sans"/>
        </w:rPr>
        <w:t>c</w:t>
      </w:r>
      <w:r w:rsidR="00F6187B" w:rsidRPr="002538BA">
        <w:rPr>
          <w:rFonts w:ascii="Open Sans" w:hAnsi="Open Sans" w:cs="Open Sans"/>
        </w:rPr>
        <w:t xml:space="preserve">ontact </w:t>
      </w:r>
      <w:r w:rsidRPr="002538BA">
        <w:rPr>
          <w:rFonts w:ascii="Open Sans" w:hAnsi="Open Sans" w:cs="Open Sans"/>
        </w:rPr>
        <w:t>when the consumer entered the service.</w:t>
      </w:r>
    </w:p>
    <w:p w14:paraId="4CA400EE" w14:textId="76F915E5" w:rsidR="00621946" w:rsidRPr="002538BA" w:rsidRDefault="00621946" w:rsidP="003B04AC">
      <w:pPr>
        <w:pStyle w:val="ListBullet"/>
        <w:numPr>
          <w:ilvl w:val="0"/>
          <w:numId w:val="1"/>
        </w:numPr>
        <w:spacing w:before="0" w:after="120" w:line="22" w:lineRule="atLeast"/>
        <w:ind w:left="425" w:hanging="425"/>
        <w:rPr>
          <w:rFonts w:ascii="Open Sans" w:hAnsi="Open Sans" w:cs="Open Sans"/>
        </w:rPr>
      </w:pPr>
      <w:r w:rsidRPr="002538BA">
        <w:rPr>
          <w:rFonts w:ascii="Open Sans" w:hAnsi="Open Sans" w:cs="Open Sans"/>
        </w:rPr>
        <w:t xml:space="preserve">Four consumers who experience changed behaviours, did not have effective assessments in relation to behaviour management completed to determine effective mitigation </w:t>
      </w:r>
      <w:r w:rsidR="00E014E4" w:rsidRPr="002538BA">
        <w:rPr>
          <w:rFonts w:ascii="Open Sans" w:hAnsi="Open Sans" w:cs="Open Sans"/>
        </w:rPr>
        <w:t>strategies</w:t>
      </w:r>
      <w:r w:rsidRPr="002538BA">
        <w:rPr>
          <w:rFonts w:ascii="Open Sans" w:hAnsi="Open Sans" w:cs="Open Sans"/>
        </w:rPr>
        <w:t xml:space="preserve"> </w:t>
      </w:r>
      <w:r w:rsidR="00BF5241" w:rsidRPr="002538BA">
        <w:rPr>
          <w:rFonts w:ascii="Open Sans" w:hAnsi="Open Sans" w:cs="Open Sans"/>
        </w:rPr>
        <w:t xml:space="preserve">to manage adverse behaviour.  </w:t>
      </w:r>
      <w:r w:rsidR="00F6187B">
        <w:rPr>
          <w:rFonts w:ascii="Open Sans" w:hAnsi="Open Sans" w:cs="Open Sans"/>
        </w:rPr>
        <w:t>While 3</w:t>
      </w:r>
      <w:r w:rsidR="00F6187B" w:rsidRPr="002538BA">
        <w:rPr>
          <w:rFonts w:ascii="Open Sans" w:hAnsi="Open Sans" w:cs="Open Sans"/>
        </w:rPr>
        <w:t xml:space="preserve"> </w:t>
      </w:r>
      <w:r w:rsidR="001727AC" w:rsidRPr="002538BA">
        <w:rPr>
          <w:rFonts w:ascii="Open Sans" w:hAnsi="Open Sans" w:cs="Open Sans"/>
        </w:rPr>
        <w:t xml:space="preserve">of the 4 consumers had a restrictive practice in place, </w:t>
      </w:r>
      <w:r w:rsidR="00F6187B">
        <w:rPr>
          <w:rFonts w:ascii="Open Sans" w:hAnsi="Open Sans" w:cs="Open Sans"/>
        </w:rPr>
        <w:t xml:space="preserve">there </w:t>
      </w:r>
      <w:r w:rsidR="002D71DB">
        <w:rPr>
          <w:rFonts w:ascii="Open Sans" w:hAnsi="Open Sans" w:cs="Open Sans"/>
        </w:rPr>
        <w:t>was</w:t>
      </w:r>
      <w:r w:rsidR="00F6187B" w:rsidRPr="002538BA">
        <w:rPr>
          <w:rFonts w:ascii="Open Sans" w:hAnsi="Open Sans" w:cs="Open Sans"/>
        </w:rPr>
        <w:t xml:space="preserve"> </w:t>
      </w:r>
      <w:r w:rsidR="00016E22" w:rsidRPr="002538BA">
        <w:rPr>
          <w:rFonts w:ascii="Open Sans" w:hAnsi="Open Sans" w:cs="Open Sans"/>
        </w:rPr>
        <w:t xml:space="preserve">no clear guidance </w:t>
      </w:r>
      <w:r w:rsidR="00016E22" w:rsidRPr="002538BA">
        <w:rPr>
          <w:rFonts w:ascii="Open Sans" w:hAnsi="Open Sans" w:cs="Open Sans"/>
        </w:rPr>
        <w:lastRenderedPageBreak/>
        <w:t xml:space="preserve">for staff around monitoring </w:t>
      </w:r>
      <w:r w:rsidR="00700C23" w:rsidRPr="002538BA">
        <w:rPr>
          <w:rFonts w:ascii="Open Sans" w:hAnsi="Open Sans" w:cs="Open Sans"/>
        </w:rPr>
        <w:t>of the restraint when applied</w:t>
      </w:r>
      <w:r w:rsidRPr="002538BA">
        <w:rPr>
          <w:rFonts w:ascii="Open Sans" w:hAnsi="Open Sans" w:cs="Open Sans"/>
        </w:rPr>
        <w:t>.</w:t>
      </w:r>
      <w:r w:rsidR="007367B2" w:rsidRPr="002538BA">
        <w:rPr>
          <w:rFonts w:ascii="Open Sans" w:hAnsi="Open Sans" w:cs="Open Sans"/>
        </w:rPr>
        <w:t xml:space="preserve"> </w:t>
      </w:r>
      <w:r w:rsidR="00F6187B">
        <w:rPr>
          <w:rFonts w:ascii="Open Sans" w:hAnsi="Open Sans" w:cs="Open Sans"/>
        </w:rPr>
        <w:t>N</w:t>
      </w:r>
      <w:r w:rsidR="007367B2" w:rsidRPr="002538BA">
        <w:rPr>
          <w:rFonts w:ascii="Open Sans" w:hAnsi="Open Sans" w:cs="Open Sans"/>
        </w:rPr>
        <w:t>o assessment</w:t>
      </w:r>
      <w:r w:rsidR="00F6187B">
        <w:rPr>
          <w:rFonts w:ascii="Open Sans" w:hAnsi="Open Sans" w:cs="Open Sans"/>
        </w:rPr>
        <w:t>s have been</w:t>
      </w:r>
      <w:r w:rsidR="007367B2" w:rsidRPr="002538BA">
        <w:rPr>
          <w:rFonts w:ascii="Open Sans" w:hAnsi="Open Sans" w:cs="Open Sans"/>
        </w:rPr>
        <w:t xml:space="preserve"> undertaken to </w:t>
      </w:r>
      <w:r w:rsidR="008E6EC0" w:rsidRPr="002538BA">
        <w:rPr>
          <w:rFonts w:ascii="Open Sans" w:hAnsi="Open Sans" w:cs="Open Sans"/>
        </w:rPr>
        <w:t>develop</w:t>
      </w:r>
      <w:r w:rsidR="007367B2" w:rsidRPr="002538BA">
        <w:rPr>
          <w:rFonts w:ascii="Open Sans" w:hAnsi="Open Sans" w:cs="Open Sans"/>
        </w:rPr>
        <w:t xml:space="preserve"> mitigation strategies to guide staff in managing consumers’ changed behaviour</w:t>
      </w:r>
      <w:r w:rsidR="008E6EC0" w:rsidRPr="002538BA">
        <w:rPr>
          <w:rFonts w:ascii="Open Sans" w:hAnsi="Open Sans" w:cs="Open Sans"/>
        </w:rPr>
        <w:t>s.</w:t>
      </w:r>
    </w:p>
    <w:p w14:paraId="1FB1E404" w14:textId="5CBABB47" w:rsidR="008E6EC0" w:rsidRPr="002538BA" w:rsidRDefault="008E6EC0" w:rsidP="003B04AC">
      <w:pPr>
        <w:pStyle w:val="ListBullet"/>
        <w:numPr>
          <w:ilvl w:val="0"/>
          <w:numId w:val="1"/>
        </w:numPr>
        <w:spacing w:before="0" w:after="120" w:line="22" w:lineRule="atLeast"/>
        <w:ind w:left="425" w:hanging="425"/>
        <w:rPr>
          <w:rFonts w:ascii="Open Sans" w:hAnsi="Open Sans" w:cs="Open Sans"/>
        </w:rPr>
      </w:pPr>
      <w:r w:rsidRPr="002538BA">
        <w:rPr>
          <w:rFonts w:ascii="Open Sans" w:hAnsi="Open Sans" w:cs="Open Sans"/>
        </w:rPr>
        <w:t>Management confirmed they do not use assessment charting to monitor and evaluate risks to</w:t>
      </w:r>
      <w:r w:rsidR="00960F97" w:rsidRPr="002538BA">
        <w:rPr>
          <w:rFonts w:ascii="Open Sans" w:hAnsi="Open Sans" w:cs="Open Sans"/>
        </w:rPr>
        <w:t xml:space="preserve"> consumers, including changed behaviours and pain</w:t>
      </w:r>
      <w:r w:rsidR="00F6187B">
        <w:rPr>
          <w:rFonts w:ascii="Open Sans" w:hAnsi="Open Sans" w:cs="Open Sans"/>
        </w:rPr>
        <w:t>, and said</w:t>
      </w:r>
      <w:r w:rsidR="00960F97" w:rsidRPr="002538BA">
        <w:rPr>
          <w:rFonts w:ascii="Open Sans" w:hAnsi="Open Sans" w:cs="Open Sans"/>
        </w:rPr>
        <w:t xml:space="preserve"> they use progress notes to inform consumer care.</w:t>
      </w:r>
    </w:p>
    <w:p w14:paraId="34CD8D51" w14:textId="3EEA4E77" w:rsidR="00164EB5" w:rsidRPr="002538BA" w:rsidRDefault="00164EB5" w:rsidP="003B04AC">
      <w:pPr>
        <w:pStyle w:val="ListBullet"/>
        <w:numPr>
          <w:ilvl w:val="0"/>
          <w:numId w:val="1"/>
        </w:numPr>
        <w:spacing w:before="0" w:after="120" w:line="22" w:lineRule="atLeast"/>
        <w:ind w:left="425" w:hanging="425"/>
        <w:rPr>
          <w:rFonts w:ascii="Open Sans" w:hAnsi="Open Sans" w:cs="Open Sans"/>
        </w:rPr>
      </w:pPr>
      <w:r w:rsidRPr="002538BA">
        <w:rPr>
          <w:rFonts w:ascii="Open Sans" w:hAnsi="Open Sans" w:cs="Open Sans"/>
        </w:rPr>
        <w:t xml:space="preserve">One of the consumers </w:t>
      </w:r>
      <w:r w:rsidR="002D71DB" w:rsidRPr="002538BA">
        <w:rPr>
          <w:rFonts w:ascii="Open Sans" w:hAnsi="Open Sans" w:cs="Open Sans"/>
        </w:rPr>
        <w:t>ha</w:t>
      </w:r>
      <w:r w:rsidR="002D71DB">
        <w:rPr>
          <w:rFonts w:ascii="Open Sans" w:hAnsi="Open Sans" w:cs="Open Sans"/>
        </w:rPr>
        <w:t>s</w:t>
      </w:r>
      <w:r w:rsidR="002D71DB" w:rsidRPr="002538BA">
        <w:rPr>
          <w:rFonts w:ascii="Open Sans" w:hAnsi="Open Sans" w:cs="Open Sans"/>
        </w:rPr>
        <w:t xml:space="preserve"> </w:t>
      </w:r>
      <w:r w:rsidRPr="002538BA">
        <w:rPr>
          <w:rFonts w:ascii="Open Sans" w:hAnsi="Open Sans" w:cs="Open Sans"/>
        </w:rPr>
        <w:t xml:space="preserve">physical restraint applied </w:t>
      </w:r>
      <w:r w:rsidR="002D71DB">
        <w:rPr>
          <w:rFonts w:ascii="Open Sans" w:hAnsi="Open Sans" w:cs="Open Sans"/>
        </w:rPr>
        <w:t xml:space="preserve">during </w:t>
      </w:r>
      <w:r w:rsidRPr="002538BA">
        <w:rPr>
          <w:rFonts w:ascii="Open Sans" w:hAnsi="Open Sans" w:cs="Open Sans"/>
        </w:rPr>
        <w:t>deliver</w:t>
      </w:r>
      <w:r w:rsidR="002D71DB">
        <w:rPr>
          <w:rFonts w:ascii="Open Sans" w:hAnsi="Open Sans" w:cs="Open Sans"/>
        </w:rPr>
        <w:t>y of</w:t>
      </w:r>
      <w:r w:rsidRPr="002538BA">
        <w:rPr>
          <w:rFonts w:ascii="Open Sans" w:hAnsi="Open Sans" w:cs="Open Sans"/>
        </w:rPr>
        <w:t xml:space="preserve"> personal care which includes </w:t>
      </w:r>
      <w:r w:rsidR="002D71DB">
        <w:rPr>
          <w:rFonts w:ascii="Open Sans" w:hAnsi="Open Sans" w:cs="Open Sans"/>
        </w:rPr>
        <w:t xml:space="preserve">staff </w:t>
      </w:r>
      <w:r w:rsidRPr="002538BA">
        <w:rPr>
          <w:rFonts w:ascii="Open Sans" w:hAnsi="Open Sans" w:cs="Open Sans"/>
        </w:rPr>
        <w:t xml:space="preserve">holding the </w:t>
      </w:r>
      <w:r w:rsidR="002D71DB">
        <w:rPr>
          <w:rFonts w:ascii="Open Sans" w:hAnsi="Open Sans" w:cs="Open Sans"/>
        </w:rPr>
        <w:t>consumer’s</w:t>
      </w:r>
      <w:r w:rsidRPr="002538BA">
        <w:rPr>
          <w:rFonts w:ascii="Open Sans" w:hAnsi="Open Sans" w:cs="Open Sans"/>
        </w:rPr>
        <w:t xml:space="preserve"> upper and lower </w:t>
      </w:r>
      <w:r w:rsidR="002D71DB">
        <w:rPr>
          <w:rFonts w:ascii="Open Sans" w:hAnsi="Open Sans" w:cs="Open Sans"/>
        </w:rPr>
        <w:t>limbs</w:t>
      </w:r>
      <w:r w:rsidRPr="002538BA">
        <w:rPr>
          <w:rFonts w:ascii="Open Sans" w:hAnsi="Open Sans" w:cs="Open Sans"/>
        </w:rPr>
        <w:t xml:space="preserve"> down to prevent them from hitting or kicking staff. Progress notes indicated in </w:t>
      </w:r>
      <w:r w:rsidR="002D71DB">
        <w:rPr>
          <w:rFonts w:ascii="Open Sans" w:hAnsi="Open Sans" w:cs="Open Sans"/>
        </w:rPr>
        <w:t>a</w:t>
      </w:r>
      <w:r w:rsidR="002D71DB" w:rsidRPr="002538BA">
        <w:rPr>
          <w:rFonts w:ascii="Open Sans" w:hAnsi="Open Sans" w:cs="Open Sans"/>
        </w:rPr>
        <w:t xml:space="preserve"> </w:t>
      </w:r>
      <w:r w:rsidR="00A22C00" w:rsidRPr="002538BA">
        <w:rPr>
          <w:rFonts w:ascii="Open Sans" w:hAnsi="Open Sans" w:cs="Open Sans"/>
        </w:rPr>
        <w:t>2-week</w:t>
      </w:r>
      <w:r w:rsidRPr="002538BA">
        <w:rPr>
          <w:rFonts w:ascii="Open Sans" w:hAnsi="Open Sans" w:cs="Open Sans"/>
        </w:rPr>
        <w:t xml:space="preserve"> period during November 2024</w:t>
      </w:r>
      <w:r w:rsidR="002D71DB">
        <w:rPr>
          <w:rFonts w:ascii="Open Sans" w:hAnsi="Open Sans" w:cs="Open Sans"/>
        </w:rPr>
        <w:t>,</w:t>
      </w:r>
      <w:r w:rsidRPr="002538BA">
        <w:rPr>
          <w:rFonts w:ascii="Open Sans" w:hAnsi="Open Sans" w:cs="Open Sans"/>
        </w:rPr>
        <w:t xml:space="preserve"> physical restraint was used on 2 occasions, however</w:t>
      </w:r>
      <w:r w:rsidR="002D71DB">
        <w:rPr>
          <w:rFonts w:ascii="Open Sans" w:hAnsi="Open Sans" w:cs="Open Sans"/>
        </w:rPr>
        <w:t>,</w:t>
      </w:r>
      <w:r w:rsidRPr="002538BA">
        <w:rPr>
          <w:rFonts w:ascii="Open Sans" w:hAnsi="Open Sans" w:cs="Open Sans"/>
        </w:rPr>
        <w:t xml:space="preserve"> care planning documentation recorded no changed behaviours displayed. Mitigation strategies for the consumer are generic and not personalised</w:t>
      </w:r>
      <w:r w:rsidR="002D71DB">
        <w:rPr>
          <w:rFonts w:ascii="Open Sans" w:hAnsi="Open Sans" w:cs="Open Sans"/>
        </w:rPr>
        <w:t>, and do not outline</w:t>
      </w:r>
      <w:r w:rsidRPr="002538BA">
        <w:rPr>
          <w:rFonts w:ascii="Open Sans" w:hAnsi="Open Sans" w:cs="Open Sans"/>
        </w:rPr>
        <w:t xml:space="preserve"> how to mitigate risk of harm.  A safe environment assessment completed </w:t>
      </w:r>
      <w:r w:rsidR="002D71DB">
        <w:rPr>
          <w:rFonts w:ascii="Open Sans" w:hAnsi="Open Sans" w:cs="Open Sans"/>
        </w:rPr>
        <w:t>in</w:t>
      </w:r>
      <w:r w:rsidR="002D71DB" w:rsidRPr="002538BA">
        <w:rPr>
          <w:rFonts w:ascii="Open Sans" w:hAnsi="Open Sans" w:cs="Open Sans"/>
        </w:rPr>
        <w:t xml:space="preserve"> </w:t>
      </w:r>
      <w:r w:rsidRPr="002538BA">
        <w:rPr>
          <w:rFonts w:ascii="Open Sans" w:hAnsi="Open Sans" w:cs="Open Sans"/>
        </w:rPr>
        <w:t>November 2024 included generic strategies to mitigate risks</w:t>
      </w:r>
      <w:r w:rsidR="002D71DB">
        <w:rPr>
          <w:rFonts w:ascii="Open Sans" w:hAnsi="Open Sans" w:cs="Open Sans"/>
        </w:rPr>
        <w:t>, such as</w:t>
      </w:r>
      <w:r w:rsidRPr="002538BA">
        <w:rPr>
          <w:rFonts w:ascii="Open Sans" w:hAnsi="Open Sans" w:cs="Open Sans"/>
        </w:rPr>
        <w:t xml:space="preserve"> pressure injuries, wounds, falls and social isolation.</w:t>
      </w:r>
    </w:p>
    <w:p w14:paraId="0056AE55" w14:textId="5CD33601" w:rsidR="00164EB5" w:rsidRDefault="00C316DB" w:rsidP="00F22CA8">
      <w:pPr>
        <w:pStyle w:val="ListBullet"/>
        <w:spacing w:before="0" w:after="120" w:line="22" w:lineRule="atLeast"/>
        <w:rPr>
          <w:rFonts w:ascii="Open Sans" w:hAnsi="Open Sans" w:cs="Open Sans"/>
        </w:rPr>
      </w:pPr>
      <w:r>
        <w:rPr>
          <w:rFonts w:ascii="Open Sans" w:hAnsi="Open Sans" w:cs="Open Sans"/>
        </w:rPr>
        <w:t xml:space="preserve">The provider did not agree with the Assessment Team’s </w:t>
      </w:r>
      <w:r w:rsidR="002D71DB">
        <w:rPr>
          <w:rFonts w:ascii="Open Sans" w:hAnsi="Open Sans" w:cs="Open Sans"/>
        </w:rPr>
        <w:t xml:space="preserve">recommendations </w:t>
      </w:r>
      <w:r>
        <w:rPr>
          <w:rFonts w:ascii="Open Sans" w:hAnsi="Open Sans" w:cs="Open Sans"/>
        </w:rPr>
        <w:t xml:space="preserve">and included additional commentary and information in their response. </w:t>
      </w:r>
      <w:r w:rsidR="003334E1">
        <w:rPr>
          <w:rFonts w:ascii="Open Sans" w:hAnsi="Open Sans" w:cs="Open Sans"/>
        </w:rPr>
        <w:t xml:space="preserve">In relation </w:t>
      </w:r>
      <w:r w:rsidR="004B646B">
        <w:rPr>
          <w:rFonts w:ascii="Open Sans" w:hAnsi="Open Sans" w:cs="Open Sans"/>
        </w:rPr>
        <w:t>to assessments not being completed</w:t>
      </w:r>
      <w:r w:rsidR="00E73399">
        <w:rPr>
          <w:rFonts w:ascii="Open Sans" w:hAnsi="Open Sans" w:cs="Open Sans"/>
        </w:rPr>
        <w:t xml:space="preserve"> for consumers in relation to pain </w:t>
      </w:r>
      <w:r w:rsidR="002D71DB">
        <w:rPr>
          <w:rFonts w:ascii="Open Sans" w:hAnsi="Open Sans" w:cs="Open Sans"/>
        </w:rPr>
        <w:t xml:space="preserve">and </w:t>
      </w:r>
      <w:r w:rsidR="00E73399">
        <w:rPr>
          <w:rFonts w:ascii="Open Sans" w:hAnsi="Open Sans" w:cs="Open Sans"/>
        </w:rPr>
        <w:t xml:space="preserve">behaviour, the </w:t>
      </w:r>
      <w:r w:rsidR="00BC4F8E">
        <w:rPr>
          <w:rFonts w:ascii="Open Sans" w:hAnsi="Open Sans" w:cs="Open Sans"/>
        </w:rPr>
        <w:t>provider</w:t>
      </w:r>
      <w:r w:rsidR="00E73399">
        <w:rPr>
          <w:rFonts w:ascii="Open Sans" w:hAnsi="Open Sans" w:cs="Open Sans"/>
        </w:rPr>
        <w:t xml:space="preserve"> asserts the service have clinical </w:t>
      </w:r>
      <w:r w:rsidR="002600AA">
        <w:rPr>
          <w:rFonts w:ascii="Open Sans" w:hAnsi="Open Sans" w:cs="Open Sans"/>
        </w:rPr>
        <w:t>staff in</w:t>
      </w:r>
      <w:r w:rsidR="00E73399">
        <w:rPr>
          <w:rFonts w:ascii="Open Sans" w:hAnsi="Open Sans" w:cs="Open Sans"/>
        </w:rPr>
        <w:t xml:space="preserve"> dedicated </w:t>
      </w:r>
      <w:r w:rsidR="00BC4F8E">
        <w:rPr>
          <w:rFonts w:ascii="Open Sans" w:hAnsi="Open Sans" w:cs="Open Sans"/>
        </w:rPr>
        <w:t>documentation</w:t>
      </w:r>
      <w:r w:rsidR="00E73399">
        <w:rPr>
          <w:rFonts w:ascii="Open Sans" w:hAnsi="Open Sans" w:cs="Open Sans"/>
        </w:rPr>
        <w:t xml:space="preserve"> roles</w:t>
      </w:r>
      <w:r w:rsidR="002D71DB">
        <w:rPr>
          <w:rFonts w:ascii="Open Sans" w:hAnsi="Open Sans" w:cs="Open Sans"/>
        </w:rPr>
        <w:t>,</w:t>
      </w:r>
      <w:r w:rsidR="00E73399">
        <w:rPr>
          <w:rFonts w:ascii="Open Sans" w:hAnsi="Open Sans" w:cs="Open Sans"/>
        </w:rPr>
        <w:t xml:space="preserve"> including service management who complete all assessments and care plans</w:t>
      </w:r>
      <w:r w:rsidR="00580D00">
        <w:rPr>
          <w:rFonts w:ascii="Open Sans" w:hAnsi="Open Sans" w:cs="Open Sans"/>
        </w:rPr>
        <w:t xml:space="preserve">. The provider asserts </w:t>
      </w:r>
      <w:r w:rsidR="002D71DB">
        <w:rPr>
          <w:rFonts w:ascii="Open Sans" w:hAnsi="Open Sans" w:cs="Open Sans"/>
        </w:rPr>
        <w:t xml:space="preserve">2 </w:t>
      </w:r>
      <w:r w:rsidR="00580D00">
        <w:rPr>
          <w:rFonts w:ascii="Open Sans" w:hAnsi="Open Sans" w:cs="Open Sans"/>
        </w:rPr>
        <w:t>members were on leave</w:t>
      </w:r>
      <w:r w:rsidR="002D71DB">
        <w:rPr>
          <w:rFonts w:ascii="Open Sans" w:hAnsi="Open Sans" w:cs="Open Sans"/>
        </w:rPr>
        <w:t>,</w:t>
      </w:r>
      <w:r w:rsidR="00580D00">
        <w:rPr>
          <w:rFonts w:ascii="Open Sans" w:hAnsi="Open Sans" w:cs="Open Sans"/>
        </w:rPr>
        <w:t xml:space="preserve"> and in relation to the consumer </w:t>
      </w:r>
      <w:r w:rsidR="00B7694B">
        <w:rPr>
          <w:rFonts w:ascii="Open Sans" w:hAnsi="Open Sans" w:cs="Open Sans"/>
        </w:rPr>
        <w:t>who entered the service in early November 2024</w:t>
      </w:r>
      <w:r w:rsidR="002D71DB">
        <w:rPr>
          <w:rFonts w:ascii="Open Sans" w:hAnsi="Open Sans" w:cs="Open Sans"/>
        </w:rPr>
        <w:t>,</w:t>
      </w:r>
      <w:r w:rsidR="00B7694B">
        <w:rPr>
          <w:rFonts w:ascii="Open Sans" w:hAnsi="Open Sans" w:cs="Open Sans"/>
        </w:rPr>
        <w:t xml:space="preserve"> the provider asserts this was the reason for no assessments completed</w:t>
      </w:r>
      <w:r w:rsidR="00DE64D2">
        <w:rPr>
          <w:rFonts w:ascii="Open Sans" w:hAnsi="Open Sans" w:cs="Open Sans"/>
        </w:rPr>
        <w:t xml:space="preserve">. The </w:t>
      </w:r>
      <w:r w:rsidR="00BC4F8E">
        <w:rPr>
          <w:rFonts w:ascii="Open Sans" w:hAnsi="Open Sans" w:cs="Open Sans"/>
        </w:rPr>
        <w:t>provider</w:t>
      </w:r>
      <w:r w:rsidR="00DE64D2">
        <w:rPr>
          <w:rFonts w:ascii="Open Sans" w:hAnsi="Open Sans" w:cs="Open Sans"/>
        </w:rPr>
        <w:t xml:space="preserve"> also asserts for this consumer</w:t>
      </w:r>
      <w:r w:rsidR="002D71DB">
        <w:rPr>
          <w:rFonts w:ascii="Open Sans" w:hAnsi="Open Sans" w:cs="Open Sans"/>
        </w:rPr>
        <w:t>,</w:t>
      </w:r>
      <w:r w:rsidR="00DE64D2">
        <w:rPr>
          <w:rFonts w:ascii="Open Sans" w:hAnsi="Open Sans" w:cs="Open Sans"/>
        </w:rPr>
        <w:t xml:space="preserve"> the </w:t>
      </w:r>
      <w:r w:rsidR="00BC4F8E">
        <w:rPr>
          <w:rFonts w:ascii="Open Sans" w:hAnsi="Open Sans" w:cs="Open Sans"/>
        </w:rPr>
        <w:t xml:space="preserve">physiotherapist review was considered </w:t>
      </w:r>
      <w:r w:rsidR="002D71DB">
        <w:rPr>
          <w:rFonts w:ascii="Open Sans" w:hAnsi="Open Sans" w:cs="Open Sans"/>
        </w:rPr>
        <w:t xml:space="preserve">as </w:t>
      </w:r>
      <w:r w:rsidR="00BC4F8E">
        <w:rPr>
          <w:rFonts w:ascii="Open Sans" w:hAnsi="Open Sans" w:cs="Open Sans"/>
        </w:rPr>
        <w:t>an assessment completed. The pr</w:t>
      </w:r>
      <w:r w:rsidR="00577BD8">
        <w:rPr>
          <w:rFonts w:ascii="Open Sans" w:hAnsi="Open Sans" w:cs="Open Sans"/>
        </w:rPr>
        <w:t>ovider also asserts for this consumer</w:t>
      </w:r>
      <w:r w:rsidR="002D71DB">
        <w:rPr>
          <w:rFonts w:ascii="Open Sans" w:hAnsi="Open Sans" w:cs="Open Sans"/>
        </w:rPr>
        <w:t>,</w:t>
      </w:r>
      <w:r w:rsidR="00577BD8">
        <w:rPr>
          <w:rFonts w:ascii="Open Sans" w:hAnsi="Open Sans" w:cs="Open Sans"/>
        </w:rPr>
        <w:t xml:space="preserve"> nurses administering pain relief to the consumer on specific days in November 2024 constitutes staff are assessing the consumer</w:t>
      </w:r>
      <w:r w:rsidR="002D71DB">
        <w:rPr>
          <w:rFonts w:ascii="Open Sans" w:hAnsi="Open Sans" w:cs="Open Sans"/>
        </w:rPr>
        <w:t>’</w:t>
      </w:r>
      <w:r w:rsidR="00577BD8">
        <w:rPr>
          <w:rFonts w:ascii="Open Sans" w:hAnsi="Open Sans" w:cs="Open Sans"/>
        </w:rPr>
        <w:t>s pain.</w:t>
      </w:r>
    </w:p>
    <w:p w14:paraId="278D3731" w14:textId="3BFEC19E" w:rsidR="00577BD8" w:rsidRDefault="00577BD8" w:rsidP="00F22CA8">
      <w:pPr>
        <w:pStyle w:val="ListBullet"/>
        <w:spacing w:before="0" w:after="120" w:line="22" w:lineRule="atLeast"/>
        <w:rPr>
          <w:rFonts w:ascii="Open Sans" w:hAnsi="Open Sans" w:cs="Open Sans"/>
        </w:rPr>
      </w:pPr>
      <w:r>
        <w:rPr>
          <w:rFonts w:ascii="Open Sans" w:hAnsi="Open Sans" w:cs="Open Sans"/>
        </w:rPr>
        <w:t xml:space="preserve">In relation to </w:t>
      </w:r>
      <w:r w:rsidR="00D115CB">
        <w:rPr>
          <w:rFonts w:ascii="Open Sans" w:hAnsi="Open Sans" w:cs="Open Sans"/>
        </w:rPr>
        <w:t>assessment and planning</w:t>
      </w:r>
      <w:r w:rsidR="002D71DB">
        <w:rPr>
          <w:rFonts w:ascii="Open Sans" w:hAnsi="Open Sans" w:cs="Open Sans"/>
        </w:rPr>
        <w:t>,</w:t>
      </w:r>
      <w:r w:rsidR="00D115CB">
        <w:rPr>
          <w:rFonts w:ascii="Open Sans" w:hAnsi="Open Sans" w:cs="Open Sans"/>
        </w:rPr>
        <w:t xml:space="preserve"> including for </w:t>
      </w:r>
      <w:r w:rsidR="00A46F67">
        <w:rPr>
          <w:rFonts w:ascii="Open Sans" w:hAnsi="Open Sans" w:cs="Open Sans"/>
        </w:rPr>
        <w:t>pain and falls,</w:t>
      </w:r>
      <w:r w:rsidR="00D115CB">
        <w:rPr>
          <w:rFonts w:ascii="Open Sans" w:hAnsi="Open Sans" w:cs="Open Sans"/>
        </w:rPr>
        <w:t xml:space="preserve"> the provider asserts these are all completed on admission</w:t>
      </w:r>
      <w:r w:rsidR="00316A8A">
        <w:rPr>
          <w:rFonts w:ascii="Open Sans" w:hAnsi="Open Sans" w:cs="Open Sans"/>
        </w:rPr>
        <w:t xml:space="preserve"> and included additional information</w:t>
      </w:r>
      <w:r w:rsidR="002D71DB">
        <w:rPr>
          <w:rFonts w:ascii="Open Sans" w:hAnsi="Open Sans" w:cs="Open Sans"/>
        </w:rPr>
        <w:t>,</w:t>
      </w:r>
      <w:r w:rsidR="00316A8A">
        <w:rPr>
          <w:rFonts w:ascii="Open Sans" w:hAnsi="Open Sans" w:cs="Open Sans"/>
        </w:rPr>
        <w:t xml:space="preserve"> including care plan and assessments for the named consumers</w:t>
      </w:r>
      <w:r w:rsidR="00A16ADB">
        <w:rPr>
          <w:rFonts w:ascii="Open Sans" w:hAnsi="Open Sans" w:cs="Open Sans"/>
        </w:rPr>
        <w:t>.</w:t>
      </w:r>
    </w:p>
    <w:p w14:paraId="103347D7" w14:textId="16353B4B" w:rsidR="0023572B" w:rsidRDefault="0023572B">
      <w:pPr>
        <w:pStyle w:val="NormalArial"/>
        <w:rPr>
          <w:rFonts w:ascii="Open Sans" w:hAnsi="Open Sans" w:cs="Open Sans"/>
        </w:rPr>
      </w:pPr>
      <w:r>
        <w:rPr>
          <w:rFonts w:ascii="Open Sans" w:hAnsi="Open Sans" w:cs="Open Sans"/>
        </w:rPr>
        <w:t xml:space="preserve">I </w:t>
      </w:r>
      <w:r w:rsidR="00B014A2">
        <w:rPr>
          <w:rFonts w:ascii="Open Sans" w:hAnsi="Open Sans" w:cs="Open Sans"/>
        </w:rPr>
        <w:t>acknowledge</w:t>
      </w:r>
      <w:r>
        <w:rPr>
          <w:rFonts w:ascii="Open Sans" w:hAnsi="Open Sans" w:cs="Open Sans"/>
        </w:rPr>
        <w:t xml:space="preserve"> the additional information and commentary included in the provider</w:t>
      </w:r>
      <w:r w:rsidR="002D71DB">
        <w:rPr>
          <w:rFonts w:ascii="Open Sans" w:hAnsi="Open Sans" w:cs="Open Sans"/>
        </w:rPr>
        <w:t>’</w:t>
      </w:r>
      <w:r>
        <w:rPr>
          <w:rFonts w:ascii="Open Sans" w:hAnsi="Open Sans" w:cs="Open Sans"/>
        </w:rPr>
        <w:t xml:space="preserve">s </w:t>
      </w:r>
      <w:r w:rsidR="00A22C00">
        <w:rPr>
          <w:rFonts w:ascii="Open Sans" w:hAnsi="Open Sans" w:cs="Open Sans"/>
        </w:rPr>
        <w:t>response;</w:t>
      </w:r>
      <w:r>
        <w:rPr>
          <w:rFonts w:ascii="Open Sans" w:hAnsi="Open Sans" w:cs="Open Sans"/>
        </w:rPr>
        <w:t xml:space="preserve"> however, I find assessment and planning is </w:t>
      </w:r>
      <w:r w:rsidR="002D71DB">
        <w:rPr>
          <w:rFonts w:ascii="Open Sans" w:hAnsi="Open Sans" w:cs="Open Sans"/>
        </w:rPr>
        <w:t xml:space="preserve">not </w:t>
      </w:r>
      <w:r>
        <w:rPr>
          <w:rFonts w:ascii="Open Sans" w:hAnsi="Open Sans" w:cs="Open Sans"/>
        </w:rPr>
        <w:t xml:space="preserve">undertaken with the consideration of risks to consumers’ health and wellbeing to inform delivery of safe and effective care. In coming to my </w:t>
      </w:r>
      <w:r w:rsidR="002538BA">
        <w:rPr>
          <w:rFonts w:ascii="Open Sans" w:hAnsi="Open Sans" w:cs="Open Sans"/>
        </w:rPr>
        <w:t>finding,</w:t>
      </w:r>
      <w:r>
        <w:rPr>
          <w:rFonts w:ascii="Open Sans" w:hAnsi="Open Sans" w:cs="Open Sans"/>
        </w:rPr>
        <w:t xml:space="preserve"> I have considered inf</w:t>
      </w:r>
      <w:r w:rsidR="009B6BA3">
        <w:rPr>
          <w:rFonts w:ascii="Open Sans" w:hAnsi="Open Sans" w:cs="Open Sans"/>
        </w:rPr>
        <w:t xml:space="preserve">ormation in the </w:t>
      </w:r>
      <w:r w:rsidR="002D71DB">
        <w:rPr>
          <w:rFonts w:ascii="Open Sans" w:hAnsi="Open Sans" w:cs="Open Sans"/>
        </w:rPr>
        <w:t>Assessment T</w:t>
      </w:r>
      <w:r w:rsidR="009B6BA3">
        <w:rPr>
          <w:rFonts w:ascii="Open Sans" w:hAnsi="Open Sans" w:cs="Open Sans"/>
        </w:rPr>
        <w:t xml:space="preserve">eam’s report that shows for one consumer with a significant </w:t>
      </w:r>
      <w:r w:rsidR="00B014A2">
        <w:rPr>
          <w:rFonts w:ascii="Open Sans" w:hAnsi="Open Sans" w:cs="Open Sans"/>
        </w:rPr>
        <w:t>health condition that includes a high falls risk</w:t>
      </w:r>
      <w:r w:rsidR="002D71DB">
        <w:rPr>
          <w:rFonts w:ascii="Open Sans" w:hAnsi="Open Sans" w:cs="Open Sans"/>
        </w:rPr>
        <w:t>,</w:t>
      </w:r>
      <w:r w:rsidR="00B014A2">
        <w:rPr>
          <w:rFonts w:ascii="Open Sans" w:hAnsi="Open Sans" w:cs="Open Sans"/>
        </w:rPr>
        <w:t xml:space="preserve"> planning and </w:t>
      </w:r>
      <w:r w:rsidR="00EA45F0">
        <w:rPr>
          <w:rFonts w:ascii="Open Sans" w:hAnsi="Open Sans" w:cs="Open Sans"/>
        </w:rPr>
        <w:t>assessment</w:t>
      </w:r>
      <w:r w:rsidR="00B014A2">
        <w:rPr>
          <w:rFonts w:ascii="Open Sans" w:hAnsi="Open Sans" w:cs="Open Sans"/>
        </w:rPr>
        <w:t xml:space="preserve"> was not done in </w:t>
      </w:r>
      <w:r w:rsidR="009F4504">
        <w:rPr>
          <w:rFonts w:ascii="Open Sans" w:hAnsi="Open Sans" w:cs="Open Sans"/>
        </w:rPr>
        <w:t>in line with the service’s own policy,</w:t>
      </w:r>
      <w:r w:rsidR="00B014A2">
        <w:rPr>
          <w:rFonts w:ascii="Open Sans" w:hAnsi="Open Sans" w:cs="Open Sans"/>
        </w:rPr>
        <w:t xml:space="preserve"> and </w:t>
      </w:r>
      <w:r w:rsidR="00C222AF">
        <w:rPr>
          <w:rFonts w:ascii="Open Sans" w:hAnsi="Open Sans" w:cs="Open Sans"/>
        </w:rPr>
        <w:t xml:space="preserve">assessment for pain, falls </w:t>
      </w:r>
      <w:r w:rsidR="002D71DB">
        <w:rPr>
          <w:rFonts w:ascii="Open Sans" w:hAnsi="Open Sans" w:cs="Open Sans"/>
        </w:rPr>
        <w:t xml:space="preserve">and </w:t>
      </w:r>
      <w:r w:rsidR="00C222AF">
        <w:rPr>
          <w:rFonts w:ascii="Open Sans" w:hAnsi="Open Sans" w:cs="Open Sans"/>
        </w:rPr>
        <w:t xml:space="preserve">behaviour was not undertaken in a timely manner to identify </w:t>
      </w:r>
      <w:r w:rsidR="00EA45F0">
        <w:rPr>
          <w:rFonts w:ascii="Open Sans" w:hAnsi="Open Sans" w:cs="Open Sans"/>
        </w:rPr>
        <w:t>strategies</w:t>
      </w:r>
      <w:r w:rsidR="00C222AF">
        <w:rPr>
          <w:rFonts w:ascii="Open Sans" w:hAnsi="Open Sans" w:cs="Open Sans"/>
        </w:rPr>
        <w:t xml:space="preserve"> to mitigate those risks. </w:t>
      </w:r>
      <w:r w:rsidR="002D71DB">
        <w:rPr>
          <w:rFonts w:ascii="Open Sans" w:hAnsi="Open Sans" w:cs="Open Sans"/>
        </w:rPr>
        <w:t>For</w:t>
      </w:r>
      <w:r w:rsidR="005E452B">
        <w:rPr>
          <w:rFonts w:ascii="Open Sans" w:hAnsi="Open Sans" w:cs="Open Sans"/>
        </w:rPr>
        <w:t xml:space="preserve"> this consumer</w:t>
      </w:r>
      <w:r w:rsidR="002D71DB">
        <w:rPr>
          <w:rFonts w:ascii="Open Sans" w:hAnsi="Open Sans" w:cs="Open Sans"/>
        </w:rPr>
        <w:t>,</w:t>
      </w:r>
      <w:r w:rsidR="005E452B">
        <w:rPr>
          <w:rFonts w:ascii="Open Sans" w:hAnsi="Open Sans" w:cs="Open Sans"/>
        </w:rPr>
        <w:t xml:space="preserve"> I have</w:t>
      </w:r>
      <w:r w:rsidR="00C222AF">
        <w:rPr>
          <w:rFonts w:ascii="Open Sans" w:hAnsi="Open Sans" w:cs="Open Sans"/>
        </w:rPr>
        <w:t xml:space="preserve"> considered information in the provider</w:t>
      </w:r>
      <w:r w:rsidR="002D71DB">
        <w:rPr>
          <w:rFonts w:ascii="Open Sans" w:hAnsi="Open Sans" w:cs="Open Sans"/>
        </w:rPr>
        <w:t>’</w:t>
      </w:r>
      <w:r w:rsidR="00C222AF">
        <w:rPr>
          <w:rFonts w:ascii="Open Sans" w:hAnsi="Open Sans" w:cs="Open Sans"/>
        </w:rPr>
        <w:t xml:space="preserve">s response that shows assessments for </w:t>
      </w:r>
      <w:r w:rsidR="00EA45F0">
        <w:rPr>
          <w:rFonts w:ascii="Open Sans" w:hAnsi="Open Sans" w:cs="Open Sans"/>
        </w:rPr>
        <w:lastRenderedPageBreak/>
        <w:t>behaviour</w:t>
      </w:r>
      <w:r w:rsidR="00C222AF">
        <w:rPr>
          <w:rFonts w:ascii="Open Sans" w:hAnsi="Open Sans" w:cs="Open Sans"/>
        </w:rPr>
        <w:t xml:space="preserve"> and restrictive practices</w:t>
      </w:r>
      <w:r w:rsidR="009F4504">
        <w:rPr>
          <w:rFonts w:ascii="Open Sans" w:hAnsi="Open Sans" w:cs="Open Sans"/>
        </w:rPr>
        <w:t xml:space="preserve"> are in place</w:t>
      </w:r>
      <w:r w:rsidR="00C222AF">
        <w:rPr>
          <w:rFonts w:ascii="Open Sans" w:hAnsi="Open Sans" w:cs="Open Sans"/>
        </w:rPr>
        <w:t>, however</w:t>
      </w:r>
      <w:r w:rsidR="002D71DB">
        <w:rPr>
          <w:rFonts w:ascii="Open Sans" w:hAnsi="Open Sans" w:cs="Open Sans"/>
        </w:rPr>
        <w:t>,</w:t>
      </w:r>
      <w:r w:rsidR="00C222AF">
        <w:rPr>
          <w:rFonts w:ascii="Open Sans" w:hAnsi="Open Sans" w:cs="Open Sans"/>
        </w:rPr>
        <w:t xml:space="preserve"> I do not find those to be individualised and information is </w:t>
      </w:r>
      <w:r w:rsidR="008D059B">
        <w:rPr>
          <w:rFonts w:ascii="Open Sans" w:hAnsi="Open Sans" w:cs="Open Sans"/>
        </w:rPr>
        <w:t>broad and does not identify the consumer</w:t>
      </w:r>
      <w:r w:rsidR="002D71DB">
        <w:rPr>
          <w:rFonts w:ascii="Open Sans" w:hAnsi="Open Sans" w:cs="Open Sans"/>
        </w:rPr>
        <w:t>’</w:t>
      </w:r>
      <w:r w:rsidR="008D059B">
        <w:rPr>
          <w:rFonts w:ascii="Open Sans" w:hAnsi="Open Sans" w:cs="Open Sans"/>
        </w:rPr>
        <w:t xml:space="preserve">s specific things of interest or actions that will either trigger or guide staff in managing the </w:t>
      </w:r>
      <w:r w:rsidR="002D71DB">
        <w:rPr>
          <w:rFonts w:ascii="Open Sans" w:hAnsi="Open Sans" w:cs="Open Sans"/>
        </w:rPr>
        <w:t>behaviour</w:t>
      </w:r>
      <w:r w:rsidR="008D059B">
        <w:rPr>
          <w:rFonts w:ascii="Open Sans" w:hAnsi="Open Sans" w:cs="Open Sans"/>
        </w:rPr>
        <w:t xml:space="preserve"> prior to </w:t>
      </w:r>
      <w:r w:rsidR="009F4504">
        <w:rPr>
          <w:rFonts w:ascii="Open Sans" w:hAnsi="Open Sans" w:cs="Open Sans"/>
        </w:rPr>
        <w:t xml:space="preserve">a </w:t>
      </w:r>
      <w:r w:rsidR="008D059B">
        <w:rPr>
          <w:rFonts w:ascii="Open Sans" w:hAnsi="Open Sans" w:cs="Open Sans"/>
        </w:rPr>
        <w:t xml:space="preserve">restrictive practice being considered. </w:t>
      </w:r>
      <w:r w:rsidR="002D71DB">
        <w:rPr>
          <w:rFonts w:ascii="Open Sans" w:hAnsi="Open Sans" w:cs="Open Sans"/>
        </w:rPr>
        <w:t xml:space="preserve">For this consumer, </w:t>
      </w:r>
      <w:r w:rsidR="008D059B">
        <w:rPr>
          <w:rFonts w:ascii="Open Sans" w:hAnsi="Open Sans" w:cs="Open Sans"/>
        </w:rPr>
        <w:t xml:space="preserve">I have also </w:t>
      </w:r>
      <w:r w:rsidR="002D71DB">
        <w:rPr>
          <w:rFonts w:ascii="Open Sans" w:hAnsi="Open Sans" w:cs="Open Sans"/>
        </w:rPr>
        <w:t>considered</w:t>
      </w:r>
      <w:r w:rsidR="00726757">
        <w:rPr>
          <w:rFonts w:ascii="Open Sans" w:hAnsi="Open Sans" w:cs="Open Sans"/>
        </w:rPr>
        <w:t xml:space="preserve"> information included in the provider</w:t>
      </w:r>
      <w:r w:rsidR="002D71DB">
        <w:rPr>
          <w:rFonts w:ascii="Open Sans" w:hAnsi="Open Sans" w:cs="Open Sans"/>
        </w:rPr>
        <w:t>’</w:t>
      </w:r>
      <w:r w:rsidR="00726757">
        <w:rPr>
          <w:rFonts w:ascii="Open Sans" w:hAnsi="Open Sans" w:cs="Open Sans"/>
        </w:rPr>
        <w:t>s r</w:t>
      </w:r>
      <w:r w:rsidR="00583DD4">
        <w:rPr>
          <w:rFonts w:ascii="Open Sans" w:hAnsi="Open Sans" w:cs="Open Sans"/>
        </w:rPr>
        <w:t>esponse</w:t>
      </w:r>
      <w:r w:rsidR="002D71DB">
        <w:rPr>
          <w:rFonts w:ascii="Open Sans" w:hAnsi="Open Sans" w:cs="Open Sans"/>
        </w:rPr>
        <w:t>,</w:t>
      </w:r>
      <w:r w:rsidR="00583DD4">
        <w:rPr>
          <w:rFonts w:ascii="Open Sans" w:hAnsi="Open Sans" w:cs="Open Sans"/>
        </w:rPr>
        <w:t xml:space="preserve"> </w:t>
      </w:r>
      <w:r w:rsidR="00F27C2F">
        <w:rPr>
          <w:rFonts w:ascii="Open Sans" w:hAnsi="Open Sans" w:cs="Open Sans"/>
        </w:rPr>
        <w:t xml:space="preserve">including the restrictive practices care plan </w:t>
      </w:r>
      <w:r w:rsidR="002D71DB">
        <w:rPr>
          <w:rFonts w:ascii="Open Sans" w:hAnsi="Open Sans" w:cs="Open Sans"/>
        </w:rPr>
        <w:t xml:space="preserve">which </w:t>
      </w:r>
      <w:r w:rsidR="00F27C2F">
        <w:rPr>
          <w:rFonts w:ascii="Open Sans" w:hAnsi="Open Sans" w:cs="Open Sans"/>
        </w:rPr>
        <w:t>shows the</w:t>
      </w:r>
      <w:r w:rsidR="00694758">
        <w:rPr>
          <w:rFonts w:ascii="Open Sans" w:hAnsi="Open Sans" w:cs="Open Sans"/>
        </w:rPr>
        <w:t xml:space="preserve">y were completed </w:t>
      </w:r>
      <w:r w:rsidR="002D71DB">
        <w:rPr>
          <w:rFonts w:ascii="Open Sans" w:hAnsi="Open Sans" w:cs="Open Sans"/>
        </w:rPr>
        <w:t xml:space="preserve">subsequent to </w:t>
      </w:r>
      <w:r w:rsidR="00694758">
        <w:rPr>
          <w:rFonts w:ascii="Open Sans" w:hAnsi="Open Sans" w:cs="Open Sans"/>
        </w:rPr>
        <w:t xml:space="preserve">the </w:t>
      </w:r>
      <w:r w:rsidR="002D71DB">
        <w:rPr>
          <w:rFonts w:ascii="Open Sans" w:hAnsi="Open Sans" w:cs="Open Sans"/>
        </w:rPr>
        <w:t xml:space="preserve">assessment contact </w:t>
      </w:r>
      <w:r w:rsidR="00694758">
        <w:rPr>
          <w:rFonts w:ascii="Open Sans" w:hAnsi="Open Sans" w:cs="Open Sans"/>
        </w:rPr>
        <w:t>visit</w:t>
      </w:r>
      <w:r w:rsidR="00772D47">
        <w:rPr>
          <w:rFonts w:ascii="Open Sans" w:hAnsi="Open Sans" w:cs="Open Sans"/>
        </w:rPr>
        <w:t xml:space="preserve">. I </w:t>
      </w:r>
      <w:r w:rsidR="008B53E6">
        <w:rPr>
          <w:rFonts w:ascii="Open Sans" w:hAnsi="Open Sans" w:cs="Open Sans"/>
        </w:rPr>
        <w:t>acknowledge</w:t>
      </w:r>
      <w:r w:rsidR="00772D47">
        <w:rPr>
          <w:rFonts w:ascii="Open Sans" w:hAnsi="Open Sans" w:cs="Open Sans"/>
        </w:rPr>
        <w:t xml:space="preserve"> the provider</w:t>
      </w:r>
      <w:r w:rsidR="002D71DB">
        <w:rPr>
          <w:rFonts w:ascii="Open Sans" w:hAnsi="Open Sans" w:cs="Open Sans"/>
        </w:rPr>
        <w:t>’</w:t>
      </w:r>
      <w:r w:rsidR="00772D47">
        <w:rPr>
          <w:rFonts w:ascii="Open Sans" w:hAnsi="Open Sans" w:cs="Open Sans"/>
        </w:rPr>
        <w:t xml:space="preserve">s </w:t>
      </w:r>
      <w:r w:rsidR="008B53E6">
        <w:rPr>
          <w:rFonts w:ascii="Open Sans" w:hAnsi="Open Sans" w:cs="Open Sans"/>
        </w:rPr>
        <w:t>assertion</w:t>
      </w:r>
      <w:r w:rsidR="00772D47">
        <w:rPr>
          <w:rFonts w:ascii="Open Sans" w:hAnsi="Open Sans" w:cs="Open Sans"/>
        </w:rPr>
        <w:t xml:space="preserve"> in relation to pain</w:t>
      </w:r>
      <w:r w:rsidR="008B53E6">
        <w:rPr>
          <w:rFonts w:ascii="Open Sans" w:hAnsi="Open Sans" w:cs="Open Sans"/>
        </w:rPr>
        <w:t xml:space="preserve"> that includes</w:t>
      </w:r>
      <w:r w:rsidR="00ED6727">
        <w:rPr>
          <w:rFonts w:ascii="Open Sans" w:hAnsi="Open Sans" w:cs="Open Sans"/>
        </w:rPr>
        <w:t xml:space="preserve"> nurses administered pain relief on several occasions </w:t>
      </w:r>
      <w:r w:rsidR="00225D8E">
        <w:rPr>
          <w:rFonts w:ascii="Open Sans" w:hAnsi="Open Sans" w:cs="Open Sans"/>
        </w:rPr>
        <w:t xml:space="preserve">in late November 2024 as </w:t>
      </w:r>
      <w:r w:rsidR="007B2279">
        <w:rPr>
          <w:rFonts w:ascii="Open Sans" w:hAnsi="Open Sans" w:cs="Open Sans"/>
        </w:rPr>
        <w:t>evidence</w:t>
      </w:r>
      <w:r w:rsidR="00225D8E">
        <w:rPr>
          <w:rFonts w:ascii="Open Sans" w:hAnsi="Open Sans" w:cs="Open Sans"/>
        </w:rPr>
        <w:t xml:space="preserve"> they monitor and assess for pain, however</w:t>
      </w:r>
      <w:r w:rsidR="002D71DB">
        <w:rPr>
          <w:rFonts w:ascii="Open Sans" w:hAnsi="Open Sans" w:cs="Open Sans"/>
        </w:rPr>
        <w:t>,</w:t>
      </w:r>
      <w:r w:rsidR="00225D8E">
        <w:rPr>
          <w:rFonts w:ascii="Open Sans" w:hAnsi="Open Sans" w:cs="Open Sans"/>
        </w:rPr>
        <w:t xml:space="preserve"> I have no evidence before me that shows the assessment of pain completed</w:t>
      </w:r>
      <w:r w:rsidR="007B2279">
        <w:rPr>
          <w:rFonts w:ascii="Open Sans" w:hAnsi="Open Sans" w:cs="Open Sans"/>
        </w:rPr>
        <w:t xml:space="preserve"> to make the decision to administer pain relief or the evaluation that </w:t>
      </w:r>
      <w:r w:rsidR="002D71DB">
        <w:rPr>
          <w:rFonts w:ascii="Open Sans" w:hAnsi="Open Sans" w:cs="Open Sans"/>
        </w:rPr>
        <w:t xml:space="preserve">it </w:t>
      </w:r>
      <w:r w:rsidR="007B2279">
        <w:rPr>
          <w:rFonts w:ascii="Open Sans" w:hAnsi="Open Sans" w:cs="Open Sans"/>
        </w:rPr>
        <w:t>is effective</w:t>
      </w:r>
      <w:r w:rsidR="005F2C97">
        <w:rPr>
          <w:rFonts w:ascii="Open Sans" w:hAnsi="Open Sans" w:cs="Open Sans"/>
        </w:rPr>
        <w:t xml:space="preserve"> and I have taken into consideration</w:t>
      </w:r>
      <w:r w:rsidR="009035D3">
        <w:rPr>
          <w:rFonts w:ascii="Open Sans" w:hAnsi="Open Sans" w:cs="Open Sans"/>
        </w:rPr>
        <w:t xml:space="preserve"> and place weight on</w:t>
      </w:r>
      <w:r w:rsidR="005F2C97">
        <w:rPr>
          <w:rFonts w:ascii="Open Sans" w:hAnsi="Open Sans" w:cs="Open Sans"/>
        </w:rPr>
        <w:t xml:space="preserve"> feedbac</w:t>
      </w:r>
      <w:r w:rsidR="009035D3">
        <w:rPr>
          <w:rFonts w:ascii="Open Sans" w:hAnsi="Open Sans" w:cs="Open Sans"/>
        </w:rPr>
        <w:t>k</w:t>
      </w:r>
      <w:r w:rsidR="005F2C97">
        <w:rPr>
          <w:rFonts w:ascii="Open Sans" w:hAnsi="Open Sans" w:cs="Open Sans"/>
        </w:rPr>
        <w:t xml:space="preserve"> provided by management during the </w:t>
      </w:r>
      <w:r w:rsidR="002D71DB">
        <w:rPr>
          <w:rFonts w:ascii="Open Sans" w:hAnsi="Open Sans" w:cs="Open Sans"/>
        </w:rPr>
        <w:t xml:space="preserve">assessment contact </w:t>
      </w:r>
      <w:r w:rsidR="005F2C97">
        <w:rPr>
          <w:rFonts w:ascii="Open Sans" w:hAnsi="Open Sans" w:cs="Open Sans"/>
        </w:rPr>
        <w:t xml:space="preserve">that </w:t>
      </w:r>
      <w:r w:rsidR="009035D3">
        <w:rPr>
          <w:rFonts w:ascii="Open Sans" w:hAnsi="Open Sans" w:cs="Open Sans"/>
        </w:rPr>
        <w:t>includes</w:t>
      </w:r>
      <w:r w:rsidR="005F2C97">
        <w:rPr>
          <w:rFonts w:ascii="Open Sans" w:hAnsi="Open Sans" w:cs="Open Sans"/>
        </w:rPr>
        <w:t xml:space="preserve"> they do not use </w:t>
      </w:r>
      <w:r w:rsidR="009035D3">
        <w:rPr>
          <w:rFonts w:ascii="Open Sans" w:hAnsi="Open Sans" w:cs="Open Sans"/>
        </w:rPr>
        <w:t>consumer charting information to assess, monitor or evaluate care.</w:t>
      </w:r>
    </w:p>
    <w:p w14:paraId="7393444F" w14:textId="1F1C7F1B" w:rsidR="007B2279" w:rsidRDefault="007B2279">
      <w:pPr>
        <w:pStyle w:val="NormalArial"/>
        <w:rPr>
          <w:rFonts w:ascii="Open Sans" w:hAnsi="Open Sans" w:cs="Open Sans"/>
        </w:rPr>
      </w:pPr>
      <w:r>
        <w:rPr>
          <w:rFonts w:ascii="Open Sans" w:hAnsi="Open Sans" w:cs="Open Sans"/>
        </w:rPr>
        <w:t>In relation to behaviour management</w:t>
      </w:r>
      <w:r w:rsidR="007C2FD5">
        <w:rPr>
          <w:rFonts w:ascii="Open Sans" w:hAnsi="Open Sans" w:cs="Open Sans"/>
        </w:rPr>
        <w:t xml:space="preserve"> and use of restrictive practices, I </w:t>
      </w:r>
      <w:r w:rsidR="008D37A0">
        <w:rPr>
          <w:rFonts w:ascii="Open Sans" w:hAnsi="Open Sans" w:cs="Open Sans"/>
        </w:rPr>
        <w:t>acknowledge</w:t>
      </w:r>
      <w:r w:rsidR="007C2FD5">
        <w:rPr>
          <w:rFonts w:ascii="Open Sans" w:hAnsi="Open Sans" w:cs="Open Sans"/>
        </w:rPr>
        <w:t xml:space="preserve"> the provider</w:t>
      </w:r>
      <w:r w:rsidR="002D71DB">
        <w:rPr>
          <w:rFonts w:ascii="Open Sans" w:hAnsi="Open Sans" w:cs="Open Sans"/>
        </w:rPr>
        <w:t>’</w:t>
      </w:r>
      <w:r w:rsidR="007C2FD5">
        <w:rPr>
          <w:rFonts w:ascii="Open Sans" w:hAnsi="Open Sans" w:cs="Open Sans"/>
        </w:rPr>
        <w:t xml:space="preserve">s assertion consents are obtained from both the </w:t>
      </w:r>
      <w:r w:rsidR="003271FE">
        <w:rPr>
          <w:rFonts w:ascii="Open Sans" w:hAnsi="Open Sans" w:cs="Open Sans"/>
        </w:rPr>
        <w:t>prescriber and substitute decision maker, however</w:t>
      </w:r>
      <w:r w:rsidR="002D71DB">
        <w:rPr>
          <w:rFonts w:ascii="Open Sans" w:hAnsi="Open Sans" w:cs="Open Sans"/>
        </w:rPr>
        <w:t>,</w:t>
      </w:r>
      <w:r w:rsidR="003271FE">
        <w:rPr>
          <w:rFonts w:ascii="Open Sans" w:hAnsi="Open Sans" w:cs="Open Sans"/>
        </w:rPr>
        <w:t xml:space="preserve"> information included in the response for </w:t>
      </w:r>
      <w:r w:rsidR="002D71DB">
        <w:rPr>
          <w:rFonts w:ascii="Open Sans" w:hAnsi="Open Sans" w:cs="Open Sans"/>
        </w:rPr>
        <w:t xml:space="preserve">2 </w:t>
      </w:r>
      <w:r w:rsidR="003271FE">
        <w:rPr>
          <w:rFonts w:ascii="Open Sans" w:hAnsi="Open Sans" w:cs="Open Sans"/>
        </w:rPr>
        <w:t>consumers shows this consent is from the prescriber</w:t>
      </w:r>
      <w:r w:rsidR="008D37A0">
        <w:rPr>
          <w:rFonts w:ascii="Open Sans" w:hAnsi="Open Sans" w:cs="Open Sans"/>
        </w:rPr>
        <w:t xml:space="preserve"> </w:t>
      </w:r>
      <w:r w:rsidR="00053F85">
        <w:rPr>
          <w:rFonts w:ascii="Open Sans" w:hAnsi="Open Sans" w:cs="Open Sans"/>
        </w:rPr>
        <w:t>which does not satisfy me the risks associated with restrictive practices</w:t>
      </w:r>
      <w:r w:rsidR="00C00265">
        <w:rPr>
          <w:rFonts w:ascii="Open Sans" w:hAnsi="Open Sans" w:cs="Open Sans"/>
        </w:rPr>
        <w:t>,</w:t>
      </w:r>
      <w:r w:rsidR="00053F85">
        <w:rPr>
          <w:rFonts w:ascii="Open Sans" w:hAnsi="Open Sans" w:cs="Open Sans"/>
        </w:rPr>
        <w:t xml:space="preserve"> specifically chemical and physical restraint have been discussed </w:t>
      </w:r>
      <w:r w:rsidR="0054392F">
        <w:rPr>
          <w:rFonts w:ascii="Open Sans" w:hAnsi="Open Sans" w:cs="Open Sans"/>
        </w:rPr>
        <w:t>with the consumer or their decision maker to be considered as part of their care planning.</w:t>
      </w:r>
      <w:r w:rsidR="00E80191">
        <w:rPr>
          <w:rFonts w:ascii="Open Sans" w:hAnsi="Open Sans" w:cs="Open Sans"/>
        </w:rPr>
        <w:t xml:space="preserve"> </w:t>
      </w:r>
    </w:p>
    <w:p w14:paraId="125CCE71" w14:textId="29B761FF" w:rsidR="0054392F" w:rsidRDefault="0054392F">
      <w:pPr>
        <w:pStyle w:val="NormalArial"/>
        <w:rPr>
          <w:rFonts w:ascii="Open Sans" w:hAnsi="Open Sans" w:cs="Open Sans"/>
        </w:rPr>
      </w:pPr>
      <w:r>
        <w:rPr>
          <w:rFonts w:ascii="Open Sans" w:hAnsi="Open Sans" w:cs="Open Sans"/>
        </w:rPr>
        <w:t xml:space="preserve">In relation to the consumer </w:t>
      </w:r>
      <w:r w:rsidR="00DB3AD1">
        <w:rPr>
          <w:rFonts w:ascii="Open Sans" w:hAnsi="Open Sans" w:cs="Open Sans"/>
        </w:rPr>
        <w:t xml:space="preserve">who has a restrictive practice in place </w:t>
      </w:r>
      <w:r w:rsidR="0039096C">
        <w:rPr>
          <w:rFonts w:ascii="Open Sans" w:hAnsi="Open Sans" w:cs="Open Sans"/>
        </w:rPr>
        <w:t xml:space="preserve">where staff provided information about </w:t>
      </w:r>
      <w:r w:rsidR="00C35BDC">
        <w:rPr>
          <w:rFonts w:ascii="Open Sans" w:hAnsi="Open Sans" w:cs="Open Sans"/>
        </w:rPr>
        <w:t>strategies</w:t>
      </w:r>
      <w:r w:rsidR="0039096C">
        <w:rPr>
          <w:rFonts w:ascii="Open Sans" w:hAnsi="Open Sans" w:cs="Open Sans"/>
        </w:rPr>
        <w:t xml:space="preserve"> </w:t>
      </w:r>
      <w:r w:rsidR="00C35BDC">
        <w:rPr>
          <w:rFonts w:ascii="Open Sans" w:hAnsi="Open Sans" w:cs="Open Sans"/>
        </w:rPr>
        <w:t>that work</w:t>
      </w:r>
      <w:r w:rsidR="0039096C">
        <w:rPr>
          <w:rFonts w:ascii="Open Sans" w:hAnsi="Open Sans" w:cs="Open Sans"/>
        </w:rPr>
        <w:t xml:space="preserve"> for the consumer, I have considered the information in the </w:t>
      </w:r>
      <w:r w:rsidR="00C35BDC">
        <w:rPr>
          <w:rFonts w:ascii="Open Sans" w:hAnsi="Open Sans" w:cs="Open Sans"/>
        </w:rPr>
        <w:t>Assessment</w:t>
      </w:r>
      <w:r w:rsidR="0039096C">
        <w:rPr>
          <w:rFonts w:ascii="Open Sans" w:hAnsi="Open Sans" w:cs="Open Sans"/>
        </w:rPr>
        <w:t xml:space="preserve"> Team’s report that shows those </w:t>
      </w:r>
      <w:r w:rsidR="00C35BDC">
        <w:rPr>
          <w:rFonts w:ascii="Open Sans" w:hAnsi="Open Sans" w:cs="Open Sans"/>
        </w:rPr>
        <w:t>strategies</w:t>
      </w:r>
      <w:r w:rsidR="0039096C">
        <w:rPr>
          <w:rFonts w:ascii="Open Sans" w:hAnsi="Open Sans" w:cs="Open Sans"/>
        </w:rPr>
        <w:t xml:space="preserve"> are not </w:t>
      </w:r>
      <w:r w:rsidR="00C35BDC">
        <w:rPr>
          <w:rFonts w:ascii="Open Sans" w:hAnsi="Open Sans" w:cs="Open Sans"/>
        </w:rPr>
        <w:t>documented</w:t>
      </w:r>
      <w:r w:rsidR="0039096C">
        <w:rPr>
          <w:rFonts w:ascii="Open Sans" w:hAnsi="Open Sans" w:cs="Open Sans"/>
        </w:rPr>
        <w:t xml:space="preserve"> to guide all staff in managing the </w:t>
      </w:r>
      <w:r w:rsidR="00C35BDC">
        <w:rPr>
          <w:rFonts w:ascii="Open Sans" w:hAnsi="Open Sans" w:cs="Open Sans"/>
        </w:rPr>
        <w:t>consumer</w:t>
      </w:r>
      <w:r w:rsidR="00C00265">
        <w:rPr>
          <w:rFonts w:ascii="Open Sans" w:hAnsi="Open Sans" w:cs="Open Sans"/>
        </w:rPr>
        <w:t>’s</w:t>
      </w:r>
      <w:r w:rsidR="0039096C">
        <w:rPr>
          <w:rFonts w:ascii="Open Sans" w:hAnsi="Open Sans" w:cs="Open Sans"/>
        </w:rPr>
        <w:t xml:space="preserve"> </w:t>
      </w:r>
      <w:r w:rsidR="00C35BDC">
        <w:rPr>
          <w:rFonts w:ascii="Open Sans" w:hAnsi="Open Sans" w:cs="Open Sans"/>
        </w:rPr>
        <w:t>changed behaviour, and I have not been provided evidence to show these have been included or the consumer care plan updated.</w:t>
      </w:r>
      <w:r w:rsidR="0039096C">
        <w:rPr>
          <w:rFonts w:ascii="Open Sans" w:hAnsi="Open Sans" w:cs="Open Sans"/>
        </w:rPr>
        <w:t xml:space="preserve"> </w:t>
      </w:r>
    </w:p>
    <w:p w14:paraId="6050138A" w14:textId="420BAB6C" w:rsidR="00C35BDC" w:rsidRDefault="00C35BDC">
      <w:pPr>
        <w:pStyle w:val="NormalArial"/>
        <w:rPr>
          <w:rFonts w:ascii="Open Sans" w:hAnsi="Open Sans" w:cs="Open Sans"/>
        </w:rPr>
      </w:pPr>
      <w:r>
        <w:rPr>
          <w:rFonts w:ascii="Open Sans" w:hAnsi="Open Sans" w:cs="Open Sans"/>
        </w:rPr>
        <w:t xml:space="preserve">I acknowledge actions the provider has </w:t>
      </w:r>
      <w:r w:rsidR="00A22C00">
        <w:rPr>
          <w:rFonts w:ascii="Open Sans" w:hAnsi="Open Sans" w:cs="Open Sans"/>
        </w:rPr>
        <w:t>taken or</w:t>
      </w:r>
      <w:r w:rsidR="00C00265">
        <w:rPr>
          <w:rFonts w:ascii="Open Sans" w:hAnsi="Open Sans" w:cs="Open Sans"/>
        </w:rPr>
        <w:t xml:space="preserve"> is</w:t>
      </w:r>
      <w:r>
        <w:rPr>
          <w:rFonts w:ascii="Open Sans" w:hAnsi="Open Sans" w:cs="Open Sans"/>
        </w:rPr>
        <w:t xml:space="preserve"> planning to take included on the plan for continuous improvement, </w:t>
      </w:r>
      <w:r w:rsidR="007236AC">
        <w:rPr>
          <w:rFonts w:ascii="Open Sans" w:hAnsi="Open Sans" w:cs="Open Sans"/>
        </w:rPr>
        <w:t>however,</w:t>
      </w:r>
      <w:r>
        <w:rPr>
          <w:rFonts w:ascii="Open Sans" w:hAnsi="Open Sans" w:cs="Open Sans"/>
        </w:rPr>
        <w:t xml:space="preserve"> find these will need more time to be fully embedded to determine if they are effective and sustainable to achieve improvements in the care delivery</w:t>
      </w:r>
      <w:r w:rsidR="00C00265">
        <w:rPr>
          <w:rFonts w:ascii="Open Sans" w:hAnsi="Open Sans" w:cs="Open Sans"/>
        </w:rPr>
        <w:t>, as well as</w:t>
      </w:r>
      <w:r>
        <w:rPr>
          <w:rFonts w:ascii="Open Sans" w:hAnsi="Open Sans" w:cs="Open Sans"/>
        </w:rPr>
        <w:t xml:space="preserve"> assessment and planning.</w:t>
      </w:r>
    </w:p>
    <w:p w14:paraId="52CCBB59" w14:textId="0EF6FF7F" w:rsidR="00C35BDC" w:rsidRDefault="00C35BDC">
      <w:pPr>
        <w:pStyle w:val="NormalArial"/>
        <w:rPr>
          <w:rFonts w:ascii="Open Sans" w:hAnsi="Open Sans" w:cs="Open Sans"/>
        </w:rPr>
      </w:pPr>
      <w:r>
        <w:rPr>
          <w:rFonts w:ascii="Open Sans" w:hAnsi="Open Sans" w:cs="Open Sans"/>
        </w:rPr>
        <w:t xml:space="preserve">For the reasons above, I find </w:t>
      </w:r>
      <w:r w:rsidR="00C00265">
        <w:rPr>
          <w:rFonts w:ascii="Open Sans" w:hAnsi="Open Sans" w:cs="Open Sans"/>
        </w:rPr>
        <w:t xml:space="preserve">requirement </w:t>
      </w:r>
      <w:r>
        <w:rPr>
          <w:rFonts w:ascii="Open Sans" w:hAnsi="Open Sans" w:cs="Open Sans"/>
        </w:rPr>
        <w:t>(3)(a) in Standard 2 Ongoing assessment and planning with consumers non-compliant.</w:t>
      </w:r>
    </w:p>
    <w:p w14:paraId="6C2C3FA0" w14:textId="77777777" w:rsidR="002E4884" w:rsidRDefault="002E4884">
      <w:pPr>
        <w:pStyle w:val="NormalArial"/>
        <w:rPr>
          <w:rFonts w:ascii="Open Sans" w:hAnsi="Open Sans" w:cs="Open Sans"/>
        </w:rPr>
      </w:pPr>
    </w:p>
    <w:p w14:paraId="77BE9F5E" w14:textId="34B46A3A" w:rsidR="00621946" w:rsidRPr="001E694D" w:rsidRDefault="00DD7A6D">
      <w:pPr>
        <w:pStyle w:val="NormalArial"/>
        <w:rPr>
          <w:rFonts w:ascii="Open Sans" w:hAnsi="Open Sans" w:cs="Open Sans"/>
        </w:rPr>
      </w:pPr>
      <w:r>
        <w:rPr>
          <w:rFonts w:ascii="Open Sans" w:hAnsi="Open Sans" w:cs="Open Sans"/>
        </w:rPr>
        <w:t xml:space="preserve"> </w:t>
      </w:r>
    </w:p>
    <w:p w14:paraId="3D65963F" w14:textId="77777777" w:rsidR="00C94B60" w:rsidRPr="001E694D" w:rsidRDefault="00C94B60">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7D41D503" w14:textId="77777777" w:rsidR="00C94B60" w:rsidRPr="001E694D" w:rsidRDefault="00C94B60">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B979EB" w14:paraId="737E983A" w14:textId="77777777" w:rsidTr="00621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6195C408" w14:textId="77777777" w:rsidR="00C94B60" w:rsidRPr="001E694D" w:rsidRDefault="00C94B60">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498E4F22" w14:textId="77777777" w:rsidR="00C94B60" w:rsidRPr="001E694D" w:rsidRDefault="00C94B60">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979EB" w14:paraId="70EADF05" w14:textId="77777777" w:rsidTr="0062194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68755F" w14:textId="77777777" w:rsidR="00C94B60" w:rsidRPr="001E694D" w:rsidRDefault="00C94B60">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3B6B9447" w14:textId="77777777" w:rsidR="00C94B60" w:rsidRPr="001E694D" w:rsidRDefault="00C94B6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29244EAC" w14:textId="211339D8" w:rsidR="00C94B60" w:rsidRPr="001E694D" w:rsidRDefault="00FA3B8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488691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F9290B">
                  <w:rPr>
                    <w:rFonts w:ascii="Open Sans" w:hAnsi="Open Sans" w:cs="Open Sans"/>
                    <w:color w:val="auto"/>
                  </w:rPr>
                  <w:t>Not Compliant</w:t>
                </w:r>
              </w:sdtContent>
            </w:sdt>
          </w:p>
        </w:tc>
      </w:tr>
    </w:tbl>
    <w:p w14:paraId="1BF92AEB" w14:textId="77777777" w:rsidR="00C94B60" w:rsidRPr="003E162B" w:rsidRDefault="00C94B60">
      <w:pPr>
        <w:pStyle w:val="Heading20"/>
        <w:rPr>
          <w:rFonts w:ascii="Open Sans" w:hAnsi="Open Sans" w:cs="Open Sans"/>
          <w:color w:val="781E77"/>
        </w:rPr>
      </w:pPr>
      <w:r w:rsidRPr="003E162B">
        <w:rPr>
          <w:rFonts w:ascii="Open Sans" w:hAnsi="Open Sans" w:cs="Open Sans"/>
          <w:color w:val="781E77"/>
        </w:rPr>
        <w:t>Findings</w:t>
      </w:r>
    </w:p>
    <w:p w14:paraId="40F03504" w14:textId="15B194AD" w:rsidR="00C94B60" w:rsidRDefault="009035D3">
      <w:pPr>
        <w:pStyle w:val="NormalArial"/>
        <w:rPr>
          <w:rFonts w:ascii="Open Sans" w:hAnsi="Open Sans" w:cs="Open Sans"/>
        </w:rPr>
      </w:pPr>
      <w:r>
        <w:rPr>
          <w:rFonts w:ascii="Open Sans" w:hAnsi="Open Sans" w:cs="Open Sans"/>
        </w:rPr>
        <w:t xml:space="preserve">Quality Standard </w:t>
      </w:r>
      <w:r w:rsidR="00C00265">
        <w:rPr>
          <w:rFonts w:ascii="Open Sans" w:hAnsi="Open Sans" w:cs="Open Sans"/>
        </w:rPr>
        <w:t xml:space="preserve">3 </w:t>
      </w:r>
      <w:r>
        <w:rPr>
          <w:rFonts w:ascii="Open Sans" w:hAnsi="Open Sans" w:cs="Open Sans"/>
        </w:rPr>
        <w:t xml:space="preserve">is non-compliant as </w:t>
      </w:r>
      <w:r w:rsidR="00C00265">
        <w:rPr>
          <w:rFonts w:ascii="Open Sans" w:hAnsi="Open Sans" w:cs="Open Sans"/>
        </w:rPr>
        <w:t>the r</w:t>
      </w:r>
      <w:r w:rsidR="00D202A9">
        <w:rPr>
          <w:rFonts w:ascii="Open Sans" w:hAnsi="Open Sans" w:cs="Open Sans"/>
        </w:rPr>
        <w:t>equirement</w:t>
      </w:r>
      <w:r>
        <w:rPr>
          <w:rFonts w:ascii="Open Sans" w:hAnsi="Open Sans" w:cs="Open Sans"/>
        </w:rPr>
        <w:t xml:space="preserve"> </w:t>
      </w:r>
      <w:r w:rsidR="00C00265">
        <w:rPr>
          <w:rFonts w:ascii="Open Sans" w:hAnsi="Open Sans" w:cs="Open Sans"/>
        </w:rPr>
        <w:t xml:space="preserve">assessed </w:t>
      </w:r>
      <w:r>
        <w:rPr>
          <w:rFonts w:ascii="Open Sans" w:hAnsi="Open Sans" w:cs="Open Sans"/>
        </w:rPr>
        <w:t>has been found non-compliant</w:t>
      </w:r>
      <w:r w:rsidR="00D202A9">
        <w:rPr>
          <w:rFonts w:ascii="Open Sans" w:hAnsi="Open Sans" w:cs="Open Sans"/>
        </w:rPr>
        <w:t>.</w:t>
      </w:r>
    </w:p>
    <w:p w14:paraId="33028B6C" w14:textId="414524D4" w:rsidR="00D202A9" w:rsidRDefault="00D202A9">
      <w:pPr>
        <w:pStyle w:val="NormalArial"/>
        <w:rPr>
          <w:rFonts w:ascii="Open Sans" w:hAnsi="Open Sans" w:cs="Open Sans"/>
        </w:rPr>
      </w:pPr>
      <w:r>
        <w:rPr>
          <w:rFonts w:ascii="Open Sans" w:hAnsi="Open Sans" w:cs="Open Sans"/>
        </w:rPr>
        <w:t xml:space="preserve">The Assessment Team recommended </w:t>
      </w:r>
      <w:r w:rsidR="00C00265">
        <w:rPr>
          <w:rFonts w:ascii="Open Sans" w:hAnsi="Open Sans" w:cs="Open Sans"/>
        </w:rPr>
        <w:t xml:space="preserve">requirement </w:t>
      </w:r>
      <w:r>
        <w:rPr>
          <w:rFonts w:ascii="Open Sans" w:hAnsi="Open Sans" w:cs="Open Sans"/>
        </w:rPr>
        <w:t xml:space="preserve">(3)(b) not met as they were </w:t>
      </w:r>
      <w:r w:rsidR="00222336">
        <w:rPr>
          <w:rFonts w:ascii="Open Sans" w:hAnsi="Open Sans" w:cs="Open Sans"/>
        </w:rPr>
        <w:t>n</w:t>
      </w:r>
      <w:r>
        <w:rPr>
          <w:rFonts w:ascii="Open Sans" w:hAnsi="Open Sans" w:cs="Open Sans"/>
        </w:rPr>
        <w:t>ot satisfied</w:t>
      </w:r>
      <w:r w:rsidR="00222336">
        <w:rPr>
          <w:rFonts w:ascii="Open Sans" w:hAnsi="Open Sans" w:cs="Open Sans"/>
        </w:rPr>
        <w:t xml:space="preserve"> </w:t>
      </w:r>
      <w:r w:rsidR="00AA4CC5">
        <w:rPr>
          <w:rFonts w:ascii="Open Sans" w:hAnsi="Open Sans" w:cs="Open Sans"/>
        </w:rPr>
        <w:t xml:space="preserve">high impact or high prevalence risks associated with consumer care were </w:t>
      </w:r>
      <w:r w:rsidR="003C44FB">
        <w:rPr>
          <w:rFonts w:ascii="Open Sans" w:hAnsi="Open Sans" w:cs="Open Sans"/>
        </w:rPr>
        <w:t>effectively</w:t>
      </w:r>
      <w:r w:rsidR="00AA4CC5">
        <w:rPr>
          <w:rFonts w:ascii="Open Sans" w:hAnsi="Open Sans" w:cs="Open Sans"/>
        </w:rPr>
        <w:t xml:space="preserve"> managed, specifically in relation to behaviour</w:t>
      </w:r>
      <w:r w:rsidR="00883143">
        <w:rPr>
          <w:rFonts w:ascii="Open Sans" w:hAnsi="Open Sans" w:cs="Open Sans"/>
        </w:rPr>
        <w:t>, pain, weight loss and restrictive practices. The Assessment Team’s report included the following information and evidence gathered through interviews, documentation and observations relevant to my finding</w:t>
      </w:r>
      <w:r w:rsidR="00C13030">
        <w:rPr>
          <w:rFonts w:ascii="Open Sans" w:hAnsi="Open Sans" w:cs="Open Sans"/>
        </w:rPr>
        <w:t>:</w:t>
      </w:r>
    </w:p>
    <w:p w14:paraId="07BD6CBC" w14:textId="510C9611" w:rsidR="00C13030" w:rsidRDefault="00E61359"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 xml:space="preserve">One consumer identified with changed behaviours </w:t>
      </w:r>
      <w:r w:rsidR="001C766A">
        <w:rPr>
          <w:rFonts w:ascii="Open Sans" w:hAnsi="Open Sans" w:cs="Open Sans"/>
        </w:rPr>
        <w:t>has a restri</w:t>
      </w:r>
      <w:r w:rsidR="00A32497">
        <w:rPr>
          <w:rFonts w:ascii="Open Sans" w:hAnsi="Open Sans" w:cs="Open Sans"/>
        </w:rPr>
        <w:t xml:space="preserve">ctive practice in place that is not monitored or applied as a last resort. </w:t>
      </w:r>
      <w:r w:rsidR="00A92816">
        <w:rPr>
          <w:rFonts w:ascii="Open Sans" w:hAnsi="Open Sans" w:cs="Open Sans"/>
        </w:rPr>
        <w:t>Staff confirmed they apply</w:t>
      </w:r>
      <w:r w:rsidR="00F72257">
        <w:rPr>
          <w:rFonts w:ascii="Open Sans" w:hAnsi="Open Sans" w:cs="Open Sans"/>
        </w:rPr>
        <w:t xml:space="preserve"> </w:t>
      </w:r>
      <w:r w:rsidR="00A92816">
        <w:rPr>
          <w:rFonts w:ascii="Open Sans" w:hAnsi="Open Sans" w:cs="Open Sans"/>
        </w:rPr>
        <w:t>physical restraint by holding the consumer</w:t>
      </w:r>
      <w:r w:rsidR="00C00265">
        <w:rPr>
          <w:rFonts w:ascii="Open Sans" w:hAnsi="Open Sans" w:cs="Open Sans"/>
        </w:rPr>
        <w:t>’</w:t>
      </w:r>
      <w:r w:rsidR="00A92816">
        <w:rPr>
          <w:rFonts w:ascii="Open Sans" w:hAnsi="Open Sans" w:cs="Open Sans"/>
        </w:rPr>
        <w:t xml:space="preserve">s limbs when they are physically aggressive during personal care. Some staff described an alternative strategy of providing the </w:t>
      </w:r>
      <w:r w:rsidR="00F72257">
        <w:rPr>
          <w:rFonts w:ascii="Open Sans" w:hAnsi="Open Sans" w:cs="Open Sans"/>
        </w:rPr>
        <w:t>consumer</w:t>
      </w:r>
      <w:r w:rsidR="00A92816">
        <w:rPr>
          <w:rFonts w:ascii="Open Sans" w:hAnsi="Open Sans" w:cs="Open Sans"/>
        </w:rPr>
        <w:t xml:space="preserve"> a </w:t>
      </w:r>
      <w:r w:rsidR="00A22C00">
        <w:rPr>
          <w:rFonts w:ascii="Open Sans" w:hAnsi="Open Sans" w:cs="Open Sans"/>
        </w:rPr>
        <w:t>rolled-up</w:t>
      </w:r>
      <w:r w:rsidR="00A92816">
        <w:rPr>
          <w:rFonts w:ascii="Open Sans" w:hAnsi="Open Sans" w:cs="Open Sans"/>
        </w:rPr>
        <w:t xml:space="preserve"> </w:t>
      </w:r>
      <w:r w:rsidR="00B55805">
        <w:rPr>
          <w:rFonts w:ascii="Open Sans" w:hAnsi="Open Sans" w:cs="Open Sans"/>
        </w:rPr>
        <w:t>towel,</w:t>
      </w:r>
      <w:r w:rsidR="00A92816">
        <w:rPr>
          <w:rFonts w:ascii="Open Sans" w:hAnsi="Open Sans" w:cs="Open Sans"/>
        </w:rPr>
        <w:t xml:space="preserve"> but </w:t>
      </w:r>
      <w:r w:rsidR="00F72257">
        <w:rPr>
          <w:rFonts w:ascii="Open Sans" w:hAnsi="Open Sans" w:cs="Open Sans"/>
        </w:rPr>
        <w:t>this was not documented to guide all staff delivering care.</w:t>
      </w:r>
    </w:p>
    <w:p w14:paraId="53E6BF5B" w14:textId="11B5F20F" w:rsidR="008001C2" w:rsidRPr="005F229C" w:rsidRDefault="00BD4013" w:rsidP="00A52380">
      <w:pPr>
        <w:pStyle w:val="ListBullet2"/>
        <w:numPr>
          <w:ilvl w:val="0"/>
          <w:numId w:val="18"/>
        </w:numPr>
        <w:ind w:left="850" w:hanging="425"/>
        <w:rPr>
          <w:rFonts w:ascii="Open Sans" w:hAnsi="Open Sans" w:cs="Open Sans"/>
        </w:rPr>
      </w:pPr>
      <w:r w:rsidRPr="005F229C">
        <w:rPr>
          <w:rFonts w:ascii="Open Sans" w:hAnsi="Open Sans" w:cs="Open Sans"/>
        </w:rPr>
        <w:t xml:space="preserve">The consumer </w:t>
      </w:r>
      <w:r w:rsidR="00C00265">
        <w:rPr>
          <w:rFonts w:ascii="Open Sans" w:hAnsi="Open Sans" w:cs="Open Sans"/>
        </w:rPr>
        <w:t xml:space="preserve">was </w:t>
      </w:r>
      <w:r w:rsidRPr="005F229C">
        <w:rPr>
          <w:rFonts w:ascii="Open Sans" w:hAnsi="Open Sans" w:cs="Open Sans"/>
        </w:rPr>
        <w:t>also identified with weight loss</w:t>
      </w:r>
      <w:r w:rsidR="00366A17" w:rsidRPr="005F229C">
        <w:rPr>
          <w:rFonts w:ascii="Open Sans" w:hAnsi="Open Sans" w:cs="Open Sans"/>
        </w:rPr>
        <w:t xml:space="preserve"> </w:t>
      </w:r>
      <w:r w:rsidR="00C00265">
        <w:rPr>
          <w:rFonts w:ascii="Open Sans" w:hAnsi="Open Sans" w:cs="Open Sans"/>
        </w:rPr>
        <w:t xml:space="preserve">of 5kg </w:t>
      </w:r>
      <w:r w:rsidR="00366A17" w:rsidRPr="005F229C">
        <w:rPr>
          <w:rFonts w:ascii="Open Sans" w:hAnsi="Open Sans" w:cs="Open Sans"/>
        </w:rPr>
        <w:t>between July 2024 and November 2024 with the most recent nutrition assessment in November 2024 recording a very high risk of malnutrition</w:t>
      </w:r>
      <w:r w:rsidR="00C00265">
        <w:rPr>
          <w:rFonts w:ascii="Open Sans" w:hAnsi="Open Sans" w:cs="Open Sans"/>
        </w:rPr>
        <w:t>. The assessment also included</w:t>
      </w:r>
      <w:r w:rsidR="0034552E" w:rsidRPr="005F229C">
        <w:rPr>
          <w:rFonts w:ascii="Open Sans" w:hAnsi="Open Sans" w:cs="Open Sans"/>
        </w:rPr>
        <w:t xml:space="preserve"> strategies to monitor and manage the </w:t>
      </w:r>
      <w:r w:rsidR="00C00265">
        <w:rPr>
          <w:rFonts w:ascii="Open Sans" w:hAnsi="Open Sans" w:cs="Open Sans"/>
        </w:rPr>
        <w:t>consumer’s</w:t>
      </w:r>
      <w:r w:rsidR="00C00265" w:rsidRPr="005F229C">
        <w:rPr>
          <w:rFonts w:ascii="Open Sans" w:hAnsi="Open Sans" w:cs="Open Sans"/>
        </w:rPr>
        <w:t xml:space="preserve"> </w:t>
      </w:r>
      <w:r w:rsidR="0034552E" w:rsidRPr="005F229C">
        <w:rPr>
          <w:rFonts w:ascii="Open Sans" w:hAnsi="Open Sans" w:cs="Open Sans"/>
        </w:rPr>
        <w:t>weight loss</w:t>
      </w:r>
      <w:r w:rsidR="00C00265">
        <w:rPr>
          <w:rFonts w:ascii="Open Sans" w:hAnsi="Open Sans" w:cs="Open Sans"/>
        </w:rPr>
        <w:t>, such as recording</w:t>
      </w:r>
      <w:r w:rsidR="0034552E" w:rsidRPr="005F229C">
        <w:rPr>
          <w:rFonts w:ascii="Open Sans" w:hAnsi="Open Sans" w:cs="Open Sans"/>
        </w:rPr>
        <w:t xml:space="preserve"> dietary intake,</w:t>
      </w:r>
      <w:r w:rsidR="00A43C05" w:rsidRPr="005F229C">
        <w:rPr>
          <w:rFonts w:ascii="Open Sans" w:hAnsi="Open Sans" w:cs="Open Sans"/>
        </w:rPr>
        <w:t xml:space="preserve"> weekly weights, </w:t>
      </w:r>
      <w:r w:rsidR="00F1241D" w:rsidRPr="005F229C">
        <w:rPr>
          <w:rFonts w:ascii="Open Sans" w:hAnsi="Open Sans" w:cs="Open Sans"/>
        </w:rPr>
        <w:t>dietary</w:t>
      </w:r>
      <w:r w:rsidR="00A43C05" w:rsidRPr="005F229C">
        <w:rPr>
          <w:rFonts w:ascii="Open Sans" w:hAnsi="Open Sans" w:cs="Open Sans"/>
        </w:rPr>
        <w:t xml:space="preserve"> supplements and </w:t>
      </w:r>
      <w:r w:rsidR="00F1241D" w:rsidRPr="005F229C">
        <w:rPr>
          <w:rFonts w:ascii="Open Sans" w:hAnsi="Open Sans" w:cs="Open Sans"/>
        </w:rPr>
        <w:t>liaising</w:t>
      </w:r>
      <w:r w:rsidR="00A43C05" w:rsidRPr="005F229C">
        <w:rPr>
          <w:rFonts w:ascii="Open Sans" w:hAnsi="Open Sans" w:cs="Open Sans"/>
        </w:rPr>
        <w:t xml:space="preserve"> with </w:t>
      </w:r>
      <w:r w:rsidR="00C00265">
        <w:rPr>
          <w:rFonts w:ascii="Open Sans" w:hAnsi="Open Sans" w:cs="Open Sans"/>
        </w:rPr>
        <w:t xml:space="preserve">the </w:t>
      </w:r>
      <w:r w:rsidR="00A43C05" w:rsidRPr="005F229C">
        <w:rPr>
          <w:rFonts w:ascii="Open Sans" w:hAnsi="Open Sans" w:cs="Open Sans"/>
        </w:rPr>
        <w:t>me</w:t>
      </w:r>
      <w:r w:rsidR="00F1241D" w:rsidRPr="005F229C">
        <w:rPr>
          <w:rFonts w:ascii="Open Sans" w:hAnsi="Open Sans" w:cs="Open Sans"/>
        </w:rPr>
        <w:t xml:space="preserve">dical officer and dietitian. </w:t>
      </w:r>
      <w:r w:rsidR="00D11DBA" w:rsidRPr="005F229C">
        <w:rPr>
          <w:rFonts w:ascii="Open Sans" w:hAnsi="Open Sans" w:cs="Open Sans"/>
        </w:rPr>
        <w:t xml:space="preserve">Documentation did not show interventions were consistently </w:t>
      </w:r>
      <w:r w:rsidR="00AC53B3" w:rsidRPr="005F229C">
        <w:rPr>
          <w:rFonts w:ascii="Open Sans" w:hAnsi="Open Sans" w:cs="Open Sans"/>
        </w:rPr>
        <w:t>actioned</w:t>
      </w:r>
      <w:r w:rsidR="00C00265">
        <w:rPr>
          <w:rFonts w:ascii="Open Sans" w:hAnsi="Open Sans" w:cs="Open Sans"/>
        </w:rPr>
        <w:t>,</w:t>
      </w:r>
      <w:r w:rsidR="00AC53B3" w:rsidRPr="005F229C">
        <w:rPr>
          <w:rFonts w:ascii="Open Sans" w:hAnsi="Open Sans" w:cs="Open Sans"/>
        </w:rPr>
        <w:t xml:space="preserve"> including regular weights or referral to dietitian.</w:t>
      </w:r>
      <w:r w:rsidR="005860DF" w:rsidRPr="005F229C">
        <w:rPr>
          <w:rFonts w:ascii="Open Sans" w:hAnsi="Open Sans" w:cs="Open Sans"/>
        </w:rPr>
        <w:t xml:space="preserve"> The service did not have documented processes to guide staff to ensure weight loss </w:t>
      </w:r>
      <w:r w:rsidR="00C00265">
        <w:rPr>
          <w:rFonts w:ascii="Open Sans" w:hAnsi="Open Sans" w:cs="Open Sans"/>
        </w:rPr>
        <w:t>was</w:t>
      </w:r>
      <w:r w:rsidR="00C00265" w:rsidRPr="005F229C">
        <w:rPr>
          <w:rFonts w:ascii="Open Sans" w:hAnsi="Open Sans" w:cs="Open Sans"/>
        </w:rPr>
        <w:t xml:space="preserve"> </w:t>
      </w:r>
      <w:r w:rsidR="005860DF" w:rsidRPr="005F229C">
        <w:rPr>
          <w:rFonts w:ascii="Open Sans" w:hAnsi="Open Sans" w:cs="Open Sans"/>
        </w:rPr>
        <w:t>monitored and managed.</w:t>
      </w:r>
    </w:p>
    <w:p w14:paraId="308EA9B6" w14:textId="6A1ED3FD" w:rsidR="005860DF" w:rsidRDefault="00024C41"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 xml:space="preserve">Another consumer </w:t>
      </w:r>
      <w:r w:rsidR="00560B23">
        <w:rPr>
          <w:rFonts w:ascii="Open Sans" w:hAnsi="Open Sans" w:cs="Open Sans"/>
        </w:rPr>
        <w:t>did not have effective pain or be</w:t>
      </w:r>
      <w:r w:rsidR="00E36481">
        <w:rPr>
          <w:rFonts w:ascii="Open Sans" w:hAnsi="Open Sans" w:cs="Open Sans"/>
        </w:rPr>
        <w:t>haviour</w:t>
      </w:r>
      <w:r w:rsidR="00560B23">
        <w:rPr>
          <w:rFonts w:ascii="Open Sans" w:hAnsi="Open Sans" w:cs="Open Sans"/>
        </w:rPr>
        <w:t xml:space="preserve"> management in place. The consumer was observed wandering throughout the </w:t>
      </w:r>
      <w:r w:rsidR="00C00265">
        <w:rPr>
          <w:rFonts w:ascii="Open Sans" w:hAnsi="Open Sans" w:cs="Open Sans"/>
        </w:rPr>
        <w:t xml:space="preserve">assessment contact </w:t>
      </w:r>
      <w:r w:rsidR="00560B23">
        <w:rPr>
          <w:rFonts w:ascii="Open Sans" w:hAnsi="Open Sans" w:cs="Open Sans"/>
        </w:rPr>
        <w:t xml:space="preserve">visit with no staff interaction or </w:t>
      </w:r>
      <w:r w:rsidR="00A22C00">
        <w:rPr>
          <w:rFonts w:ascii="Open Sans" w:hAnsi="Open Sans" w:cs="Open Sans"/>
        </w:rPr>
        <w:t>assistance and</w:t>
      </w:r>
      <w:r w:rsidR="00382F58">
        <w:rPr>
          <w:rFonts w:ascii="Open Sans" w:hAnsi="Open Sans" w:cs="Open Sans"/>
        </w:rPr>
        <w:t xml:space="preserve"> post the lunch service was observed grimacing and callin</w:t>
      </w:r>
      <w:r w:rsidR="009336A8">
        <w:rPr>
          <w:rFonts w:ascii="Open Sans" w:hAnsi="Open Sans" w:cs="Open Sans"/>
        </w:rPr>
        <w:t>g</w:t>
      </w:r>
      <w:r w:rsidR="00382F58">
        <w:rPr>
          <w:rFonts w:ascii="Open Sans" w:hAnsi="Open Sans" w:cs="Open Sans"/>
        </w:rPr>
        <w:t xml:space="preserve"> out loudly without staff intervention or strategies </w:t>
      </w:r>
      <w:r w:rsidR="009357FA">
        <w:rPr>
          <w:rFonts w:ascii="Open Sans" w:hAnsi="Open Sans" w:cs="Open Sans"/>
        </w:rPr>
        <w:t>trialled</w:t>
      </w:r>
      <w:r w:rsidR="00382F58">
        <w:rPr>
          <w:rFonts w:ascii="Open Sans" w:hAnsi="Open Sans" w:cs="Open Sans"/>
        </w:rPr>
        <w:t xml:space="preserve">. </w:t>
      </w:r>
      <w:r w:rsidR="00EA6693">
        <w:rPr>
          <w:rFonts w:ascii="Open Sans" w:hAnsi="Open Sans" w:cs="Open Sans"/>
        </w:rPr>
        <w:t>Documentation in the week prior showed the consumer was experiencing increased pain in their right leg as they were recorded as limping and agitated, but did not include any monitoring of this or behaviour</w:t>
      </w:r>
      <w:r w:rsidR="00C00265">
        <w:rPr>
          <w:rFonts w:ascii="Open Sans" w:hAnsi="Open Sans" w:cs="Open Sans"/>
        </w:rPr>
        <w:t>,</w:t>
      </w:r>
      <w:r w:rsidR="00EA6693">
        <w:rPr>
          <w:rFonts w:ascii="Open Sans" w:hAnsi="Open Sans" w:cs="Open Sans"/>
        </w:rPr>
        <w:t xml:space="preserve"> including charting. </w:t>
      </w:r>
      <w:r w:rsidR="00382F58">
        <w:rPr>
          <w:rFonts w:ascii="Open Sans" w:hAnsi="Open Sans" w:cs="Open Sans"/>
        </w:rPr>
        <w:t xml:space="preserve">The consumer was administered a </w:t>
      </w:r>
      <w:r w:rsidR="00382F58">
        <w:rPr>
          <w:rFonts w:ascii="Open Sans" w:hAnsi="Open Sans" w:cs="Open Sans"/>
        </w:rPr>
        <w:lastRenderedPageBreak/>
        <w:t>psycho</w:t>
      </w:r>
      <w:r w:rsidR="009357FA">
        <w:rPr>
          <w:rFonts w:ascii="Open Sans" w:hAnsi="Open Sans" w:cs="Open Sans"/>
        </w:rPr>
        <w:t>tropic</w:t>
      </w:r>
      <w:r w:rsidR="00382F58">
        <w:rPr>
          <w:rFonts w:ascii="Open Sans" w:hAnsi="Open Sans" w:cs="Open Sans"/>
        </w:rPr>
        <w:t xml:space="preserve"> medication in an as required dose to manage their behaviour.</w:t>
      </w:r>
      <w:r w:rsidR="00465F64">
        <w:rPr>
          <w:rFonts w:ascii="Open Sans" w:hAnsi="Open Sans" w:cs="Open Sans"/>
        </w:rPr>
        <w:t xml:space="preserve"> Staff recorded </w:t>
      </w:r>
      <w:r w:rsidR="00CD7862">
        <w:rPr>
          <w:rFonts w:ascii="Open Sans" w:hAnsi="Open Sans" w:cs="Open Sans"/>
        </w:rPr>
        <w:t xml:space="preserve">the medication was administered for </w:t>
      </w:r>
      <w:r w:rsidR="003861B3">
        <w:rPr>
          <w:rFonts w:ascii="Open Sans" w:hAnsi="Open Sans" w:cs="Open Sans"/>
        </w:rPr>
        <w:t xml:space="preserve">their behaviour and had tried other </w:t>
      </w:r>
      <w:r w:rsidR="009336A8">
        <w:rPr>
          <w:rFonts w:ascii="Open Sans" w:hAnsi="Open Sans" w:cs="Open Sans"/>
        </w:rPr>
        <w:t>strategies</w:t>
      </w:r>
      <w:r w:rsidR="00D7618F">
        <w:rPr>
          <w:rFonts w:ascii="Open Sans" w:hAnsi="Open Sans" w:cs="Open Sans"/>
        </w:rPr>
        <w:t xml:space="preserve">.  </w:t>
      </w:r>
    </w:p>
    <w:p w14:paraId="1F5FD90C" w14:textId="024AB205" w:rsidR="00511140" w:rsidRDefault="00511140" w:rsidP="00A52380">
      <w:pPr>
        <w:pStyle w:val="ListBullet2"/>
        <w:numPr>
          <w:ilvl w:val="0"/>
          <w:numId w:val="18"/>
        </w:numPr>
        <w:ind w:left="850" w:hanging="425"/>
        <w:rPr>
          <w:rFonts w:ascii="Open Sans" w:hAnsi="Open Sans" w:cs="Open Sans"/>
        </w:rPr>
      </w:pPr>
      <w:r>
        <w:rPr>
          <w:rFonts w:ascii="Open Sans" w:hAnsi="Open Sans" w:cs="Open Sans"/>
        </w:rPr>
        <w:t xml:space="preserve">Management confirmed they advised staff to administer as required psychotropic medication with analgesia </w:t>
      </w:r>
      <w:r w:rsidR="00C64CCB">
        <w:rPr>
          <w:rFonts w:ascii="Open Sans" w:hAnsi="Open Sans" w:cs="Open Sans"/>
        </w:rPr>
        <w:t xml:space="preserve">as the consumer’s changed behaviour had escalated. Management </w:t>
      </w:r>
      <w:r w:rsidR="00363CBB">
        <w:rPr>
          <w:rFonts w:ascii="Open Sans" w:hAnsi="Open Sans" w:cs="Open Sans"/>
        </w:rPr>
        <w:t>confirmed</w:t>
      </w:r>
      <w:r w:rsidR="00C64CCB">
        <w:rPr>
          <w:rFonts w:ascii="Open Sans" w:hAnsi="Open Sans" w:cs="Open Sans"/>
        </w:rPr>
        <w:t xml:space="preserve"> they </w:t>
      </w:r>
      <w:r w:rsidR="00417C01">
        <w:rPr>
          <w:rFonts w:ascii="Open Sans" w:hAnsi="Open Sans" w:cs="Open Sans"/>
        </w:rPr>
        <w:t xml:space="preserve">did not have a monitoring chart or </w:t>
      </w:r>
      <w:r w:rsidR="00363CBB">
        <w:rPr>
          <w:rFonts w:ascii="Open Sans" w:hAnsi="Open Sans" w:cs="Open Sans"/>
        </w:rPr>
        <w:t>process in place</w:t>
      </w:r>
      <w:r w:rsidR="00417C01">
        <w:rPr>
          <w:rFonts w:ascii="Open Sans" w:hAnsi="Open Sans" w:cs="Open Sans"/>
        </w:rPr>
        <w:t xml:space="preserve"> to ensure changed behav</w:t>
      </w:r>
      <w:r w:rsidR="00363CBB">
        <w:rPr>
          <w:rFonts w:ascii="Open Sans" w:hAnsi="Open Sans" w:cs="Open Sans"/>
        </w:rPr>
        <w:t>io</w:t>
      </w:r>
      <w:r w:rsidR="00417C01">
        <w:rPr>
          <w:rFonts w:ascii="Open Sans" w:hAnsi="Open Sans" w:cs="Open Sans"/>
        </w:rPr>
        <w:t>urs and pain are monitored</w:t>
      </w:r>
      <w:r w:rsidR="00363CBB">
        <w:rPr>
          <w:rFonts w:ascii="Open Sans" w:hAnsi="Open Sans" w:cs="Open Sans"/>
        </w:rPr>
        <w:t>.</w:t>
      </w:r>
    </w:p>
    <w:p w14:paraId="416B92C6" w14:textId="0AA6C524" w:rsidR="00302522" w:rsidRDefault="00E52776">
      <w:pPr>
        <w:pStyle w:val="NormalArial"/>
        <w:rPr>
          <w:rFonts w:ascii="Open Sans" w:hAnsi="Open Sans" w:cs="Open Sans"/>
        </w:rPr>
      </w:pPr>
      <w:r>
        <w:rPr>
          <w:rFonts w:ascii="Open Sans" w:hAnsi="Open Sans" w:cs="Open Sans"/>
        </w:rPr>
        <w:t xml:space="preserve">The provider did not agree with </w:t>
      </w:r>
      <w:r w:rsidR="00DA65D9">
        <w:rPr>
          <w:rFonts w:ascii="Open Sans" w:hAnsi="Open Sans" w:cs="Open Sans"/>
        </w:rPr>
        <w:t>all</w:t>
      </w:r>
      <w:r>
        <w:rPr>
          <w:rFonts w:ascii="Open Sans" w:hAnsi="Open Sans" w:cs="Open Sans"/>
        </w:rPr>
        <w:t xml:space="preserve"> the findings in the Assessment Team’s report and included additional information and commentary in their response in relation to both consumers. </w:t>
      </w:r>
      <w:r w:rsidR="004E62E4">
        <w:rPr>
          <w:rFonts w:ascii="Open Sans" w:hAnsi="Open Sans" w:cs="Open Sans"/>
        </w:rPr>
        <w:t>In relation to weight loss</w:t>
      </w:r>
      <w:r w:rsidR="00C00265">
        <w:rPr>
          <w:rFonts w:ascii="Open Sans" w:hAnsi="Open Sans" w:cs="Open Sans"/>
        </w:rPr>
        <w:t>,</w:t>
      </w:r>
      <w:r w:rsidR="004E62E4">
        <w:rPr>
          <w:rFonts w:ascii="Open Sans" w:hAnsi="Open Sans" w:cs="Open Sans"/>
        </w:rPr>
        <w:t xml:space="preserve"> the provider’s response includes the service’s nutrition and hydration policy and procedure which includes a </w:t>
      </w:r>
      <w:r w:rsidR="00C00265">
        <w:rPr>
          <w:rFonts w:ascii="Open Sans" w:hAnsi="Open Sans" w:cs="Open Sans"/>
        </w:rPr>
        <w:t xml:space="preserve">dietician </w:t>
      </w:r>
      <w:r w:rsidR="004D7F68">
        <w:rPr>
          <w:rFonts w:ascii="Open Sans" w:hAnsi="Open Sans" w:cs="Open Sans"/>
        </w:rPr>
        <w:t xml:space="preserve">review </w:t>
      </w:r>
      <w:r w:rsidR="00806DAF">
        <w:rPr>
          <w:rFonts w:ascii="Open Sans" w:hAnsi="Open Sans" w:cs="Open Sans"/>
        </w:rPr>
        <w:t>should</w:t>
      </w:r>
      <w:r w:rsidR="004D7F68">
        <w:rPr>
          <w:rFonts w:ascii="Open Sans" w:hAnsi="Open Sans" w:cs="Open Sans"/>
        </w:rPr>
        <w:t xml:space="preserve"> occur when required</w:t>
      </w:r>
      <w:r w:rsidR="00C00265">
        <w:rPr>
          <w:rFonts w:ascii="Open Sans" w:hAnsi="Open Sans" w:cs="Open Sans"/>
        </w:rPr>
        <w:t>,</w:t>
      </w:r>
      <w:r w:rsidR="004D7F68">
        <w:rPr>
          <w:rFonts w:ascii="Open Sans" w:hAnsi="Open Sans" w:cs="Open Sans"/>
        </w:rPr>
        <w:t xml:space="preserve"> </w:t>
      </w:r>
      <w:r w:rsidR="00E27C78">
        <w:rPr>
          <w:rFonts w:ascii="Open Sans" w:hAnsi="Open Sans" w:cs="Open Sans"/>
        </w:rPr>
        <w:t>including</w:t>
      </w:r>
      <w:r w:rsidR="004D7F68">
        <w:rPr>
          <w:rFonts w:ascii="Open Sans" w:hAnsi="Open Sans" w:cs="Open Sans"/>
        </w:rPr>
        <w:t xml:space="preserve"> when weight loss occurs or </w:t>
      </w:r>
      <w:r w:rsidR="00C00265">
        <w:rPr>
          <w:rFonts w:ascii="Open Sans" w:hAnsi="Open Sans" w:cs="Open Sans"/>
        </w:rPr>
        <w:t xml:space="preserve">the </w:t>
      </w:r>
      <w:r w:rsidR="004D7F68">
        <w:rPr>
          <w:rFonts w:ascii="Open Sans" w:hAnsi="Open Sans" w:cs="Open Sans"/>
        </w:rPr>
        <w:t xml:space="preserve">supplement regime not working. The provider also asserts the </w:t>
      </w:r>
      <w:r w:rsidR="00A52E2B">
        <w:rPr>
          <w:rFonts w:ascii="Open Sans" w:hAnsi="Open Sans" w:cs="Open Sans"/>
        </w:rPr>
        <w:t xml:space="preserve">service has investigated multiple underlying conditions to manage ongoing </w:t>
      </w:r>
      <w:r w:rsidR="001A0FF3">
        <w:rPr>
          <w:rFonts w:ascii="Open Sans" w:hAnsi="Open Sans" w:cs="Open Sans"/>
        </w:rPr>
        <w:t>weight loss</w:t>
      </w:r>
      <w:r w:rsidR="00A52E2B">
        <w:rPr>
          <w:rFonts w:ascii="Open Sans" w:hAnsi="Open Sans" w:cs="Open Sans"/>
        </w:rPr>
        <w:t xml:space="preserve"> for the consumer, and additional commentary</w:t>
      </w:r>
      <w:r w:rsidR="00C00265">
        <w:rPr>
          <w:rFonts w:ascii="Open Sans" w:hAnsi="Open Sans" w:cs="Open Sans"/>
        </w:rPr>
        <w:t>,</w:t>
      </w:r>
      <w:r w:rsidR="00A52E2B">
        <w:rPr>
          <w:rFonts w:ascii="Open Sans" w:hAnsi="Open Sans" w:cs="Open Sans"/>
        </w:rPr>
        <w:t xml:space="preserve"> including a further weight loss in December 2024 and the consumer will be referred to the dieti</w:t>
      </w:r>
      <w:r w:rsidR="001A0FF3">
        <w:rPr>
          <w:rFonts w:ascii="Open Sans" w:hAnsi="Open Sans" w:cs="Open Sans"/>
        </w:rPr>
        <w:t>tian for review.</w:t>
      </w:r>
    </w:p>
    <w:p w14:paraId="4AB78170" w14:textId="0AE2673F" w:rsidR="00E52776" w:rsidRDefault="00302522">
      <w:pPr>
        <w:pStyle w:val="NormalArial"/>
        <w:rPr>
          <w:rFonts w:ascii="Open Sans" w:hAnsi="Open Sans" w:cs="Open Sans"/>
        </w:rPr>
      </w:pPr>
      <w:r>
        <w:rPr>
          <w:rFonts w:ascii="Open Sans" w:hAnsi="Open Sans" w:cs="Open Sans"/>
        </w:rPr>
        <w:t xml:space="preserve">In relation to </w:t>
      </w:r>
      <w:r w:rsidR="00A22C00">
        <w:rPr>
          <w:rFonts w:ascii="Open Sans" w:hAnsi="Open Sans" w:cs="Open Sans"/>
        </w:rPr>
        <w:t>the consumer</w:t>
      </w:r>
      <w:r>
        <w:rPr>
          <w:rFonts w:ascii="Open Sans" w:hAnsi="Open Sans" w:cs="Open Sans"/>
        </w:rPr>
        <w:t xml:space="preserve"> </w:t>
      </w:r>
      <w:r w:rsidR="009E4F6E">
        <w:rPr>
          <w:rFonts w:ascii="Open Sans" w:hAnsi="Open Sans" w:cs="Open Sans"/>
        </w:rPr>
        <w:t xml:space="preserve">administered </w:t>
      </w:r>
      <w:r w:rsidR="004E62E4">
        <w:rPr>
          <w:rFonts w:ascii="Open Sans" w:hAnsi="Open Sans" w:cs="Open Sans"/>
        </w:rPr>
        <w:t xml:space="preserve">psychotropic medication for </w:t>
      </w:r>
      <w:r w:rsidR="00460EED">
        <w:rPr>
          <w:rFonts w:ascii="Open Sans" w:hAnsi="Open Sans" w:cs="Open Sans"/>
        </w:rPr>
        <w:t>behaviour</w:t>
      </w:r>
      <w:r w:rsidR="004E62E4">
        <w:rPr>
          <w:rFonts w:ascii="Open Sans" w:hAnsi="Open Sans" w:cs="Open Sans"/>
        </w:rPr>
        <w:t xml:space="preserve"> management, </w:t>
      </w:r>
      <w:r w:rsidR="00460EED">
        <w:rPr>
          <w:rFonts w:ascii="Open Sans" w:hAnsi="Open Sans" w:cs="Open Sans"/>
        </w:rPr>
        <w:t xml:space="preserve">the provider asserts </w:t>
      </w:r>
      <w:r w:rsidR="00A45376">
        <w:rPr>
          <w:rFonts w:ascii="Open Sans" w:hAnsi="Open Sans" w:cs="Open Sans"/>
        </w:rPr>
        <w:t>staff were consistently interacting with the consumer indoors</w:t>
      </w:r>
      <w:r w:rsidR="008754FF">
        <w:rPr>
          <w:rFonts w:ascii="Open Sans" w:hAnsi="Open Sans" w:cs="Open Sans"/>
        </w:rPr>
        <w:t xml:space="preserve"> during the </w:t>
      </w:r>
      <w:r w:rsidR="00C00265">
        <w:rPr>
          <w:rFonts w:ascii="Open Sans" w:hAnsi="Open Sans" w:cs="Open Sans"/>
        </w:rPr>
        <w:t xml:space="preserve">assessment contact </w:t>
      </w:r>
      <w:r w:rsidR="008754FF">
        <w:rPr>
          <w:rFonts w:ascii="Open Sans" w:hAnsi="Open Sans" w:cs="Open Sans"/>
        </w:rPr>
        <w:t>and</w:t>
      </w:r>
      <w:r w:rsidR="00A45376">
        <w:rPr>
          <w:rFonts w:ascii="Open Sans" w:hAnsi="Open Sans" w:cs="Open Sans"/>
        </w:rPr>
        <w:t xml:space="preserve"> prior to administration of as required psychotropic medications in November 2024</w:t>
      </w:r>
      <w:r w:rsidR="006863DA">
        <w:rPr>
          <w:rFonts w:ascii="Open Sans" w:hAnsi="Open Sans" w:cs="Open Sans"/>
        </w:rPr>
        <w:t xml:space="preserve">.  The provider asserts staff trialled multiple strategies to </w:t>
      </w:r>
      <w:r w:rsidR="0095488C">
        <w:rPr>
          <w:rFonts w:ascii="Open Sans" w:hAnsi="Open Sans" w:cs="Open Sans"/>
        </w:rPr>
        <w:t>manage the consumer</w:t>
      </w:r>
      <w:r w:rsidR="00C00265">
        <w:rPr>
          <w:rFonts w:ascii="Open Sans" w:hAnsi="Open Sans" w:cs="Open Sans"/>
        </w:rPr>
        <w:t>’</w:t>
      </w:r>
      <w:r w:rsidR="0095488C">
        <w:rPr>
          <w:rFonts w:ascii="Open Sans" w:hAnsi="Open Sans" w:cs="Open Sans"/>
        </w:rPr>
        <w:t>s agitation and the decision was then made to administer the medications.</w:t>
      </w:r>
      <w:r w:rsidR="00761A14">
        <w:rPr>
          <w:rFonts w:ascii="Open Sans" w:hAnsi="Open Sans" w:cs="Open Sans"/>
        </w:rPr>
        <w:t xml:space="preserve">  </w:t>
      </w:r>
    </w:p>
    <w:p w14:paraId="3AF8BEEE" w14:textId="08ABB114" w:rsidR="00A806B1" w:rsidRDefault="00806DAF">
      <w:pPr>
        <w:pStyle w:val="NormalArial"/>
        <w:rPr>
          <w:rFonts w:ascii="Open Sans" w:hAnsi="Open Sans" w:cs="Open Sans"/>
        </w:rPr>
      </w:pPr>
      <w:r>
        <w:rPr>
          <w:rFonts w:ascii="Open Sans" w:hAnsi="Open Sans" w:cs="Open Sans"/>
        </w:rPr>
        <w:t>I acknowledge the information includ</w:t>
      </w:r>
      <w:r w:rsidR="005C5DC4">
        <w:rPr>
          <w:rFonts w:ascii="Open Sans" w:hAnsi="Open Sans" w:cs="Open Sans"/>
        </w:rPr>
        <w:t>ed in the provider</w:t>
      </w:r>
      <w:r w:rsidR="00C00265">
        <w:rPr>
          <w:rFonts w:ascii="Open Sans" w:hAnsi="Open Sans" w:cs="Open Sans"/>
        </w:rPr>
        <w:t>’</w:t>
      </w:r>
      <w:r w:rsidR="005C5DC4">
        <w:rPr>
          <w:rFonts w:ascii="Open Sans" w:hAnsi="Open Sans" w:cs="Open Sans"/>
        </w:rPr>
        <w:t xml:space="preserve">s </w:t>
      </w:r>
      <w:r w:rsidR="00A22C00">
        <w:rPr>
          <w:rFonts w:ascii="Open Sans" w:hAnsi="Open Sans" w:cs="Open Sans"/>
        </w:rPr>
        <w:t>response;</w:t>
      </w:r>
      <w:r w:rsidR="005C5DC4">
        <w:rPr>
          <w:rFonts w:ascii="Open Sans" w:hAnsi="Open Sans" w:cs="Open Sans"/>
        </w:rPr>
        <w:t xml:space="preserve"> however, I find </w:t>
      </w:r>
      <w:r w:rsidR="00070C3D">
        <w:rPr>
          <w:rFonts w:ascii="Open Sans" w:hAnsi="Open Sans" w:cs="Open Sans"/>
        </w:rPr>
        <w:t>high impact or high prevalence risks associated w</w:t>
      </w:r>
      <w:r w:rsidR="00895D17">
        <w:rPr>
          <w:rFonts w:ascii="Open Sans" w:hAnsi="Open Sans" w:cs="Open Sans"/>
        </w:rPr>
        <w:t>ith consumer</w:t>
      </w:r>
      <w:r w:rsidR="00C00265">
        <w:rPr>
          <w:rFonts w:ascii="Open Sans" w:hAnsi="Open Sans" w:cs="Open Sans"/>
        </w:rPr>
        <w:t>s’</w:t>
      </w:r>
      <w:r w:rsidR="00895D17">
        <w:rPr>
          <w:rFonts w:ascii="Open Sans" w:hAnsi="Open Sans" w:cs="Open Sans"/>
        </w:rPr>
        <w:t xml:space="preserve"> care</w:t>
      </w:r>
      <w:r w:rsidR="00C00265">
        <w:rPr>
          <w:rFonts w:ascii="Open Sans" w:hAnsi="Open Sans" w:cs="Open Sans"/>
        </w:rPr>
        <w:t>,</w:t>
      </w:r>
      <w:r w:rsidR="0054279C">
        <w:rPr>
          <w:rFonts w:ascii="Open Sans" w:hAnsi="Open Sans" w:cs="Open Sans"/>
        </w:rPr>
        <w:t xml:space="preserve"> specifically behaviour and pain management and use of restrictive practices</w:t>
      </w:r>
      <w:r w:rsidR="00C00265">
        <w:rPr>
          <w:rFonts w:ascii="Open Sans" w:hAnsi="Open Sans" w:cs="Open Sans"/>
        </w:rPr>
        <w:t xml:space="preserve"> is not effectively managed</w:t>
      </w:r>
      <w:r w:rsidR="00895D17">
        <w:rPr>
          <w:rFonts w:ascii="Open Sans" w:hAnsi="Open Sans" w:cs="Open Sans"/>
        </w:rPr>
        <w:t>. In coming to my finding, I have consider</w:t>
      </w:r>
      <w:r w:rsidR="00127D50">
        <w:rPr>
          <w:rFonts w:ascii="Open Sans" w:hAnsi="Open Sans" w:cs="Open Sans"/>
        </w:rPr>
        <w:t xml:space="preserve">ed information in the Assessment Team’s report that shows </w:t>
      </w:r>
      <w:r w:rsidR="0054279C">
        <w:rPr>
          <w:rFonts w:ascii="Open Sans" w:hAnsi="Open Sans" w:cs="Open Sans"/>
        </w:rPr>
        <w:t xml:space="preserve">for the consumer who was subject to chemical restraint and administered </w:t>
      </w:r>
      <w:r w:rsidR="0041432B">
        <w:rPr>
          <w:rFonts w:ascii="Open Sans" w:hAnsi="Open Sans" w:cs="Open Sans"/>
        </w:rPr>
        <w:t>psychotropic medication</w:t>
      </w:r>
      <w:r w:rsidR="00564E3B">
        <w:rPr>
          <w:rFonts w:ascii="Open Sans" w:hAnsi="Open Sans" w:cs="Open Sans"/>
        </w:rPr>
        <w:t>, the use of this restrictive practice was not monitored effectively</w:t>
      </w:r>
      <w:r w:rsidR="00325AF9">
        <w:rPr>
          <w:rFonts w:ascii="Open Sans" w:hAnsi="Open Sans" w:cs="Open Sans"/>
        </w:rPr>
        <w:t>. I acknowledge the assertion the provider made in their response in relation to all interventions occurring indoors,</w:t>
      </w:r>
      <w:r w:rsidR="00A806B1">
        <w:rPr>
          <w:rFonts w:ascii="Open Sans" w:hAnsi="Open Sans" w:cs="Open Sans"/>
        </w:rPr>
        <w:t xml:space="preserve"> and </w:t>
      </w:r>
      <w:r w:rsidR="00866D43">
        <w:rPr>
          <w:rFonts w:ascii="Open Sans" w:hAnsi="Open Sans" w:cs="Open Sans"/>
        </w:rPr>
        <w:t xml:space="preserve">have placed weight on commentary in the provider’s response that includes </w:t>
      </w:r>
      <w:r w:rsidR="00BC3F82">
        <w:rPr>
          <w:rFonts w:ascii="Open Sans" w:hAnsi="Open Sans" w:cs="Open Sans"/>
        </w:rPr>
        <w:t>it is not common practice to monitor the consumer once the chemical restraint has been administered when it is a half dose as staff know how the consumer reacts with the medication</w:t>
      </w:r>
      <w:r w:rsidR="00C00265">
        <w:rPr>
          <w:rFonts w:ascii="Open Sans" w:hAnsi="Open Sans" w:cs="Open Sans"/>
        </w:rPr>
        <w:t>. However,</w:t>
      </w:r>
      <w:r w:rsidR="00B9275F">
        <w:rPr>
          <w:rFonts w:ascii="Open Sans" w:hAnsi="Open Sans" w:cs="Open Sans"/>
        </w:rPr>
        <w:t xml:space="preserve"> the application of restr</w:t>
      </w:r>
      <w:r w:rsidR="00D85889">
        <w:rPr>
          <w:rFonts w:ascii="Open Sans" w:hAnsi="Open Sans" w:cs="Open Sans"/>
        </w:rPr>
        <w:t xml:space="preserve">ictive practices is required to be continually monitored of which for this consumer it is </w:t>
      </w:r>
      <w:r w:rsidR="00A22C00">
        <w:rPr>
          <w:rFonts w:ascii="Open Sans" w:hAnsi="Open Sans" w:cs="Open Sans"/>
        </w:rPr>
        <w:t>not,</w:t>
      </w:r>
      <w:r w:rsidR="00D85889">
        <w:rPr>
          <w:rFonts w:ascii="Open Sans" w:hAnsi="Open Sans" w:cs="Open Sans"/>
        </w:rPr>
        <w:t xml:space="preserve"> and staff are not accurately capturing evaluation post </w:t>
      </w:r>
      <w:r w:rsidR="00C00265">
        <w:rPr>
          <w:rFonts w:ascii="Open Sans" w:hAnsi="Open Sans" w:cs="Open Sans"/>
        </w:rPr>
        <w:t xml:space="preserve">administration </w:t>
      </w:r>
      <w:r w:rsidR="00D85889">
        <w:rPr>
          <w:rFonts w:ascii="Open Sans" w:hAnsi="Open Sans" w:cs="Open Sans"/>
        </w:rPr>
        <w:t>or effectiveness.</w:t>
      </w:r>
    </w:p>
    <w:p w14:paraId="6815CC52" w14:textId="12A612E8" w:rsidR="00D85889" w:rsidRDefault="009B1684">
      <w:pPr>
        <w:pStyle w:val="NormalArial"/>
        <w:rPr>
          <w:rFonts w:ascii="Open Sans" w:hAnsi="Open Sans" w:cs="Open Sans"/>
        </w:rPr>
      </w:pPr>
      <w:r>
        <w:rPr>
          <w:rFonts w:ascii="Open Sans" w:hAnsi="Open Sans" w:cs="Open Sans"/>
        </w:rPr>
        <w:t>Further, I have considered information in</w:t>
      </w:r>
      <w:r w:rsidR="007236AC">
        <w:rPr>
          <w:rFonts w:ascii="Open Sans" w:hAnsi="Open Sans" w:cs="Open Sans"/>
        </w:rPr>
        <w:t xml:space="preserve"> the provider</w:t>
      </w:r>
      <w:r w:rsidR="00C00265">
        <w:rPr>
          <w:rFonts w:ascii="Open Sans" w:hAnsi="Open Sans" w:cs="Open Sans"/>
        </w:rPr>
        <w:t>’</w:t>
      </w:r>
      <w:r w:rsidR="007236AC">
        <w:rPr>
          <w:rFonts w:ascii="Open Sans" w:hAnsi="Open Sans" w:cs="Open Sans"/>
        </w:rPr>
        <w:t>s response in relation to</w:t>
      </w:r>
      <w:r>
        <w:rPr>
          <w:rFonts w:ascii="Open Sans" w:hAnsi="Open Sans" w:cs="Open Sans"/>
        </w:rPr>
        <w:t xml:space="preserve"> </w:t>
      </w:r>
      <w:r w:rsidR="00C00265">
        <w:rPr>
          <w:rFonts w:ascii="Open Sans" w:hAnsi="Open Sans" w:cs="Open Sans"/>
        </w:rPr>
        <w:t xml:space="preserve">requirement </w:t>
      </w:r>
      <w:r>
        <w:rPr>
          <w:rFonts w:ascii="Open Sans" w:hAnsi="Open Sans" w:cs="Open Sans"/>
        </w:rPr>
        <w:t xml:space="preserve">(3)(a) in Standard 2 </w:t>
      </w:r>
      <w:r w:rsidR="007236AC">
        <w:rPr>
          <w:rFonts w:ascii="Open Sans" w:hAnsi="Open Sans" w:cs="Open Sans"/>
        </w:rPr>
        <w:t xml:space="preserve">which shows </w:t>
      </w:r>
      <w:r w:rsidR="00E27C78">
        <w:rPr>
          <w:rFonts w:ascii="Open Sans" w:hAnsi="Open Sans" w:cs="Open Sans"/>
        </w:rPr>
        <w:t xml:space="preserve">chemical restraint was not </w:t>
      </w:r>
      <w:r w:rsidR="00E27C78">
        <w:rPr>
          <w:rFonts w:ascii="Open Sans" w:hAnsi="Open Sans" w:cs="Open Sans"/>
        </w:rPr>
        <w:lastRenderedPageBreak/>
        <w:t xml:space="preserve">monitored </w:t>
      </w:r>
      <w:r w:rsidR="00B95D7A">
        <w:rPr>
          <w:rFonts w:ascii="Open Sans" w:hAnsi="Open Sans" w:cs="Open Sans"/>
        </w:rPr>
        <w:t xml:space="preserve">or used as a last resort when the consumer displayed agitation. I have placed weight on the information included in the provider’s response </w:t>
      </w:r>
      <w:r w:rsidR="00C00265">
        <w:rPr>
          <w:rFonts w:ascii="Open Sans" w:hAnsi="Open Sans" w:cs="Open Sans"/>
        </w:rPr>
        <w:t xml:space="preserve">for </w:t>
      </w:r>
      <w:r w:rsidR="00B95D7A">
        <w:rPr>
          <w:rFonts w:ascii="Open Sans" w:hAnsi="Open Sans" w:cs="Open Sans"/>
        </w:rPr>
        <w:t>this consumer which shows staff made the decision to apply chemical restrain</w:t>
      </w:r>
      <w:r w:rsidR="00942276">
        <w:rPr>
          <w:rFonts w:ascii="Open Sans" w:hAnsi="Open Sans" w:cs="Open Sans"/>
        </w:rPr>
        <w:t>t without recording strategies trialled, to show this was a last resort</w:t>
      </w:r>
      <w:r w:rsidR="00C94B60">
        <w:rPr>
          <w:rFonts w:ascii="Open Sans" w:hAnsi="Open Sans" w:cs="Open Sans"/>
        </w:rPr>
        <w:t>, or that pain was considered when the consumer was observed to be limping for the week prior</w:t>
      </w:r>
      <w:r w:rsidR="00942276">
        <w:rPr>
          <w:rFonts w:ascii="Open Sans" w:hAnsi="Open Sans" w:cs="Open Sans"/>
        </w:rPr>
        <w:t xml:space="preserve">. For this </w:t>
      </w:r>
      <w:r w:rsidR="00281A57">
        <w:rPr>
          <w:rFonts w:ascii="Open Sans" w:hAnsi="Open Sans" w:cs="Open Sans"/>
        </w:rPr>
        <w:t>consumer</w:t>
      </w:r>
      <w:r w:rsidR="00C00265">
        <w:rPr>
          <w:rFonts w:ascii="Open Sans" w:hAnsi="Open Sans" w:cs="Open Sans"/>
        </w:rPr>
        <w:t>,</w:t>
      </w:r>
      <w:r w:rsidR="00942276">
        <w:rPr>
          <w:rFonts w:ascii="Open Sans" w:hAnsi="Open Sans" w:cs="Open Sans"/>
        </w:rPr>
        <w:t xml:space="preserve"> the provider asserts </w:t>
      </w:r>
      <w:r w:rsidR="00281A57">
        <w:rPr>
          <w:rFonts w:ascii="Open Sans" w:hAnsi="Open Sans" w:cs="Open Sans"/>
        </w:rPr>
        <w:t>there has been no administration of as required anti-psychotic medication</w:t>
      </w:r>
      <w:r w:rsidR="00C00265">
        <w:rPr>
          <w:rFonts w:ascii="Open Sans" w:hAnsi="Open Sans" w:cs="Open Sans"/>
        </w:rPr>
        <w:t>,</w:t>
      </w:r>
      <w:r w:rsidR="00281A57">
        <w:rPr>
          <w:rFonts w:ascii="Open Sans" w:hAnsi="Open Sans" w:cs="Open Sans"/>
        </w:rPr>
        <w:t xml:space="preserve"> however, included evidence to show this occurred in November 2024 after the </w:t>
      </w:r>
      <w:r w:rsidR="00C00265">
        <w:rPr>
          <w:rFonts w:ascii="Open Sans" w:hAnsi="Open Sans" w:cs="Open Sans"/>
        </w:rPr>
        <w:t xml:space="preserve">assessment contact </w:t>
      </w:r>
      <w:r w:rsidR="00641589">
        <w:rPr>
          <w:rFonts w:ascii="Open Sans" w:hAnsi="Open Sans" w:cs="Open Sans"/>
        </w:rPr>
        <w:t>visit and I have no evidence before me that shows this was done as last resort, monitored or reviewed.</w:t>
      </w:r>
    </w:p>
    <w:p w14:paraId="4604C9B6" w14:textId="13A29BC5" w:rsidR="00CC10E8" w:rsidRDefault="00D85889">
      <w:pPr>
        <w:pStyle w:val="NormalArial"/>
        <w:rPr>
          <w:rFonts w:ascii="Open Sans" w:hAnsi="Open Sans" w:cs="Open Sans"/>
        </w:rPr>
      </w:pPr>
      <w:r>
        <w:rPr>
          <w:rFonts w:ascii="Open Sans" w:hAnsi="Open Sans" w:cs="Open Sans"/>
        </w:rPr>
        <w:t>In relation to use of physical restraint for one consumer</w:t>
      </w:r>
      <w:r w:rsidR="002768D0">
        <w:rPr>
          <w:rFonts w:ascii="Open Sans" w:hAnsi="Open Sans" w:cs="Open Sans"/>
        </w:rPr>
        <w:t xml:space="preserve">, I have considered information in the </w:t>
      </w:r>
      <w:r w:rsidR="00C00265">
        <w:rPr>
          <w:rFonts w:ascii="Open Sans" w:hAnsi="Open Sans" w:cs="Open Sans"/>
        </w:rPr>
        <w:t>Assessment T</w:t>
      </w:r>
      <w:r w:rsidR="002768D0">
        <w:rPr>
          <w:rFonts w:ascii="Open Sans" w:hAnsi="Open Sans" w:cs="Open Sans"/>
        </w:rPr>
        <w:t>eam’s report</w:t>
      </w:r>
      <w:r w:rsidR="005759F4">
        <w:rPr>
          <w:rFonts w:ascii="Open Sans" w:hAnsi="Open Sans" w:cs="Open Sans"/>
        </w:rPr>
        <w:t xml:space="preserve"> that shows the use of physical </w:t>
      </w:r>
      <w:r w:rsidR="00C00265">
        <w:rPr>
          <w:rFonts w:ascii="Open Sans" w:hAnsi="Open Sans" w:cs="Open Sans"/>
        </w:rPr>
        <w:t>restraint</w:t>
      </w:r>
      <w:r w:rsidR="005759F4">
        <w:rPr>
          <w:rFonts w:ascii="Open Sans" w:hAnsi="Open Sans" w:cs="Open Sans"/>
        </w:rPr>
        <w:t xml:space="preserve"> is not documented or recorded and staff </w:t>
      </w:r>
      <w:r w:rsidR="00A748E7">
        <w:rPr>
          <w:rFonts w:ascii="Open Sans" w:hAnsi="Open Sans" w:cs="Open Sans"/>
        </w:rPr>
        <w:t>do not show this is used as a last resort</w:t>
      </w:r>
      <w:r w:rsidR="00265674">
        <w:rPr>
          <w:rFonts w:ascii="Open Sans" w:hAnsi="Open Sans" w:cs="Open Sans"/>
        </w:rPr>
        <w:t xml:space="preserve">. I have also considered information in the provider’s response that includes </w:t>
      </w:r>
      <w:r w:rsidR="00E81F3D">
        <w:rPr>
          <w:rFonts w:ascii="Open Sans" w:hAnsi="Open Sans" w:cs="Open Sans"/>
        </w:rPr>
        <w:t xml:space="preserve">an assumption that staff know what agitation means for this </w:t>
      </w:r>
      <w:r w:rsidR="00D22395">
        <w:rPr>
          <w:rFonts w:ascii="Open Sans" w:hAnsi="Open Sans" w:cs="Open Sans"/>
        </w:rPr>
        <w:t>or specific consumers</w:t>
      </w:r>
      <w:r w:rsidR="003B04AC">
        <w:rPr>
          <w:rFonts w:ascii="Open Sans" w:hAnsi="Open Sans" w:cs="Open Sans"/>
        </w:rPr>
        <w:t>. H</w:t>
      </w:r>
      <w:r w:rsidR="00D22395">
        <w:rPr>
          <w:rFonts w:ascii="Open Sans" w:hAnsi="Open Sans" w:cs="Open Sans"/>
        </w:rPr>
        <w:t xml:space="preserve">owever, the application of restrictive practices is required to be </w:t>
      </w:r>
      <w:r w:rsidR="003B04AC">
        <w:rPr>
          <w:rFonts w:ascii="Open Sans" w:hAnsi="Open Sans" w:cs="Open Sans"/>
        </w:rPr>
        <w:t xml:space="preserve">a </w:t>
      </w:r>
      <w:r w:rsidR="00D22395">
        <w:rPr>
          <w:rFonts w:ascii="Open Sans" w:hAnsi="Open Sans" w:cs="Open Sans"/>
        </w:rPr>
        <w:t>last resort, and monitored and reviewed, and I am not persuaded thi</w:t>
      </w:r>
      <w:r w:rsidR="00693066">
        <w:rPr>
          <w:rFonts w:ascii="Open Sans" w:hAnsi="Open Sans" w:cs="Open Sans"/>
        </w:rPr>
        <w:t>s occurs and find this is a systemic issue</w:t>
      </w:r>
      <w:r w:rsidR="00B25423">
        <w:rPr>
          <w:rFonts w:ascii="Open Sans" w:hAnsi="Open Sans" w:cs="Open Sans"/>
        </w:rPr>
        <w:t>. I acknowledge the provider has included additional text in the consumer</w:t>
      </w:r>
      <w:r w:rsidR="003B04AC">
        <w:rPr>
          <w:rFonts w:ascii="Open Sans" w:hAnsi="Open Sans" w:cs="Open Sans"/>
        </w:rPr>
        <w:t>’</w:t>
      </w:r>
      <w:r w:rsidR="00B25423">
        <w:rPr>
          <w:rFonts w:ascii="Open Sans" w:hAnsi="Open Sans" w:cs="Open Sans"/>
        </w:rPr>
        <w:t xml:space="preserve">s </w:t>
      </w:r>
      <w:r w:rsidR="003B04AC">
        <w:rPr>
          <w:rFonts w:ascii="Open Sans" w:hAnsi="Open Sans" w:cs="Open Sans"/>
        </w:rPr>
        <w:t xml:space="preserve">behaviour </w:t>
      </w:r>
      <w:r w:rsidR="00B25423">
        <w:rPr>
          <w:rFonts w:ascii="Open Sans" w:hAnsi="Open Sans" w:cs="Open Sans"/>
        </w:rPr>
        <w:t>support plan, however</w:t>
      </w:r>
      <w:r w:rsidR="003B04AC">
        <w:rPr>
          <w:rFonts w:ascii="Open Sans" w:hAnsi="Open Sans" w:cs="Open Sans"/>
        </w:rPr>
        <w:t>,</w:t>
      </w:r>
      <w:r w:rsidR="00B25423">
        <w:rPr>
          <w:rFonts w:ascii="Open Sans" w:hAnsi="Open Sans" w:cs="Open Sans"/>
        </w:rPr>
        <w:t xml:space="preserve"> this has been done </w:t>
      </w:r>
      <w:r w:rsidR="003B04AC">
        <w:rPr>
          <w:rFonts w:ascii="Open Sans" w:hAnsi="Open Sans" w:cs="Open Sans"/>
        </w:rPr>
        <w:t xml:space="preserve">subsequent to </w:t>
      </w:r>
      <w:r w:rsidR="00B25423">
        <w:rPr>
          <w:rFonts w:ascii="Open Sans" w:hAnsi="Open Sans" w:cs="Open Sans"/>
        </w:rPr>
        <w:t xml:space="preserve">the </w:t>
      </w:r>
      <w:r w:rsidR="003B04AC">
        <w:rPr>
          <w:rFonts w:ascii="Open Sans" w:hAnsi="Open Sans" w:cs="Open Sans"/>
        </w:rPr>
        <w:t xml:space="preserve">assessment contact </w:t>
      </w:r>
      <w:r w:rsidR="005C090C">
        <w:rPr>
          <w:rFonts w:ascii="Open Sans" w:hAnsi="Open Sans" w:cs="Open Sans"/>
        </w:rPr>
        <w:t xml:space="preserve">visit and I find it will need more time for </w:t>
      </w:r>
      <w:r w:rsidR="00CC10E8">
        <w:rPr>
          <w:rFonts w:ascii="Open Sans" w:hAnsi="Open Sans" w:cs="Open Sans"/>
        </w:rPr>
        <w:t>those to be embedded and for evaluation of the changes made.</w:t>
      </w:r>
    </w:p>
    <w:p w14:paraId="5A2EA468" w14:textId="603EA2F1" w:rsidR="00C94B60" w:rsidRPr="001E694D" w:rsidRDefault="00CC10E8">
      <w:pPr>
        <w:pStyle w:val="NormalArial"/>
        <w:rPr>
          <w:rFonts w:ascii="Open Sans" w:hAnsi="Open Sans" w:cs="Open Sans"/>
        </w:rPr>
      </w:pPr>
      <w:r>
        <w:rPr>
          <w:rFonts w:ascii="Open Sans" w:hAnsi="Open Sans" w:cs="Open Sans"/>
        </w:rPr>
        <w:t xml:space="preserve">For the reasons above, I find </w:t>
      </w:r>
      <w:r w:rsidR="003B04AC">
        <w:rPr>
          <w:rFonts w:ascii="Open Sans" w:hAnsi="Open Sans" w:cs="Open Sans"/>
        </w:rPr>
        <w:t xml:space="preserve">requirement </w:t>
      </w:r>
      <w:r>
        <w:rPr>
          <w:rFonts w:ascii="Open Sans" w:hAnsi="Open Sans" w:cs="Open Sans"/>
        </w:rPr>
        <w:t>(3)(b) in Standard 3 Personal care and clinical care non-compliant.</w:t>
      </w:r>
      <w:r w:rsidR="00C94B60" w:rsidRPr="001E694D">
        <w:rPr>
          <w:rFonts w:ascii="Open Sans" w:hAnsi="Open Sans" w:cs="Open Sans"/>
        </w:rPr>
        <w:br w:type="page"/>
      </w:r>
    </w:p>
    <w:p w14:paraId="47BED412" w14:textId="77777777" w:rsidR="00C94B60" w:rsidRPr="001E694D" w:rsidRDefault="00C94B60">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6"/>
        <w:gridCol w:w="1853"/>
      </w:tblGrid>
      <w:tr w:rsidR="00B979EB" w14:paraId="10A77A62" w14:textId="77777777" w:rsidTr="00621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7EDA959F" w14:textId="77777777" w:rsidR="00C94B60" w:rsidRPr="001E694D" w:rsidRDefault="00C94B60">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22AAE1DC" w14:textId="77777777" w:rsidR="00C94B60" w:rsidRPr="001E694D" w:rsidRDefault="00C94B60">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979EB" w14:paraId="001AE478" w14:textId="77777777" w:rsidTr="0062194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EE80E6" w14:textId="77777777" w:rsidR="00C94B60" w:rsidRPr="001E694D" w:rsidRDefault="00C94B60">
            <w:pPr>
              <w:spacing w:line="22" w:lineRule="atLeast"/>
              <w:rPr>
                <w:rFonts w:ascii="Open Sans" w:hAnsi="Open Sans" w:cs="Open Sans"/>
              </w:rPr>
            </w:pPr>
            <w:r w:rsidRPr="001E694D">
              <w:rPr>
                <w:rFonts w:ascii="Open Sans" w:hAnsi="Open Sans" w:cs="Open Sans"/>
              </w:rPr>
              <w:t>Requirement 7(3)(d)</w:t>
            </w:r>
          </w:p>
        </w:tc>
        <w:tc>
          <w:tcPr>
            <w:tcW w:w="5688" w:type="dxa"/>
            <w:shd w:val="clear" w:color="auto" w:fill="auto"/>
          </w:tcPr>
          <w:p w14:paraId="2ED3C63B" w14:textId="77777777" w:rsidR="00C94B60" w:rsidRPr="001E694D" w:rsidRDefault="00C94B6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77" w:type="dxa"/>
            <w:shd w:val="clear" w:color="auto" w:fill="auto"/>
          </w:tcPr>
          <w:p w14:paraId="0D6894A3" w14:textId="7DB2F589" w:rsidR="00C94B60" w:rsidRPr="001E694D" w:rsidRDefault="00FA3B8F">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981752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16A56">
                  <w:rPr>
                    <w:rFonts w:ascii="Open Sans" w:hAnsi="Open Sans" w:cs="Open Sans"/>
                    <w:color w:val="auto"/>
                  </w:rPr>
                  <w:t>Not Compliant</w:t>
                </w:r>
              </w:sdtContent>
            </w:sdt>
          </w:p>
        </w:tc>
      </w:tr>
    </w:tbl>
    <w:p w14:paraId="731E4B27" w14:textId="77777777" w:rsidR="00C94B60" w:rsidRPr="003E162B" w:rsidRDefault="00C94B60">
      <w:pPr>
        <w:pStyle w:val="Heading20"/>
        <w:rPr>
          <w:rFonts w:ascii="Open Sans" w:hAnsi="Open Sans" w:cs="Open Sans"/>
          <w:color w:val="781E77"/>
        </w:rPr>
      </w:pPr>
      <w:r w:rsidRPr="003E162B">
        <w:rPr>
          <w:rFonts w:ascii="Open Sans" w:hAnsi="Open Sans" w:cs="Open Sans"/>
          <w:color w:val="781E77"/>
        </w:rPr>
        <w:t>Findings</w:t>
      </w:r>
    </w:p>
    <w:p w14:paraId="5CFEEC81" w14:textId="5F66E827" w:rsidR="00F97580" w:rsidRDefault="00F97580" w:rsidP="00F97580">
      <w:pPr>
        <w:pStyle w:val="NormalArial"/>
        <w:rPr>
          <w:rFonts w:ascii="Open Sans" w:hAnsi="Open Sans" w:cs="Open Sans"/>
        </w:rPr>
      </w:pPr>
      <w:r>
        <w:rPr>
          <w:rFonts w:ascii="Open Sans" w:hAnsi="Open Sans" w:cs="Open Sans"/>
        </w:rPr>
        <w:t xml:space="preserve">Requirement </w:t>
      </w:r>
      <w:r w:rsidR="003B04AC">
        <w:rPr>
          <w:rFonts w:ascii="Open Sans" w:hAnsi="Open Sans" w:cs="Open Sans"/>
        </w:rPr>
        <w:t xml:space="preserve">(3)(d) </w:t>
      </w:r>
      <w:r>
        <w:rPr>
          <w:rFonts w:ascii="Open Sans" w:hAnsi="Open Sans" w:cs="Open Sans"/>
        </w:rPr>
        <w:t xml:space="preserve">was found non-compliant following an </w:t>
      </w:r>
      <w:r w:rsidR="003B04AC">
        <w:rPr>
          <w:rFonts w:ascii="Open Sans" w:hAnsi="Open Sans" w:cs="Open Sans"/>
        </w:rPr>
        <w:t>assessment contact in</w:t>
      </w:r>
      <w:r>
        <w:rPr>
          <w:rFonts w:ascii="Open Sans" w:hAnsi="Open Sans" w:cs="Open Sans"/>
        </w:rPr>
        <w:t xml:space="preserve"> August 2024 </w:t>
      </w:r>
      <w:r w:rsidR="003B04AC">
        <w:rPr>
          <w:rFonts w:ascii="Open Sans" w:hAnsi="Open Sans" w:cs="Open Sans"/>
        </w:rPr>
        <w:t>as</w:t>
      </w:r>
      <w:r w:rsidR="00EE2099">
        <w:rPr>
          <w:rFonts w:ascii="Open Sans" w:hAnsi="Open Sans" w:cs="Open Sans"/>
        </w:rPr>
        <w:t xml:space="preserve"> an effective system </w:t>
      </w:r>
      <w:r w:rsidR="00BD695C">
        <w:rPr>
          <w:rFonts w:ascii="Open Sans" w:hAnsi="Open Sans" w:cs="Open Sans"/>
        </w:rPr>
        <w:t xml:space="preserve">to ensure the workforce </w:t>
      </w:r>
      <w:r w:rsidR="003B04AC">
        <w:rPr>
          <w:rFonts w:ascii="Open Sans" w:hAnsi="Open Sans" w:cs="Open Sans"/>
        </w:rPr>
        <w:t xml:space="preserve">was </w:t>
      </w:r>
      <w:r w:rsidR="00BD695C">
        <w:rPr>
          <w:rFonts w:ascii="Open Sans" w:hAnsi="Open Sans" w:cs="Open Sans"/>
        </w:rPr>
        <w:t>recruited, trained and equipped to meet the needs of consumers</w:t>
      </w:r>
      <w:r w:rsidR="003B04AC">
        <w:rPr>
          <w:rFonts w:ascii="Open Sans" w:hAnsi="Open Sans" w:cs="Open Sans"/>
        </w:rPr>
        <w:t xml:space="preserve"> was not demonstrated</w:t>
      </w:r>
      <w:r w:rsidR="00BD695C">
        <w:rPr>
          <w:rFonts w:ascii="Open Sans" w:hAnsi="Open Sans" w:cs="Open Sans"/>
        </w:rPr>
        <w:t>.</w:t>
      </w:r>
      <w:r>
        <w:rPr>
          <w:rFonts w:ascii="Open Sans" w:hAnsi="Open Sans" w:cs="Open Sans"/>
        </w:rPr>
        <w:t xml:space="preserve">  </w:t>
      </w:r>
    </w:p>
    <w:p w14:paraId="6437D847" w14:textId="06D2E3D2" w:rsidR="007270E3" w:rsidRDefault="00F97580" w:rsidP="00F97580">
      <w:pPr>
        <w:pStyle w:val="NormalArial"/>
        <w:rPr>
          <w:rFonts w:ascii="Open Sans" w:hAnsi="Open Sans" w:cs="Open Sans"/>
        </w:rPr>
      </w:pPr>
      <w:r>
        <w:rPr>
          <w:rFonts w:ascii="Open Sans" w:hAnsi="Open Sans" w:cs="Open Sans"/>
        </w:rPr>
        <w:t xml:space="preserve">At this </w:t>
      </w:r>
      <w:r w:rsidR="003B04AC">
        <w:rPr>
          <w:rFonts w:ascii="Open Sans" w:hAnsi="Open Sans" w:cs="Open Sans"/>
        </w:rPr>
        <w:t>assessment contact</w:t>
      </w:r>
      <w:r>
        <w:rPr>
          <w:rFonts w:ascii="Open Sans" w:hAnsi="Open Sans" w:cs="Open Sans"/>
        </w:rPr>
        <w:t>, the Assessment Team’s report noted improvement</w:t>
      </w:r>
      <w:r w:rsidR="00C50C42">
        <w:rPr>
          <w:rFonts w:ascii="Open Sans" w:hAnsi="Open Sans" w:cs="Open Sans"/>
        </w:rPr>
        <w:t xml:space="preserve"> actions </w:t>
      </w:r>
      <w:r w:rsidR="00A35429">
        <w:rPr>
          <w:rFonts w:ascii="Open Sans" w:hAnsi="Open Sans" w:cs="Open Sans"/>
        </w:rPr>
        <w:t>underway to address the deficits identified</w:t>
      </w:r>
      <w:r w:rsidR="003B04AC">
        <w:rPr>
          <w:rFonts w:ascii="Open Sans" w:hAnsi="Open Sans" w:cs="Open Sans"/>
        </w:rPr>
        <w:t>,</w:t>
      </w:r>
      <w:r w:rsidR="00A35429">
        <w:rPr>
          <w:rFonts w:ascii="Open Sans" w:hAnsi="Open Sans" w:cs="Open Sans"/>
        </w:rPr>
        <w:t xml:space="preserve"> including</w:t>
      </w:r>
      <w:r w:rsidR="003B04AC">
        <w:rPr>
          <w:rFonts w:ascii="Open Sans" w:hAnsi="Open Sans" w:cs="Open Sans"/>
        </w:rPr>
        <w:t>,</w:t>
      </w:r>
      <w:r w:rsidR="00A35429">
        <w:rPr>
          <w:rFonts w:ascii="Open Sans" w:hAnsi="Open Sans" w:cs="Open Sans"/>
        </w:rPr>
        <w:t xml:space="preserve"> but not limited to</w:t>
      </w:r>
      <w:r w:rsidR="003B04AC">
        <w:rPr>
          <w:rFonts w:ascii="Open Sans" w:hAnsi="Open Sans" w:cs="Open Sans"/>
        </w:rPr>
        <w:t>,</w:t>
      </w:r>
      <w:r w:rsidR="00A35429">
        <w:rPr>
          <w:rFonts w:ascii="Open Sans" w:hAnsi="Open Sans" w:cs="Open Sans"/>
        </w:rPr>
        <w:t xml:space="preserve"> engagement of an external offsite consultant</w:t>
      </w:r>
      <w:r w:rsidR="00D17BDE">
        <w:rPr>
          <w:rFonts w:ascii="Open Sans" w:hAnsi="Open Sans" w:cs="Open Sans"/>
        </w:rPr>
        <w:t xml:space="preserve">, a review of policies and procedures related to non-compliance, and </w:t>
      </w:r>
      <w:r w:rsidR="00B21A0E">
        <w:rPr>
          <w:rFonts w:ascii="Open Sans" w:hAnsi="Open Sans" w:cs="Open Sans"/>
        </w:rPr>
        <w:t>the purchase of a new electronic training system</w:t>
      </w:r>
      <w:r w:rsidR="00D17BDE">
        <w:rPr>
          <w:rFonts w:ascii="Open Sans" w:hAnsi="Open Sans" w:cs="Open Sans"/>
        </w:rPr>
        <w:t>.</w:t>
      </w:r>
      <w:r w:rsidR="00B21A0E">
        <w:rPr>
          <w:rFonts w:ascii="Open Sans" w:hAnsi="Open Sans" w:cs="Open Sans"/>
        </w:rPr>
        <w:t xml:space="preserve"> </w:t>
      </w:r>
      <w:r>
        <w:rPr>
          <w:rFonts w:ascii="Open Sans" w:hAnsi="Open Sans" w:cs="Open Sans"/>
        </w:rPr>
        <w:t xml:space="preserve">However, the Assessment Team recommended this </w:t>
      </w:r>
      <w:r w:rsidR="003B04AC">
        <w:rPr>
          <w:rFonts w:ascii="Open Sans" w:hAnsi="Open Sans" w:cs="Open Sans"/>
        </w:rPr>
        <w:t xml:space="preserve">requirement </w:t>
      </w:r>
      <w:r>
        <w:rPr>
          <w:rFonts w:ascii="Open Sans" w:hAnsi="Open Sans" w:cs="Open Sans"/>
        </w:rPr>
        <w:t>as not met</w:t>
      </w:r>
      <w:r w:rsidR="00B21A0E">
        <w:rPr>
          <w:rFonts w:ascii="Open Sans" w:hAnsi="Open Sans" w:cs="Open Sans"/>
        </w:rPr>
        <w:t xml:space="preserve">, as they were not satisfied </w:t>
      </w:r>
      <w:r w:rsidR="007C7A9E">
        <w:rPr>
          <w:rFonts w:ascii="Open Sans" w:hAnsi="Open Sans" w:cs="Open Sans"/>
        </w:rPr>
        <w:t>the servi</w:t>
      </w:r>
      <w:r w:rsidR="007270E3">
        <w:rPr>
          <w:rFonts w:ascii="Open Sans" w:hAnsi="Open Sans" w:cs="Open Sans"/>
        </w:rPr>
        <w:t xml:space="preserve">ce has systems in place to ensure the workforce is trained and equipped to </w:t>
      </w:r>
      <w:r w:rsidR="00181DF1">
        <w:rPr>
          <w:rFonts w:ascii="Open Sans" w:hAnsi="Open Sans" w:cs="Open Sans"/>
        </w:rPr>
        <w:t>deliver</w:t>
      </w:r>
      <w:r w:rsidR="007270E3">
        <w:rPr>
          <w:rFonts w:ascii="Open Sans" w:hAnsi="Open Sans" w:cs="Open Sans"/>
        </w:rPr>
        <w:t xml:space="preserve"> quality care and services.</w:t>
      </w:r>
    </w:p>
    <w:p w14:paraId="2A820088" w14:textId="77777777" w:rsidR="00686829" w:rsidRDefault="007270E3" w:rsidP="00F97580">
      <w:pPr>
        <w:pStyle w:val="NormalArial"/>
        <w:rPr>
          <w:rFonts w:ascii="Open Sans" w:hAnsi="Open Sans" w:cs="Open Sans"/>
        </w:rPr>
      </w:pPr>
      <w:r>
        <w:rPr>
          <w:rFonts w:ascii="Open Sans" w:hAnsi="Open Sans" w:cs="Open Sans"/>
        </w:rPr>
        <w:t>The Assessment Team’s report included the following information and evidence gathered through interviews and documentation relevant to my finding</w:t>
      </w:r>
      <w:r w:rsidR="00B16A56">
        <w:rPr>
          <w:rFonts w:ascii="Open Sans" w:hAnsi="Open Sans" w:cs="Open Sans"/>
        </w:rPr>
        <w:t>.</w:t>
      </w:r>
    </w:p>
    <w:p w14:paraId="3345FDAF" w14:textId="14F47A56" w:rsidR="0086694D" w:rsidRDefault="00C65D31"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 xml:space="preserve">Management confirmed </w:t>
      </w:r>
      <w:r w:rsidR="0086694D">
        <w:rPr>
          <w:rFonts w:ascii="Open Sans" w:hAnsi="Open Sans" w:cs="Open Sans"/>
        </w:rPr>
        <w:t xml:space="preserve">they had identified 6 modules for staff to undertake as a priority in relation to </w:t>
      </w:r>
      <w:r w:rsidR="003B04AC">
        <w:rPr>
          <w:rFonts w:ascii="Open Sans" w:hAnsi="Open Sans" w:cs="Open Sans"/>
        </w:rPr>
        <w:t xml:space="preserve">the </w:t>
      </w:r>
      <w:r w:rsidR="0086694D">
        <w:rPr>
          <w:rFonts w:ascii="Open Sans" w:hAnsi="Open Sans" w:cs="Open Sans"/>
        </w:rPr>
        <w:t>previous non-compliance.</w:t>
      </w:r>
    </w:p>
    <w:p w14:paraId="63155669" w14:textId="637AA190" w:rsidR="002F703F" w:rsidRDefault="009E0A4D"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Management described how they</w:t>
      </w:r>
      <w:r w:rsidR="00BE64F1">
        <w:rPr>
          <w:rFonts w:ascii="Open Sans" w:hAnsi="Open Sans" w:cs="Open Sans"/>
        </w:rPr>
        <w:t xml:space="preserve"> </w:t>
      </w:r>
      <w:r w:rsidR="00FA2209">
        <w:rPr>
          <w:rFonts w:ascii="Open Sans" w:hAnsi="Open Sans" w:cs="Open Sans"/>
        </w:rPr>
        <w:t>have</w:t>
      </w:r>
      <w:r w:rsidR="00564CD0">
        <w:rPr>
          <w:rFonts w:ascii="Open Sans" w:hAnsi="Open Sans" w:cs="Open Sans"/>
        </w:rPr>
        <w:t xml:space="preserve"> focused training on regular staff</w:t>
      </w:r>
      <w:r w:rsidR="00083374">
        <w:rPr>
          <w:rFonts w:ascii="Open Sans" w:hAnsi="Open Sans" w:cs="Open Sans"/>
        </w:rPr>
        <w:t xml:space="preserve"> and the expectation of agency staff is training is completed within their own agency. Documentation showed</w:t>
      </w:r>
      <w:r w:rsidR="00FA2209">
        <w:rPr>
          <w:rFonts w:ascii="Open Sans" w:hAnsi="Open Sans" w:cs="Open Sans"/>
        </w:rPr>
        <w:t xml:space="preserve"> only 55% of staff had completed the </w:t>
      </w:r>
      <w:r w:rsidR="002F703F">
        <w:rPr>
          <w:rFonts w:ascii="Open Sans" w:hAnsi="Open Sans" w:cs="Open Sans"/>
        </w:rPr>
        <w:t>priority modules.</w:t>
      </w:r>
    </w:p>
    <w:p w14:paraId="32937B54" w14:textId="77777777" w:rsidR="00290BF9" w:rsidRDefault="00C96737"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Staff confirmed they had received information from management in relation to a new electronic training system</w:t>
      </w:r>
      <w:r w:rsidR="00290BF9">
        <w:rPr>
          <w:rFonts w:ascii="Open Sans" w:hAnsi="Open Sans" w:cs="Open Sans"/>
        </w:rPr>
        <w:t>.</w:t>
      </w:r>
    </w:p>
    <w:p w14:paraId="7FD54B92" w14:textId="77777777" w:rsidR="00F76415" w:rsidRDefault="00290BF9"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Management confirmed the service has engaged an external consultant</w:t>
      </w:r>
      <w:r w:rsidR="00486EB5">
        <w:rPr>
          <w:rFonts w:ascii="Open Sans" w:hAnsi="Open Sans" w:cs="Open Sans"/>
        </w:rPr>
        <w:t xml:space="preserve"> to review and implement</w:t>
      </w:r>
      <w:r w:rsidR="00F76415">
        <w:rPr>
          <w:rFonts w:ascii="Open Sans" w:hAnsi="Open Sans" w:cs="Open Sans"/>
        </w:rPr>
        <w:t xml:space="preserve"> related policies and described how audits can monitor and influence training needs and delivery.</w:t>
      </w:r>
    </w:p>
    <w:p w14:paraId="77ED4B3A" w14:textId="5F6576AE" w:rsidR="002B4783" w:rsidRDefault="00F76415" w:rsidP="00F97580">
      <w:pPr>
        <w:pStyle w:val="NormalArial"/>
        <w:rPr>
          <w:rFonts w:ascii="Open Sans" w:hAnsi="Open Sans" w:cs="Open Sans"/>
        </w:rPr>
      </w:pPr>
      <w:r>
        <w:rPr>
          <w:rFonts w:ascii="Open Sans" w:hAnsi="Open Sans" w:cs="Open Sans"/>
        </w:rPr>
        <w:t xml:space="preserve">The provider did not agree with the Assessment Team’s </w:t>
      </w:r>
      <w:r w:rsidR="003B04AC">
        <w:rPr>
          <w:rFonts w:ascii="Open Sans" w:hAnsi="Open Sans" w:cs="Open Sans"/>
        </w:rPr>
        <w:t xml:space="preserve">recommendations </w:t>
      </w:r>
      <w:r>
        <w:rPr>
          <w:rFonts w:ascii="Open Sans" w:hAnsi="Open Sans" w:cs="Open Sans"/>
        </w:rPr>
        <w:t xml:space="preserve">and included additional information and further commentary in their response. </w:t>
      </w:r>
      <w:r w:rsidR="00AB78AA">
        <w:rPr>
          <w:rFonts w:ascii="Open Sans" w:hAnsi="Open Sans" w:cs="Open Sans"/>
        </w:rPr>
        <w:t>Improvement actions</w:t>
      </w:r>
      <w:r w:rsidR="003B04AC">
        <w:rPr>
          <w:rFonts w:ascii="Open Sans" w:hAnsi="Open Sans" w:cs="Open Sans"/>
        </w:rPr>
        <w:t xml:space="preserve"> include,</w:t>
      </w:r>
      <w:r w:rsidR="00AB78AA">
        <w:rPr>
          <w:rFonts w:ascii="Open Sans" w:hAnsi="Open Sans" w:cs="Open Sans"/>
        </w:rPr>
        <w:t xml:space="preserve"> but </w:t>
      </w:r>
      <w:r w:rsidR="003B04AC">
        <w:rPr>
          <w:rFonts w:ascii="Open Sans" w:hAnsi="Open Sans" w:cs="Open Sans"/>
        </w:rPr>
        <w:t xml:space="preserve">are </w:t>
      </w:r>
      <w:r w:rsidR="00AB78AA">
        <w:rPr>
          <w:rFonts w:ascii="Open Sans" w:hAnsi="Open Sans" w:cs="Open Sans"/>
        </w:rPr>
        <w:t>not limited to</w:t>
      </w:r>
      <w:r w:rsidR="003B04AC">
        <w:rPr>
          <w:rFonts w:ascii="Open Sans" w:hAnsi="Open Sans" w:cs="Open Sans"/>
        </w:rPr>
        <w:t>,</w:t>
      </w:r>
      <w:r w:rsidR="00AB78AA">
        <w:rPr>
          <w:rFonts w:ascii="Open Sans" w:hAnsi="Open Sans" w:cs="Open Sans"/>
        </w:rPr>
        <w:t xml:space="preserve"> </w:t>
      </w:r>
      <w:r w:rsidR="00131CCC">
        <w:rPr>
          <w:rFonts w:ascii="Open Sans" w:hAnsi="Open Sans" w:cs="Open Sans"/>
        </w:rPr>
        <w:t xml:space="preserve">implementation of an electronic training system and incentives for staff to complete in a timely </w:t>
      </w:r>
      <w:r w:rsidR="00F809CD">
        <w:rPr>
          <w:rFonts w:ascii="Open Sans" w:hAnsi="Open Sans" w:cs="Open Sans"/>
        </w:rPr>
        <w:t>manner and</w:t>
      </w:r>
      <w:r w:rsidR="00131CCC">
        <w:rPr>
          <w:rFonts w:ascii="Open Sans" w:hAnsi="Open Sans" w:cs="Open Sans"/>
        </w:rPr>
        <w:t xml:space="preserve"> </w:t>
      </w:r>
      <w:r w:rsidR="0098233C">
        <w:rPr>
          <w:rFonts w:ascii="Open Sans" w:hAnsi="Open Sans" w:cs="Open Sans"/>
        </w:rPr>
        <w:t>imple</w:t>
      </w:r>
      <w:r w:rsidR="00DF4101">
        <w:rPr>
          <w:rFonts w:ascii="Open Sans" w:hAnsi="Open Sans" w:cs="Open Sans"/>
        </w:rPr>
        <w:t xml:space="preserve">menting an ongoing training </w:t>
      </w:r>
      <w:r w:rsidR="00C45200">
        <w:rPr>
          <w:rFonts w:ascii="Open Sans" w:hAnsi="Open Sans" w:cs="Open Sans"/>
        </w:rPr>
        <w:t xml:space="preserve">calendar.  The provider asserts </w:t>
      </w:r>
      <w:r w:rsidR="002B4783">
        <w:rPr>
          <w:rFonts w:ascii="Open Sans" w:hAnsi="Open Sans" w:cs="Open Sans"/>
        </w:rPr>
        <w:t xml:space="preserve">as they have demonstrated the service meets the requirements in Standards 2 and 3 </w:t>
      </w:r>
      <w:r w:rsidR="003B04AC">
        <w:rPr>
          <w:rFonts w:ascii="Open Sans" w:hAnsi="Open Sans" w:cs="Open Sans"/>
        </w:rPr>
        <w:t xml:space="preserve">and </w:t>
      </w:r>
      <w:r w:rsidR="002B4783">
        <w:rPr>
          <w:rFonts w:ascii="Open Sans" w:hAnsi="Open Sans" w:cs="Open Sans"/>
        </w:rPr>
        <w:t>there are no deficits in the training provided.</w:t>
      </w:r>
    </w:p>
    <w:p w14:paraId="02DAA023" w14:textId="61C15073" w:rsidR="00D27D9B" w:rsidRDefault="002B4783" w:rsidP="00F97580">
      <w:pPr>
        <w:pStyle w:val="NormalArial"/>
        <w:rPr>
          <w:rFonts w:ascii="Open Sans" w:hAnsi="Open Sans" w:cs="Open Sans"/>
        </w:rPr>
      </w:pPr>
      <w:r>
        <w:rPr>
          <w:rFonts w:ascii="Open Sans" w:hAnsi="Open Sans" w:cs="Open Sans"/>
        </w:rPr>
        <w:lastRenderedPageBreak/>
        <w:t>I acknowledge the information and additional commentary in the provider</w:t>
      </w:r>
      <w:r w:rsidR="003B04AC">
        <w:rPr>
          <w:rFonts w:ascii="Open Sans" w:hAnsi="Open Sans" w:cs="Open Sans"/>
        </w:rPr>
        <w:t>’</w:t>
      </w:r>
      <w:r>
        <w:rPr>
          <w:rFonts w:ascii="Open Sans" w:hAnsi="Open Sans" w:cs="Open Sans"/>
        </w:rPr>
        <w:t>s response. However, I find an effec</w:t>
      </w:r>
      <w:r w:rsidR="00E27385">
        <w:rPr>
          <w:rFonts w:ascii="Open Sans" w:hAnsi="Open Sans" w:cs="Open Sans"/>
        </w:rPr>
        <w:t>tive</w:t>
      </w:r>
      <w:r>
        <w:rPr>
          <w:rFonts w:ascii="Open Sans" w:hAnsi="Open Sans" w:cs="Open Sans"/>
        </w:rPr>
        <w:t xml:space="preserve"> process to ensure staff are trained</w:t>
      </w:r>
      <w:r w:rsidR="00E27385">
        <w:rPr>
          <w:rFonts w:ascii="Open Sans" w:hAnsi="Open Sans" w:cs="Open Sans"/>
        </w:rPr>
        <w:t xml:space="preserve">, </w:t>
      </w:r>
      <w:r>
        <w:rPr>
          <w:rFonts w:ascii="Open Sans" w:hAnsi="Open Sans" w:cs="Open Sans"/>
        </w:rPr>
        <w:t xml:space="preserve">equipped </w:t>
      </w:r>
      <w:r w:rsidR="00E27385">
        <w:rPr>
          <w:rFonts w:ascii="Open Sans" w:hAnsi="Open Sans" w:cs="Open Sans"/>
        </w:rPr>
        <w:t xml:space="preserve">and supported </w:t>
      </w:r>
      <w:r>
        <w:rPr>
          <w:rFonts w:ascii="Open Sans" w:hAnsi="Open Sans" w:cs="Open Sans"/>
        </w:rPr>
        <w:t xml:space="preserve">to deliver </w:t>
      </w:r>
      <w:r w:rsidR="00E27385">
        <w:rPr>
          <w:rFonts w:ascii="Open Sans" w:hAnsi="Open Sans" w:cs="Open Sans"/>
        </w:rPr>
        <w:t>the outcomes requirement by the Quality Standards</w:t>
      </w:r>
      <w:r w:rsidR="003B04AC">
        <w:rPr>
          <w:rFonts w:ascii="Open Sans" w:hAnsi="Open Sans" w:cs="Open Sans"/>
        </w:rPr>
        <w:t xml:space="preserve"> was not demonstrated</w:t>
      </w:r>
      <w:r w:rsidR="00E27385">
        <w:rPr>
          <w:rFonts w:ascii="Open Sans" w:hAnsi="Open Sans" w:cs="Open Sans"/>
        </w:rPr>
        <w:t>. In coming to my finding, I have considered information in Standards 2 and 3 that shows deficits in staff practice in relation to</w:t>
      </w:r>
      <w:r w:rsidR="00230662">
        <w:rPr>
          <w:rFonts w:ascii="Open Sans" w:hAnsi="Open Sans" w:cs="Open Sans"/>
        </w:rPr>
        <w:t xml:space="preserve"> management of consumers with changed behaviours, pain and the use of restrictive practices. I have also considered </w:t>
      </w:r>
      <w:r w:rsidR="005004C3">
        <w:rPr>
          <w:rFonts w:ascii="Open Sans" w:hAnsi="Open Sans" w:cs="Open Sans"/>
        </w:rPr>
        <w:t xml:space="preserve">information in the </w:t>
      </w:r>
      <w:r w:rsidR="003C3AB6">
        <w:rPr>
          <w:rFonts w:ascii="Open Sans" w:hAnsi="Open Sans" w:cs="Open Sans"/>
        </w:rPr>
        <w:t>provider</w:t>
      </w:r>
      <w:r w:rsidR="003B04AC">
        <w:rPr>
          <w:rFonts w:ascii="Open Sans" w:hAnsi="Open Sans" w:cs="Open Sans"/>
        </w:rPr>
        <w:t>’</w:t>
      </w:r>
      <w:r w:rsidR="003C3AB6">
        <w:rPr>
          <w:rFonts w:ascii="Open Sans" w:hAnsi="Open Sans" w:cs="Open Sans"/>
        </w:rPr>
        <w:t>s</w:t>
      </w:r>
      <w:r w:rsidR="005004C3">
        <w:rPr>
          <w:rFonts w:ascii="Open Sans" w:hAnsi="Open Sans" w:cs="Open Sans"/>
        </w:rPr>
        <w:t xml:space="preserve"> response</w:t>
      </w:r>
      <w:r w:rsidR="003C3AB6">
        <w:rPr>
          <w:rFonts w:ascii="Open Sans" w:hAnsi="Open Sans" w:cs="Open Sans"/>
        </w:rPr>
        <w:t xml:space="preserve"> </w:t>
      </w:r>
      <w:r w:rsidR="005004C3">
        <w:rPr>
          <w:rFonts w:ascii="Open Sans" w:hAnsi="Open Sans" w:cs="Open Sans"/>
        </w:rPr>
        <w:t xml:space="preserve">in </w:t>
      </w:r>
      <w:r w:rsidR="003B04AC">
        <w:rPr>
          <w:rFonts w:ascii="Open Sans" w:hAnsi="Open Sans" w:cs="Open Sans"/>
        </w:rPr>
        <w:t xml:space="preserve">requirement </w:t>
      </w:r>
      <w:r w:rsidR="005004C3">
        <w:rPr>
          <w:rFonts w:ascii="Open Sans" w:hAnsi="Open Sans" w:cs="Open Sans"/>
        </w:rPr>
        <w:t xml:space="preserve">(3)(b) Standard 3 that shows </w:t>
      </w:r>
      <w:r w:rsidR="003C3AB6">
        <w:rPr>
          <w:rFonts w:ascii="Open Sans" w:hAnsi="Open Sans" w:cs="Open Sans"/>
        </w:rPr>
        <w:t>restrictive practices</w:t>
      </w:r>
      <w:r w:rsidR="003B04AC">
        <w:rPr>
          <w:rFonts w:ascii="Open Sans" w:hAnsi="Open Sans" w:cs="Open Sans"/>
        </w:rPr>
        <w:t>,</w:t>
      </w:r>
      <w:r w:rsidR="003C3AB6">
        <w:rPr>
          <w:rFonts w:ascii="Open Sans" w:hAnsi="Open Sans" w:cs="Open Sans"/>
        </w:rPr>
        <w:t xml:space="preserve"> specifically chemical and physical are not used as a last resort and staff are not monitoring the use or the effectiveness of those. </w:t>
      </w:r>
      <w:r w:rsidR="00D27D9B">
        <w:rPr>
          <w:rFonts w:ascii="Open Sans" w:hAnsi="Open Sans" w:cs="Open Sans"/>
        </w:rPr>
        <w:t>Further, information in Standards 2 and 3 demonstrate</w:t>
      </w:r>
      <w:r w:rsidR="003C3AB6">
        <w:rPr>
          <w:rFonts w:ascii="Open Sans" w:hAnsi="Open Sans" w:cs="Open Sans"/>
        </w:rPr>
        <w:t xml:space="preserve"> deficits in </w:t>
      </w:r>
      <w:r w:rsidR="00A5566B">
        <w:rPr>
          <w:rFonts w:ascii="Open Sans" w:hAnsi="Open Sans" w:cs="Open Sans"/>
        </w:rPr>
        <w:t xml:space="preserve">assessment and planning and </w:t>
      </w:r>
      <w:r w:rsidR="00F22CA8">
        <w:rPr>
          <w:rFonts w:ascii="Open Sans" w:hAnsi="Open Sans" w:cs="Open Sans"/>
        </w:rPr>
        <w:t xml:space="preserve">management of </w:t>
      </w:r>
      <w:r w:rsidR="00A5566B">
        <w:rPr>
          <w:rFonts w:ascii="Open Sans" w:hAnsi="Open Sans" w:cs="Open Sans"/>
        </w:rPr>
        <w:t>high impact high prevalence risks</w:t>
      </w:r>
      <w:r w:rsidR="00F22CA8">
        <w:rPr>
          <w:rFonts w:ascii="Open Sans" w:hAnsi="Open Sans" w:cs="Open Sans"/>
        </w:rPr>
        <w:t>,</w:t>
      </w:r>
      <w:r w:rsidR="00A5566B">
        <w:rPr>
          <w:rFonts w:ascii="Open Sans" w:hAnsi="Open Sans" w:cs="Open Sans"/>
        </w:rPr>
        <w:t xml:space="preserve"> specifically behaviour management and use of restrictive practices are </w:t>
      </w:r>
      <w:r w:rsidR="00D27D9B">
        <w:rPr>
          <w:rFonts w:ascii="Open Sans" w:hAnsi="Open Sans" w:cs="Open Sans"/>
        </w:rPr>
        <w:t>systemic</w:t>
      </w:r>
      <w:r w:rsidR="00A5566B">
        <w:rPr>
          <w:rFonts w:ascii="Open Sans" w:hAnsi="Open Sans" w:cs="Open Sans"/>
        </w:rPr>
        <w:t xml:space="preserve"> and I have no evidence before me </w:t>
      </w:r>
      <w:r w:rsidR="00D27D9B">
        <w:rPr>
          <w:rFonts w:ascii="Open Sans" w:hAnsi="Open Sans" w:cs="Open Sans"/>
        </w:rPr>
        <w:t>that shows staff have been specifically trained in the areas in relation to the deficits identified.</w:t>
      </w:r>
    </w:p>
    <w:p w14:paraId="21BE361B" w14:textId="4246957C" w:rsidR="009A4B2B" w:rsidRDefault="00D27D9B" w:rsidP="00F97580">
      <w:pPr>
        <w:pStyle w:val="NormalArial"/>
        <w:rPr>
          <w:rFonts w:ascii="Open Sans" w:hAnsi="Open Sans" w:cs="Open Sans"/>
        </w:rPr>
      </w:pPr>
      <w:r>
        <w:rPr>
          <w:rFonts w:ascii="Open Sans" w:hAnsi="Open Sans" w:cs="Open Sans"/>
        </w:rPr>
        <w:t>I acknowledge the improvement actions the provider has taken or planning to take, however</w:t>
      </w:r>
      <w:r w:rsidR="00F22CA8">
        <w:rPr>
          <w:rFonts w:ascii="Open Sans" w:hAnsi="Open Sans" w:cs="Open Sans"/>
        </w:rPr>
        <w:t>,</w:t>
      </w:r>
      <w:r>
        <w:rPr>
          <w:rFonts w:ascii="Open Sans" w:hAnsi="Open Sans" w:cs="Open Sans"/>
        </w:rPr>
        <w:t xml:space="preserve"> as the training actions are not </w:t>
      </w:r>
      <w:r w:rsidR="009A4B2B">
        <w:rPr>
          <w:rFonts w:ascii="Open Sans" w:hAnsi="Open Sans" w:cs="Open Sans"/>
        </w:rPr>
        <w:t>expected to be completed until next year, I find these will need time to be embedded and achieve efficacy.</w:t>
      </w:r>
    </w:p>
    <w:p w14:paraId="71ACEEF2" w14:textId="50382A90" w:rsidR="00C94B60" w:rsidRPr="001E694D" w:rsidRDefault="009A4B2B" w:rsidP="00F97580">
      <w:pPr>
        <w:pStyle w:val="NormalArial"/>
        <w:rPr>
          <w:rFonts w:ascii="Open Sans" w:hAnsi="Open Sans" w:cs="Open Sans"/>
        </w:rPr>
      </w:pPr>
      <w:r>
        <w:rPr>
          <w:rFonts w:ascii="Open Sans" w:hAnsi="Open Sans" w:cs="Open Sans"/>
        </w:rPr>
        <w:t xml:space="preserve">For the reasons above, I find </w:t>
      </w:r>
      <w:r w:rsidR="00F22CA8">
        <w:rPr>
          <w:rFonts w:ascii="Open Sans" w:hAnsi="Open Sans" w:cs="Open Sans"/>
        </w:rPr>
        <w:t xml:space="preserve">requirement </w:t>
      </w:r>
      <w:r>
        <w:rPr>
          <w:rFonts w:ascii="Open Sans" w:hAnsi="Open Sans" w:cs="Open Sans"/>
        </w:rPr>
        <w:t>(3)(d) in Standard 7 Human resources non-compliant.</w:t>
      </w:r>
      <w:r w:rsidR="00C94B60" w:rsidRPr="001E694D">
        <w:rPr>
          <w:rFonts w:ascii="Open Sans" w:hAnsi="Open Sans" w:cs="Open Sans"/>
        </w:rPr>
        <w:br w:type="page"/>
      </w:r>
    </w:p>
    <w:p w14:paraId="1257B639" w14:textId="77777777" w:rsidR="00C94B60" w:rsidRPr="001E694D" w:rsidRDefault="00C94B60">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4"/>
        <w:gridCol w:w="1735"/>
      </w:tblGrid>
      <w:tr w:rsidR="00B979EB" w14:paraId="4CCB6D88" w14:textId="77777777" w:rsidTr="00304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gridSpan w:val="2"/>
            <w:shd w:val="clear" w:color="auto" w:fill="781E77"/>
          </w:tcPr>
          <w:p w14:paraId="49F6695F" w14:textId="77777777" w:rsidR="00C94B60" w:rsidRPr="001E694D" w:rsidRDefault="00C94B60">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35" w:type="dxa"/>
            <w:shd w:val="clear" w:color="auto" w:fill="781E77"/>
          </w:tcPr>
          <w:p w14:paraId="0D3531FD" w14:textId="77777777" w:rsidR="00C94B60" w:rsidRPr="001E694D" w:rsidRDefault="00C94B60">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979EB" w14:paraId="402D8950" w14:textId="77777777" w:rsidTr="00304E84">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E2C9AFC" w14:textId="77777777" w:rsidR="00C94B60" w:rsidRPr="001E694D" w:rsidRDefault="00C94B60">
            <w:pPr>
              <w:spacing w:line="22" w:lineRule="atLeast"/>
              <w:rPr>
                <w:rFonts w:ascii="Open Sans" w:hAnsi="Open Sans" w:cs="Open Sans"/>
              </w:rPr>
            </w:pPr>
            <w:r w:rsidRPr="001E694D">
              <w:rPr>
                <w:rFonts w:ascii="Open Sans" w:hAnsi="Open Sans" w:cs="Open Sans"/>
              </w:rPr>
              <w:t>Requirement 8(3)(c)</w:t>
            </w:r>
          </w:p>
        </w:tc>
        <w:tc>
          <w:tcPr>
            <w:tcW w:w="5604" w:type="dxa"/>
            <w:shd w:val="clear" w:color="auto" w:fill="auto"/>
          </w:tcPr>
          <w:p w14:paraId="504280B3" w14:textId="77777777" w:rsidR="00C94B60" w:rsidRPr="001E694D" w:rsidRDefault="00C94B6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25033FD" w14:textId="77777777" w:rsidR="00C94B60" w:rsidRPr="001E694D" w:rsidRDefault="00C94B60">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9E72608" w14:textId="77777777" w:rsidR="00C94B60" w:rsidRPr="001E694D" w:rsidRDefault="00C94B60">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3AAF8CB" w14:textId="77777777" w:rsidR="00C94B60" w:rsidRPr="001E694D" w:rsidRDefault="00C94B60">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1174F33" w14:textId="77777777" w:rsidR="00C94B60" w:rsidRPr="001E694D" w:rsidRDefault="00C94B60">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6462DFF" w14:textId="77777777" w:rsidR="00C94B60" w:rsidRPr="001E694D" w:rsidRDefault="00C94B60">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D5F5AA4" w14:textId="77777777" w:rsidR="00C94B60" w:rsidRPr="001E694D" w:rsidRDefault="00C94B60">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35" w:type="dxa"/>
            <w:shd w:val="clear" w:color="auto" w:fill="auto"/>
          </w:tcPr>
          <w:p w14:paraId="0E25189A" w14:textId="387A989D" w:rsidR="00C94B60" w:rsidRPr="001E694D" w:rsidRDefault="00FA3B8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564450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133DC8">
                  <w:rPr>
                    <w:rFonts w:ascii="Open Sans" w:hAnsi="Open Sans" w:cs="Open Sans"/>
                    <w:color w:val="auto"/>
                  </w:rPr>
                  <w:t>Not Compliant</w:t>
                </w:r>
              </w:sdtContent>
            </w:sdt>
          </w:p>
        </w:tc>
      </w:tr>
    </w:tbl>
    <w:p w14:paraId="198BC779" w14:textId="77777777" w:rsidR="00C94B60" w:rsidRPr="007A2323" w:rsidRDefault="00C94B60">
      <w:pPr>
        <w:pStyle w:val="NormalArial"/>
        <w:rPr>
          <w:rFonts w:ascii="Open Sans" w:hAnsi="Open Sans" w:cs="Open Sans"/>
          <w:b/>
          <w:bCs/>
          <w:color w:val="781E77"/>
        </w:rPr>
      </w:pPr>
      <w:r w:rsidRPr="007A2323">
        <w:rPr>
          <w:rFonts w:ascii="Open Sans" w:hAnsi="Open Sans" w:cs="Open Sans"/>
          <w:b/>
          <w:bCs/>
          <w:color w:val="781E77"/>
        </w:rPr>
        <w:t>Findings</w:t>
      </w:r>
    </w:p>
    <w:p w14:paraId="674C6151" w14:textId="0E654C97" w:rsidR="00F97580" w:rsidRDefault="00F97580" w:rsidP="00F97580">
      <w:pPr>
        <w:pStyle w:val="NormalArial"/>
        <w:rPr>
          <w:rFonts w:ascii="Open Sans" w:hAnsi="Open Sans" w:cs="Open Sans"/>
        </w:rPr>
      </w:pPr>
      <w:r>
        <w:rPr>
          <w:rFonts w:ascii="Open Sans" w:hAnsi="Open Sans" w:cs="Open Sans"/>
        </w:rPr>
        <w:t xml:space="preserve">Requirement </w:t>
      </w:r>
      <w:r w:rsidR="00F22CA8">
        <w:rPr>
          <w:rFonts w:ascii="Open Sans" w:hAnsi="Open Sans" w:cs="Open Sans"/>
        </w:rPr>
        <w:t xml:space="preserve">(3)(c) </w:t>
      </w:r>
      <w:r>
        <w:rPr>
          <w:rFonts w:ascii="Open Sans" w:hAnsi="Open Sans" w:cs="Open Sans"/>
        </w:rPr>
        <w:t xml:space="preserve">was found non-compliant following an </w:t>
      </w:r>
      <w:r w:rsidR="00F22CA8">
        <w:rPr>
          <w:rFonts w:ascii="Open Sans" w:hAnsi="Open Sans" w:cs="Open Sans"/>
        </w:rPr>
        <w:t>assessment contact in</w:t>
      </w:r>
      <w:r>
        <w:rPr>
          <w:rFonts w:ascii="Open Sans" w:hAnsi="Open Sans" w:cs="Open Sans"/>
        </w:rPr>
        <w:t xml:space="preserve"> August 2024 </w:t>
      </w:r>
      <w:r w:rsidR="00F22CA8">
        <w:rPr>
          <w:rFonts w:ascii="Open Sans" w:hAnsi="Open Sans" w:cs="Open Sans"/>
        </w:rPr>
        <w:t>as</w:t>
      </w:r>
      <w:r w:rsidR="00D119BE">
        <w:rPr>
          <w:rFonts w:ascii="Open Sans" w:hAnsi="Open Sans" w:cs="Open Sans"/>
        </w:rPr>
        <w:t xml:space="preserve"> </w:t>
      </w:r>
      <w:r w:rsidR="00FC52FD">
        <w:rPr>
          <w:rFonts w:ascii="Open Sans" w:hAnsi="Open Sans" w:cs="Open Sans"/>
        </w:rPr>
        <w:t>effective</w:t>
      </w:r>
      <w:r w:rsidR="00D119BE">
        <w:rPr>
          <w:rFonts w:ascii="Open Sans" w:hAnsi="Open Sans" w:cs="Open Sans"/>
        </w:rPr>
        <w:t xml:space="preserve"> organisational </w:t>
      </w:r>
      <w:r w:rsidR="00F22CA8">
        <w:rPr>
          <w:rFonts w:ascii="Open Sans" w:hAnsi="Open Sans" w:cs="Open Sans"/>
        </w:rPr>
        <w:t>governance</w:t>
      </w:r>
      <w:r w:rsidR="00D119BE">
        <w:rPr>
          <w:rFonts w:ascii="Open Sans" w:hAnsi="Open Sans" w:cs="Open Sans"/>
        </w:rPr>
        <w:t xml:space="preserve"> systems in relation to information management, continuous improvements and </w:t>
      </w:r>
      <w:r w:rsidR="00FC52FD">
        <w:rPr>
          <w:rFonts w:ascii="Open Sans" w:hAnsi="Open Sans" w:cs="Open Sans"/>
        </w:rPr>
        <w:t>workforce governance</w:t>
      </w:r>
      <w:r w:rsidR="00F22CA8">
        <w:rPr>
          <w:rFonts w:ascii="Open Sans" w:hAnsi="Open Sans" w:cs="Open Sans"/>
        </w:rPr>
        <w:t xml:space="preserve"> were not demonstrated</w:t>
      </w:r>
      <w:r w:rsidR="00FC52FD">
        <w:rPr>
          <w:rFonts w:ascii="Open Sans" w:hAnsi="Open Sans" w:cs="Open Sans"/>
        </w:rPr>
        <w:t>.</w:t>
      </w:r>
      <w:r>
        <w:rPr>
          <w:rFonts w:ascii="Open Sans" w:hAnsi="Open Sans" w:cs="Open Sans"/>
        </w:rPr>
        <w:t xml:space="preserve">  </w:t>
      </w:r>
    </w:p>
    <w:p w14:paraId="22702408" w14:textId="420ADEE5" w:rsidR="00C94B60" w:rsidRDefault="00F97580" w:rsidP="00F97580">
      <w:pPr>
        <w:pStyle w:val="NormalArial"/>
        <w:rPr>
          <w:rFonts w:ascii="Open Sans" w:hAnsi="Open Sans" w:cs="Open Sans"/>
        </w:rPr>
      </w:pPr>
      <w:r>
        <w:rPr>
          <w:rFonts w:ascii="Open Sans" w:hAnsi="Open Sans" w:cs="Open Sans"/>
        </w:rPr>
        <w:t xml:space="preserve">At this </w:t>
      </w:r>
      <w:r w:rsidR="00F22CA8">
        <w:rPr>
          <w:rFonts w:ascii="Open Sans" w:hAnsi="Open Sans" w:cs="Open Sans"/>
        </w:rPr>
        <w:t>assessment contact</w:t>
      </w:r>
      <w:r>
        <w:rPr>
          <w:rFonts w:ascii="Open Sans" w:hAnsi="Open Sans" w:cs="Open Sans"/>
        </w:rPr>
        <w:t>, the Assessment Team’s report noted a range of improvements had be</w:t>
      </w:r>
      <w:r w:rsidR="00FC52FD">
        <w:rPr>
          <w:rFonts w:ascii="Open Sans" w:hAnsi="Open Sans" w:cs="Open Sans"/>
        </w:rPr>
        <w:t>e</w:t>
      </w:r>
      <w:r>
        <w:rPr>
          <w:rFonts w:ascii="Open Sans" w:hAnsi="Open Sans" w:cs="Open Sans"/>
        </w:rPr>
        <w:t>n proposed and partially implemented in relation to the deficits identified</w:t>
      </w:r>
      <w:r w:rsidR="000246E1">
        <w:rPr>
          <w:rFonts w:ascii="Open Sans" w:hAnsi="Open Sans" w:cs="Open Sans"/>
        </w:rPr>
        <w:t>, including engagement of an external consultant to review policies and procedures relating to the non-compliance</w:t>
      </w:r>
      <w:r>
        <w:rPr>
          <w:rFonts w:ascii="Open Sans" w:hAnsi="Open Sans" w:cs="Open Sans"/>
        </w:rPr>
        <w:t xml:space="preserve">. However, the Assessment Team recommended this </w:t>
      </w:r>
      <w:r w:rsidR="00F22CA8">
        <w:rPr>
          <w:rFonts w:ascii="Open Sans" w:hAnsi="Open Sans" w:cs="Open Sans"/>
        </w:rPr>
        <w:t xml:space="preserve">requirement </w:t>
      </w:r>
      <w:r>
        <w:rPr>
          <w:rFonts w:ascii="Open Sans" w:hAnsi="Open Sans" w:cs="Open Sans"/>
        </w:rPr>
        <w:t>as not met</w:t>
      </w:r>
      <w:r w:rsidR="000246E1">
        <w:rPr>
          <w:rFonts w:ascii="Open Sans" w:hAnsi="Open Sans" w:cs="Open Sans"/>
        </w:rPr>
        <w:t xml:space="preserve"> as they were not satisfied the organisation</w:t>
      </w:r>
      <w:r w:rsidR="00F22CA8">
        <w:rPr>
          <w:rFonts w:ascii="Open Sans" w:hAnsi="Open Sans" w:cs="Open Sans"/>
        </w:rPr>
        <w:t>s</w:t>
      </w:r>
      <w:r w:rsidR="000246E1">
        <w:rPr>
          <w:rFonts w:ascii="Open Sans" w:hAnsi="Open Sans" w:cs="Open Sans"/>
        </w:rPr>
        <w:t xml:space="preserve"> governance systems were effective in relation to information management, continuous improvement, workforce governance</w:t>
      </w:r>
      <w:r w:rsidR="007C7C66">
        <w:rPr>
          <w:rFonts w:ascii="Open Sans" w:hAnsi="Open Sans" w:cs="Open Sans"/>
        </w:rPr>
        <w:t xml:space="preserve">, management of </w:t>
      </w:r>
      <w:r w:rsidR="00F22CA8">
        <w:rPr>
          <w:rFonts w:ascii="Open Sans" w:hAnsi="Open Sans" w:cs="Open Sans"/>
        </w:rPr>
        <w:t>feedback</w:t>
      </w:r>
      <w:r w:rsidR="007C7C66">
        <w:rPr>
          <w:rFonts w:ascii="Open Sans" w:hAnsi="Open Sans" w:cs="Open Sans"/>
        </w:rPr>
        <w:t xml:space="preserve"> and complaints and regulatory compliance.</w:t>
      </w:r>
    </w:p>
    <w:p w14:paraId="1C7B0F49" w14:textId="6B0AD1DB" w:rsidR="007C7C66" w:rsidRDefault="007C7C66" w:rsidP="00F97580">
      <w:pPr>
        <w:pStyle w:val="NormalArial"/>
        <w:rPr>
          <w:rFonts w:ascii="Open Sans" w:hAnsi="Open Sans" w:cs="Open Sans"/>
        </w:rPr>
      </w:pPr>
      <w:r>
        <w:rPr>
          <w:rFonts w:ascii="Open Sans" w:hAnsi="Open Sans" w:cs="Open Sans"/>
        </w:rPr>
        <w:t>The Assessment Team’s report included the following information and evidence gathered through interviews and documentation relevant to my finding:</w:t>
      </w:r>
    </w:p>
    <w:p w14:paraId="6F4AB351" w14:textId="7F991F36" w:rsidR="007C7C66" w:rsidRDefault="003005D7"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Documentation</w:t>
      </w:r>
      <w:r w:rsidR="00171B50">
        <w:rPr>
          <w:rFonts w:ascii="Open Sans" w:hAnsi="Open Sans" w:cs="Open Sans"/>
        </w:rPr>
        <w:t xml:space="preserve"> used by staff to guide practice did not contain information to ensure care is safe and effec</w:t>
      </w:r>
      <w:r w:rsidR="00DC67D6">
        <w:rPr>
          <w:rFonts w:ascii="Open Sans" w:hAnsi="Open Sans" w:cs="Open Sans"/>
        </w:rPr>
        <w:t xml:space="preserve">tive. Care documentation did not include </w:t>
      </w:r>
      <w:r>
        <w:rPr>
          <w:rFonts w:ascii="Open Sans" w:hAnsi="Open Sans" w:cs="Open Sans"/>
        </w:rPr>
        <w:t>strategies</w:t>
      </w:r>
      <w:r w:rsidR="00DC67D6">
        <w:rPr>
          <w:rFonts w:ascii="Open Sans" w:hAnsi="Open Sans" w:cs="Open Sans"/>
        </w:rPr>
        <w:t xml:space="preserve"> to guide staff</w:t>
      </w:r>
      <w:r>
        <w:rPr>
          <w:rFonts w:ascii="Open Sans" w:hAnsi="Open Sans" w:cs="Open Sans"/>
        </w:rPr>
        <w:t xml:space="preserve"> to deliver care, specifically in relation to behaviour management, use of restrictive practices or for new consumers.</w:t>
      </w:r>
    </w:p>
    <w:p w14:paraId="2AAB7D29" w14:textId="6DD50D9F" w:rsidR="003005D7" w:rsidRDefault="00317713"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Management confirmed clinical staff have restricted access to the electronic care system</w:t>
      </w:r>
      <w:r w:rsidR="00CC4327">
        <w:rPr>
          <w:rFonts w:ascii="Open Sans" w:hAnsi="Open Sans" w:cs="Open Sans"/>
        </w:rPr>
        <w:t>, a</w:t>
      </w:r>
      <w:r w:rsidR="00A834BC">
        <w:rPr>
          <w:rFonts w:ascii="Open Sans" w:hAnsi="Open Sans" w:cs="Open Sans"/>
        </w:rPr>
        <w:t>nd monitoring mechanisms</w:t>
      </w:r>
      <w:r w:rsidR="00F22CA8">
        <w:rPr>
          <w:rFonts w:ascii="Open Sans" w:hAnsi="Open Sans" w:cs="Open Sans"/>
        </w:rPr>
        <w:t>,</w:t>
      </w:r>
      <w:r w:rsidR="00A834BC">
        <w:rPr>
          <w:rFonts w:ascii="Open Sans" w:hAnsi="Open Sans" w:cs="Open Sans"/>
        </w:rPr>
        <w:t xml:space="preserve"> such as charting are inactive as they monitor progress notes </w:t>
      </w:r>
      <w:r w:rsidR="00F22CA8">
        <w:rPr>
          <w:rFonts w:ascii="Open Sans" w:hAnsi="Open Sans" w:cs="Open Sans"/>
        </w:rPr>
        <w:t xml:space="preserve">to </w:t>
      </w:r>
      <w:r w:rsidR="00A834BC">
        <w:rPr>
          <w:rFonts w:ascii="Open Sans" w:hAnsi="Open Sans" w:cs="Open Sans"/>
        </w:rPr>
        <w:t xml:space="preserve">inform </w:t>
      </w:r>
      <w:r w:rsidR="006C3578">
        <w:rPr>
          <w:rFonts w:ascii="Open Sans" w:hAnsi="Open Sans" w:cs="Open Sans"/>
        </w:rPr>
        <w:t>care delivery.</w:t>
      </w:r>
    </w:p>
    <w:p w14:paraId="699A2DE9" w14:textId="21788480" w:rsidR="006C3578" w:rsidRDefault="006C3578"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 xml:space="preserve">The service’s plan for continuous improvement </w:t>
      </w:r>
      <w:r w:rsidR="00F22CA8">
        <w:rPr>
          <w:rFonts w:ascii="Open Sans" w:hAnsi="Open Sans" w:cs="Open Sans"/>
        </w:rPr>
        <w:t xml:space="preserve">only </w:t>
      </w:r>
      <w:r w:rsidR="00117DCE">
        <w:rPr>
          <w:rFonts w:ascii="Open Sans" w:hAnsi="Open Sans" w:cs="Open Sans"/>
        </w:rPr>
        <w:t xml:space="preserve">includes </w:t>
      </w:r>
      <w:r>
        <w:rPr>
          <w:rFonts w:ascii="Open Sans" w:hAnsi="Open Sans" w:cs="Open Sans"/>
        </w:rPr>
        <w:t>actions f</w:t>
      </w:r>
      <w:r w:rsidR="00F05D2F">
        <w:rPr>
          <w:rFonts w:ascii="Open Sans" w:hAnsi="Open Sans" w:cs="Open Sans"/>
        </w:rPr>
        <w:t>rom</w:t>
      </w:r>
      <w:r>
        <w:rPr>
          <w:rFonts w:ascii="Open Sans" w:hAnsi="Open Sans" w:cs="Open Sans"/>
        </w:rPr>
        <w:t xml:space="preserve"> previous non-compliance.</w:t>
      </w:r>
    </w:p>
    <w:p w14:paraId="1ADC0792" w14:textId="6FC797E7" w:rsidR="006C3578" w:rsidRDefault="00117DCE"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lastRenderedPageBreak/>
        <w:t xml:space="preserve">Training is not effective in ensuring staff are equipped to deliver care and services in safe </w:t>
      </w:r>
      <w:r w:rsidR="00F22CA8">
        <w:rPr>
          <w:rFonts w:ascii="Open Sans" w:hAnsi="Open Sans" w:cs="Open Sans"/>
        </w:rPr>
        <w:t xml:space="preserve">and </w:t>
      </w:r>
      <w:r>
        <w:rPr>
          <w:rFonts w:ascii="Open Sans" w:hAnsi="Open Sans" w:cs="Open Sans"/>
        </w:rPr>
        <w:t>quality manner</w:t>
      </w:r>
      <w:r w:rsidR="00F22CA8">
        <w:rPr>
          <w:rFonts w:ascii="Open Sans" w:hAnsi="Open Sans" w:cs="Open Sans"/>
        </w:rPr>
        <w:t>,</w:t>
      </w:r>
      <w:r>
        <w:rPr>
          <w:rFonts w:ascii="Open Sans" w:hAnsi="Open Sans" w:cs="Open Sans"/>
        </w:rPr>
        <w:t xml:space="preserve"> specifically in relation to </w:t>
      </w:r>
      <w:r w:rsidR="00F22CA8">
        <w:rPr>
          <w:rFonts w:ascii="Open Sans" w:hAnsi="Open Sans" w:cs="Open Sans"/>
        </w:rPr>
        <w:t>behaviour</w:t>
      </w:r>
      <w:r>
        <w:rPr>
          <w:rFonts w:ascii="Open Sans" w:hAnsi="Open Sans" w:cs="Open Sans"/>
        </w:rPr>
        <w:t xml:space="preserve"> management and use of restrictive practices.</w:t>
      </w:r>
    </w:p>
    <w:p w14:paraId="0EE8D51B" w14:textId="0F034B5C" w:rsidR="00117DCE" w:rsidRDefault="00122A5F"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Management confirmed a planned action is to include competency based training for staff and have priority modules for staff to complete.</w:t>
      </w:r>
    </w:p>
    <w:p w14:paraId="0D50ED92" w14:textId="2B0243F0" w:rsidR="00122A5F" w:rsidRDefault="001A2601"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The service does not have an effective process or oversight to ensure restrictive practices</w:t>
      </w:r>
      <w:r w:rsidR="004A1B4F">
        <w:rPr>
          <w:rFonts w:ascii="Open Sans" w:hAnsi="Open Sans" w:cs="Open Sans"/>
        </w:rPr>
        <w:t>, informed consent and behaviour support plans are completed in line with regulatory requirement.</w:t>
      </w:r>
    </w:p>
    <w:p w14:paraId="0E0E39A8" w14:textId="007EDFDC" w:rsidR="004A1B4F" w:rsidRDefault="00F22CA8"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T</w:t>
      </w:r>
      <w:r w:rsidR="004A1B4F">
        <w:rPr>
          <w:rFonts w:ascii="Open Sans" w:hAnsi="Open Sans" w:cs="Open Sans"/>
        </w:rPr>
        <w:t xml:space="preserve">he </w:t>
      </w:r>
      <w:r w:rsidR="00977635">
        <w:rPr>
          <w:rFonts w:ascii="Open Sans" w:hAnsi="Open Sans" w:cs="Open Sans"/>
        </w:rPr>
        <w:t>psychotropic</w:t>
      </w:r>
      <w:r w:rsidR="004A1B4F">
        <w:rPr>
          <w:rFonts w:ascii="Open Sans" w:hAnsi="Open Sans" w:cs="Open Sans"/>
        </w:rPr>
        <w:t xml:space="preserve"> register only included medication that was considered a chemical restraint.</w:t>
      </w:r>
      <w:r w:rsidR="00977635">
        <w:rPr>
          <w:rFonts w:ascii="Open Sans" w:hAnsi="Open Sans" w:cs="Open Sans"/>
        </w:rPr>
        <w:t xml:space="preserve"> Informed consent forms did not evidence consultation had occurred with the </w:t>
      </w:r>
      <w:r w:rsidR="0015713C">
        <w:rPr>
          <w:rFonts w:ascii="Open Sans" w:hAnsi="Open Sans" w:cs="Open Sans"/>
        </w:rPr>
        <w:t>consumer</w:t>
      </w:r>
      <w:r w:rsidR="00977635">
        <w:rPr>
          <w:rFonts w:ascii="Open Sans" w:hAnsi="Open Sans" w:cs="Open Sans"/>
        </w:rPr>
        <w:t xml:space="preserve"> or substitute decision maker.</w:t>
      </w:r>
    </w:p>
    <w:p w14:paraId="1908F793" w14:textId="1BDFB9D1" w:rsidR="00B727F9" w:rsidRDefault="0015713C"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Management confirmed regular resident/</w:t>
      </w:r>
      <w:r w:rsidR="00B727F9">
        <w:rPr>
          <w:rFonts w:ascii="Open Sans" w:hAnsi="Open Sans" w:cs="Open Sans"/>
        </w:rPr>
        <w:t>relative</w:t>
      </w:r>
      <w:r>
        <w:rPr>
          <w:rFonts w:ascii="Open Sans" w:hAnsi="Open Sans" w:cs="Open Sans"/>
        </w:rPr>
        <w:t xml:space="preserve"> meetings are not </w:t>
      </w:r>
      <w:r w:rsidR="00B727F9">
        <w:rPr>
          <w:rFonts w:ascii="Open Sans" w:hAnsi="Open Sans" w:cs="Open Sans"/>
        </w:rPr>
        <w:t xml:space="preserve">scheduled and there is no consumer advisory group in place at the service. </w:t>
      </w:r>
    </w:p>
    <w:p w14:paraId="408D7522" w14:textId="2E5E72DF" w:rsidR="00B727F9" w:rsidRDefault="00B727F9" w:rsidP="00A316D8">
      <w:pPr>
        <w:pStyle w:val="ListBullet"/>
        <w:numPr>
          <w:ilvl w:val="0"/>
          <w:numId w:val="1"/>
        </w:numPr>
        <w:spacing w:before="0" w:after="120" w:line="22" w:lineRule="atLeast"/>
        <w:ind w:left="425" w:hanging="425"/>
        <w:rPr>
          <w:rFonts w:ascii="Open Sans" w:hAnsi="Open Sans" w:cs="Open Sans"/>
        </w:rPr>
      </w:pPr>
      <w:r>
        <w:rPr>
          <w:rFonts w:ascii="Open Sans" w:hAnsi="Open Sans" w:cs="Open Sans"/>
        </w:rPr>
        <w:t xml:space="preserve">The service does not have an </w:t>
      </w:r>
      <w:r w:rsidR="00F22CA8">
        <w:rPr>
          <w:rFonts w:ascii="Open Sans" w:hAnsi="Open Sans" w:cs="Open Sans"/>
        </w:rPr>
        <w:t>effective feedback</w:t>
      </w:r>
      <w:r>
        <w:rPr>
          <w:rFonts w:ascii="Open Sans" w:hAnsi="Open Sans" w:cs="Open Sans"/>
        </w:rPr>
        <w:t xml:space="preserve"> and complaints system in place</w:t>
      </w:r>
      <w:r w:rsidR="008022DD">
        <w:rPr>
          <w:rFonts w:ascii="Open Sans" w:hAnsi="Open Sans" w:cs="Open Sans"/>
        </w:rPr>
        <w:t xml:space="preserve">, </w:t>
      </w:r>
      <w:r w:rsidR="00F22CA8">
        <w:rPr>
          <w:rFonts w:ascii="Open Sans" w:hAnsi="Open Sans" w:cs="Open Sans"/>
        </w:rPr>
        <w:t xml:space="preserve">and </w:t>
      </w:r>
      <w:r w:rsidR="008022DD">
        <w:rPr>
          <w:rFonts w:ascii="Open Sans" w:hAnsi="Open Sans" w:cs="Open Sans"/>
        </w:rPr>
        <w:t>feedback is not evaluated to drive improvements in care and services.</w:t>
      </w:r>
    </w:p>
    <w:p w14:paraId="4ED2CFE4" w14:textId="5CE61ECF" w:rsidR="004346F7" w:rsidRDefault="004346F7" w:rsidP="00F97580">
      <w:pPr>
        <w:pStyle w:val="NormalArial"/>
        <w:rPr>
          <w:rFonts w:ascii="Open Sans" w:hAnsi="Open Sans" w:cs="Open Sans"/>
        </w:rPr>
      </w:pPr>
      <w:r>
        <w:rPr>
          <w:rFonts w:ascii="Open Sans" w:hAnsi="Open Sans" w:cs="Open Sans"/>
        </w:rPr>
        <w:t>The provider did not agree with all findings in the Assessment Team’s report and included additional i</w:t>
      </w:r>
      <w:r w:rsidR="002804F5">
        <w:rPr>
          <w:rFonts w:ascii="Open Sans" w:hAnsi="Open Sans" w:cs="Open Sans"/>
        </w:rPr>
        <w:t xml:space="preserve">nformation and commentary in their response. </w:t>
      </w:r>
      <w:r w:rsidR="005D6235">
        <w:rPr>
          <w:rFonts w:ascii="Open Sans" w:hAnsi="Open Sans" w:cs="Open Sans"/>
        </w:rPr>
        <w:t>The provider asserts</w:t>
      </w:r>
      <w:r w:rsidR="00CB78EA">
        <w:rPr>
          <w:rFonts w:ascii="Open Sans" w:hAnsi="Open Sans" w:cs="Open Sans"/>
        </w:rPr>
        <w:t xml:space="preserve"> </w:t>
      </w:r>
      <w:r w:rsidR="00660CE1">
        <w:rPr>
          <w:rFonts w:ascii="Open Sans" w:hAnsi="Open Sans" w:cs="Open Sans"/>
        </w:rPr>
        <w:t xml:space="preserve">care documentation </w:t>
      </w:r>
      <w:r w:rsidR="00873E84">
        <w:rPr>
          <w:rFonts w:ascii="Open Sans" w:hAnsi="Open Sans" w:cs="Open Sans"/>
        </w:rPr>
        <w:t xml:space="preserve">caters to the needs of the cohort of consumers and staff have access to those along with policies and </w:t>
      </w:r>
      <w:r w:rsidR="00C90DE6">
        <w:rPr>
          <w:rFonts w:ascii="Open Sans" w:hAnsi="Open Sans" w:cs="Open Sans"/>
        </w:rPr>
        <w:t>procedures</w:t>
      </w:r>
      <w:r w:rsidR="00873E84">
        <w:rPr>
          <w:rFonts w:ascii="Open Sans" w:hAnsi="Open Sans" w:cs="Open Sans"/>
        </w:rPr>
        <w:t xml:space="preserve"> to guide practice. In </w:t>
      </w:r>
      <w:r w:rsidR="00C90DE6">
        <w:rPr>
          <w:rFonts w:ascii="Open Sans" w:hAnsi="Open Sans" w:cs="Open Sans"/>
        </w:rPr>
        <w:t>relation</w:t>
      </w:r>
      <w:r w:rsidR="00873E84">
        <w:rPr>
          <w:rFonts w:ascii="Open Sans" w:hAnsi="Open Sans" w:cs="Open Sans"/>
        </w:rPr>
        <w:t xml:space="preserve"> to continuous improvement, the provider </w:t>
      </w:r>
      <w:r w:rsidR="00357582">
        <w:rPr>
          <w:rFonts w:ascii="Open Sans" w:hAnsi="Open Sans" w:cs="Open Sans"/>
        </w:rPr>
        <w:t>asserts the</w:t>
      </w:r>
      <w:r w:rsidR="00181B0A">
        <w:rPr>
          <w:rFonts w:ascii="Open Sans" w:hAnsi="Open Sans" w:cs="Open Sans"/>
        </w:rPr>
        <w:t xml:space="preserve"> service has a plan for continuous improvement that is </w:t>
      </w:r>
      <w:r w:rsidR="00393A7D">
        <w:rPr>
          <w:rFonts w:ascii="Open Sans" w:hAnsi="Open Sans" w:cs="Open Sans"/>
        </w:rPr>
        <w:t>more expansive than the improvement actions for the non-compliance.</w:t>
      </w:r>
      <w:r w:rsidR="00C90DE6">
        <w:rPr>
          <w:rFonts w:ascii="Open Sans" w:hAnsi="Open Sans" w:cs="Open Sans"/>
        </w:rPr>
        <w:t xml:space="preserve"> The provider included additional information in their response </w:t>
      </w:r>
      <w:r w:rsidR="00E857CA">
        <w:rPr>
          <w:rFonts w:ascii="Open Sans" w:hAnsi="Open Sans" w:cs="Open Sans"/>
        </w:rPr>
        <w:t xml:space="preserve">which shows staff training is scheduled for December 2024 </w:t>
      </w:r>
      <w:r w:rsidR="00125301">
        <w:rPr>
          <w:rFonts w:ascii="Open Sans" w:hAnsi="Open Sans" w:cs="Open Sans"/>
        </w:rPr>
        <w:t xml:space="preserve">in </w:t>
      </w:r>
      <w:r w:rsidR="00A351C9">
        <w:rPr>
          <w:rFonts w:ascii="Open Sans" w:hAnsi="Open Sans" w:cs="Open Sans"/>
        </w:rPr>
        <w:t>relation</w:t>
      </w:r>
      <w:r w:rsidR="00125301">
        <w:rPr>
          <w:rFonts w:ascii="Open Sans" w:hAnsi="Open Sans" w:cs="Open Sans"/>
        </w:rPr>
        <w:t xml:space="preserve"> to </w:t>
      </w:r>
      <w:r w:rsidR="00A351C9">
        <w:rPr>
          <w:rFonts w:ascii="Open Sans" w:hAnsi="Open Sans" w:cs="Open Sans"/>
        </w:rPr>
        <w:t>care delivery. In relation to regulatory compliance</w:t>
      </w:r>
      <w:r w:rsidR="00F22CA8">
        <w:rPr>
          <w:rFonts w:ascii="Open Sans" w:hAnsi="Open Sans" w:cs="Open Sans"/>
        </w:rPr>
        <w:t>,</w:t>
      </w:r>
      <w:r w:rsidR="00A351C9">
        <w:rPr>
          <w:rFonts w:ascii="Open Sans" w:hAnsi="Open Sans" w:cs="Open Sans"/>
        </w:rPr>
        <w:t xml:space="preserve"> the provider included </w:t>
      </w:r>
      <w:r w:rsidR="00030B7A">
        <w:rPr>
          <w:rFonts w:ascii="Open Sans" w:hAnsi="Open Sans" w:cs="Open Sans"/>
        </w:rPr>
        <w:t>additional</w:t>
      </w:r>
      <w:r w:rsidR="00A351C9">
        <w:rPr>
          <w:rFonts w:ascii="Open Sans" w:hAnsi="Open Sans" w:cs="Open Sans"/>
        </w:rPr>
        <w:t xml:space="preserve"> information around the restrictive pr</w:t>
      </w:r>
      <w:r w:rsidR="00CB46C1">
        <w:rPr>
          <w:rFonts w:ascii="Open Sans" w:hAnsi="Open Sans" w:cs="Open Sans"/>
        </w:rPr>
        <w:t>actice</w:t>
      </w:r>
      <w:r w:rsidR="00A351C9">
        <w:rPr>
          <w:rFonts w:ascii="Open Sans" w:hAnsi="Open Sans" w:cs="Open Sans"/>
        </w:rPr>
        <w:t xml:space="preserve"> policy and asserts informed consent forms are </w:t>
      </w:r>
      <w:r w:rsidR="00CB46C1">
        <w:rPr>
          <w:rFonts w:ascii="Open Sans" w:hAnsi="Open Sans" w:cs="Open Sans"/>
        </w:rPr>
        <w:t>completed with the prescriber.</w:t>
      </w:r>
    </w:p>
    <w:p w14:paraId="2B56A7AF" w14:textId="4EE1E213" w:rsidR="00CB46C1" w:rsidRDefault="00CB46C1" w:rsidP="00F97580">
      <w:pPr>
        <w:pStyle w:val="NormalArial"/>
        <w:rPr>
          <w:rFonts w:ascii="Open Sans" w:hAnsi="Open Sans" w:cs="Open Sans"/>
        </w:rPr>
      </w:pPr>
      <w:r>
        <w:rPr>
          <w:rFonts w:ascii="Open Sans" w:hAnsi="Open Sans" w:cs="Open Sans"/>
        </w:rPr>
        <w:t xml:space="preserve">I </w:t>
      </w:r>
      <w:r w:rsidR="00030B7A">
        <w:rPr>
          <w:rFonts w:ascii="Open Sans" w:hAnsi="Open Sans" w:cs="Open Sans"/>
        </w:rPr>
        <w:t>acknowledge</w:t>
      </w:r>
      <w:r>
        <w:rPr>
          <w:rFonts w:ascii="Open Sans" w:hAnsi="Open Sans" w:cs="Open Sans"/>
        </w:rPr>
        <w:t xml:space="preserve"> the additional information and commentary in the provider</w:t>
      </w:r>
      <w:r w:rsidR="00F22CA8">
        <w:rPr>
          <w:rFonts w:ascii="Open Sans" w:hAnsi="Open Sans" w:cs="Open Sans"/>
        </w:rPr>
        <w:t>’</w:t>
      </w:r>
      <w:r>
        <w:rPr>
          <w:rFonts w:ascii="Open Sans" w:hAnsi="Open Sans" w:cs="Open Sans"/>
        </w:rPr>
        <w:t>s response</w:t>
      </w:r>
      <w:r w:rsidR="00F22CA8">
        <w:rPr>
          <w:rFonts w:ascii="Open Sans" w:hAnsi="Open Sans" w:cs="Open Sans"/>
        </w:rPr>
        <w:t>,</w:t>
      </w:r>
      <w:r>
        <w:rPr>
          <w:rFonts w:ascii="Open Sans" w:hAnsi="Open Sans" w:cs="Open Sans"/>
        </w:rPr>
        <w:t xml:space="preserve"> including the </w:t>
      </w:r>
      <w:r w:rsidR="00030B7A">
        <w:rPr>
          <w:rFonts w:ascii="Open Sans" w:hAnsi="Open Sans" w:cs="Open Sans"/>
        </w:rPr>
        <w:t>assertions</w:t>
      </w:r>
      <w:r>
        <w:rPr>
          <w:rFonts w:ascii="Open Sans" w:hAnsi="Open Sans" w:cs="Open Sans"/>
        </w:rPr>
        <w:t xml:space="preserve"> made around the deficits identified, however, I find an </w:t>
      </w:r>
      <w:r w:rsidR="00F22CA8">
        <w:rPr>
          <w:rFonts w:ascii="Open Sans" w:hAnsi="Open Sans" w:cs="Open Sans"/>
        </w:rPr>
        <w:t xml:space="preserve">effective </w:t>
      </w:r>
      <w:r w:rsidR="00030B7A">
        <w:rPr>
          <w:rFonts w:ascii="Open Sans" w:hAnsi="Open Sans" w:cs="Open Sans"/>
        </w:rPr>
        <w:t>organisational</w:t>
      </w:r>
      <w:r>
        <w:rPr>
          <w:rFonts w:ascii="Open Sans" w:hAnsi="Open Sans" w:cs="Open Sans"/>
        </w:rPr>
        <w:t xml:space="preserve"> governance system </w:t>
      </w:r>
      <w:r w:rsidR="00F22CA8">
        <w:rPr>
          <w:rFonts w:ascii="Open Sans" w:hAnsi="Open Sans" w:cs="Open Sans"/>
        </w:rPr>
        <w:t>was not demonstrated</w:t>
      </w:r>
      <w:r>
        <w:rPr>
          <w:rFonts w:ascii="Open Sans" w:hAnsi="Open Sans" w:cs="Open Sans"/>
        </w:rPr>
        <w:t xml:space="preserve">. In coming to my </w:t>
      </w:r>
      <w:r w:rsidR="00030B7A">
        <w:rPr>
          <w:rFonts w:ascii="Open Sans" w:hAnsi="Open Sans" w:cs="Open Sans"/>
        </w:rPr>
        <w:t>finding,</w:t>
      </w:r>
      <w:r>
        <w:rPr>
          <w:rFonts w:ascii="Open Sans" w:hAnsi="Open Sans" w:cs="Open Sans"/>
        </w:rPr>
        <w:t xml:space="preserve"> I have considered </w:t>
      </w:r>
      <w:r w:rsidR="00030B7A">
        <w:rPr>
          <w:rFonts w:ascii="Open Sans" w:hAnsi="Open Sans" w:cs="Open Sans"/>
        </w:rPr>
        <w:t xml:space="preserve">information in </w:t>
      </w:r>
      <w:r w:rsidR="009F5974">
        <w:rPr>
          <w:rFonts w:ascii="Open Sans" w:hAnsi="Open Sans" w:cs="Open Sans"/>
        </w:rPr>
        <w:t xml:space="preserve">other </w:t>
      </w:r>
      <w:r w:rsidR="00030B7A">
        <w:rPr>
          <w:rFonts w:ascii="Open Sans" w:hAnsi="Open Sans" w:cs="Open Sans"/>
        </w:rPr>
        <w:t>areas of the Assessment Team’s report that shows</w:t>
      </w:r>
      <w:r w:rsidR="00AC5D74">
        <w:rPr>
          <w:rFonts w:ascii="Open Sans" w:hAnsi="Open Sans" w:cs="Open Sans"/>
        </w:rPr>
        <w:t xml:space="preserve"> </w:t>
      </w:r>
      <w:r w:rsidR="00D32284">
        <w:rPr>
          <w:rFonts w:ascii="Open Sans" w:hAnsi="Open Sans" w:cs="Open Sans"/>
        </w:rPr>
        <w:t xml:space="preserve">care documentation </w:t>
      </w:r>
      <w:r w:rsidR="00F11B84">
        <w:rPr>
          <w:rFonts w:ascii="Open Sans" w:hAnsi="Open Sans" w:cs="Open Sans"/>
        </w:rPr>
        <w:t xml:space="preserve">does not </w:t>
      </w:r>
      <w:r w:rsidR="005465DF">
        <w:rPr>
          <w:rFonts w:ascii="Open Sans" w:hAnsi="Open Sans" w:cs="Open Sans"/>
        </w:rPr>
        <w:t xml:space="preserve">support staff to deliver care and services </w:t>
      </w:r>
      <w:r w:rsidR="00BD5FBC">
        <w:rPr>
          <w:rFonts w:ascii="Open Sans" w:hAnsi="Open Sans" w:cs="Open Sans"/>
        </w:rPr>
        <w:t>consistently</w:t>
      </w:r>
      <w:r w:rsidR="00F22CA8">
        <w:rPr>
          <w:rFonts w:ascii="Open Sans" w:hAnsi="Open Sans" w:cs="Open Sans"/>
        </w:rPr>
        <w:t>,</w:t>
      </w:r>
      <w:r w:rsidR="00F11B84">
        <w:rPr>
          <w:rFonts w:ascii="Open Sans" w:hAnsi="Open Sans" w:cs="Open Sans"/>
        </w:rPr>
        <w:t xml:space="preserve"> includ</w:t>
      </w:r>
      <w:r w:rsidR="00B141DB">
        <w:rPr>
          <w:rFonts w:ascii="Open Sans" w:hAnsi="Open Sans" w:cs="Open Sans"/>
        </w:rPr>
        <w:t>ing</w:t>
      </w:r>
      <w:r w:rsidR="00F22CA8">
        <w:rPr>
          <w:rFonts w:ascii="Open Sans" w:hAnsi="Open Sans" w:cs="Open Sans"/>
        </w:rPr>
        <w:t>,</w:t>
      </w:r>
      <w:r w:rsidR="00B141DB">
        <w:rPr>
          <w:rFonts w:ascii="Open Sans" w:hAnsi="Open Sans" w:cs="Open Sans"/>
        </w:rPr>
        <w:t xml:space="preserve"> but not limited to</w:t>
      </w:r>
      <w:r w:rsidR="00F22CA8">
        <w:rPr>
          <w:rFonts w:ascii="Open Sans" w:hAnsi="Open Sans" w:cs="Open Sans"/>
        </w:rPr>
        <w:t>,</w:t>
      </w:r>
      <w:r w:rsidR="00F11B84">
        <w:rPr>
          <w:rFonts w:ascii="Open Sans" w:hAnsi="Open Sans" w:cs="Open Sans"/>
        </w:rPr>
        <w:t xml:space="preserve"> information to guide staff managing consumers</w:t>
      </w:r>
      <w:r w:rsidR="00B141DB">
        <w:rPr>
          <w:rFonts w:ascii="Open Sans" w:hAnsi="Open Sans" w:cs="Open Sans"/>
        </w:rPr>
        <w:t xml:space="preserve"> with changed </w:t>
      </w:r>
      <w:r w:rsidR="00F05D2F">
        <w:rPr>
          <w:rFonts w:ascii="Open Sans" w:hAnsi="Open Sans" w:cs="Open Sans"/>
        </w:rPr>
        <w:t>behaviours</w:t>
      </w:r>
      <w:r w:rsidR="00EF3BCA">
        <w:rPr>
          <w:rFonts w:ascii="Open Sans" w:hAnsi="Open Sans" w:cs="Open Sans"/>
        </w:rPr>
        <w:t xml:space="preserve">, </w:t>
      </w:r>
      <w:r w:rsidR="00F22CA8">
        <w:rPr>
          <w:rFonts w:ascii="Open Sans" w:hAnsi="Open Sans" w:cs="Open Sans"/>
        </w:rPr>
        <w:t>and use</w:t>
      </w:r>
      <w:r w:rsidR="00EF3BCA">
        <w:rPr>
          <w:rFonts w:ascii="Open Sans" w:hAnsi="Open Sans" w:cs="Open Sans"/>
        </w:rPr>
        <w:t xml:space="preserve"> of restrictive practices</w:t>
      </w:r>
      <w:r w:rsidR="009F4504">
        <w:rPr>
          <w:rFonts w:ascii="Open Sans" w:hAnsi="Open Sans" w:cs="Open Sans"/>
        </w:rPr>
        <w:t>.  Further</w:t>
      </w:r>
      <w:r w:rsidR="00F22CA8">
        <w:rPr>
          <w:rFonts w:ascii="Open Sans" w:hAnsi="Open Sans" w:cs="Open Sans"/>
        </w:rPr>
        <w:t>,</w:t>
      </w:r>
      <w:r w:rsidR="00DB5202">
        <w:rPr>
          <w:rFonts w:ascii="Open Sans" w:hAnsi="Open Sans" w:cs="Open Sans"/>
        </w:rPr>
        <w:t xml:space="preserve"> there is no formal process to monitor those as the provider asserts staff know consumers well and </w:t>
      </w:r>
      <w:r w:rsidR="009F4504">
        <w:rPr>
          <w:rFonts w:ascii="Open Sans" w:hAnsi="Open Sans" w:cs="Open Sans"/>
        </w:rPr>
        <w:t xml:space="preserve">for </w:t>
      </w:r>
      <w:r w:rsidR="00DB5202">
        <w:rPr>
          <w:rFonts w:ascii="Open Sans" w:hAnsi="Open Sans" w:cs="Open Sans"/>
        </w:rPr>
        <w:t xml:space="preserve">the consumer </w:t>
      </w:r>
      <w:r w:rsidR="009D0391">
        <w:rPr>
          <w:rFonts w:ascii="Open Sans" w:hAnsi="Open Sans" w:cs="Open Sans"/>
        </w:rPr>
        <w:t>administered</w:t>
      </w:r>
      <w:r w:rsidR="00DB5202">
        <w:rPr>
          <w:rFonts w:ascii="Open Sans" w:hAnsi="Open Sans" w:cs="Open Sans"/>
        </w:rPr>
        <w:t xml:space="preserve"> </w:t>
      </w:r>
      <w:r w:rsidR="009D0391">
        <w:rPr>
          <w:rFonts w:ascii="Open Sans" w:hAnsi="Open Sans" w:cs="Open Sans"/>
        </w:rPr>
        <w:t>psychotropic</w:t>
      </w:r>
      <w:r w:rsidR="00DB5202">
        <w:rPr>
          <w:rFonts w:ascii="Open Sans" w:hAnsi="Open Sans" w:cs="Open Sans"/>
        </w:rPr>
        <w:t xml:space="preserve"> medications to manage </w:t>
      </w:r>
      <w:r w:rsidR="009D0391">
        <w:rPr>
          <w:rFonts w:ascii="Open Sans" w:hAnsi="Open Sans" w:cs="Open Sans"/>
        </w:rPr>
        <w:t>behaviour</w:t>
      </w:r>
      <w:r w:rsidR="00F22CA8">
        <w:rPr>
          <w:rFonts w:ascii="Open Sans" w:hAnsi="Open Sans" w:cs="Open Sans"/>
        </w:rPr>
        <w:t>s</w:t>
      </w:r>
      <w:r w:rsidR="009D0391">
        <w:rPr>
          <w:rFonts w:ascii="Open Sans" w:hAnsi="Open Sans" w:cs="Open Sans"/>
        </w:rPr>
        <w:t xml:space="preserve"> staff are aware how they react to medication</w:t>
      </w:r>
      <w:r w:rsidR="00841A8D">
        <w:rPr>
          <w:rFonts w:ascii="Open Sans" w:hAnsi="Open Sans" w:cs="Open Sans"/>
        </w:rPr>
        <w:t xml:space="preserve">. </w:t>
      </w:r>
      <w:r w:rsidR="00EF44F3">
        <w:rPr>
          <w:rFonts w:ascii="Open Sans" w:hAnsi="Open Sans" w:cs="Open Sans"/>
        </w:rPr>
        <w:t xml:space="preserve">In </w:t>
      </w:r>
      <w:r w:rsidR="00591489">
        <w:rPr>
          <w:rFonts w:ascii="Open Sans" w:hAnsi="Open Sans" w:cs="Open Sans"/>
        </w:rPr>
        <w:t>relation</w:t>
      </w:r>
      <w:r w:rsidR="00EF44F3">
        <w:rPr>
          <w:rFonts w:ascii="Open Sans" w:hAnsi="Open Sans" w:cs="Open Sans"/>
        </w:rPr>
        <w:t xml:space="preserve"> to continuous improvement, I </w:t>
      </w:r>
      <w:r w:rsidR="00C35381">
        <w:rPr>
          <w:rFonts w:ascii="Open Sans" w:hAnsi="Open Sans" w:cs="Open Sans"/>
        </w:rPr>
        <w:t>acknowledge</w:t>
      </w:r>
      <w:r w:rsidR="00EF44F3">
        <w:rPr>
          <w:rFonts w:ascii="Open Sans" w:hAnsi="Open Sans" w:cs="Open Sans"/>
        </w:rPr>
        <w:t xml:space="preserve"> the provider</w:t>
      </w:r>
      <w:r w:rsidR="00F22CA8">
        <w:rPr>
          <w:rFonts w:ascii="Open Sans" w:hAnsi="Open Sans" w:cs="Open Sans"/>
        </w:rPr>
        <w:t>’</w:t>
      </w:r>
      <w:r w:rsidR="00EF44F3">
        <w:rPr>
          <w:rFonts w:ascii="Open Sans" w:hAnsi="Open Sans" w:cs="Open Sans"/>
        </w:rPr>
        <w:t xml:space="preserve">s assertion they have an additional improvement plan </w:t>
      </w:r>
      <w:r w:rsidR="00EF44F3">
        <w:rPr>
          <w:rFonts w:ascii="Open Sans" w:hAnsi="Open Sans" w:cs="Open Sans"/>
        </w:rPr>
        <w:lastRenderedPageBreak/>
        <w:t xml:space="preserve">in place and the </w:t>
      </w:r>
      <w:r w:rsidR="00C35381">
        <w:rPr>
          <w:rFonts w:ascii="Open Sans" w:hAnsi="Open Sans" w:cs="Open Sans"/>
        </w:rPr>
        <w:t xml:space="preserve">documentation included in </w:t>
      </w:r>
      <w:r w:rsidR="00591489">
        <w:rPr>
          <w:rFonts w:ascii="Open Sans" w:hAnsi="Open Sans" w:cs="Open Sans"/>
        </w:rPr>
        <w:t>their</w:t>
      </w:r>
      <w:r w:rsidR="00C35381">
        <w:rPr>
          <w:rFonts w:ascii="Open Sans" w:hAnsi="Open Sans" w:cs="Open Sans"/>
        </w:rPr>
        <w:t xml:space="preserve"> response, however, I find the actions are not improvement actions </w:t>
      </w:r>
      <w:r w:rsidR="00591489">
        <w:rPr>
          <w:rFonts w:ascii="Open Sans" w:hAnsi="Open Sans" w:cs="Open Sans"/>
        </w:rPr>
        <w:t>that are consumer focused.</w:t>
      </w:r>
    </w:p>
    <w:p w14:paraId="7DED2098" w14:textId="382450E5" w:rsidR="00AC68AE" w:rsidRDefault="00AC68AE" w:rsidP="00F97580">
      <w:pPr>
        <w:pStyle w:val="NormalArial"/>
        <w:rPr>
          <w:rFonts w:ascii="Open Sans" w:hAnsi="Open Sans" w:cs="Open Sans"/>
        </w:rPr>
      </w:pPr>
      <w:r>
        <w:rPr>
          <w:rFonts w:ascii="Open Sans" w:hAnsi="Open Sans" w:cs="Open Sans"/>
        </w:rPr>
        <w:t xml:space="preserve">In relation to workforce </w:t>
      </w:r>
      <w:r w:rsidR="00ED207A">
        <w:rPr>
          <w:rFonts w:ascii="Open Sans" w:hAnsi="Open Sans" w:cs="Open Sans"/>
        </w:rPr>
        <w:t>governance</w:t>
      </w:r>
      <w:r>
        <w:rPr>
          <w:rFonts w:ascii="Open Sans" w:hAnsi="Open Sans" w:cs="Open Sans"/>
        </w:rPr>
        <w:t xml:space="preserve">, I have </w:t>
      </w:r>
      <w:r w:rsidR="00ED207A">
        <w:rPr>
          <w:rFonts w:ascii="Open Sans" w:hAnsi="Open Sans" w:cs="Open Sans"/>
        </w:rPr>
        <w:t>considered</w:t>
      </w:r>
      <w:r>
        <w:rPr>
          <w:rFonts w:ascii="Open Sans" w:hAnsi="Open Sans" w:cs="Open Sans"/>
        </w:rPr>
        <w:t xml:space="preserve"> information in the Assessment Team’s report </w:t>
      </w:r>
      <w:r w:rsidR="00E04024">
        <w:rPr>
          <w:rFonts w:ascii="Open Sans" w:hAnsi="Open Sans" w:cs="Open Sans"/>
        </w:rPr>
        <w:t xml:space="preserve">that shows </w:t>
      </w:r>
      <w:r>
        <w:rPr>
          <w:rFonts w:ascii="Open Sans" w:hAnsi="Open Sans" w:cs="Open Sans"/>
        </w:rPr>
        <w:t xml:space="preserve">the </w:t>
      </w:r>
      <w:r w:rsidR="00ED207A">
        <w:rPr>
          <w:rFonts w:ascii="Open Sans" w:hAnsi="Open Sans" w:cs="Open Sans"/>
        </w:rPr>
        <w:t>workforce</w:t>
      </w:r>
      <w:r>
        <w:rPr>
          <w:rFonts w:ascii="Open Sans" w:hAnsi="Open Sans" w:cs="Open Sans"/>
        </w:rPr>
        <w:t xml:space="preserve"> is</w:t>
      </w:r>
      <w:r w:rsidR="00B35E39">
        <w:rPr>
          <w:rFonts w:ascii="Open Sans" w:hAnsi="Open Sans" w:cs="Open Sans"/>
        </w:rPr>
        <w:t xml:space="preserve"> not effectively</w:t>
      </w:r>
      <w:r>
        <w:rPr>
          <w:rFonts w:ascii="Open Sans" w:hAnsi="Open Sans" w:cs="Open Sans"/>
        </w:rPr>
        <w:t xml:space="preserve"> trained, and place weight on</w:t>
      </w:r>
      <w:r w:rsidR="00ED207A">
        <w:rPr>
          <w:rFonts w:ascii="Open Sans" w:hAnsi="Open Sans" w:cs="Open Sans"/>
        </w:rPr>
        <w:t xml:space="preserve"> deficits identified in relation to use of restrictive practices</w:t>
      </w:r>
      <w:r w:rsidR="00B35E39">
        <w:rPr>
          <w:rFonts w:ascii="Open Sans" w:hAnsi="Open Sans" w:cs="Open Sans"/>
        </w:rPr>
        <w:t xml:space="preserve"> and behaviour management.</w:t>
      </w:r>
      <w:r w:rsidR="006A4613">
        <w:rPr>
          <w:rFonts w:ascii="Open Sans" w:hAnsi="Open Sans" w:cs="Open Sans"/>
        </w:rPr>
        <w:t xml:space="preserve"> I acknowledge the actions the provider has already </w:t>
      </w:r>
      <w:r w:rsidR="00F22CA8">
        <w:rPr>
          <w:rFonts w:ascii="Open Sans" w:hAnsi="Open Sans" w:cs="Open Sans"/>
        </w:rPr>
        <w:t xml:space="preserve">implemented </w:t>
      </w:r>
      <w:r w:rsidR="006A4613">
        <w:rPr>
          <w:rFonts w:ascii="Open Sans" w:hAnsi="Open Sans" w:cs="Open Sans"/>
        </w:rPr>
        <w:t xml:space="preserve">and </w:t>
      </w:r>
      <w:r w:rsidR="00F22CA8">
        <w:rPr>
          <w:rFonts w:ascii="Open Sans" w:hAnsi="Open Sans" w:cs="Open Sans"/>
        </w:rPr>
        <w:t xml:space="preserve">is </w:t>
      </w:r>
      <w:r w:rsidR="006A4613">
        <w:rPr>
          <w:rFonts w:ascii="Open Sans" w:hAnsi="Open Sans" w:cs="Open Sans"/>
        </w:rPr>
        <w:t>planning to take for staff training</w:t>
      </w:r>
      <w:r w:rsidR="002546AA">
        <w:rPr>
          <w:rFonts w:ascii="Open Sans" w:hAnsi="Open Sans" w:cs="Open Sans"/>
        </w:rPr>
        <w:t xml:space="preserve"> and the oversight of that</w:t>
      </w:r>
      <w:r w:rsidR="006A4613">
        <w:rPr>
          <w:rFonts w:ascii="Open Sans" w:hAnsi="Open Sans" w:cs="Open Sans"/>
        </w:rPr>
        <w:t xml:space="preserve">, however, find this will need time to be further embedded </w:t>
      </w:r>
      <w:r w:rsidR="002546AA">
        <w:rPr>
          <w:rFonts w:ascii="Open Sans" w:hAnsi="Open Sans" w:cs="Open Sans"/>
        </w:rPr>
        <w:t>to achieve efficacy.</w:t>
      </w:r>
    </w:p>
    <w:p w14:paraId="7E23E1A9" w14:textId="64900483" w:rsidR="00136426" w:rsidRDefault="00680600" w:rsidP="00F97580">
      <w:pPr>
        <w:pStyle w:val="NormalArial"/>
        <w:rPr>
          <w:rFonts w:ascii="Open Sans" w:hAnsi="Open Sans" w:cs="Open Sans"/>
        </w:rPr>
      </w:pPr>
      <w:r>
        <w:rPr>
          <w:rFonts w:ascii="Open Sans" w:hAnsi="Open Sans" w:cs="Open Sans"/>
        </w:rPr>
        <w:t xml:space="preserve">In relation to </w:t>
      </w:r>
      <w:r w:rsidR="00FF5E8F">
        <w:rPr>
          <w:rFonts w:ascii="Open Sans" w:hAnsi="Open Sans" w:cs="Open Sans"/>
        </w:rPr>
        <w:t xml:space="preserve">regulatory compliance, I acknowledge </w:t>
      </w:r>
      <w:r w:rsidR="0057328C">
        <w:rPr>
          <w:rFonts w:ascii="Open Sans" w:hAnsi="Open Sans" w:cs="Open Sans"/>
        </w:rPr>
        <w:t xml:space="preserve">additional information from the provider in relation </w:t>
      </w:r>
      <w:r w:rsidR="0055135A">
        <w:rPr>
          <w:rFonts w:ascii="Open Sans" w:hAnsi="Open Sans" w:cs="Open Sans"/>
        </w:rPr>
        <w:t>to restrictive practices</w:t>
      </w:r>
      <w:r w:rsidR="00F22CA8">
        <w:rPr>
          <w:rFonts w:ascii="Open Sans" w:hAnsi="Open Sans" w:cs="Open Sans"/>
        </w:rPr>
        <w:t>,</w:t>
      </w:r>
      <w:r w:rsidR="0055135A">
        <w:rPr>
          <w:rFonts w:ascii="Open Sans" w:hAnsi="Open Sans" w:cs="Open Sans"/>
        </w:rPr>
        <w:t xml:space="preserve"> including </w:t>
      </w:r>
      <w:r w:rsidR="00EB0D60">
        <w:rPr>
          <w:rFonts w:ascii="Open Sans" w:hAnsi="Open Sans" w:cs="Open Sans"/>
        </w:rPr>
        <w:t>review of the restrictive practices policy and review of consent forms</w:t>
      </w:r>
      <w:r w:rsidR="00F22CA8">
        <w:rPr>
          <w:rFonts w:ascii="Open Sans" w:hAnsi="Open Sans" w:cs="Open Sans"/>
        </w:rPr>
        <w:t>. H</w:t>
      </w:r>
      <w:r w:rsidR="00EB0D60">
        <w:rPr>
          <w:rFonts w:ascii="Open Sans" w:hAnsi="Open Sans" w:cs="Open Sans"/>
        </w:rPr>
        <w:t xml:space="preserve">owever, information in Standards 2 and 3 of this report show </w:t>
      </w:r>
      <w:r w:rsidR="0019465B">
        <w:rPr>
          <w:rFonts w:ascii="Open Sans" w:hAnsi="Open Sans" w:cs="Open Sans"/>
        </w:rPr>
        <w:t>r</w:t>
      </w:r>
      <w:r w:rsidR="009A7C27">
        <w:rPr>
          <w:rFonts w:ascii="Open Sans" w:hAnsi="Open Sans" w:cs="Open Sans"/>
        </w:rPr>
        <w:t>estrictive practices</w:t>
      </w:r>
      <w:r w:rsidR="0019465B">
        <w:rPr>
          <w:rFonts w:ascii="Open Sans" w:hAnsi="Open Sans" w:cs="Open Sans"/>
        </w:rPr>
        <w:t xml:space="preserve"> are not consistently applied as a last resort and, </w:t>
      </w:r>
      <w:r w:rsidR="00140271">
        <w:rPr>
          <w:rFonts w:ascii="Open Sans" w:hAnsi="Open Sans" w:cs="Open Sans"/>
        </w:rPr>
        <w:t>where chemical restraint is used as a strategy to manage behaviours</w:t>
      </w:r>
      <w:r w:rsidR="00F22CA8">
        <w:rPr>
          <w:rFonts w:ascii="Open Sans" w:hAnsi="Open Sans" w:cs="Open Sans"/>
        </w:rPr>
        <w:t>,</w:t>
      </w:r>
      <w:r w:rsidR="00140271">
        <w:rPr>
          <w:rFonts w:ascii="Open Sans" w:hAnsi="Open Sans" w:cs="Open Sans"/>
        </w:rPr>
        <w:t xml:space="preserve"> </w:t>
      </w:r>
      <w:r w:rsidR="00871297">
        <w:rPr>
          <w:rFonts w:ascii="Open Sans" w:hAnsi="Open Sans" w:cs="Open Sans"/>
        </w:rPr>
        <w:t>this is not monitored or evaluated for effectiveness</w:t>
      </w:r>
      <w:r w:rsidR="008016B4">
        <w:rPr>
          <w:rFonts w:ascii="Open Sans" w:hAnsi="Open Sans" w:cs="Open Sans"/>
        </w:rPr>
        <w:t xml:space="preserve">.  </w:t>
      </w:r>
      <w:r w:rsidR="00F22CA8">
        <w:rPr>
          <w:rFonts w:ascii="Open Sans" w:hAnsi="Open Sans" w:cs="Open Sans"/>
        </w:rPr>
        <w:t>Whilst</w:t>
      </w:r>
      <w:r w:rsidR="008016B4">
        <w:rPr>
          <w:rFonts w:ascii="Open Sans" w:hAnsi="Open Sans" w:cs="Open Sans"/>
        </w:rPr>
        <w:t xml:space="preserve"> the provider asserts staff know consumers well and know </w:t>
      </w:r>
      <w:r w:rsidR="0015008F">
        <w:rPr>
          <w:rFonts w:ascii="Open Sans" w:hAnsi="Open Sans" w:cs="Open Sans"/>
        </w:rPr>
        <w:t>the named consumer has</w:t>
      </w:r>
      <w:r w:rsidR="008016B4">
        <w:rPr>
          <w:rFonts w:ascii="Open Sans" w:hAnsi="Open Sans" w:cs="Open Sans"/>
        </w:rPr>
        <w:t xml:space="preserve"> no </w:t>
      </w:r>
      <w:r w:rsidR="005F6AB4">
        <w:rPr>
          <w:rFonts w:ascii="Open Sans" w:hAnsi="Open Sans" w:cs="Open Sans"/>
        </w:rPr>
        <w:t>a</w:t>
      </w:r>
      <w:r w:rsidR="008016B4">
        <w:rPr>
          <w:rFonts w:ascii="Open Sans" w:hAnsi="Open Sans" w:cs="Open Sans"/>
        </w:rPr>
        <w:t xml:space="preserve">dverse reaction, </w:t>
      </w:r>
      <w:r w:rsidR="00AB2DC0">
        <w:rPr>
          <w:rFonts w:ascii="Open Sans" w:hAnsi="Open Sans" w:cs="Open Sans"/>
        </w:rPr>
        <w:t xml:space="preserve">this does not demonstrate an effective governance system </w:t>
      </w:r>
      <w:r w:rsidR="00136426">
        <w:rPr>
          <w:rFonts w:ascii="Open Sans" w:hAnsi="Open Sans" w:cs="Open Sans"/>
        </w:rPr>
        <w:t>of oversight for restrictive practices</w:t>
      </w:r>
      <w:r w:rsidR="00046E56">
        <w:rPr>
          <w:rFonts w:ascii="Open Sans" w:hAnsi="Open Sans" w:cs="Open Sans"/>
        </w:rPr>
        <w:t>. F</w:t>
      </w:r>
      <w:r w:rsidR="0022170D">
        <w:rPr>
          <w:rFonts w:ascii="Open Sans" w:hAnsi="Open Sans" w:cs="Open Sans"/>
        </w:rPr>
        <w:t>urther, the</w:t>
      </w:r>
      <w:r w:rsidR="00F1115A">
        <w:rPr>
          <w:rFonts w:ascii="Open Sans" w:hAnsi="Open Sans" w:cs="Open Sans"/>
        </w:rPr>
        <w:t xml:space="preserve"> provider</w:t>
      </w:r>
      <w:r w:rsidR="00046E56">
        <w:rPr>
          <w:rFonts w:ascii="Open Sans" w:hAnsi="Open Sans" w:cs="Open Sans"/>
        </w:rPr>
        <w:t>’</w:t>
      </w:r>
      <w:r w:rsidR="00F1115A">
        <w:rPr>
          <w:rFonts w:ascii="Open Sans" w:hAnsi="Open Sans" w:cs="Open Sans"/>
        </w:rPr>
        <w:t>s</w:t>
      </w:r>
      <w:r w:rsidR="0022170D">
        <w:rPr>
          <w:rFonts w:ascii="Open Sans" w:hAnsi="Open Sans" w:cs="Open Sans"/>
        </w:rPr>
        <w:t xml:space="preserve"> response </w:t>
      </w:r>
      <w:r w:rsidR="004E6FCB">
        <w:rPr>
          <w:rFonts w:ascii="Open Sans" w:hAnsi="Open Sans" w:cs="Open Sans"/>
        </w:rPr>
        <w:t xml:space="preserve">shows there are currently no clear </w:t>
      </w:r>
      <w:r w:rsidR="00E64E3B">
        <w:rPr>
          <w:rFonts w:ascii="Open Sans" w:hAnsi="Open Sans" w:cs="Open Sans"/>
        </w:rPr>
        <w:t xml:space="preserve">processes in place to ensure governance and oversight </w:t>
      </w:r>
      <w:r w:rsidR="00FF237C">
        <w:rPr>
          <w:rFonts w:ascii="Open Sans" w:hAnsi="Open Sans" w:cs="Open Sans"/>
        </w:rPr>
        <w:t>to enable areas of concern to be identified and addressed</w:t>
      </w:r>
      <w:r w:rsidR="00D40E08">
        <w:rPr>
          <w:rFonts w:ascii="Open Sans" w:hAnsi="Open Sans" w:cs="Open Sans"/>
        </w:rPr>
        <w:t xml:space="preserve">. I acknowledge governance meetings and reporting is an action the provider is currently working </w:t>
      </w:r>
      <w:r w:rsidR="007319E2">
        <w:rPr>
          <w:rFonts w:ascii="Open Sans" w:hAnsi="Open Sans" w:cs="Open Sans"/>
        </w:rPr>
        <w:t xml:space="preserve">towards </w:t>
      </w:r>
      <w:r w:rsidR="00A22C00">
        <w:rPr>
          <w:rFonts w:ascii="Open Sans" w:hAnsi="Open Sans" w:cs="Open Sans"/>
        </w:rPr>
        <w:t>implementing;</w:t>
      </w:r>
      <w:r w:rsidR="007319E2">
        <w:rPr>
          <w:rFonts w:ascii="Open Sans" w:hAnsi="Open Sans" w:cs="Open Sans"/>
        </w:rPr>
        <w:t xml:space="preserve"> </w:t>
      </w:r>
      <w:r w:rsidR="00AC6798">
        <w:rPr>
          <w:rFonts w:ascii="Open Sans" w:hAnsi="Open Sans" w:cs="Open Sans"/>
        </w:rPr>
        <w:t xml:space="preserve">however, I find this will </w:t>
      </w:r>
      <w:r w:rsidR="008C2B67">
        <w:rPr>
          <w:rFonts w:ascii="Open Sans" w:hAnsi="Open Sans" w:cs="Open Sans"/>
        </w:rPr>
        <w:t xml:space="preserve">need </w:t>
      </w:r>
      <w:r w:rsidR="00465F55">
        <w:rPr>
          <w:rFonts w:ascii="Open Sans" w:hAnsi="Open Sans" w:cs="Open Sans"/>
        </w:rPr>
        <w:t>time to be fully embedded.</w:t>
      </w:r>
    </w:p>
    <w:p w14:paraId="0596E62A" w14:textId="08B510DA" w:rsidR="00465F55" w:rsidRDefault="00465F55" w:rsidP="00F97580">
      <w:pPr>
        <w:pStyle w:val="NormalArial"/>
        <w:rPr>
          <w:rFonts w:ascii="Open Sans" w:hAnsi="Open Sans" w:cs="Open Sans"/>
        </w:rPr>
      </w:pPr>
      <w:r>
        <w:rPr>
          <w:rFonts w:ascii="Open Sans" w:hAnsi="Open Sans" w:cs="Open Sans"/>
        </w:rPr>
        <w:t>For the reasons above</w:t>
      </w:r>
      <w:r w:rsidR="00FB5E8F">
        <w:rPr>
          <w:rFonts w:ascii="Open Sans" w:hAnsi="Open Sans" w:cs="Open Sans"/>
        </w:rPr>
        <w:t xml:space="preserve">, I find </w:t>
      </w:r>
      <w:r w:rsidR="00046E56">
        <w:rPr>
          <w:rFonts w:ascii="Open Sans" w:hAnsi="Open Sans" w:cs="Open Sans"/>
        </w:rPr>
        <w:t xml:space="preserve">requirement </w:t>
      </w:r>
      <w:r w:rsidR="00FB5E8F">
        <w:rPr>
          <w:rFonts w:ascii="Open Sans" w:hAnsi="Open Sans" w:cs="Open Sans"/>
        </w:rPr>
        <w:t>(3)(c) in Standard 8 Organisational governance non-compliant.</w:t>
      </w:r>
    </w:p>
    <w:p w14:paraId="790F75D1" w14:textId="77777777" w:rsidR="00680600" w:rsidRDefault="00680600" w:rsidP="00F97580">
      <w:pPr>
        <w:pStyle w:val="NormalArial"/>
        <w:rPr>
          <w:rFonts w:ascii="Open Sans" w:hAnsi="Open Sans" w:cs="Open Sans"/>
        </w:rPr>
      </w:pPr>
    </w:p>
    <w:p w14:paraId="0DB99868" w14:textId="77777777" w:rsidR="00977635" w:rsidRDefault="00977635" w:rsidP="00F97580">
      <w:pPr>
        <w:pStyle w:val="NormalArial"/>
        <w:rPr>
          <w:rFonts w:ascii="Open Sans" w:hAnsi="Open Sans" w:cs="Open Sans"/>
        </w:rPr>
      </w:pPr>
    </w:p>
    <w:p w14:paraId="1AFF1356" w14:textId="77777777" w:rsidR="003005D7" w:rsidRPr="007A2323" w:rsidRDefault="003005D7" w:rsidP="00F97580">
      <w:pPr>
        <w:pStyle w:val="NormalArial"/>
        <w:rPr>
          <w:rFonts w:ascii="Open Sans" w:hAnsi="Open Sans" w:cs="Open Sans"/>
          <w:color w:val="auto"/>
        </w:rPr>
      </w:pPr>
    </w:p>
    <w:sectPr w:rsidR="003005D7" w:rsidRPr="007A2323">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7879D" w14:textId="77777777" w:rsidR="00D54A23" w:rsidRDefault="00D54A23">
      <w:pPr>
        <w:spacing w:after="0"/>
      </w:pPr>
      <w:r>
        <w:separator/>
      </w:r>
    </w:p>
  </w:endnote>
  <w:endnote w:type="continuationSeparator" w:id="0">
    <w:p w14:paraId="4436DA4E" w14:textId="77777777" w:rsidR="00D54A23" w:rsidRDefault="00D54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046F" w14:textId="77777777" w:rsidR="00C94B60" w:rsidRPr="00DF37F2" w:rsidRDefault="00C94B60">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Della Dale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506DC4F" w14:textId="77777777" w:rsidR="00C94B60" w:rsidRPr="00DF37F2" w:rsidRDefault="00C94B60">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4190</w:t>
    </w:r>
    <w:bookmarkEnd w:id="1"/>
    <w:r w:rsidRPr="00DF37F2">
      <w:rPr>
        <w:rStyle w:val="FooterBold"/>
        <w:rFonts w:ascii="Arial" w:hAnsi="Arial"/>
        <w:b w:val="0"/>
      </w:rPr>
      <w:tab/>
      <w:t xml:space="preserve">OFFICIAL: Sensitive </w:t>
    </w:r>
  </w:p>
  <w:p w14:paraId="433E8F33" w14:textId="77777777" w:rsidR="00C94B60" w:rsidRPr="00DF37F2" w:rsidRDefault="00C94B60">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E1AE" w14:textId="77777777" w:rsidR="00C94B60" w:rsidRDefault="00C94B60">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F5024" w14:textId="77777777" w:rsidR="00D54A23" w:rsidRDefault="00D54A23">
      <w:pPr>
        <w:spacing w:after="0"/>
      </w:pPr>
      <w:r>
        <w:separator/>
      </w:r>
    </w:p>
  </w:footnote>
  <w:footnote w:type="continuationSeparator" w:id="0">
    <w:p w14:paraId="3E6E0603" w14:textId="77777777" w:rsidR="00D54A23" w:rsidRDefault="00D54A23">
      <w:pPr>
        <w:spacing w:after="0"/>
      </w:pPr>
      <w:r>
        <w:continuationSeparator/>
      </w:r>
    </w:p>
  </w:footnote>
  <w:footnote w:id="1">
    <w:p w14:paraId="354206D3" w14:textId="1F8AE374" w:rsidR="00C94B60" w:rsidRDefault="00C94B60">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621946">
        <w:rPr>
          <w:rFonts w:ascii="Arial" w:hAnsi="Arial"/>
          <w:color w:val="auto"/>
          <w:sz w:val="20"/>
          <w:szCs w:val="20"/>
        </w:rPr>
        <w:t>section 68A</w:t>
      </w:r>
      <w:r w:rsidRPr="00621946">
        <w:rPr>
          <w:rFonts w:ascii="Arial" w:hAnsi="Arial"/>
          <w:b/>
          <w:color w:val="auto"/>
          <w:sz w:val="20"/>
          <w:szCs w:val="20"/>
        </w:rPr>
        <w:t xml:space="preserve"> </w:t>
      </w:r>
      <w:r w:rsidRPr="00621946">
        <w:rPr>
          <w:rFonts w:ascii="Arial" w:hAnsi="Arial"/>
          <w:color w:val="auto"/>
          <w:sz w:val="20"/>
          <w:szCs w:val="20"/>
        </w:rPr>
        <w:t>of the</w:t>
      </w:r>
      <w:r w:rsidRPr="00443CA4">
        <w:rPr>
          <w:rFonts w:ascii="Arial" w:hAnsi="Arial"/>
          <w:sz w:val="20"/>
          <w:szCs w:val="20"/>
        </w:rPr>
        <w:t xml:space="preserve"> Aged Care Quality and Safety Commission Rules 2018.</w:t>
      </w:r>
    </w:p>
    <w:p w14:paraId="410C92DC" w14:textId="77777777" w:rsidR="00C94B60" w:rsidRDefault="00C94B6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8DC9" w14:textId="77777777" w:rsidR="00C94B60" w:rsidRDefault="00C94B60">
    <w:pPr>
      <w:pStyle w:val="Header"/>
    </w:pPr>
    <w:r>
      <w:rPr>
        <w:noProof/>
        <w:color w:val="2B579A"/>
        <w:shd w:val="clear" w:color="auto" w:fill="E6E6E6"/>
        <w:lang w:val="en-US"/>
      </w:rPr>
      <w:drawing>
        <wp:anchor distT="0" distB="0" distL="114300" distR="114300" simplePos="0" relativeHeight="251658241" behindDoc="1" locked="0" layoutInCell="1" allowOverlap="1" wp14:anchorId="5E7B5E6A" wp14:editId="3DE1DF3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B6B0" w14:textId="77777777" w:rsidR="00C94B60" w:rsidRDefault="00C94B60">
    <w:pPr>
      <w:pStyle w:val="Header"/>
    </w:pPr>
    <w:r>
      <w:rPr>
        <w:noProof/>
      </w:rPr>
      <w:drawing>
        <wp:anchor distT="0" distB="0" distL="114300" distR="114300" simplePos="0" relativeHeight="251658240" behindDoc="0" locked="0" layoutInCell="1" allowOverlap="1" wp14:anchorId="1D3C8770" wp14:editId="36249A5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7742290">
      <w:start w:val="1"/>
      <w:numFmt w:val="lowerRoman"/>
      <w:lvlText w:val="(%1)"/>
      <w:lvlJc w:val="left"/>
      <w:pPr>
        <w:ind w:left="1080" w:hanging="720"/>
      </w:pPr>
      <w:rPr>
        <w:rFonts w:hint="default"/>
      </w:rPr>
    </w:lvl>
    <w:lvl w:ilvl="1" w:tplc="446A25EE" w:tentative="1">
      <w:start w:val="1"/>
      <w:numFmt w:val="lowerLetter"/>
      <w:lvlText w:val="%2."/>
      <w:lvlJc w:val="left"/>
      <w:pPr>
        <w:ind w:left="1440" w:hanging="360"/>
      </w:pPr>
    </w:lvl>
    <w:lvl w:ilvl="2" w:tplc="8578F6F8" w:tentative="1">
      <w:start w:val="1"/>
      <w:numFmt w:val="lowerRoman"/>
      <w:lvlText w:val="%3."/>
      <w:lvlJc w:val="right"/>
      <w:pPr>
        <w:ind w:left="2160" w:hanging="180"/>
      </w:pPr>
    </w:lvl>
    <w:lvl w:ilvl="3" w:tplc="09B6C51C" w:tentative="1">
      <w:start w:val="1"/>
      <w:numFmt w:val="decimal"/>
      <w:lvlText w:val="%4."/>
      <w:lvlJc w:val="left"/>
      <w:pPr>
        <w:ind w:left="2880" w:hanging="360"/>
      </w:pPr>
    </w:lvl>
    <w:lvl w:ilvl="4" w:tplc="5D608D58" w:tentative="1">
      <w:start w:val="1"/>
      <w:numFmt w:val="lowerLetter"/>
      <w:lvlText w:val="%5."/>
      <w:lvlJc w:val="left"/>
      <w:pPr>
        <w:ind w:left="3600" w:hanging="360"/>
      </w:pPr>
    </w:lvl>
    <w:lvl w:ilvl="5" w:tplc="DF101F48" w:tentative="1">
      <w:start w:val="1"/>
      <w:numFmt w:val="lowerRoman"/>
      <w:lvlText w:val="%6."/>
      <w:lvlJc w:val="right"/>
      <w:pPr>
        <w:ind w:left="4320" w:hanging="180"/>
      </w:pPr>
    </w:lvl>
    <w:lvl w:ilvl="6" w:tplc="5454827C" w:tentative="1">
      <w:start w:val="1"/>
      <w:numFmt w:val="decimal"/>
      <w:lvlText w:val="%7."/>
      <w:lvlJc w:val="left"/>
      <w:pPr>
        <w:ind w:left="5040" w:hanging="360"/>
      </w:pPr>
    </w:lvl>
    <w:lvl w:ilvl="7" w:tplc="4D5C1240" w:tentative="1">
      <w:start w:val="1"/>
      <w:numFmt w:val="lowerLetter"/>
      <w:lvlText w:val="%8."/>
      <w:lvlJc w:val="left"/>
      <w:pPr>
        <w:ind w:left="5760" w:hanging="360"/>
      </w:pPr>
    </w:lvl>
    <w:lvl w:ilvl="8" w:tplc="6394952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031CA252">
      <w:start w:val="1"/>
      <w:numFmt w:val="lowerRoman"/>
      <w:lvlText w:val="(%1)"/>
      <w:lvlJc w:val="left"/>
      <w:pPr>
        <w:ind w:left="1080" w:hanging="720"/>
      </w:pPr>
      <w:rPr>
        <w:rFonts w:hint="default"/>
      </w:rPr>
    </w:lvl>
    <w:lvl w:ilvl="1" w:tplc="B2608A80" w:tentative="1">
      <w:start w:val="1"/>
      <w:numFmt w:val="lowerLetter"/>
      <w:lvlText w:val="%2."/>
      <w:lvlJc w:val="left"/>
      <w:pPr>
        <w:ind w:left="1440" w:hanging="360"/>
      </w:pPr>
    </w:lvl>
    <w:lvl w:ilvl="2" w:tplc="BA6EC73A" w:tentative="1">
      <w:start w:val="1"/>
      <w:numFmt w:val="lowerRoman"/>
      <w:lvlText w:val="%3."/>
      <w:lvlJc w:val="right"/>
      <w:pPr>
        <w:ind w:left="2160" w:hanging="180"/>
      </w:pPr>
    </w:lvl>
    <w:lvl w:ilvl="3" w:tplc="6E565DE6" w:tentative="1">
      <w:start w:val="1"/>
      <w:numFmt w:val="decimal"/>
      <w:lvlText w:val="%4."/>
      <w:lvlJc w:val="left"/>
      <w:pPr>
        <w:ind w:left="2880" w:hanging="360"/>
      </w:pPr>
    </w:lvl>
    <w:lvl w:ilvl="4" w:tplc="C99024F2" w:tentative="1">
      <w:start w:val="1"/>
      <w:numFmt w:val="lowerLetter"/>
      <w:lvlText w:val="%5."/>
      <w:lvlJc w:val="left"/>
      <w:pPr>
        <w:ind w:left="3600" w:hanging="360"/>
      </w:pPr>
    </w:lvl>
    <w:lvl w:ilvl="5" w:tplc="A524D0E6" w:tentative="1">
      <w:start w:val="1"/>
      <w:numFmt w:val="lowerRoman"/>
      <w:lvlText w:val="%6."/>
      <w:lvlJc w:val="right"/>
      <w:pPr>
        <w:ind w:left="4320" w:hanging="180"/>
      </w:pPr>
    </w:lvl>
    <w:lvl w:ilvl="6" w:tplc="C394AD94" w:tentative="1">
      <w:start w:val="1"/>
      <w:numFmt w:val="decimal"/>
      <w:lvlText w:val="%7."/>
      <w:lvlJc w:val="left"/>
      <w:pPr>
        <w:ind w:left="5040" w:hanging="360"/>
      </w:pPr>
    </w:lvl>
    <w:lvl w:ilvl="7" w:tplc="A7EED1C4" w:tentative="1">
      <w:start w:val="1"/>
      <w:numFmt w:val="lowerLetter"/>
      <w:lvlText w:val="%8."/>
      <w:lvlJc w:val="left"/>
      <w:pPr>
        <w:ind w:left="5760" w:hanging="360"/>
      </w:pPr>
    </w:lvl>
    <w:lvl w:ilvl="8" w:tplc="D820D10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A422F02">
      <w:start w:val="1"/>
      <w:numFmt w:val="lowerRoman"/>
      <w:lvlText w:val="(%1)"/>
      <w:lvlJc w:val="left"/>
      <w:pPr>
        <w:ind w:left="1080" w:hanging="720"/>
      </w:pPr>
      <w:rPr>
        <w:rFonts w:hint="default"/>
      </w:rPr>
    </w:lvl>
    <w:lvl w:ilvl="1" w:tplc="D624E5FC" w:tentative="1">
      <w:start w:val="1"/>
      <w:numFmt w:val="lowerLetter"/>
      <w:lvlText w:val="%2."/>
      <w:lvlJc w:val="left"/>
      <w:pPr>
        <w:ind w:left="1440" w:hanging="360"/>
      </w:pPr>
    </w:lvl>
    <w:lvl w:ilvl="2" w:tplc="B4E08C80" w:tentative="1">
      <w:start w:val="1"/>
      <w:numFmt w:val="lowerRoman"/>
      <w:lvlText w:val="%3."/>
      <w:lvlJc w:val="right"/>
      <w:pPr>
        <w:ind w:left="2160" w:hanging="180"/>
      </w:pPr>
    </w:lvl>
    <w:lvl w:ilvl="3" w:tplc="854AE576" w:tentative="1">
      <w:start w:val="1"/>
      <w:numFmt w:val="decimal"/>
      <w:lvlText w:val="%4."/>
      <w:lvlJc w:val="left"/>
      <w:pPr>
        <w:ind w:left="2880" w:hanging="360"/>
      </w:pPr>
    </w:lvl>
    <w:lvl w:ilvl="4" w:tplc="96C6C660" w:tentative="1">
      <w:start w:val="1"/>
      <w:numFmt w:val="lowerLetter"/>
      <w:lvlText w:val="%5."/>
      <w:lvlJc w:val="left"/>
      <w:pPr>
        <w:ind w:left="3600" w:hanging="360"/>
      </w:pPr>
    </w:lvl>
    <w:lvl w:ilvl="5" w:tplc="E3166C54" w:tentative="1">
      <w:start w:val="1"/>
      <w:numFmt w:val="lowerRoman"/>
      <w:lvlText w:val="%6."/>
      <w:lvlJc w:val="right"/>
      <w:pPr>
        <w:ind w:left="4320" w:hanging="180"/>
      </w:pPr>
    </w:lvl>
    <w:lvl w:ilvl="6" w:tplc="3B50B88C" w:tentative="1">
      <w:start w:val="1"/>
      <w:numFmt w:val="decimal"/>
      <w:lvlText w:val="%7."/>
      <w:lvlJc w:val="left"/>
      <w:pPr>
        <w:ind w:left="5040" w:hanging="360"/>
      </w:pPr>
    </w:lvl>
    <w:lvl w:ilvl="7" w:tplc="4C245D8A" w:tentative="1">
      <w:start w:val="1"/>
      <w:numFmt w:val="lowerLetter"/>
      <w:lvlText w:val="%8."/>
      <w:lvlJc w:val="left"/>
      <w:pPr>
        <w:ind w:left="5760" w:hanging="360"/>
      </w:pPr>
    </w:lvl>
    <w:lvl w:ilvl="8" w:tplc="CD2817B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611AC070">
      <w:start w:val="1"/>
      <w:numFmt w:val="bullet"/>
      <w:lvlText w:val=""/>
      <w:lvlJc w:val="left"/>
      <w:pPr>
        <w:ind w:left="720" w:hanging="360"/>
      </w:pPr>
      <w:rPr>
        <w:rFonts w:ascii="Symbol" w:hAnsi="Symbol" w:hint="default"/>
        <w:color w:val="auto"/>
        <w:sz w:val="24"/>
        <w:szCs w:val="24"/>
      </w:rPr>
    </w:lvl>
    <w:lvl w:ilvl="1" w:tplc="30103E16" w:tentative="1">
      <w:start w:val="1"/>
      <w:numFmt w:val="bullet"/>
      <w:lvlText w:val="o"/>
      <w:lvlJc w:val="left"/>
      <w:pPr>
        <w:ind w:left="1440" w:hanging="360"/>
      </w:pPr>
      <w:rPr>
        <w:rFonts w:ascii="Courier New" w:hAnsi="Courier New" w:cs="Courier New" w:hint="default"/>
      </w:rPr>
    </w:lvl>
    <w:lvl w:ilvl="2" w:tplc="1D6E5AF8" w:tentative="1">
      <w:start w:val="1"/>
      <w:numFmt w:val="bullet"/>
      <w:lvlText w:val=""/>
      <w:lvlJc w:val="left"/>
      <w:pPr>
        <w:ind w:left="2160" w:hanging="360"/>
      </w:pPr>
      <w:rPr>
        <w:rFonts w:ascii="Wingdings" w:hAnsi="Wingdings" w:hint="default"/>
      </w:rPr>
    </w:lvl>
    <w:lvl w:ilvl="3" w:tplc="5B38C69C" w:tentative="1">
      <w:start w:val="1"/>
      <w:numFmt w:val="bullet"/>
      <w:lvlText w:val=""/>
      <w:lvlJc w:val="left"/>
      <w:pPr>
        <w:ind w:left="2880" w:hanging="360"/>
      </w:pPr>
      <w:rPr>
        <w:rFonts w:ascii="Symbol" w:hAnsi="Symbol" w:hint="default"/>
      </w:rPr>
    </w:lvl>
    <w:lvl w:ilvl="4" w:tplc="FDDCA6BC" w:tentative="1">
      <w:start w:val="1"/>
      <w:numFmt w:val="bullet"/>
      <w:lvlText w:val="o"/>
      <w:lvlJc w:val="left"/>
      <w:pPr>
        <w:ind w:left="3600" w:hanging="360"/>
      </w:pPr>
      <w:rPr>
        <w:rFonts w:ascii="Courier New" w:hAnsi="Courier New" w:cs="Courier New" w:hint="default"/>
      </w:rPr>
    </w:lvl>
    <w:lvl w:ilvl="5" w:tplc="1DFEE958" w:tentative="1">
      <w:start w:val="1"/>
      <w:numFmt w:val="bullet"/>
      <w:lvlText w:val=""/>
      <w:lvlJc w:val="left"/>
      <w:pPr>
        <w:ind w:left="4320" w:hanging="360"/>
      </w:pPr>
      <w:rPr>
        <w:rFonts w:ascii="Wingdings" w:hAnsi="Wingdings" w:hint="default"/>
      </w:rPr>
    </w:lvl>
    <w:lvl w:ilvl="6" w:tplc="92926C6A" w:tentative="1">
      <w:start w:val="1"/>
      <w:numFmt w:val="bullet"/>
      <w:lvlText w:val=""/>
      <w:lvlJc w:val="left"/>
      <w:pPr>
        <w:ind w:left="5040" w:hanging="360"/>
      </w:pPr>
      <w:rPr>
        <w:rFonts w:ascii="Symbol" w:hAnsi="Symbol" w:hint="default"/>
      </w:rPr>
    </w:lvl>
    <w:lvl w:ilvl="7" w:tplc="A1DC0406" w:tentative="1">
      <w:start w:val="1"/>
      <w:numFmt w:val="bullet"/>
      <w:lvlText w:val="o"/>
      <w:lvlJc w:val="left"/>
      <w:pPr>
        <w:ind w:left="5760" w:hanging="360"/>
      </w:pPr>
      <w:rPr>
        <w:rFonts w:ascii="Courier New" w:hAnsi="Courier New" w:cs="Courier New" w:hint="default"/>
      </w:rPr>
    </w:lvl>
    <w:lvl w:ilvl="8" w:tplc="D106856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8029580">
      <w:start w:val="1"/>
      <w:numFmt w:val="lowerRoman"/>
      <w:lvlText w:val="(%1)"/>
      <w:lvlJc w:val="left"/>
      <w:pPr>
        <w:ind w:left="1080" w:hanging="720"/>
      </w:pPr>
      <w:rPr>
        <w:rFonts w:hint="default"/>
      </w:rPr>
    </w:lvl>
    <w:lvl w:ilvl="1" w:tplc="B95228D2" w:tentative="1">
      <w:start w:val="1"/>
      <w:numFmt w:val="lowerLetter"/>
      <w:lvlText w:val="%2."/>
      <w:lvlJc w:val="left"/>
      <w:pPr>
        <w:ind w:left="1440" w:hanging="360"/>
      </w:pPr>
    </w:lvl>
    <w:lvl w:ilvl="2" w:tplc="431E64C2" w:tentative="1">
      <w:start w:val="1"/>
      <w:numFmt w:val="lowerRoman"/>
      <w:lvlText w:val="%3."/>
      <w:lvlJc w:val="right"/>
      <w:pPr>
        <w:ind w:left="2160" w:hanging="180"/>
      </w:pPr>
    </w:lvl>
    <w:lvl w:ilvl="3" w:tplc="E6F863B0" w:tentative="1">
      <w:start w:val="1"/>
      <w:numFmt w:val="decimal"/>
      <w:lvlText w:val="%4."/>
      <w:lvlJc w:val="left"/>
      <w:pPr>
        <w:ind w:left="2880" w:hanging="360"/>
      </w:pPr>
    </w:lvl>
    <w:lvl w:ilvl="4" w:tplc="C9D21D06" w:tentative="1">
      <w:start w:val="1"/>
      <w:numFmt w:val="lowerLetter"/>
      <w:lvlText w:val="%5."/>
      <w:lvlJc w:val="left"/>
      <w:pPr>
        <w:ind w:left="3600" w:hanging="360"/>
      </w:pPr>
    </w:lvl>
    <w:lvl w:ilvl="5" w:tplc="CB181096" w:tentative="1">
      <w:start w:val="1"/>
      <w:numFmt w:val="lowerRoman"/>
      <w:lvlText w:val="%6."/>
      <w:lvlJc w:val="right"/>
      <w:pPr>
        <w:ind w:left="4320" w:hanging="180"/>
      </w:pPr>
    </w:lvl>
    <w:lvl w:ilvl="6" w:tplc="8890605C" w:tentative="1">
      <w:start w:val="1"/>
      <w:numFmt w:val="decimal"/>
      <w:lvlText w:val="%7."/>
      <w:lvlJc w:val="left"/>
      <w:pPr>
        <w:ind w:left="5040" w:hanging="360"/>
      </w:pPr>
    </w:lvl>
    <w:lvl w:ilvl="7" w:tplc="3126F40C" w:tentative="1">
      <w:start w:val="1"/>
      <w:numFmt w:val="lowerLetter"/>
      <w:lvlText w:val="%8."/>
      <w:lvlJc w:val="left"/>
      <w:pPr>
        <w:ind w:left="5760" w:hanging="360"/>
      </w:pPr>
    </w:lvl>
    <w:lvl w:ilvl="8" w:tplc="2C34223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40EF532">
      <w:start w:val="1"/>
      <w:numFmt w:val="lowerRoman"/>
      <w:lvlText w:val="(%1)"/>
      <w:lvlJc w:val="left"/>
      <w:pPr>
        <w:ind w:left="1080" w:hanging="720"/>
      </w:pPr>
      <w:rPr>
        <w:rFonts w:hint="default"/>
      </w:rPr>
    </w:lvl>
    <w:lvl w:ilvl="1" w:tplc="39CCB976" w:tentative="1">
      <w:start w:val="1"/>
      <w:numFmt w:val="lowerLetter"/>
      <w:lvlText w:val="%2."/>
      <w:lvlJc w:val="left"/>
      <w:pPr>
        <w:ind w:left="1440" w:hanging="360"/>
      </w:pPr>
    </w:lvl>
    <w:lvl w:ilvl="2" w:tplc="884AEEEA" w:tentative="1">
      <w:start w:val="1"/>
      <w:numFmt w:val="lowerRoman"/>
      <w:lvlText w:val="%3."/>
      <w:lvlJc w:val="right"/>
      <w:pPr>
        <w:ind w:left="2160" w:hanging="180"/>
      </w:pPr>
    </w:lvl>
    <w:lvl w:ilvl="3" w:tplc="3C0E54DE" w:tentative="1">
      <w:start w:val="1"/>
      <w:numFmt w:val="decimal"/>
      <w:lvlText w:val="%4."/>
      <w:lvlJc w:val="left"/>
      <w:pPr>
        <w:ind w:left="2880" w:hanging="360"/>
      </w:pPr>
    </w:lvl>
    <w:lvl w:ilvl="4" w:tplc="24869786" w:tentative="1">
      <w:start w:val="1"/>
      <w:numFmt w:val="lowerLetter"/>
      <w:lvlText w:val="%5."/>
      <w:lvlJc w:val="left"/>
      <w:pPr>
        <w:ind w:left="3600" w:hanging="360"/>
      </w:pPr>
    </w:lvl>
    <w:lvl w:ilvl="5" w:tplc="6128C7CA" w:tentative="1">
      <w:start w:val="1"/>
      <w:numFmt w:val="lowerRoman"/>
      <w:lvlText w:val="%6."/>
      <w:lvlJc w:val="right"/>
      <w:pPr>
        <w:ind w:left="4320" w:hanging="180"/>
      </w:pPr>
    </w:lvl>
    <w:lvl w:ilvl="6" w:tplc="386E1F06" w:tentative="1">
      <w:start w:val="1"/>
      <w:numFmt w:val="decimal"/>
      <w:lvlText w:val="%7."/>
      <w:lvlJc w:val="left"/>
      <w:pPr>
        <w:ind w:left="5040" w:hanging="360"/>
      </w:pPr>
    </w:lvl>
    <w:lvl w:ilvl="7" w:tplc="8F32EF56" w:tentative="1">
      <w:start w:val="1"/>
      <w:numFmt w:val="lowerLetter"/>
      <w:lvlText w:val="%8."/>
      <w:lvlJc w:val="left"/>
      <w:pPr>
        <w:ind w:left="5760" w:hanging="360"/>
      </w:pPr>
    </w:lvl>
    <w:lvl w:ilvl="8" w:tplc="52EEF72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95AC6968">
      <w:start w:val="1"/>
      <w:numFmt w:val="lowerRoman"/>
      <w:lvlText w:val="(%1)"/>
      <w:lvlJc w:val="left"/>
      <w:pPr>
        <w:ind w:left="1080" w:hanging="720"/>
      </w:pPr>
      <w:rPr>
        <w:rFonts w:hint="default"/>
      </w:rPr>
    </w:lvl>
    <w:lvl w:ilvl="1" w:tplc="3202EF0C" w:tentative="1">
      <w:start w:val="1"/>
      <w:numFmt w:val="lowerLetter"/>
      <w:lvlText w:val="%2."/>
      <w:lvlJc w:val="left"/>
      <w:pPr>
        <w:ind w:left="1440" w:hanging="360"/>
      </w:pPr>
    </w:lvl>
    <w:lvl w:ilvl="2" w:tplc="3D1E2A50" w:tentative="1">
      <w:start w:val="1"/>
      <w:numFmt w:val="lowerRoman"/>
      <w:lvlText w:val="%3."/>
      <w:lvlJc w:val="right"/>
      <w:pPr>
        <w:ind w:left="2160" w:hanging="180"/>
      </w:pPr>
    </w:lvl>
    <w:lvl w:ilvl="3" w:tplc="8984F396" w:tentative="1">
      <w:start w:val="1"/>
      <w:numFmt w:val="decimal"/>
      <w:lvlText w:val="%4."/>
      <w:lvlJc w:val="left"/>
      <w:pPr>
        <w:ind w:left="2880" w:hanging="360"/>
      </w:pPr>
    </w:lvl>
    <w:lvl w:ilvl="4" w:tplc="8B84D574" w:tentative="1">
      <w:start w:val="1"/>
      <w:numFmt w:val="lowerLetter"/>
      <w:lvlText w:val="%5."/>
      <w:lvlJc w:val="left"/>
      <w:pPr>
        <w:ind w:left="3600" w:hanging="360"/>
      </w:pPr>
    </w:lvl>
    <w:lvl w:ilvl="5" w:tplc="4642C118" w:tentative="1">
      <w:start w:val="1"/>
      <w:numFmt w:val="lowerRoman"/>
      <w:lvlText w:val="%6."/>
      <w:lvlJc w:val="right"/>
      <w:pPr>
        <w:ind w:left="4320" w:hanging="180"/>
      </w:pPr>
    </w:lvl>
    <w:lvl w:ilvl="6" w:tplc="660E9A80" w:tentative="1">
      <w:start w:val="1"/>
      <w:numFmt w:val="decimal"/>
      <w:lvlText w:val="%7."/>
      <w:lvlJc w:val="left"/>
      <w:pPr>
        <w:ind w:left="5040" w:hanging="360"/>
      </w:pPr>
    </w:lvl>
    <w:lvl w:ilvl="7" w:tplc="B192AD6A" w:tentative="1">
      <w:start w:val="1"/>
      <w:numFmt w:val="lowerLetter"/>
      <w:lvlText w:val="%8."/>
      <w:lvlJc w:val="left"/>
      <w:pPr>
        <w:ind w:left="5760" w:hanging="360"/>
      </w:pPr>
    </w:lvl>
    <w:lvl w:ilvl="8" w:tplc="4600BF4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198E810">
      <w:start w:val="1"/>
      <w:numFmt w:val="lowerRoman"/>
      <w:lvlText w:val="(%1)"/>
      <w:lvlJc w:val="left"/>
      <w:pPr>
        <w:ind w:left="1080" w:hanging="720"/>
      </w:pPr>
      <w:rPr>
        <w:rFonts w:hint="default"/>
      </w:rPr>
    </w:lvl>
    <w:lvl w:ilvl="1" w:tplc="49EC4DAC" w:tentative="1">
      <w:start w:val="1"/>
      <w:numFmt w:val="lowerLetter"/>
      <w:lvlText w:val="%2."/>
      <w:lvlJc w:val="left"/>
      <w:pPr>
        <w:ind w:left="1440" w:hanging="360"/>
      </w:pPr>
    </w:lvl>
    <w:lvl w:ilvl="2" w:tplc="1A4ADC32" w:tentative="1">
      <w:start w:val="1"/>
      <w:numFmt w:val="lowerRoman"/>
      <w:lvlText w:val="%3."/>
      <w:lvlJc w:val="right"/>
      <w:pPr>
        <w:ind w:left="2160" w:hanging="180"/>
      </w:pPr>
    </w:lvl>
    <w:lvl w:ilvl="3" w:tplc="08309E70" w:tentative="1">
      <w:start w:val="1"/>
      <w:numFmt w:val="decimal"/>
      <w:lvlText w:val="%4."/>
      <w:lvlJc w:val="left"/>
      <w:pPr>
        <w:ind w:left="2880" w:hanging="360"/>
      </w:pPr>
    </w:lvl>
    <w:lvl w:ilvl="4" w:tplc="D9A4F778" w:tentative="1">
      <w:start w:val="1"/>
      <w:numFmt w:val="lowerLetter"/>
      <w:lvlText w:val="%5."/>
      <w:lvlJc w:val="left"/>
      <w:pPr>
        <w:ind w:left="3600" w:hanging="360"/>
      </w:pPr>
    </w:lvl>
    <w:lvl w:ilvl="5" w:tplc="61F4403C" w:tentative="1">
      <w:start w:val="1"/>
      <w:numFmt w:val="lowerRoman"/>
      <w:lvlText w:val="%6."/>
      <w:lvlJc w:val="right"/>
      <w:pPr>
        <w:ind w:left="4320" w:hanging="180"/>
      </w:pPr>
    </w:lvl>
    <w:lvl w:ilvl="6" w:tplc="C3924956" w:tentative="1">
      <w:start w:val="1"/>
      <w:numFmt w:val="decimal"/>
      <w:lvlText w:val="%7."/>
      <w:lvlJc w:val="left"/>
      <w:pPr>
        <w:ind w:left="5040" w:hanging="360"/>
      </w:pPr>
    </w:lvl>
    <w:lvl w:ilvl="7" w:tplc="FD2AD88E" w:tentative="1">
      <w:start w:val="1"/>
      <w:numFmt w:val="lowerLetter"/>
      <w:lvlText w:val="%8."/>
      <w:lvlJc w:val="left"/>
      <w:pPr>
        <w:ind w:left="5760" w:hanging="360"/>
      </w:pPr>
    </w:lvl>
    <w:lvl w:ilvl="8" w:tplc="373073DA" w:tentative="1">
      <w:start w:val="1"/>
      <w:numFmt w:val="lowerRoman"/>
      <w:lvlText w:val="%9."/>
      <w:lvlJc w:val="right"/>
      <w:pPr>
        <w:ind w:left="6480" w:hanging="180"/>
      </w:pPr>
    </w:lvl>
  </w:abstractNum>
  <w:abstractNum w:abstractNumId="9" w15:restartNumberingAfterBreak="0">
    <w:nsid w:val="3BE623F6"/>
    <w:multiLevelType w:val="hybridMultilevel"/>
    <w:tmpl w:val="98FC6F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95616A"/>
    <w:multiLevelType w:val="hybridMultilevel"/>
    <w:tmpl w:val="790C5C02"/>
    <w:lvl w:ilvl="0" w:tplc="66787A82">
      <w:start w:val="1"/>
      <w:numFmt w:val="lowerRoman"/>
      <w:lvlText w:val="(%1)"/>
      <w:lvlJc w:val="left"/>
      <w:pPr>
        <w:ind w:left="1080" w:hanging="720"/>
      </w:pPr>
      <w:rPr>
        <w:rFonts w:hint="default"/>
      </w:rPr>
    </w:lvl>
    <w:lvl w:ilvl="1" w:tplc="6D362EB2" w:tentative="1">
      <w:start w:val="1"/>
      <w:numFmt w:val="lowerLetter"/>
      <w:lvlText w:val="%2."/>
      <w:lvlJc w:val="left"/>
      <w:pPr>
        <w:ind w:left="1440" w:hanging="360"/>
      </w:pPr>
    </w:lvl>
    <w:lvl w:ilvl="2" w:tplc="A86CD9F0" w:tentative="1">
      <w:start w:val="1"/>
      <w:numFmt w:val="lowerRoman"/>
      <w:lvlText w:val="%3."/>
      <w:lvlJc w:val="right"/>
      <w:pPr>
        <w:ind w:left="2160" w:hanging="180"/>
      </w:pPr>
    </w:lvl>
    <w:lvl w:ilvl="3" w:tplc="80E0A3DC" w:tentative="1">
      <w:start w:val="1"/>
      <w:numFmt w:val="decimal"/>
      <w:lvlText w:val="%4."/>
      <w:lvlJc w:val="left"/>
      <w:pPr>
        <w:ind w:left="2880" w:hanging="360"/>
      </w:pPr>
    </w:lvl>
    <w:lvl w:ilvl="4" w:tplc="CD34E370" w:tentative="1">
      <w:start w:val="1"/>
      <w:numFmt w:val="lowerLetter"/>
      <w:lvlText w:val="%5."/>
      <w:lvlJc w:val="left"/>
      <w:pPr>
        <w:ind w:left="3600" w:hanging="360"/>
      </w:pPr>
    </w:lvl>
    <w:lvl w:ilvl="5" w:tplc="F998F00C" w:tentative="1">
      <w:start w:val="1"/>
      <w:numFmt w:val="lowerRoman"/>
      <w:lvlText w:val="%6."/>
      <w:lvlJc w:val="right"/>
      <w:pPr>
        <w:ind w:left="4320" w:hanging="180"/>
      </w:pPr>
    </w:lvl>
    <w:lvl w:ilvl="6" w:tplc="C3A40C6E" w:tentative="1">
      <w:start w:val="1"/>
      <w:numFmt w:val="decimal"/>
      <w:lvlText w:val="%7."/>
      <w:lvlJc w:val="left"/>
      <w:pPr>
        <w:ind w:left="5040" w:hanging="360"/>
      </w:pPr>
    </w:lvl>
    <w:lvl w:ilvl="7" w:tplc="5C2EA7A8" w:tentative="1">
      <w:start w:val="1"/>
      <w:numFmt w:val="lowerLetter"/>
      <w:lvlText w:val="%8."/>
      <w:lvlJc w:val="left"/>
      <w:pPr>
        <w:ind w:left="5760" w:hanging="360"/>
      </w:pPr>
    </w:lvl>
    <w:lvl w:ilvl="8" w:tplc="49580D54"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358ED6CA">
      <w:start w:val="1"/>
      <w:numFmt w:val="lowerRoman"/>
      <w:lvlText w:val="(%1)"/>
      <w:lvlJc w:val="left"/>
      <w:pPr>
        <w:ind w:left="1080" w:hanging="720"/>
      </w:pPr>
      <w:rPr>
        <w:rFonts w:hint="default"/>
      </w:rPr>
    </w:lvl>
    <w:lvl w:ilvl="1" w:tplc="A19A0658" w:tentative="1">
      <w:start w:val="1"/>
      <w:numFmt w:val="lowerLetter"/>
      <w:lvlText w:val="%2."/>
      <w:lvlJc w:val="left"/>
      <w:pPr>
        <w:ind w:left="1440" w:hanging="360"/>
      </w:pPr>
    </w:lvl>
    <w:lvl w:ilvl="2" w:tplc="CBA2A36C" w:tentative="1">
      <w:start w:val="1"/>
      <w:numFmt w:val="lowerRoman"/>
      <w:lvlText w:val="%3."/>
      <w:lvlJc w:val="right"/>
      <w:pPr>
        <w:ind w:left="2160" w:hanging="180"/>
      </w:pPr>
    </w:lvl>
    <w:lvl w:ilvl="3" w:tplc="1980A42E" w:tentative="1">
      <w:start w:val="1"/>
      <w:numFmt w:val="decimal"/>
      <w:lvlText w:val="%4."/>
      <w:lvlJc w:val="left"/>
      <w:pPr>
        <w:ind w:left="2880" w:hanging="360"/>
      </w:pPr>
    </w:lvl>
    <w:lvl w:ilvl="4" w:tplc="20A85008" w:tentative="1">
      <w:start w:val="1"/>
      <w:numFmt w:val="lowerLetter"/>
      <w:lvlText w:val="%5."/>
      <w:lvlJc w:val="left"/>
      <w:pPr>
        <w:ind w:left="3600" w:hanging="360"/>
      </w:pPr>
    </w:lvl>
    <w:lvl w:ilvl="5" w:tplc="99EED764" w:tentative="1">
      <w:start w:val="1"/>
      <w:numFmt w:val="lowerRoman"/>
      <w:lvlText w:val="%6."/>
      <w:lvlJc w:val="right"/>
      <w:pPr>
        <w:ind w:left="4320" w:hanging="180"/>
      </w:pPr>
    </w:lvl>
    <w:lvl w:ilvl="6" w:tplc="C5B41654" w:tentative="1">
      <w:start w:val="1"/>
      <w:numFmt w:val="decimal"/>
      <w:lvlText w:val="%7."/>
      <w:lvlJc w:val="left"/>
      <w:pPr>
        <w:ind w:left="5040" w:hanging="360"/>
      </w:pPr>
    </w:lvl>
    <w:lvl w:ilvl="7" w:tplc="DC960BAE" w:tentative="1">
      <w:start w:val="1"/>
      <w:numFmt w:val="lowerLetter"/>
      <w:lvlText w:val="%8."/>
      <w:lvlJc w:val="left"/>
      <w:pPr>
        <w:ind w:left="5760" w:hanging="360"/>
      </w:pPr>
    </w:lvl>
    <w:lvl w:ilvl="8" w:tplc="7DFCADB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lvlText w:val="•"/>
      <w:lvlJc w:val="left"/>
      <w:pPr>
        <w:ind w:left="360" w:hanging="360"/>
      </w:pPr>
      <w:rPr>
        <w:rFonts w:ascii="Klinic Slab Bold" w:hAnsi="Klinic Slab Bold" w:hint="default"/>
        <w:color w:val="000000" w:themeColor="text1"/>
      </w:rPr>
    </w:lvl>
    <w:lvl w:ilvl="1">
      <w:start w:val="1"/>
      <w:numFmt w:val="bullet"/>
      <w:lvlText w:val="•"/>
      <w:lvlJc w:val="left"/>
      <w:pPr>
        <w:ind w:left="720" w:hanging="363"/>
      </w:pPr>
      <w:rPr>
        <w:rFonts w:ascii="Klinic Slab Bold" w:hAnsi="Klinic Slab Bold" w:hint="default"/>
        <w:color w:val="000000" w:themeColor="text1"/>
      </w:rPr>
    </w:lvl>
    <w:lvl w:ilvl="2">
      <w:start w:val="1"/>
      <w:numFmt w:val="bullet"/>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5024740">
    <w:abstractNumId w:val="12"/>
  </w:num>
  <w:num w:numId="2" w16cid:durableId="1681273817">
    <w:abstractNumId w:val="4"/>
  </w:num>
  <w:num w:numId="3" w16cid:durableId="1067457341">
    <w:abstractNumId w:val="2"/>
  </w:num>
  <w:num w:numId="4" w16cid:durableId="811293283">
    <w:abstractNumId w:val="7"/>
  </w:num>
  <w:num w:numId="5" w16cid:durableId="951933596">
    <w:abstractNumId w:val="6"/>
  </w:num>
  <w:num w:numId="6" w16cid:durableId="410470481">
    <w:abstractNumId w:val="1"/>
  </w:num>
  <w:num w:numId="7" w16cid:durableId="2111781169">
    <w:abstractNumId w:val="10"/>
  </w:num>
  <w:num w:numId="8" w16cid:durableId="1399010889">
    <w:abstractNumId w:val="5"/>
  </w:num>
  <w:num w:numId="9" w16cid:durableId="1081295145">
    <w:abstractNumId w:val="8"/>
  </w:num>
  <w:num w:numId="10" w16cid:durableId="1286734326">
    <w:abstractNumId w:val="3"/>
  </w:num>
  <w:num w:numId="11" w16cid:durableId="2043088413">
    <w:abstractNumId w:val="11"/>
  </w:num>
  <w:num w:numId="12" w16cid:durableId="625962845">
    <w:abstractNumId w:val="0"/>
  </w:num>
  <w:num w:numId="13" w16cid:durableId="1242714015">
    <w:abstractNumId w:val="12"/>
  </w:num>
  <w:num w:numId="14" w16cid:durableId="1428035758">
    <w:abstractNumId w:val="12"/>
  </w:num>
  <w:num w:numId="15" w16cid:durableId="128716420">
    <w:abstractNumId w:val="12"/>
  </w:num>
  <w:num w:numId="16" w16cid:durableId="760295032">
    <w:abstractNumId w:val="12"/>
  </w:num>
  <w:num w:numId="17" w16cid:durableId="984579779">
    <w:abstractNumId w:val="12"/>
  </w:num>
  <w:num w:numId="18" w16cid:durableId="614405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EB"/>
    <w:rsid w:val="00016E22"/>
    <w:rsid w:val="000246E1"/>
    <w:rsid w:val="00024C41"/>
    <w:rsid w:val="00030B7A"/>
    <w:rsid w:val="00035271"/>
    <w:rsid w:val="00040045"/>
    <w:rsid w:val="00046E56"/>
    <w:rsid w:val="00053F85"/>
    <w:rsid w:val="0006262A"/>
    <w:rsid w:val="0006551D"/>
    <w:rsid w:val="00070C3D"/>
    <w:rsid w:val="00083374"/>
    <w:rsid w:val="000B1C02"/>
    <w:rsid w:val="000D2756"/>
    <w:rsid w:val="00113B5F"/>
    <w:rsid w:val="00117DCE"/>
    <w:rsid w:val="00122A5F"/>
    <w:rsid w:val="00125301"/>
    <w:rsid w:val="00127D50"/>
    <w:rsid w:val="00131CCC"/>
    <w:rsid w:val="00133DC8"/>
    <w:rsid w:val="00136426"/>
    <w:rsid w:val="00140271"/>
    <w:rsid w:val="0015008F"/>
    <w:rsid w:val="0015561C"/>
    <w:rsid w:val="001560B2"/>
    <w:rsid w:val="0015713C"/>
    <w:rsid w:val="00164EB5"/>
    <w:rsid w:val="00171B50"/>
    <w:rsid w:val="001727AC"/>
    <w:rsid w:val="00181B0A"/>
    <w:rsid w:val="00181DF1"/>
    <w:rsid w:val="0019465B"/>
    <w:rsid w:val="00196DAC"/>
    <w:rsid w:val="001A0FF3"/>
    <w:rsid w:val="001A2601"/>
    <w:rsid w:val="001B3FCD"/>
    <w:rsid w:val="001C766A"/>
    <w:rsid w:val="0022170D"/>
    <w:rsid w:val="00222336"/>
    <w:rsid w:val="00223269"/>
    <w:rsid w:val="00225D8E"/>
    <w:rsid w:val="00230662"/>
    <w:rsid w:val="0023572B"/>
    <w:rsid w:val="00241454"/>
    <w:rsid w:val="002538BA"/>
    <w:rsid w:val="002546AA"/>
    <w:rsid w:val="002600AA"/>
    <w:rsid w:val="00265674"/>
    <w:rsid w:val="002768D0"/>
    <w:rsid w:val="002804F5"/>
    <w:rsid w:val="00281A57"/>
    <w:rsid w:val="00290BF9"/>
    <w:rsid w:val="002A1A87"/>
    <w:rsid w:val="002B4783"/>
    <w:rsid w:val="002D71DB"/>
    <w:rsid w:val="002E0806"/>
    <w:rsid w:val="002E4842"/>
    <w:rsid w:val="002E4884"/>
    <w:rsid w:val="002E797F"/>
    <w:rsid w:val="002F5149"/>
    <w:rsid w:val="002F703F"/>
    <w:rsid w:val="003005D7"/>
    <w:rsid w:val="00302522"/>
    <w:rsid w:val="00304E84"/>
    <w:rsid w:val="00310E9A"/>
    <w:rsid w:val="00316A8A"/>
    <w:rsid w:val="00317713"/>
    <w:rsid w:val="00325AF9"/>
    <w:rsid w:val="003271FE"/>
    <w:rsid w:val="00330709"/>
    <w:rsid w:val="003334E1"/>
    <w:rsid w:val="00333C98"/>
    <w:rsid w:val="0034552E"/>
    <w:rsid w:val="00357582"/>
    <w:rsid w:val="00363CBB"/>
    <w:rsid w:val="00366A17"/>
    <w:rsid w:val="00366B48"/>
    <w:rsid w:val="00381200"/>
    <w:rsid w:val="00382F58"/>
    <w:rsid w:val="003861B3"/>
    <w:rsid w:val="0039096C"/>
    <w:rsid w:val="003928D9"/>
    <w:rsid w:val="00393A7D"/>
    <w:rsid w:val="003B04AC"/>
    <w:rsid w:val="003C02CE"/>
    <w:rsid w:val="003C3AB6"/>
    <w:rsid w:val="003C44FB"/>
    <w:rsid w:val="00406328"/>
    <w:rsid w:val="0041432B"/>
    <w:rsid w:val="00417C01"/>
    <w:rsid w:val="004251BE"/>
    <w:rsid w:val="004346F7"/>
    <w:rsid w:val="00460EED"/>
    <w:rsid w:val="00465F55"/>
    <w:rsid w:val="00465F64"/>
    <w:rsid w:val="00486EB5"/>
    <w:rsid w:val="004A1B4F"/>
    <w:rsid w:val="004B646B"/>
    <w:rsid w:val="004C5522"/>
    <w:rsid w:val="004D7F68"/>
    <w:rsid w:val="004E62E4"/>
    <w:rsid w:val="004E6FCB"/>
    <w:rsid w:val="004E795D"/>
    <w:rsid w:val="004F69D5"/>
    <w:rsid w:val="005004C3"/>
    <w:rsid w:val="00504CED"/>
    <w:rsid w:val="00511140"/>
    <w:rsid w:val="00515DBB"/>
    <w:rsid w:val="00530E63"/>
    <w:rsid w:val="0054279C"/>
    <w:rsid w:val="0054392F"/>
    <w:rsid w:val="005465DF"/>
    <w:rsid w:val="005474BC"/>
    <w:rsid w:val="0055135A"/>
    <w:rsid w:val="00554814"/>
    <w:rsid w:val="00557A51"/>
    <w:rsid w:val="00560B23"/>
    <w:rsid w:val="0056434B"/>
    <w:rsid w:val="00564CD0"/>
    <w:rsid w:val="00564E3B"/>
    <w:rsid w:val="00566228"/>
    <w:rsid w:val="00570625"/>
    <w:rsid w:val="00571C56"/>
    <w:rsid w:val="0057302C"/>
    <w:rsid w:val="0057328C"/>
    <w:rsid w:val="005759F4"/>
    <w:rsid w:val="00577BD8"/>
    <w:rsid w:val="00580D00"/>
    <w:rsid w:val="00583DD4"/>
    <w:rsid w:val="005860DF"/>
    <w:rsid w:val="00591489"/>
    <w:rsid w:val="00591E5A"/>
    <w:rsid w:val="005B0FB1"/>
    <w:rsid w:val="005C090C"/>
    <w:rsid w:val="005C5DC4"/>
    <w:rsid w:val="005D6235"/>
    <w:rsid w:val="005E452B"/>
    <w:rsid w:val="005F229C"/>
    <w:rsid w:val="005F2C97"/>
    <w:rsid w:val="005F50D8"/>
    <w:rsid w:val="005F6AB4"/>
    <w:rsid w:val="006145B6"/>
    <w:rsid w:val="00621946"/>
    <w:rsid w:val="0062591E"/>
    <w:rsid w:val="00641589"/>
    <w:rsid w:val="00660CE1"/>
    <w:rsid w:val="00680600"/>
    <w:rsid w:val="006863DA"/>
    <w:rsid w:val="00686829"/>
    <w:rsid w:val="00693066"/>
    <w:rsid w:val="00694758"/>
    <w:rsid w:val="006A317E"/>
    <w:rsid w:val="006A4613"/>
    <w:rsid w:val="006C3578"/>
    <w:rsid w:val="006E42BF"/>
    <w:rsid w:val="006F15F1"/>
    <w:rsid w:val="00700C23"/>
    <w:rsid w:val="00710960"/>
    <w:rsid w:val="007236AC"/>
    <w:rsid w:val="00726757"/>
    <w:rsid w:val="007270E3"/>
    <w:rsid w:val="007319E2"/>
    <w:rsid w:val="007367B2"/>
    <w:rsid w:val="00742CA2"/>
    <w:rsid w:val="00761A14"/>
    <w:rsid w:val="00772D47"/>
    <w:rsid w:val="007B1E43"/>
    <w:rsid w:val="007B2279"/>
    <w:rsid w:val="007C2FD5"/>
    <w:rsid w:val="007C7A9E"/>
    <w:rsid w:val="007C7C66"/>
    <w:rsid w:val="007D2A06"/>
    <w:rsid w:val="008001C2"/>
    <w:rsid w:val="008016B4"/>
    <w:rsid w:val="008022DD"/>
    <w:rsid w:val="00806DAF"/>
    <w:rsid w:val="00841A8D"/>
    <w:rsid w:val="008573E9"/>
    <w:rsid w:val="0086694D"/>
    <w:rsid w:val="00866D43"/>
    <w:rsid w:val="00871297"/>
    <w:rsid w:val="00871F42"/>
    <w:rsid w:val="00873E84"/>
    <w:rsid w:val="008754FF"/>
    <w:rsid w:val="00883143"/>
    <w:rsid w:val="008904F5"/>
    <w:rsid w:val="00895D17"/>
    <w:rsid w:val="008A3F43"/>
    <w:rsid w:val="008B53E6"/>
    <w:rsid w:val="008B7258"/>
    <w:rsid w:val="008C1D3B"/>
    <w:rsid w:val="008C2B67"/>
    <w:rsid w:val="008D059B"/>
    <w:rsid w:val="008D37A0"/>
    <w:rsid w:val="008E6EC0"/>
    <w:rsid w:val="009035D3"/>
    <w:rsid w:val="009336A8"/>
    <w:rsid w:val="009357FA"/>
    <w:rsid w:val="00942276"/>
    <w:rsid w:val="00945BA9"/>
    <w:rsid w:val="0095488C"/>
    <w:rsid w:val="00960F97"/>
    <w:rsid w:val="00966ECF"/>
    <w:rsid w:val="00977635"/>
    <w:rsid w:val="0098233C"/>
    <w:rsid w:val="009A4B2B"/>
    <w:rsid w:val="009A7C27"/>
    <w:rsid w:val="009B1684"/>
    <w:rsid w:val="009B6BA3"/>
    <w:rsid w:val="009D0391"/>
    <w:rsid w:val="009E0A4D"/>
    <w:rsid w:val="009E1DD3"/>
    <w:rsid w:val="009E4F6E"/>
    <w:rsid w:val="009F4504"/>
    <w:rsid w:val="009F5974"/>
    <w:rsid w:val="00A16ADB"/>
    <w:rsid w:val="00A22C00"/>
    <w:rsid w:val="00A26725"/>
    <w:rsid w:val="00A316D8"/>
    <w:rsid w:val="00A32497"/>
    <w:rsid w:val="00A351C9"/>
    <w:rsid w:val="00A35429"/>
    <w:rsid w:val="00A43C05"/>
    <w:rsid w:val="00A45376"/>
    <w:rsid w:val="00A46F67"/>
    <w:rsid w:val="00A52380"/>
    <w:rsid w:val="00A52E2B"/>
    <w:rsid w:val="00A5566B"/>
    <w:rsid w:val="00A748E7"/>
    <w:rsid w:val="00A806B1"/>
    <w:rsid w:val="00A81C58"/>
    <w:rsid w:val="00A834BC"/>
    <w:rsid w:val="00A92816"/>
    <w:rsid w:val="00AA4CC5"/>
    <w:rsid w:val="00AB2DC0"/>
    <w:rsid w:val="00AB78AA"/>
    <w:rsid w:val="00AC53B3"/>
    <w:rsid w:val="00AC5D74"/>
    <w:rsid w:val="00AC6798"/>
    <w:rsid w:val="00AC68AE"/>
    <w:rsid w:val="00AE737D"/>
    <w:rsid w:val="00B014A2"/>
    <w:rsid w:val="00B141DB"/>
    <w:rsid w:val="00B16A56"/>
    <w:rsid w:val="00B21A0E"/>
    <w:rsid w:val="00B25423"/>
    <w:rsid w:val="00B3162E"/>
    <w:rsid w:val="00B35E39"/>
    <w:rsid w:val="00B4048F"/>
    <w:rsid w:val="00B548BC"/>
    <w:rsid w:val="00B55805"/>
    <w:rsid w:val="00B55ABF"/>
    <w:rsid w:val="00B727F9"/>
    <w:rsid w:val="00B7694B"/>
    <w:rsid w:val="00B9275F"/>
    <w:rsid w:val="00B95D7A"/>
    <w:rsid w:val="00B979AE"/>
    <w:rsid w:val="00B979EB"/>
    <w:rsid w:val="00BC3F82"/>
    <w:rsid w:val="00BC4F8E"/>
    <w:rsid w:val="00BD4013"/>
    <w:rsid w:val="00BD5FBC"/>
    <w:rsid w:val="00BD695C"/>
    <w:rsid w:val="00BE64F1"/>
    <w:rsid w:val="00BE6512"/>
    <w:rsid w:val="00BF375B"/>
    <w:rsid w:val="00BF5241"/>
    <w:rsid w:val="00C00265"/>
    <w:rsid w:val="00C13030"/>
    <w:rsid w:val="00C222AF"/>
    <w:rsid w:val="00C316DB"/>
    <w:rsid w:val="00C33612"/>
    <w:rsid w:val="00C35381"/>
    <w:rsid w:val="00C35BDC"/>
    <w:rsid w:val="00C45200"/>
    <w:rsid w:val="00C50C42"/>
    <w:rsid w:val="00C647F5"/>
    <w:rsid w:val="00C64CCB"/>
    <w:rsid w:val="00C65D31"/>
    <w:rsid w:val="00C81A42"/>
    <w:rsid w:val="00C90DE6"/>
    <w:rsid w:val="00C94B60"/>
    <w:rsid w:val="00C96737"/>
    <w:rsid w:val="00CB46C1"/>
    <w:rsid w:val="00CB78EA"/>
    <w:rsid w:val="00CC10E8"/>
    <w:rsid w:val="00CC4327"/>
    <w:rsid w:val="00CD7862"/>
    <w:rsid w:val="00D115CB"/>
    <w:rsid w:val="00D119BE"/>
    <w:rsid w:val="00D11DBA"/>
    <w:rsid w:val="00D17BDE"/>
    <w:rsid w:val="00D202A9"/>
    <w:rsid w:val="00D22395"/>
    <w:rsid w:val="00D242D2"/>
    <w:rsid w:val="00D27D9B"/>
    <w:rsid w:val="00D32284"/>
    <w:rsid w:val="00D35B3B"/>
    <w:rsid w:val="00D40E08"/>
    <w:rsid w:val="00D5074D"/>
    <w:rsid w:val="00D54A23"/>
    <w:rsid w:val="00D7618F"/>
    <w:rsid w:val="00D85889"/>
    <w:rsid w:val="00DA65D9"/>
    <w:rsid w:val="00DB3AD1"/>
    <w:rsid w:val="00DB5202"/>
    <w:rsid w:val="00DC67D6"/>
    <w:rsid w:val="00DD5BF6"/>
    <w:rsid w:val="00DD7A6D"/>
    <w:rsid w:val="00DE2581"/>
    <w:rsid w:val="00DE64D2"/>
    <w:rsid w:val="00DF4101"/>
    <w:rsid w:val="00E014E4"/>
    <w:rsid w:val="00E04024"/>
    <w:rsid w:val="00E250B3"/>
    <w:rsid w:val="00E27385"/>
    <w:rsid w:val="00E27C78"/>
    <w:rsid w:val="00E36481"/>
    <w:rsid w:val="00E44F31"/>
    <w:rsid w:val="00E52776"/>
    <w:rsid w:val="00E61359"/>
    <w:rsid w:val="00E64E3B"/>
    <w:rsid w:val="00E73399"/>
    <w:rsid w:val="00E80191"/>
    <w:rsid w:val="00E81F3D"/>
    <w:rsid w:val="00E857CA"/>
    <w:rsid w:val="00EA45F0"/>
    <w:rsid w:val="00EA6693"/>
    <w:rsid w:val="00EB0D60"/>
    <w:rsid w:val="00ED207A"/>
    <w:rsid w:val="00ED3A14"/>
    <w:rsid w:val="00ED6727"/>
    <w:rsid w:val="00EE2099"/>
    <w:rsid w:val="00EE51B6"/>
    <w:rsid w:val="00EE5A1C"/>
    <w:rsid w:val="00EF3BCA"/>
    <w:rsid w:val="00EF44F3"/>
    <w:rsid w:val="00F02527"/>
    <w:rsid w:val="00F05D2F"/>
    <w:rsid w:val="00F1115A"/>
    <w:rsid w:val="00F11B84"/>
    <w:rsid w:val="00F1241D"/>
    <w:rsid w:val="00F22CA8"/>
    <w:rsid w:val="00F27C2F"/>
    <w:rsid w:val="00F6187B"/>
    <w:rsid w:val="00F621C0"/>
    <w:rsid w:val="00F72257"/>
    <w:rsid w:val="00F73181"/>
    <w:rsid w:val="00F76415"/>
    <w:rsid w:val="00F77784"/>
    <w:rsid w:val="00F809CD"/>
    <w:rsid w:val="00F9290B"/>
    <w:rsid w:val="00F97580"/>
    <w:rsid w:val="00FA2209"/>
    <w:rsid w:val="00FA3B8F"/>
    <w:rsid w:val="00FB5E8F"/>
    <w:rsid w:val="00FC52FD"/>
    <w:rsid w:val="00FD4106"/>
    <w:rsid w:val="00FE31D0"/>
    <w:rsid w:val="00FF237C"/>
    <w:rsid w:val="00FF5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9588"/>
  <w15:docId w15:val="{2A151EFC-5830-4376-ADD8-A2583A79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spacing w:before="40" w:after="40"/>
    </w:pPr>
  </w:style>
  <w:style w:type="paragraph" w:styleId="ListBullet2">
    <w:name w:val="List Bullet 2"/>
    <w:basedOn w:val="Normal"/>
    <w:uiPriority w:val="16"/>
    <w:unhideWhenUsed/>
    <w:qFormat/>
    <w:rsid w:val="00D2559D"/>
  </w:style>
  <w:style w:type="paragraph" w:styleId="ListBullet3">
    <w:name w:val="List Bullet 3"/>
    <w:basedOn w:val="Normal"/>
    <w:uiPriority w:val="16"/>
    <w:unhideWhenUsed/>
    <w:qFormat/>
    <w:rsid w:val="00D2559D"/>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B6983" w:rsidRDefault="00FB698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B6983" w:rsidRDefault="00FB6983">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B6983" w:rsidRDefault="00FB6983">
          <w:pPr>
            <w:pStyle w:val="D6903D02D7CB4A26959385EE7707C951"/>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B6983" w:rsidRDefault="00FB6983">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B6983" w:rsidRDefault="00FB6983">
          <w:pPr>
            <w:pStyle w:val="5980B78F9EE84FC8ABAA12ABA876356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B6983" w:rsidRDefault="00FB6983">
          <w:pPr>
            <w:pStyle w:val="C796FB26220542558C2A81DE34485313"/>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B6983" w:rsidRDefault="00FB6983">
          <w:pPr>
            <w:pStyle w:val="B49FA1BBEF644AB6B201ADBCD49F2011"/>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B6983" w:rsidRDefault="00FB6983">
          <w:pPr>
            <w:pStyle w:val="112FA60B6F004B3AAAF3EFAFA0AFABF5"/>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B6983" w:rsidRDefault="00FB6983">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4F37"/>
    <w:rsid w:val="00035271"/>
    <w:rsid w:val="00123192"/>
    <w:rsid w:val="0015561C"/>
    <w:rsid w:val="00186E49"/>
    <w:rsid w:val="00196DAC"/>
    <w:rsid w:val="002E0806"/>
    <w:rsid w:val="00591E5A"/>
    <w:rsid w:val="005B0FB1"/>
    <w:rsid w:val="008A3F43"/>
    <w:rsid w:val="00F54F37"/>
    <w:rsid w:val="00F60CDA"/>
    <w:rsid w:val="00FB69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C796FB26220542558C2A81DE34485313">
    <w:name w:val="C796FB26220542558C2A81DE34485313"/>
    <w:rsid w:val="00AF0AC5"/>
  </w:style>
  <w:style w:type="paragraph" w:customStyle="1" w:styleId="B49FA1BBEF644AB6B201ADBCD49F2011">
    <w:name w:val="B49FA1BBEF644AB6B201ADBCD49F2011"/>
    <w:rsid w:val="00AF0AC5"/>
  </w:style>
  <w:style w:type="paragraph" w:customStyle="1" w:styleId="112FA60B6F004B3AAAF3EFAFA0AFABF5">
    <w:name w:val="112FA60B6F004B3AAAF3EFAFA0AFABF5"/>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9E59BF36-D3BA-4BD0-8D64-807B730D8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4153</Words>
  <Characters>23676</Characters>
  <Application>Microsoft Office Word</Application>
  <DocSecurity>12</DocSecurity>
  <Lines>197</Lines>
  <Paragraphs>55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Commission</cp:lastModifiedBy>
  <cp:revision>2</cp:revision>
  <dcterms:created xsi:type="dcterms:W3CDTF">2024-12-23T20:56:00Z</dcterms:created>
  <dcterms:modified xsi:type="dcterms:W3CDTF">2024-12-23T20:56:00Z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