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866FD" w14:textId="1EBB8980" w:rsidR="004239AB" w:rsidRDefault="00CB7054"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DA00396" wp14:editId="13898B8E">
                <wp:simplePos x="0" y="0"/>
                <wp:positionH relativeFrom="column">
                  <wp:posOffset>-895350</wp:posOffset>
                </wp:positionH>
                <wp:positionV relativeFrom="paragraph">
                  <wp:posOffset>722630</wp:posOffset>
                </wp:positionV>
                <wp:extent cx="5686425" cy="1727200"/>
                <wp:effectExtent l="0" t="0" r="0" b="0"/>
                <wp:wrapSquare wrapText="bothSides"/>
                <wp:docPr id="829290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B9B4F" w14:textId="77777777" w:rsidR="004239AB" w:rsidRDefault="002500C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702120B" w14:textId="77777777" w:rsidR="004239AB" w:rsidRPr="001E694D" w:rsidRDefault="002500C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57B22DD" w14:textId="77777777" w:rsidR="004239AB" w:rsidRPr="001E694D" w:rsidRDefault="002500CB" w:rsidP="009504D0">
                            <w:pPr>
                              <w:pStyle w:val="ContactNumber"/>
                              <w:spacing w:after="600"/>
                              <w:rPr>
                                <w:rFonts w:ascii="Open Sans" w:hAnsi="Open Sans" w:cs="Open Sans"/>
                              </w:rPr>
                            </w:pPr>
                            <w:r w:rsidRPr="001E694D">
                              <w:rPr>
                                <w:rFonts w:ascii="Open Sans" w:hAnsi="Open Sans" w:cs="Open Sans"/>
                              </w:rPr>
                              <w:t>Agedcarequality.gov.au</w:t>
                            </w:r>
                          </w:p>
                          <w:p w14:paraId="7FF53D4A" w14:textId="77777777" w:rsidR="004239AB" w:rsidRDefault="004239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A0039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E7B9B4F" w14:textId="77777777" w:rsidR="004239AB" w:rsidRDefault="002500C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702120B" w14:textId="77777777" w:rsidR="004239AB" w:rsidRPr="001E694D" w:rsidRDefault="002500C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57B22DD" w14:textId="77777777" w:rsidR="004239AB" w:rsidRPr="001E694D" w:rsidRDefault="002500CB" w:rsidP="009504D0">
                      <w:pPr>
                        <w:pStyle w:val="ContactNumber"/>
                        <w:spacing w:after="600"/>
                        <w:rPr>
                          <w:rFonts w:ascii="Open Sans" w:hAnsi="Open Sans" w:cs="Open Sans"/>
                        </w:rPr>
                      </w:pPr>
                      <w:r w:rsidRPr="001E694D">
                        <w:rPr>
                          <w:rFonts w:ascii="Open Sans" w:hAnsi="Open Sans" w:cs="Open Sans"/>
                        </w:rPr>
                        <w:t>Agedcarequality.gov.au</w:t>
                      </w:r>
                    </w:p>
                    <w:p w14:paraId="7FF53D4A" w14:textId="77777777" w:rsidR="004239AB" w:rsidRDefault="004239AB"/>
                  </w:txbxContent>
                </v:textbox>
                <w10:wrap type="square"/>
              </v:shape>
            </w:pict>
          </mc:Fallback>
        </mc:AlternateContent>
      </w:r>
      <w:r>
        <w:rPr>
          <w:noProof/>
        </w:rPr>
        <w:drawing>
          <wp:anchor distT="360045" distB="180340" distL="114300" distR="114300" simplePos="0" relativeHeight="251659264" behindDoc="1" locked="0" layoutInCell="1" allowOverlap="1" wp14:anchorId="4EB64019" wp14:editId="40C5D82C">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C13E574" w14:textId="77777777" w:rsidR="004239AB" w:rsidRPr="001E694D" w:rsidRDefault="004239AB" w:rsidP="001E694D">
      <w:pPr>
        <w:tabs>
          <w:tab w:val="left" w:pos="4569"/>
        </w:tabs>
        <w:rPr>
          <w:rFonts w:ascii="Open Sans" w:hAnsi="Open Sans" w:cs="Open Sans"/>
          <w:color w:val="FFFFFF" w:themeColor="background1"/>
          <w:sz w:val="66"/>
          <w:szCs w:val="66"/>
        </w:rPr>
      </w:pPr>
    </w:p>
    <w:p w14:paraId="22568269" w14:textId="77777777" w:rsidR="004239AB" w:rsidRDefault="004239AB" w:rsidP="00372ED2">
      <w:pPr>
        <w:spacing w:after="0"/>
        <w:rPr>
          <w:rFonts w:ascii="Open Sans" w:hAnsi="Open Sans" w:cs="Open Sans"/>
          <w:b/>
          <w:bCs/>
          <w:color w:val="FFFFFF" w:themeColor="background1"/>
          <w:sz w:val="66"/>
          <w:szCs w:val="66"/>
        </w:rPr>
      </w:pPr>
    </w:p>
    <w:p w14:paraId="6BD5C5F1" w14:textId="77777777" w:rsidR="004239AB" w:rsidRDefault="004239AB" w:rsidP="00372ED2">
      <w:pPr>
        <w:spacing w:after="0"/>
        <w:rPr>
          <w:rFonts w:ascii="Open Sans" w:hAnsi="Open Sans" w:cs="Open Sans"/>
          <w:b/>
          <w:bCs/>
          <w:color w:val="FFFFFF" w:themeColor="background1"/>
          <w:sz w:val="66"/>
          <w:szCs w:val="66"/>
        </w:rPr>
      </w:pPr>
    </w:p>
    <w:p w14:paraId="0317998D" w14:textId="77777777" w:rsidR="004239AB" w:rsidRPr="00412FC5" w:rsidRDefault="004239A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9"/>
        <w:gridCol w:w="6179"/>
      </w:tblGrid>
      <w:tr w:rsidR="00A07DAD" w14:paraId="55E0DAFD" w14:textId="77777777" w:rsidTr="00A07DAD">
        <w:tc>
          <w:tcPr>
            <w:cnfStyle w:val="001000000000" w:firstRow="0" w:lastRow="0" w:firstColumn="1" w:lastColumn="0" w:oddVBand="0" w:evenVBand="0" w:oddHBand="0" w:evenHBand="0" w:firstRowFirstColumn="0" w:firstRowLastColumn="0" w:lastRowFirstColumn="0" w:lastRowLastColumn="0"/>
            <w:tcW w:w="3227" w:type="dxa"/>
          </w:tcPr>
          <w:p w14:paraId="3B6A7863" w14:textId="77777777" w:rsidR="004239AB" w:rsidRPr="001E694D" w:rsidRDefault="002500C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E99305A" w14:textId="77777777" w:rsidR="004239AB" w:rsidRPr="001E694D" w:rsidRDefault="002500C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Edenfield Family Care - Ramsay</w:t>
            </w:r>
          </w:p>
        </w:tc>
      </w:tr>
      <w:tr w:rsidR="00A07DAD" w14:paraId="31F8ABA2"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E3E0423" w14:textId="77777777" w:rsidR="004239AB" w:rsidRPr="001E694D" w:rsidRDefault="002500C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C317F98" w14:textId="77777777" w:rsidR="004239AB" w:rsidRPr="001E694D" w:rsidRDefault="002500C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6039</w:t>
            </w:r>
          </w:p>
        </w:tc>
      </w:tr>
      <w:tr w:rsidR="00A07DAD" w14:paraId="4263A5CB" w14:textId="77777777" w:rsidTr="00A07DA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BDD2F48" w14:textId="77777777" w:rsidR="004239AB" w:rsidRPr="001E694D" w:rsidRDefault="002500C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F6BB74B" w14:textId="77777777" w:rsidR="004239AB" w:rsidRPr="001E694D" w:rsidRDefault="002500C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77 Seaview</w:t>
            </w:r>
            <w:r w:rsidRPr="001E694D">
              <w:rPr>
                <w:rFonts w:ascii="Open Sans" w:eastAsia="Times New Roman" w:hAnsi="Open Sans" w:cs="Open Sans"/>
                <w:lang w:eastAsia="en-AU"/>
              </w:rPr>
              <w:t xml:space="preserve"> Road, PORT AUGUSTA, South Australia, 5700</w:t>
            </w:r>
          </w:p>
        </w:tc>
      </w:tr>
      <w:tr w:rsidR="00A07DAD" w14:paraId="3FC8AB5C"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3DC25A8" w14:textId="77777777" w:rsidR="004239AB" w:rsidRPr="001E694D" w:rsidRDefault="002500C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F9D4765" w14:textId="77777777" w:rsidR="004239AB" w:rsidRPr="001E694D" w:rsidRDefault="002500C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07DAD" w14:paraId="6DFD9504" w14:textId="77777777" w:rsidTr="00A07DA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62AEB5" w14:textId="77777777" w:rsidR="004239AB" w:rsidRPr="001E694D" w:rsidRDefault="002500C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4D517C4" w14:textId="77777777" w:rsidR="004239AB" w:rsidRPr="001E694D" w:rsidRDefault="002500C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1 November 2024</w:t>
            </w:r>
          </w:p>
        </w:tc>
      </w:tr>
      <w:tr w:rsidR="00A07DAD" w14:paraId="4BBDAA52"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44A99FD" w14:textId="77777777" w:rsidR="004239AB" w:rsidRPr="001E694D" w:rsidRDefault="002500C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66584746"/>
            <w:placeholder>
              <w:docPart w:val="DefaultPlaceholder_-1854013437"/>
            </w:placeholder>
            <w:date w:fullDate="2024-12-09T00:00:00Z">
              <w:dateFormat w:val="d MMMM yyyy"/>
              <w:lid w:val="en-AU"/>
              <w:storeMappedDataAs w:val="dateTime"/>
              <w:calendar w:val="gregorian"/>
            </w:date>
          </w:sdtPr>
          <w:sdtEndPr/>
          <w:sdtContent>
            <w:tc>
              <w:tcPr>
                <w:tcW w:w="7114" w:type="dxa"/>
                <w:shd w:val="clear" w:color="auto" w:fill="FFFFFF" w:themeFill="background1"/>
              </w:tcPr>
              <w:p w14:paraId="2D02492A" w14:textId="7B5D4583" w:rsidR="004239AB" w:rsidRPr="001E694D" w:rsidRDefault="007E636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9 December 2024</w:t>
                </w:r>
              </w:p>
            </w:tc>
          </w:sdtContent>
        </w:sdt>
      </w:tr>
      <w:tr w:rsidR="00A07DAD" w14:paraId="011EC238" w14:textId="77777777" w:rsidTr="00A07DAD">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63BF25E" w14:textId="77777777" w:rsidR="004239AB" w:rsidRPr="001E694D" w:rsidRDefault="002500C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4CDCD2E" w14:textId="77777777" w:rsidR="004239AB" w:rsidRPr="001E694D" w:rsidRDefault="002500C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Provider: 9265 El-</w:t>
            </w:r>
            <w:proofErr w:type="spellStart"/>
            <w:r w:rsidRPr="001E694D">
              <w:rPr>
                <w:rFonts w:ascii="Open Sans" w:hAnsi="Open Sans" w:cs="Open Sans"/>
              </w:rPr>
              <w:t>Jasbella</w:t>
            </w:r>
            <w:proofErr w:type="spellEnd"/>
            <w:r w:rsidRPr="001E694D">
              <w:rPr>
                <w:rFonts w:ascii="Open Sans" w:hAnsi="Open Sans" w:cs="Open Sans"/>
              </w:rPr>
              <w:t xml:space="preserve"> Ramsay Pty Ltd </w:t>
            </w:r>
          </w:p>
          <w:p w14:paraId="664506B2" w14:textId="77777777" w:rsidR="004239AB" w:rsidRPr="001E694D" w:rsidRDefault="002500C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4056 Edenfield Family Care - Ramsay</w:t>
            </w:r>
          </w:p>
        </w:tc>
      </w:tr>
    </w:tbl>
    <w:bookmarkEnd w:id="0"/>
    <w:p w14:paraId="140D92DF" w14:textId="77777777" w:rsidR="004239AB" w:rsidRPr="001E694D" w:rsidRDefault="002500C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7C83526" w14:textId="77777777" w:rsidR="004239AB" w:rsidRPr="003E162B" w:rsidRDefault="002500C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6ABEABB" w14:textId="028D2B29" w:rsidR="004239AB" w:rsidRPr="001E694D" w:rsidRDefault="002500C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Edenfield Family Care - Ramsay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Dubovinsky</w:t>
      </w:r>
      <w:r w:rsidRPr="004D4FAC">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C58C3BB" w14:textId="77777777" w:rsidR="004239AB" w:rsidRPr="001E694D" w:rsidRDefault="002500C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ABB212E" w14:textId="77777777" w:rsidR="004239AB" w:rsidRPr="003E162B" w:rsidRDefault="002500C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7F4B329" w14:textId="77777777" w:rsidR="004239AB" w:rsidRPr="001E694D" w:rsidRDefault="002500C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189F061" w14:textId="2D86053C" w:rsidR="004239AB" w:rsidRPr="00B11F87" w:rsidRDefault="002500CB" w:rsidP="00B11F87">
      <w:pPr>
        <w:pStyle w:val="ListBullet"/>
        <w:spacing w:before="0" w:after="120" w:line="22" w:lineRule="atLeast"/>
        <w:ind w:left="425" w:hanging="425"/>
        <w:rPr>
          <w:rFonts w:ascii="Open Sans" w:hAnsi="Open Sans" w:cs="Open Sans"/>
        </w:rPr>
      </w:pPr>
      <w:r w:rsidRPr="001E694D">
        <w:rPr>
          <w:rFonts w:ascii="Open Sans" w:hAnsi="Open Sans" w:cs="Open Sans"/>
        </w:rPr>
        <w:t xml:space="preserve">the assessment team’s report for </w:t>
      </w:r>
      <w:r w:rsidRPr="00B11F87">
        <w:rPr>
          <w:rFonts w:ascii="Open Sans" w:hAnsi="Open Sans" w:cs="Open Sans"/>
        </w:rPr>
        <w:t>the Site Audit report was informed by a site assessment, observations at the service, review of documents and interviews with staff, older people/representatives and others</w:t>
      </w:r>
      <w:r w:rsidR="000712CB" w:rsidRPr="00B11F87">
        <w:rPr>
          <w:rFonts w:ascii="Open Sans" w:hAnsi="Open Sans" w:cs="Open Sans"/>
        </w:rPr>
        <w:t>; and</w:t>
      </w:r>
    </w:p>
    <w:p w14:paraId="63D793D3" w14:textId="6A2BBDE9" w:rsidR="004239AB" w:rsidRPr="00B11F87" w:rsidRDefault="002500CB" w:rsidP="00B11F87">
      <w:pPr>
        <w:pStyle w:val="ListBullet"/>
        <w:spacing w:before="0" w:after="120" w:line="22" w:lineRule="atLeast"/>
        <w:ind w:left="425" w:hanging="425"/>
        <w:rPr>
          <w:rFonts w:ascii="Open Sans" w:hAnsi="Open Sans" w:cs="Open Sans"/>
        </w:rPr>
      </w:pPr>
      <w:r w:rsidRPr="001E694D">
        <w:rPr>
          <w:rFonts w:ascii="Open Sans" w:hAnsi="Open Sans" w:cs="Open Sans"/>
        </w:rPr>
        <w:t xml:space="preserve">the provider’s response to the assessment team’s report received </w:t>
      </w:r>
      <w:r w:rsidR="00B11F87">
        <w:rPr>
          <w:rFonts w:ascii="Open Sans" w:hAnsi="Open Sans" w:cs="Open Sans"/>
        </w:rPr>
        <w:t>26 November 2024.</w:t>
      </w:r>
    </w:p>
    <w:p w14:paraId="7EC1DD04" w14:textId="06256B18" w:rsidR="004239AB" w:rsidRPr="001E694D" w:rsidRDefault="002500CB"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E48D7B7" w14:textId="77777777" w:rsidR="004239AB" w:rsidRPr="003E162B" w:rsidRDefault="002500C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07DAD" w14:paraId="2BE8751E" w14:textId="77777777" w:rsidTr="00A07DA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886BA8" w14:textId="77777777" w:rsidR="004239AB" w:rsidRPr="001E694D" w:rsidRDefault="002500CB"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B9706B1" w14:textId="77777777" w:rsidR="004239AB" w:rsidRPr="001E694D" w:rsidRDefault="00D46D46"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73521342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6ADF7E94" w14:textId="77777777" w:rsidTr="00A07DA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FE1B7F3" w14:textId="77777777" w:rsidR="004239AB" w:rsidRPr="001E694D" w:rsidRDefault="002500CB"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15A93A8" w14:textId="77777777" w:rsidR="004239AB" w:rsidRPr="001E694D" w:rsidRDefault="00D46D4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0126215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b/>
                    <w:bCs/>
                  </w:rPr>
                  <w:t>Compliant</w:t>
                </w:r>
              </w:sdtContent>
            </w:sdt>
          </w:p>
        </w:tc>
      </w:tr>
      <w:tr w:rsidR="00A07DAD" w14:paraId="5CAA560B" w14:textId="77777777" w:rsidTr="00A07DA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07D8D9" w14:textId="77777777" w:rsidR="004239AB" w:rsidRPr="001E694D" w:rsidRDefault="002500CB"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716B1A9" w14:textId="77777777" w:rsidR="004239AB" w:rsidRPr="001E694D" w:rsidRDefault="00D46D4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8129060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b/>
                    <w:bCs/>
                  </w:rPr>
                  <w:t>Compliant</w:t>
                </w:r>
              </w:sdtContent>
            </w:sdt>
          </w:p>
        </w:tc>
      </w:tr>
      <w:tr w:rsidR="00A07DAD" w14:paraId="2B792CD6" w14:textId="77777777" w:rsidTr="00A07DA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B3BFF0" w14:textId="77777777" w:rsidR="004239AB" w:rsidRPr="001E694D" w:rsidRDefault="002500CB"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43D708CB" w14:textId="77777777" w:rsidR="004239AB" w:rsidRPr="001E694D" w:rsidRDefault="00D46D4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991066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b/>
                    <w:bCs/>
                  </w:rPr>
                  <w:t>Compliant</w:t>
                </w:r>
              </w:sdtContent>
            </w:sdt>
          </w:p>
        </w:tc>
      </w:tr>
      <w:tr w:rsidR="00A07DAD" w14:paraId="54CF2D80" w14:textId="77777777" w:rsidTr="00A07DA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B9E675" w14:textId="77777777" w:rsidR="004239AB" w:rsidRPr="001E694D" w:rsidRDefault="002500CB"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0CAF2BE" w14:textId="77777777" w:rsidR="004239AB" w:rsidRPr="001E694D" w:rsidRDefault="00D46D4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6153683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b/>
                    <w:bCs/>
                  </w:rPr>
                  <w:t>Compliant</w:t>
                </w:r>
              </w:sdtContent>
            </w:sdt>
          </w:p>
        </w:tc>
      </w:tr>
      <w:tr w:rsidR="00A07DAD" w14:paraId="47D0DA59" w14:textId="77777777" w:rsidTr="00A07DA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B117678" w14:textId="77777777" w:rsidR="004239AB" w:rsidRPr="001E694D" w:rsidRDefault="002500CB"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7FAB3CE" w14:textId="77777777" w:rsidR="004239AB" w:rsidRPr="001E694D" w:rsidRDefault="00D46D4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00627570"/>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b/>
                    <w:bCs/>
                  </w:rPr>
                  <w:t>Compliant</w:t>
                </w:r>
              </w:sdtContent>
            </w:sdt>
          </w:p>
        </w:tc>
      </w:tr>
      <w:tr w:rsidR="00A07DAD" w14:paraId="00B6AA2B" w14:textId="77777777" w:rsidTr="00A07DA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255737B" w14:textId="77777777" w:rsidR="004239AB" w:rsidRPr="001E694D" w:rsidRDefault="002500C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133C05C9" w14:textId="77777777" w:rsidR="004239AB" w:rsidRPr="001E694D" w:rsidRDefault="00D46D4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5892660"/>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b/>
                    <w:bCs/>
                  </w:rPr>
                  <w:t>Compliant</w:t>
                </w:r>
              </w:sdtContent>
            </w:sdt>
          </w:p>
        </w:tc>
      </w:tr>
      <w:tr w:rsidR="00A07DAD" w14:paraId="64AE92AA" w14:textId="77777777" w:rsidTr="00A07DA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AAAE54C" w14:textId="77777777" w:rsidR="004239AB" w:rsidRPr="001E694D" w:rsidRDefault="002500C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92B7EDD" w14:textId="77777777" w:rsidR="004239AB" w:rsidRPr="001E694D" w:rsidRDefault="00D46D4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2934698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b/>
                    <w:bCs/>
                  </w:rPr>
                  <w:t>Compliant</w:t>
                </w:r>
              </w:sdtContent>
            </w:sdt>
          </w:p>
        </w:tc>
      </w:tr>
    </w:tbl>
    <w:p w14:paraId="183D6E4F" w14:textId="77777777" w:rsidR="004239AB" w:rsidRPr="001E694D" w:rsidRDefault="002500C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D9A3CA0" w14:textId="607070B0" w:rsidR="004239AB" w:rsidRPr="00FE794F" w:rsidRDefault="002500CB" w:rsidP="00FE794F">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11474CD" w14:textId="77777777" w:rsidR="004239AB" w:rsidRPr="001E694D" w:rsidRDefault="002500C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445186F8" w14:textId="0C9FA37F" w:rsidR="004239AB" w:rsidRPr="001E694D" w:rsidRDefault="002500CB" w:rsidP="0036130C">
      <w:pPr>
        <w:pStyle w:val="NormalArial"/>
        <w:rPr>
          <w:rFonts w:ascii="Open Sans" w:hAnsi="Open Sans" w:cs="Open Sans"/>
        </w:rPr>
      </w:pPr>
      <w:r w:rsidRPr="001E694D">
        <w:rPr>
          <w:rFonts w:ascii="Open Sans" w:hAnsi="Open Sans" w:cs="Open Sans"/>
        </w:rPr>
        <w:br w:type="page"/>
      </w:r>
    </w:p>
    <w:p w14:paraId="06B3AD24" w14:textId="77777777" w:rsidR="004239AB" w:rsidRPr="001E694D" w:rsidRDefault="002500C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07DAD" w14:paraId="639B604A" w14:textId="77777777" w:rsidTr="00A0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605F7C6" w14:textId="77777777" w:rsidR="004239AB" w:rsidRPr="001E694D" w:rsidRDefault="002500C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DFF3B87" w14:textId="77777777" w:rsidR="004239AB" w:rsidRPr="001E694D" w:rsidRDefault="004239A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07DAD" w14:paraId="552B4BEF"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C9E434" w14:textId="77777777" w:rsidR="004239AB" w:rsidRPr="001E694D" w:rsidRDefault="002500CB"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E447942" w14:textId="77777777" w:rsidR="004239AB" w:rsidRPr="001E694D" w:rsidRDefault="002500C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73EC8EB3" w14:textId="77777777" w:rsidR="004239AB" w:rsidRPr="001E694D" w:rsidRDefault="00D46D4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7827125"/>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4D58C367"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0CE0AB"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E13FFF2"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04EE29E"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4673782"/>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3181F799"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4D37DC"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A64CCE9"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815E641" w14:textId="77777777" w:rsidR="004239AB" w:rsidRPr="001E694D" w:rsidRDefault="002500C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B2F1CC3" w14:textId="77777777" w:rsidR="004239AB" w:rsidRPr="001E694D" w:rsidRDefault="002500C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96F33D1" w14:textId="77777777" w:rsidR="004239AB" w:rsidRPr="001E694D" w:rsidRDefault="002500C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A239DA2" w14:textId="77777777" w:rsidR="004239AB" w:rsidRPr="001E694D" w:rsidRDefault="002500C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3633F59"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161894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758711D4"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04803F"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1B8DEA8"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C42B0D8" w14:textId="77777777" w:rsidR="004239AB" w:rsidRPr="001E694D" w:rsidRDefault="00D46D4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8713879"/>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26547147"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C3D72B"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9226EDA" w14:textId="77777777" w:rsidR="004239AB" w:rsidRPr="001E694D" w:rsidRDefault="002500C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903800E"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60615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5FD0FB11"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8A829E"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CC1A85D"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C64BDC5"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84292028"/>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bl>
    <w:p w14:paraId="6F3CA678" w14:textId="77777777" w:rsidR="004239AB" w:rsidRPr="003E162B" w:rsidRDefault="002500CB" w:rsidP="001A5684">
      <w:pPr>
        <w:pStyle w:val="Heading20"/>
        <w:rPr>
          <w:rFonts w:ascii="Open Sans" w:hAnsi="Open Sans" w:cs="Open Sans"/>
          <w:color w:val="781E77"/>
        </w:rPr>
      </w:pPr>
      <w:r w:rsidRPr="003E162B">
        <w:rPr>
          <w:rFonts w:ascii="Open Sans" w:hAnsi="Open Sans" w:cs="Open Sans"/>
          <w:color w:val="781E77"/>
        </w:rPr>
        <w:t>Findings</w:t>
      </w:r>
    </w:p>
    <w:p w14:paraId="43691D3D" w14:textId="77777777" w:rsidR="00E93E1C" w:rsidRPr="00744414" w:rsidRDefault="00AF3B22" w:rsidP="0036130C">
      <w:pPr>
        <w:pStyle w:val="NormalArial"/>
        <w:rPr>
          <w:rFonts w:ascii="Open Sans" w:eastAsia="Arial" w:hAnsi="Open Sans" w:cs="Open Sans"/>
        </w:rPr>
      </w:pPr>
      <w:r w:rsidRPr="00744414">
        <w:rPr>
          <w:rFonts w:ascii="Open Sans" w:hAnsi="Open Sans" w:cs="Open Sans"/>
        </w:rPr>
        <w:t>Consumers and representatives said consumers are treated with dignity and respect and described how the service recognises and values their identity, culture and diversity.</w:t>
      </w:r>
      <w:r w:rsidR="00823F80" w:rsidRPr="00744414">
        <w:rPr>
          <w:rFonts w:ascii="Open Sans" w:hAnsi="Open Sans" w:cs="Open Sans"/>
        </w:rPr>
        <w:t xml:space="preserve"> </w:t>
      </w:r>
      <w:r w:rsidR="00823F80" w:rsidRPr="00744414">
        <w:rPr>
          <w:rFonts w:ascii="Open Sans" w:eastAsia="Arial" w:hAnsi="Open Sans" w:cs="Open Sans"/>
        </w:rPr>
        <w:t>Staff were observed to interact respectfully with consumers, speaking in a positive tone, using consumers’ preferred names and titles and checking with consumers before performing tasks, such as the provision of personal care by care staff of the same gender</w:t>
      </w:r>
      <w:r w:rsidR="003B4176" w:rsidRPr="00744414">
        <w:rPr>
          <w:rFonts w:ascii="Open Sans" w:eastAsia="Arial" w:hAnsi="Open Sans" w:cs="Open Sans"/>
        </w:rPr>
        <w:t xml:space="preserve">. Management described organisational processes, such as ongoing training programs to promote positive interactions between staff and consumers and ensure care is </w:t>
      </w:r>
      <w:r w:rsidR="003B4176" w:rsidRPr="00744414">
        <w:rPr>
          <w:rFonts w:ascii="Open Sans" w:eastAsia="Arial" w:hAnsi="Open Sans" w:cs="Open Sans"/>
        </w:rPr>
        <w:lastRenderedPageBreak/>
        <w:t>provided in a way that maintains dignity, conveys respect and values consumers’ identity, culture and diversity.</w:t>
      </w:r>
    </w:p>
    <w:p w14:paraId="78258B82" w14:textId="39F240BC" w:rsidR="002066FE" w:rsidRPr="00744414" w:rsidRDefault="00E93E1C" w:rsidP="0036130C">
      <w:pPr>
        <w:pStyle w:val="NormalArial"/>
        <w:rPr>
          <w:rFonts w:ascii="Open Sans" w:eastAsia="Arial" w:hAnsi="Open Sans" w:cs="Open Sans"/>
        </w:rPr>
      </w:pPr>
      <w:r w:rsidRPr="00744414">
        <w:rPr>
          <w:rFonts w:ascii="Open Sans" w:eastAsia="Arial" w:hAnsi="Open Sans" w:cs="Open Sans"/>
        </w:rPr>
        <w:t>Consumers and representatives described how the service understood what was important to consumers and were satisfied the care, supports and services received are culturally safe. Staff and managers described requirements specific to consumer backgrounds, culture, interests, personality and preferences. Care planning documentation demonstrated consideration</w:t>
      </w:r>
      <w:r w:rsidR="003E3321" w:rsidRPr="00744414">
        <w:rPr>
          <w:rFonts w:ascii="Open Sans" w:eastAsia="Arial" w:hAnsi="Open Sans" w:cs="Open Sans"/>
        </w:rPr>
        <w:t>s</w:t>
      </w:r>
      <w:r w:rsidRPr="00744414">
        <w:rPr>
          <w:rFonts w:ascii="Open Sans" w:eastAsia="Arial" w:hAnsi="Open Sans" w:cs="Open Sans"/>
        </w:rPr>
        <w:t xml:space="preserve"> of the cultural identity of each consumer and staff were observed to be delivering care and services in a way that was respectful of consumers’ ethnicity and culture</w:t>
      </w:r>
      <w:r w:rsidR="002066FE" w:rsidRPr="00744414">
        <w:rPr>
          <w:rFonts w:ascii="Open Sans" w:eastAsia="Arial" w:hAnsi="Open Sans" w:cs="Open Sans"/>
        </w:rPr>
        <w:t>.</w:t>
      </w:r>
    </w:p>
    <w:p w14:paraId="03311102" w14:textId="77777777" w:rsidR="003F2C94" w:rsidRPr="00744414" w:rsidRDefault="002066FE" w:rsidP="0036130C">
      <w:pPr>
        <w:pStyle w:val="NormalArial"/>
        <w:rPr>
          <w:rFonts w:ascii="Open Sans" w:hAnsi="Open Sans" w:cs="Open Sans"/>
        </w:rPr>
      </w:pPr>
      <w:r w:rsidRPr="00744414">
        <w:rPr>
          <w:rFonts w:ascii="Open Sans" w:eastAsia="Arial" w:hAnsi="Open Sans" w:cs="Open Sans"/>
        </w:rPr>
        <w:t>Consumers confirmed they are supported to exercise choice and independence and said staff listen to and respect their choices, such as who should be involved in their care and how their care is delivered. Staff and management explained how individual consumers exercise choice when making decisions about their care, level of support, relationships, participation in activities and mealtime preferences. Observations of staff interactions with consumers were consistent with care documentation and promoted decision making, independence and interaction with other consumers</w:t>
      </w:r>
      <w:r w:rsidR="0070793E" w:rsidRPr="00744414">
        <w:rPr>
          <w:rFonts w:ascii="Open Sans" w:eastAsia="Arial" w:hAnsi="Open Sans" w:cs="Open Sans"/>
        </w:rPr>
        <w:t>.</w:t>
      </w:r>
      <w:r w:rsidR="00AF3B22" w:rsidRPr="00744414">
        <w:rPr>
          <w:rFonts w:ascii="Open Sans" w:hAnsi="Open Sans" w:cs="Open Sans"/>
        </w:rPr>
        <w:t xml:space="preserve"> </w:t>
      </w:r>
    </w:p>
    <w:p w14:paraId="554E816B" w14:textId="3FD7C3D8" w:rsidR="003D721F" w:rsidRPr="00744414" w:rsidRDefault="003F2C94" w:rsidP="0036130C">
      <w:pPr>
        <w:pStyle w:val="NormalArial"/>
        <w:rPr>
          <w:rFonts w:ascii="Open Sans" w:eastAsia="Arial" w:hAnsi="Open Sans" w:cs="Open Sans"/>
        </w:rPr>
      </w:pPr>
      <w:r w:rsidRPr="00744414">
        <w:rPr>
          <w:rFonts w:ascii="Open Sans" w:eastAsia="Arial" w:hAnsi="Open Sans" w:cs="Open Sans"/>
        </w:rPr>
        <w:t xml:space="preserve">Consumers are supported to engage in risky activities of their choosing to enable them to live the best life they can. Care documentation for consumers </w:t>
      </w:r>
      <w:r w:rsidR="00C94499" w:rsidRPr="00744414">
        <w:rPr>
          <w:rFonts w:ascii="Open Sans" w:eastAsia="Arial" w:hAnsi="Open Sans" w:cs="Open Sans"/>
        </w:rPr>
        <w:t xml:space="preserve">sampled </w:t>
      </w:r>
      <w:r w:rsidRPr="00744414">
        <w:rPr>
          <w:rFonts w:ascii="Open Sans" w:eastAsia="Arial" w:hAnsi="Open Sans" w:cs="Open Sans"/>
        </w:rPr>
        <w:t>contained a risk assessment outlining their chosen activity, discussions with consumers regarding risks associated with the activity and interventions to minimise the risks.</w:t>
      </w:r>
    </w:p>
    <w:p w14:paraId="7ECD3A1F" w14:textId="77777777" w:rsidR="007B4B81" w:rsidRPr="00744414" w:rsidRDefault="003D721F" w:rsidP="0036130C">
      <w:pPr>
        <w:pStyle w:val="NormalArial"/>
        <w:rPr>
          <w:rFonts w:ascii="Open Sans" w:eastAsia="Arial" w:hAnsi="Open Sans" w:cs="Open Sans"/>
        </w:rPr>
      </w:pPr>
      <w:r w:rsidRPr="00744414">
        <w:rPr>
          <w:rFonts w:ascii="Open Sans" w:eastAsia="Arial" w:hAnsi="Open Sans" w:cs="Open Sans"/>
        </w:rPr>
        <w:t>Consumers</w:t>
      </w:r>
      <w:r w:rsidRPr="00744414">
        <w:rPr>
          <w:rFonts w:ascii="Open Sans" w:eastAsia="Arial" w:hAnsi="Open Sans" w:cs="Open Sans"/>
          <w:color w:val="0000FF"/>
        </w:rPr>
        <w:t xml:space="preserve"> </w:t>
      </w:r>
      <w:r w:rsidRPr="00744414">
        <w:rPr>
          <w:rFonts w:ascii="Open Sans" w:eastAsia="Arial" w:hAnsi="Open Sans" w:cs="Open Sans"/>
        </w:rPr>
        <w:t xml:space="preserve">said they are provided information that is current, accurate and timely and provided in a way that is easy to understand and promotes choice. Care documentation was found to be recently reviewed, and consumers confirmed the information to be reflective of their current needs. </w:t>
      </w:r>
    </w:p>
    <w:p w14:paraId="275A1CAF" w14:textId="77777777" w:rsidR="00BC3154" w:rsidRPr="00744414" w:rsidRDefault="007B4B81" w:rsidP="0036130C">
      <w:pPr>
        <w:pStyle w:val="NormalArial"/>
        <w:rPr>
          <w:rFonts w:ascii="Open Sans" w:eastAsia="Arial" w:hAnsi="Open Sans" w:cs="Open Sans"/>
        </w:rPr>
      </w:pPr>
      <w:r w:rsidRPr="00744414">
        <w:rPr>
          <w:rFonts w:ascii="Open Sans" w:eastAsia="Arial" w:hAnsi="Open Sans" w:cs="Open Sans"/>
        </w:rPr>
        <w:t xml:space="preserve">Consumers interviewed were satisfied consumers’ privacy is respected, and personal information is kept confidential. Staff and management are aware of privacy and confidentiality principles. Care documentation was only accessible to authorised personnel and staff were observed to maintain consumers’ privacy by knocking on bedroom doors and not discussing consumers’ personal information in communal areas. </w:t>
      </w:r>
    </w:p>
    <w:p w14:paraId="470B2231" w14:textId="5C1F1AB8" w:rsidR="00BC3154" w:rsidRPr="00744414" w:rsidRDefault="00BC3154" w:rsidP="00BC3154">
      <w:pPr>
        <w:rPr>
          <w:rFonts w:ascii="Open Sans" w:eastAsia="Arial" w:hAnsi="Open Sans" w:cs="Open Sans"/>
        </w:rPr>
      </w:pPr>
      <w:r w:rsidRPr="00744414">
        <w:rPr>
          <w:rFonts w:ascii="Open Sans" w:eastAsia="Arial" w:hAnsi="Open Sans" w:cs="Open Sans"/>
        </w:rPr>
        <w:t>Based on the information summarised above, I find the provider</w:t>
      </w:r>
      <w:r w:rsidR="00922B70" w:rsidRPr="00744414">
        <w:rPr>
          <w:rFonts w:ascii="Open Sans" w:eastAsia="Arial" w:hAnsi="Open Sans" w:cs="Open Sans"/>
        </w:rPr>
        <w:t>,</w:t>
      </w:r>
      <w:r w:rsidRPr="00744414">
        <w:rPr>
          <w:rFonts w:ascii="Open Sans" w:eastAsia="Arial" w:hAnsi="Open Sans" w:cs="Open Sans"/>
        </w:rPr>
        <w:t xml:space="preserve"> in relation to the service</w:t>
      </w:r>
      <w:r w:rsidR="00922B70" w:rsidRPr="00744414">
        <w:rPr>
          <w:rFonts w:ascii="Open Sans" w:eastAsia="Arial" w:hAnsi="Open Sans" w:cs="Open Sans"/>
        </w:rPr>
        <w:t>,</w:t>
      </w:r>
      <w:r w:rsidRPr="00744414">
        <w:rPr>
          <w:rFonts w:ascii="Open Sans" w:eastAsia="Arial" w:hAnsi="Open Sans" w:cs="Open Sans"/>
        </w:rPr>
        <w:t xml:space="preserve"> compliant with all </w:t>
      </w:r>
      <w:r w:rsidR="00946B40" w:rsidRPr="00744414">
        <w:rPr>
          <w:rFonts w:ascii="Open Sans" w:eastAsia="Arial" w:hAnsi="Open Sans" w:cs="Open Sans"/>
        </w:rPr>
        <w:t>requirements in</w:t>
      </w:r>
      <w:r w:rsidRPr="00744414">
        <w:rPr>
          <w:rFonts w:ascii="Open Sans" w:eastAsia="Arial" w:hAnsi="Open Sans" w:cs="Open Sans"/>
        </w:rPr>
        <w:t xml:space="preserve"> Standard 1 Consumer dignity and choice. </w:t>
      </w:r>
    </w:p>
    <w:p w14:paraId="067BE19E" w14:textId="2773FA68" w:rsidR="004239AB" w:rsidRPr="001E694D" w:rsidRDefault="002500CB" w:rsidP="0036130C">
      <w:pPr>
        <w:pStyle w:val="NormalArial"/>
        <w:rPr>
          <w:rFonts w:ascii="Open Sans" w:hAnsi="Open Sans" w:cs="Open Sans"/>
        </w:rPr>
      </w:pPr>
      <w:r w:rsidRPr="001E694D">
        <w:rPr>
          <w:rFonts w:ascii="Open Sans" w:hAnsi="Open Sans" w:cs="Open Sans"/>
        </w:rPr>
        <w:br w:type="page"/>
      </w:r>
    </w:p>
    <w:p w14:paraId="598B23CB" w14:textId="77777777" w:rsidR="004239AB" w:rsidRPr="001E694D" w:rsidRDefault="002500C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07DAD" w14:paraId="696890FE" w14:textId="77777777" w:rsidTr="00A0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9E901D4" w14:textId="77777777" w:rsidR="004239AB" w:rsidRPr="001E694D" w:rsidRDefault="002500C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AF80F1D" w14:textId="77777777" w:rsidR="004239AB" w:rsidRPr="001E694D" w:rsidRDefault="004239A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07DAD" w14:paraId="1A6AFDA7" w14:textId="77777777" w:rsidTr="00A07DA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B8F48B9"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2E5C2FC"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73763F65"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6631766"/>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12630745"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91C22B"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3D29E93"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21A34AA"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704439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47E4A2A3" w14:textId="77777777" w:rsidTr="00A07DA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C1AADAA"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6855D87"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561C6CD" w14:textId="77777777" w:rsidR="004239AB" w:rsidRPr="001E694D" w:rsidRDefault="002500C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314A09A" w14:textId="77777777" w:rsidR="004239AB" w:rsidRPr="001E694D" w:rsidRDefault="002500C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96236FE"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924329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3C813A34"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9402481"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CC521D0"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1AEDDD6" w14:textId="77777777" w:rsidR="004239AB" w:rsidRPr="001E694D" w:rsidRDefault="00D46D4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4455795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48374804" w14:textId="77777777" w:rsidTr="00A07DA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4A2A01A"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DE4DCAA"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3FF229B8"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049903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bl>
    <w:p w14:paraId="0BD2A8EF" w14:textId="77777777" w:rsidR="004239AB" w:rsidRPr="003E162B" w:rsidRDefault="002500CB" w:rsidP="00D87E7C">
      <w:pPr>
        <w:pStyle w:val="Heading20"/>
        <w:rPr>
          <w:rFonts w:ascii="Open Sans" w:hAnsi="Open Sans" w:cs="Open Sans"/>
          <w:color w:val="781E77"/>
        </w:rPr>
      </w:pPr>
      <w:r w:rsidRPr="003E162B">
        <w:rPr>
          <w:rFonts w:ascii="Open Sans" w:hAnsi="Open Sans" w:cs="Open Sans"/>
          <w:color w:val="781E77"/>
        </w:rPr>
        <w:t>Findings</w:t>
      </w:r>
    </w:p>
    <w:p w14:paraId="5312F32D" w14:textId="10C3D9EC" w:rsidR="001566A5" w:rsidRPr="00744414" w:rsidRDefault="005F5C0D" w:rsidP="0036130C">
      <w:pPr>
        <w:pStyle w:val="NormalArial"/>
        <w:rPr>
          <w:rFonts w:ascii="Open Sans" w:hAnsi="Open Sans" w:cs="Open Sans"/>
        </w:rPr>
      </w:pPr>
      <w:r w:rsidRPr="00744414">
        <w:rPr>
          <w:rFonts w:ascii="Open Sans" w:hAnsi="Open Sans" w:cs="Open Sans"/>
        </w:rPr>
        <w:t>C</w:t>
      </w:r>
      <w:r w:rsidR="00540A9E" w:rsidRPr="00744414">
        <w:rPr>
          <w:rFonts w:ascii="Open Sans" w:hAnsi="Open Sans" w:cs="Open Sans"/>
        </w:rPr>
        <w:t>onsumers</w:t>
      </w:r>
      <w:r w:rsidR="00F32EE4" w:rsidRPr="00744414">
        <w:rPr>
          <w:rFonts w:ascii="Open Sans" w:hAnsi="Open Sans" w:cs="Open Sans"/>
        </w:rPr>
        <w:t xml:space="preserve"> and representatives said they are satisfied with assessment and care planning processes and are confident in staff’s ability to identify risks to consumers’ health and well-being. Staff demonstrated knowledge and understanding of assessment and care planning process</w:t>
      </w:r>
      <w:r w:rsidR="00744414">
        <w:rPr>
          <w:rFonts w:ascii="Open Sans" w:hAnsi="Open Sans" w:cs="Open Sans"/>
        </w:rPr>
        <w:t xml:space="preserve"> </w:t>
      </w:r>
      <w:r w:rsidR="00F32EE4" w:rsidRPr="00744414">
        <w:rPr>
          <w:rFonts w:ascii="Open Sans" w:hAnsi="Open Sans" w:cs="Open Sans"/>
        </w:rPr>
        <w:t xml:space="preserve">and discussed how individual risks to a consumer’s health and well-being are considered. Care documentation demonstrated validated assessment tools are used by clinical </w:t>
      </w:r>
      <w:r w:rsidR="00F32EE4" w:rsidRPr="00744414">
        <w:rPr>
          <w:rFonts w:ascii="Open Sans" w:hAnsi="Open Sans" w:cs="Open Sans"/>
        </w:rPr>
        <w:lastRenderedPageBreak/>
        <w:t>staff to identify risk to consumers’ health and well-being, and mitigation strategies associated with consumer risk are documented in consumer care plans.</w:t>
      </w:r>
      <w:r w:rsidR="001566A5" w:rsidRPr="00744414">
        <w:rPr>
          <w:rFonts w:ascii="Open Sans" w:hAnsi="Open Sans" w:cs="Open Sans"/>
        </w:rPr>
        <w:t xml:space="preserve"> </w:t>
      </w:r>
    </w:p>
    <w:p w14:paraId="317D8112" w14:textId="1F2DE4C9" w:rsidR="00993197" w:rsidRPr="00744414" w:rsidRDefault="008873B3" w:rsidP="0036130C">
      <w:pPr>
        <w:pStyle w:val="NormalArial"/>
        <w:rPr>
          <w:rFonts w:ascii="Open Sans" w:hAnsi="Open Sans" w:cs="Open Sans"/>
        </w:rPr>
      </w:pPr>
      <w:r w:rsidRPr="00744414">
        <w:rPr>
          <w:rFonts w:ascii="Open Sans" w:hAnsi="Open Sans" w:cs="Open Sans"/>
        </w:rPr>
        <w:t xml:space="preserve">Consumers and representatives said the service addresses current needs, goals and preferences, including advanced care planning discussions. </w:t>
      </w:r>
      <w:r w:rsidR="001566A5" w:rsidRPr="00744414">
        <w:rPr>
          <w:rFonts w:ascii="Open Sans" w:hAnsi="Open Sans" w:cs="Open Sans"/>
        </w:rPr>
        <w:t xml:space="preserve">Care documentation for consumers viewed confirmed person-centred discussions with consumers and representatives are documented on a continuous basis in progress notes and identifies current needs, goals and preferences, including those relating to end-of-life care. </w:t>
      </w:r>
      <w:r w:rsidRPr="00744414">
        <w:rPr>
          <w:rFonts w:ascii="Open Sans" w:hAnsi="Open Sans" w:cs="Open Sans"/>
        </w:rPr>
        <w:t xml:space="preserve">Clinical staff said they discuss advanced care planning with consumers on admission, during care plan reviews, or when there is a change in a consumer’s condition.  </w:t>
      </w:r>
    </w:p>
    <w:p w14:paraId="0344AC1D" w14:textId="1829C767" w:rsidR="00C81316" w:rsidRPr="00744414" w:rsidRDefault="00993197" w:rsidP="0036130C">
      <w:pPr>
        <w:pStyle w:val="NormalArial"/>
        <w:rPr>
          <w:rFonts w:ascii="Open Sans" w:hAnsi="Open Sans" w:cs="Open Sans"/>
        </w:rPr>
      </w:pPr>
      <w:r w:rsidRPr="00744414">
        <w:rPr>
          <w:rFonts w:ascii="Open Sans" w:hAnsi="Open Sans" w:cs="Open Sans"/>
        </w:rPr>
        <w:t xml:space="preserve">Consumers and representatives said they are actively involved in assessment, planning and review of care and services. Staff confirmed involving consumers, their representatives, and other health professionals, such as medical officers, in the assessment, planning and review process. </w:t>
      </w:r>
      <w:r w:rsidR="00C81316" w:rsidRPr="00744414">
        <w:rPr>
          <w:rFonts w:ascii="Open Sans" w:hAnsi="Open Sans" w:cs="Open Sans"/>
        </w:rPr>
        <w:t>Care documentation demonstrated consumers, and their representatives are involved in care planning on admission, at regular intervals, and when a consumer’s needs or goals change.</w:t>
      </w:r>
    </w:p>
    <w:p w14:paraId="5DDEA710" w14:textId="6B0C1D49" w:rsidR="00B313B5" w:rsidRPr="00744414" w:rsidRDefault="00B313B5" w:rsidP="0036130C">
      <w:pPr>
        <w:pStyle w:val="NormalArial"/>
        <w:rPr>
          <w:rFonts w:ascii="Open Sans" w:hAnsi="Open Sans" w:cs="Open Sans"/>
        </w:rPr>
      </w:pPr>
      <w:r w:rsidRPr="00744414">
        <w:rPr>
          <w:rFonts w:ascii="Open Sans" w:hAnsi="Open Sans" w:cs="Open Sans"/>
        </w:rPr>
        <w:t xml:space="preserve">Consumers and their representatives reported the service efficiently communicates the outcomes of assessment and planning, and said they have access to consumer care plans when they wish. Staff described the process for sharing and receiving outcomes of assessment and planning, through handover processes and review of the electronic care system. </w:t>
      </w:r>
      <w:r w:rsidR="00305D56" w:rsidRPr="00744414">
        <w:rPr>
          <w:rFonts w:ascii="Open Sans" w:hAnsi="Open Sans" w:cs="Open Sans"/>
        </w:rPr>
        <w:t xml:space="preserve">Care documentation and progress note reviews demonstrated assessment outcomes are effectively communicated to consumers, their representatives, staff, and other allied health professionals, such as the </w:t>
      </w:r>
      <w:r w:rsidR="00985535" w:rsidRPr="00744414">
        <w:rPr>
          <w:rFonts w:ascii="Open Sans" w:hAnsi="Open Sans" w:cs="Open Sans"/>
        </w:rPr>
        <w:t>medical officer</w:t>
      </w:r>
      <w:r w:rsidR="00305D56" w:rsidRPr="00744414">
        <w:rPr>
          <w:rFonts w:ascii="Open Sans" w:hAnsi="Open Sans" w:cs="Open Sans"/>
        </w:rPr>
        <w:t>.</w:t>
      </w:r>
    </w:p>
    <w:p w14:paraId="63585FCB" w14:textId="4B14D523" w:rsidR="00922B70" w:rsidRPr="00744414" w:rsidRDefault="00284B74" w:rsidP="00284B74">
      <w:pPr>
        <w:pStyle w:val="NormalArial"/>
        <w:rPr>
          <w:rFonts w:ascii="Open Sans" w:hAnsi="Open Sans" w:cs="Open Sans"/>
        </w:rPr>
      </w:pPr>
      <w:r w:rsidRPr="00744414">
        <w:rPr>
          <w:rFonts w:ascii="Open Sans" w:hAnsi="Open Sans" w:cs="Open Sans"/>
        </w:rPr>
        <w:t>Consumers and representatives expressed satisfaction care and services are reviewed regularly, and are confident these processes identify changes in needs, goals or preferences of consumers. Care documentation evidenced assessment and care plans are reviewed regularly for effectiveness, including following an incident or change in a consumer’s condition, needs or preferences</w:t>
      </w:r>
      <w:r w:rsidR="004576B3" w:rsidRPr="00744414">
        <w:rPr>
          <w:rFonts w:ascii="Open Sans" w:hAnsi="Open Sans" w:cs="Open Sans"/>
        </w:rPr>
        <w:t>. Clinical staff said consumers and representatives are involved in reassessment 6-monthly or more frequently as clinically required</w:t>
      </w:r>
    </w:p>
    <w:p w14:paraId="0761217E" w14:textId="738530A9" w:rsidR="00922B70" w:rsidRPr="00744414" w:rsidRDefault="00922B70" w:rsidP="00922B70">
      <w:pPr>
        <w:rPr>
          <w:rFonts w:ascii="Open Sans" w:eastAsia="Arial" w:hAnsi="Open Sans" w:cs="Open Sans"/>
        </w:rPr>
      </w:pPr>
      <w:r w:rsidRPr="00744414">
        <w:rPr>
          <w:rFonts w:ascii="Open Sans" w:eastAsia="Arial" w:hAnsi="Open Sans" w:cs="Open Sans"/>
        </w:rPr>
        <w:t xml:space="preserve">Based on the information summarised above, I find the provider, in relation to the service, compliant with all requirements in Standard </w:t>
      </w:r>
      <w:r w:rsidR="00422457" w:rsidRPr="00744414">
        <w:rPr>
          <w:rFonts w:ascii="Open Sans" w:eastAsia="Arial" w:hAnsi="Open Sans" w:cs="Open Sans"/>
        </w:rPr>
        <w:t xml:space="preserve">2 Ongoing assessment and planning with consumers. </w:t>
      </w:r>
    </w:p>
    <w:p w14:paraId="54DB21DC" w14:textId="41BBE6C1" w:rsidR="004239AB" w:rsidRPr="00744414" w:rsidRDefault="002500CB" w:rsidP="0036130C">
      <w:pPr>
        <w:pStyle w:val="NormalArial"/>
        <w:rPr>
          <w:rFonts w:ascii="Open Sans" w:hAnsi="Open Sans" w:cs="Open Sans"/>
        </w:rPr>
      </w:pPr>
      <w:r w:rsidRPr="00744414">
        <w:rPr>
          <w:rFonts w:ascii="Open Sans" w:hAnsi="Open Sans" w:cs="Open Sans"/>
        </w:rPr>
        <w:br w:type="page"/>
      </w:r>
    </w:p>
    <w:p w14:paraId="75AEE0F7" w14:textId="77777777" w:rsidR="004239AB" w:rsidRPr="001E694D" w:rsidRDefault="002500C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07DAD" w14:paraId="644B9E8D" w14:textId="77777777" w:rsidTr="00A0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0F96116" w14:textId="77777777" w:rsidR="004239AB" w:rsidRPr="001E694D" w:rsidRDefault="002500C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A0E5E7D" w14:textId="77777777" w:rsidR="004239AB" w:rsidRPr="001E694D" w:rsidRDefault="004239A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07DAD" w14:paraId="09C7E450"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0E6974"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7F065FF"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C85E630" w14:textId="77777777" w:rsidR="004239AB" w:rsidRPr="001E694D" w:rsidRDefault="002500C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7DCB7B3" w14:textId="77777777" w:rsidR="004239AB" w:rsidRPr="001E694D" w:rsidRDefault="002500C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98015F6" w14:textId="77777777" w:rsidR="004239AB" w:rsidRPr="001E694D" w:rsidRDefault="002500C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1D7403B"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459965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6FB1E815"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8E9279"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C961BBF"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5B36EE4"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7173029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1018F1BA"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2163DE" w14:textId="77777777" w:rsidR="004239AB" w:rsidRPr="001E694D" w:rsidRDefault="002500CB"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7010766" w14:textId="77777777" w:rsidR="004239AB" w:rsidRPr="001E694D" w:rsidRDefault="002500C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D85C664"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356774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1FA5935C"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FE28BD"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C6DAF07"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6E08D9C" w14:textId="77777777" w:rsidR="004239AB" w:rsidRPr="001E694D" w:rsidRDefault="00D46D4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494079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02C6DD79"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12E34D"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5A6C143"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950FB57"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5276635"/>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69C5EA2F"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2B2C85"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D57C1AF"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AAE3F79"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143560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2979A1A6"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B5F61F"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7AFF66E"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48D9468" w14:textId="77777777" w:rsidR="004239AB" w:rsidRPr="001E694D" w:rsidRDefault="002500C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6832754" w14:textId="77777777" w:rsidR="004239AB" w:rsidRPr="001E694D" w:rsidRDefault="002500C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088C1A4"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873320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bl>
    <w:p w14:paraId="3A3B1474" w14:textId="77777777" w:rsidR="004239AB" w:rsidRPr="003E162B" w:rsidRDefault="002500C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462BD19" w14:textId="77777777" w:rsidR="000F427C" w:rsidRPr="00744414" w:rsidRDefault="000F427C" w:rsidP="000F427C">
      <w:pPr>
        <w:pStyle w:val="NormalArial"/>
        <w:rPr>
          <w:rFonts w:ascii="Open Sans" w:hAnsi="Open Sans" w:cs="Open Sans"/>
          <w:b/>
          <w:bCs/>
        </w:rPr>
      </w:pPr>
      <w:r w:rsidRPr="00744414">
        <w:rPr>
          <w:rFonts w:ascii="Open Sans" w:hAnsi="Open Sans" w:cs="Open Sans"/>
          <w:b/>
          <w:bCs/>
        </w:rPr>
        <w:t>Requirement (3)(d)</w:t>
      </w:r>
    </w:p>
    <w:p w14:paraId="0AFD68F6" w14:textId="30CAC4E2" w:rsidR="000F427C" w:rsidRPr="00744414" w:rsidRDefault="000F427C" w:rsidP="000F427C">
      <w:pPr>
        <w:pStyle w:val="NormalArial"/>
        <w:rPr>
          <w:rFonts w:ascii="Open Sans" w:hAnsi="Open Sans" w:cs="Open Sans"/>
        </w:rPr>
      </w:pPr>
      <w:r w:rsidRPr="00744414">
        <w:rPr>
          <w:rFonts w:ascii="Open Sans" w:hAnsi="Open Sans" w:cs="Open Sans"/>
        </w:rPr>
        <w:t xml:space="preserve">The assessment team recommended requirement (3)(d) not met as they were not satisfied consumer deterioration was recognised and responded to in a timely manner, specifically in relation to one consumer who experienced acute deterioration and subsequent hospitalisation where increased clinical monitoring was not </w:t>
      </w:r>
      <w:r w:rsidR="006C7513" w:rsidRPr="00744414">
        <w:rPr>
          <w:rFonts w:ascii="Open Sans" w:hAnsi="Open Sans" w:cs="Open Sans"/>
        </w:rPr>
        <w:t>consistently undertaken</w:t>
      </w:r>
      <w:r w:rsidRPr="00744414">
        <w:rPr>
          <w:rFonts w:ascii="Open Sans" w:hAnsi="Open Sans" w:cs="Open Sans"/>
        </w:rPr>
        <w:t>. The following evidence was considered relevant to my finding:</w:t>
      </w:r>
    </w:p>
    <w:p w14:paraId="36B06907" w14:textId="6164A856" w:rsidR="000F427C" w:rsidRPr="00744414" w:rsidRDefault="000F427C" w:rsidP="000F427C">
      <w:pPr>
        <w:pStyle w:val="NormalArial"/>
        <w:numPr>
          <w:ilvl w:val="0"/>
          <w:numId w:val="17"/>
        </w:numPr>
        <w:rPr>
          <w:rFonts w:ascii="Open Sans" w:hAnsi="Open Sans" w:cs="Open Sans"/>
        </w:rPr>
      </w:pPr>
      <w:r w:rsidRPr="00744414">
        <w:rPr>
          <w:rFonts w:ascii="Open Sans" w:hAnsi="Open Sans" w:cs="Open Sans"/>
        </w:rPr>
        <w:t>The consumer was reviewed by the medical officer following weight loss</w:t>
      </w:r>
      <w:r w:rsidR="00985535" w:rsidRPr="00744414">
        <w:rPr>
          <w:rFonts w:ascii="Open Sans" w:hAnsi="Open Sans" w:cs="Open Sans"/>
        </w:rPr>
        <w:t>,</w:t>
      </w:r>
      <w:r w:rsidRPr="00744414">
        <w:rPr>
          <w:rFonts w:ascii="Open Sans" w:hAnsi="Open Sans" w:cs="Open Sans"/>
        </w:rPr>
        <w:t xml:space="preserve"> and progress notes showed the consumers was more confused than usual. The following day the consumer continued to present confused, and a urinalysis was undertaken with pathology sent the following day.</w:t>
      </w:r>
    </w:p>
    <w:p w14:paraId="28BA0C35" w14:textId="67703250" w:rsidR="000F427C" w:rsidRPr="00744414" w:rsidRDefault="000F427C" w:rsidP="000F427C">
      <w:pPr>
        <w:pStyle w:val="NormalArial"/>
        <w:numPr>
          <w:ilvl w:val="0"/>
          <w:numId w:val="17"/>
        </w:numPr>
        <w:rPr>
          <w:rFonts w:ascii="Open Sans" w:hAnsi="Open Sans" w:cs="Open Sans"/>
        </w:rPr>
      </w:pPr>
      <w:r w:rsidRPr="00744414">
        <w:rPr>
          <w:rFonts w:ascii="Open Sans" w:hAnsi="Open Sans" w:cs="Open Sans"/>
        </w:rPr>
        <w:t>Daily progress notes continue</w:t>
      </w:r>
      <w:r w:rsidR="007972C0" w:rsidRPr="00744414">
        <w:rPr>
          <w:rFonts w:ascii="Open Sans" w:hAnsi="Open Sans" w:cs="Open Sans"/>
        </w:rPr>
        <w:t>d</w:t>
      </w:r>
      <w:r w:rsidRPr="00744414">
        <w:rPr>
          <w:rFonts w:ascii="Open Sans" w:hAnsi="Open Sans" w:cs="Open Sans"/>
        </w:rPr>
        <w:t xml:space="preserve"> to record the consumer being confused. Following confirmation of pathology outcomes 4 days after the initial medical review</w:t>
      </w:r>
      <w:r w:rsidR="00985535" w:rsidRPr="00744414">
        <w:rPr>
          <w:rFonts w:ascii="Open Sans" w:hAnsi="Open Sans" w:cs="Open Sans"/>
        </w:rPr>
        <w:t>,</w:t>
      </w:r>
      <w:r w:rsidRPr="00744414">
        <w:rPr>
          <w:rFonts w:ascii="Open Sans" w:hAnsi="Open Sans" w:cs="Open Sans"/>
        </w:rPr>
        <w:t xml:space="preserve"> </w:t>
      </w:r>
      <w:r w:rsidR="00985535" w:rsidRPr="00744414">
        <w:rPr>
          <w:rFonts w:ascii="Open Sans" w:hAnsi="Open Sans" w:cs="Open Sans"/>
        </w:rPr>
        <w:t>t</w:t>
      </w:r>
      <w:r w:rsidRPr="00744414">
        <w:rPr>
          <w:rFonts w:ascii="Open Sans" w:hAnsi="Open Sans" w:cs="Open Sans"/>
        </w:rPr>
        <w:t xml:space="preserve">he consumer was transferred to hospital for medical treatment. </w:t>
      </w:r>
    </w:p>
    <w:p w14:paraId="04731EDB" w14:textId="77777777" w:rsidR="000F427C" w:rsidRPr="00744414" w:rsidRDefault="000F427C" w:rsidP="000F427C">
      <w:pPr>
        <w:pStyle w:val="NormalArial"/>
        <w:numPr>
          <w:ilvl w:val="0"/>
          <w:numId w:val="17"/>
        </w:numPr>
        <w:rPr>
          <w:rFonts w:ascii="Open Sans" w:hAnsi="Open Sans" w:cs="Open Sans"/>
        </w:rPr>
      </w:pPr>
      <w:r w:rsidRPr="00744414">
        <w:rPr>
          <w:rFonts w:ascii="Open Sans" w:hAnsi="Open Sans" w:cs="Open Sans"/>
        </w:rPr>
        <w:t>The assessment team were not satisfied sufficient clinical monitoring was undertaken.</w:t>
      </w:r>
    </w:p>
    <w:p w14:paraId="4F73639E" w14:textId="34F8EFB9" w:rsidR="000F427C" w:rsidRPr="00744414" w:rsidRDefault="000F427C" w:rsidP="000F427C">
      <w:pPr>
        <w:pStyle w:val="NormalArial"/>
        <w:numPr>
          <w:ilvl w:val="0"/>
          <w:numId w:val="17"/>
        </w:numPr>
        <w:rPr>
          <w:rFonts w:ascii="Open Sans" w:hAnsi="Open Sans" w:cs="Open Sans"/>
        </w:rPr>
      </w:pPr>
      <w:r w:rsidRPr="00744414">
        <w:rPr>
          <w:rFonts w:ascii="Open Sans" w:hAnsi="Open Sans" w:cs="Open Sans"/>
        </w:rPr>
        <w:t>Management said in response to the incident</w:t>
      </w:r>
      <w:r w:rsidR="00985535" w:rsidRPr="00744414">
        <w:rPr>
          <w:rFonts w:ascii="Open Sans" w:hAnsi="Open Sans" w:cs="Open Sans"/>
        </w:rPr>
        <w:t>,</w:t>
      </w:r>
      <w:r w:rsidRPr="00744414">
        <w:rPr>
          <w:rFonts w:ascii="Open Sans" w:hAnsi="Open Sans" w:cs="Open Sans"/>
        </w:rPr>
        <w:t xml:space="preserve"> training was initiated for staff, however this was not completed for the two clinical staff involved.</w:t>
      </w:r>
    </w:p>
    <w:p w14:paraId="18C176BF" w14:textId="77777777" w:rsidR="000F427C" w:rsidRPr="00744414" w:rsidRDefault="000F427C" w:rsidP="000F427C">
      <w:pPr>
        <w:pStyle w:val="NormalArial"/>
        <w:numPr>
          <w:ilvl w:val="0"/>
          <w:numId w:val="17"/>
        </w:numPr>
        <w:rPr>
          <w:rFonts w:ascii="Open Sans" w:hAnsi="Open Sans" w:cs="Open Sans"/>
        </w:rPr>
      </w:pPr>
      <w:r w:rsidRPr="00744414">
        <w:rPr>
          <w:rFonts w:ascii="Open Sans" w:hAnsi="Open Sans" w:cs="Open Sans"/>
        </w:rPr>
        <w:t>The service demonstrated an understanding of the escalation pathway when a consumer shows signs of deterioration.</w:t>
      </w:r>
    </w:p>
    <w:p w14:paraId="50F548C4" w14:textId="77777777" w:rsidR="000F427C" w:rsidRPr="00744414" w:rsidRDefault="000F427C" w:rsidP="000F427C">
      <w:pPr>
        <w:pStyle w:val="NormalArial"/>
        <w:rPr>
          <w:rFonts w:ascii="Open Sans" w:hAnsi="Open Sans" w:cs="Open Sans"/>
        </w:rPr>
      </w:pPr>
      <w:r w:rsidRPr="00744414">
        <w:rPr>
          <w:rFonts w:ascii="Open Sans" w:hAnsi="Open Sans" w:cs="Open Sans"/>
        </w:rPr>
        <w:t>The provider disagreed with the assessment team’s recommendations and included a range of supporting evidence and commentary. The following evidence was considered relevant to my finding:</w:t>
      </w:r>
    </w:p>
    <w:p w14:paraId="6CF556B3" w14:textId="0127BF7C" w:rsidR="000F427C" w:rsidRPr="00744414" w:rsidRDefault="00985535" w:rsidP="000F427C">
      <w:pPr>
        <w:pStyle w:val="NormalArial"/>
        <w:numPr>
          <w:ilvl w:val="0"/>
          <w:numId w:val="17"/>
        </w:numPr>
        <w:rPr>
          <w:rFonts w:ascii="Open Sans" w:hAnsi="Open Sans" w:cs="Open Sans"/>
        </w:rPr>
      </w:pPr>
      <w:r w:rsidRPr="00744414">
        <w:rPr>
          <w:rFonts w:ascii="Open Sans" w:hAnsi="Open Sans" w:cs="Open Sans"/>
        </w:rPr>
        <w:t>The providers response included</w:t>
      </w:r>
      <w:r w:rsidR="000F427C" w:rsidRPr="00744414">
        <w:rPr>
          <w:rFonts w:ascii="Open Sans" w:hAnsi="Open Sans" w:cs="Open Sans"/>
        </w:rPr>
        <w:t xml:space="preserve"> evidence the service identified the deficit in clinical monitoring, </w:t>
      </w:r>
      <w:r w:rsidRPr="00744414">
        <w:rPr>
          <w:rFonts w:ascii="Open Sans" w:hAnsi="Open Sans" w:cs="Open Sans"/>
        </w:rPr>
        <w:t xml:space="preserve">and this was </w:t>
      </w:r>
      <w:r w:rsidR="000F427C" w:rsidRPr="00744414">
        <w:rPr>
          <w:rFonts w:ascii="Open Sans" w:hAnsi="Open Sans" w:cs="Open Sans"/>
        </w:rPr>
        <w:t>discussed during daily operation meetings and the two staff involved were followed up individually</w:t>
      </w:r>
      <w:r w:rsidR="007A6FC0" w:rsidRPr="00744414">
        <w:rPr>
          <w:rFonts w:ascii="Open Sans" w:hAnsi="Open Sans" w:cs="Open Sans"/>
        </w:rPr>
        <w:t xml:space="preserve"> with records provided</w:t>
      </w:r>
      <w:r w:rsidR="000F427C" w:rsidRPr="00744414">
        <w:rPr>
          <w:rFonts w:ascii="Open Sans" w:hAnsi="Open Sans" w:cs="Open Sans"/>
        </w:rPr>
        <w:t>.</w:t>
      </w:r>
    </w:p>
    <w:p w14:paraId="1B0C0684" w14:textId="77777777" w:rsidR="000F427C" w:rsidRPr="00744414" w:rsidRDefault="000F427C" w:rsidP="000F427C">
      <w:pPr>
        <w:pStyle w:val="NormalArial"/>
        <w:numPr>
          <w:ilvl w:val="0"/>
          <w:numId w:val="17"/>
        </w:numPr>
        <w:rPr>
          <w:rFonts w:ascii="Open Sans" w:hAnsi="Open Sans" w:cs="Open Sans"/>
        </w:rPr>
      </w:pPr>
      <w:r w:rsidRPr="00744414">
        <w:rPr>
          <w:rFonts w:ascii="Open Sans" w:hAnsi="Open Sans" w:cs="Open Sans"/>
        </w:rPr>
        <w:t xml:space="preserve">A corrective action was undertaken following the incident and was included in the response. A range of information was included with actions undertaken prior to the site audit and immediately following; including training on catheter care and deterioration, meeting records, staff training records and progress notes excerpts. </w:t>
      </w:r>
    </w:p>
    <w:p w14:paraId="3762C89A" w14:textId="6CE9AC92" w:rsidR="000F427C" w:rsidRPr="00744414" w:rsidRDefault="000F427C" w:rsidP="000F427C">
      <w:pPr>
        <w:pStyle w:val="NormalArial"/>
        <w:rPr>
          <w:rFonts w:ascii="Open Sans" w:hAnsi="Open Sans" w:cs="Open Sans"/>
        </w:rPr>
      </w:pPr>
      <w:r w:rsidRPr="00744414">
        <w:rPr>
          <w:rFonts w:ascii="Open Sans" w:hAnsi="Open Sans" w:cs="Open Sans"/>
        </w:rPr>
        <w:t>Based on the assessment team’s report and provider’s response, I have come to a different view and find the service was able to demonstrate</w:t>
      </w:r>
      <w:r w:rsidR="00DD76F7" w:rsidRPr="00744414">
        <w:rPr>
          <w:rFonts w:ascii="Open Sans" w:hAnsi="Open Sans" w:cs="Open Sans"/>
        </w:rPr>
        <w:t xml:space="preserve"> </w:t>
      </w:r>
      <w:r w:rsidR="00031842" w:rsidRPr="00744414">
        <w:rPr>
          <w:rFonts w:ascii="Open Sans" w:hAnsi="Open Sans" w:cs="Open Sans"/>
        </w:rPr>
        <w:t>d</w:t>
      </w:r>
      <w:r w:rsidR="00DD76F7" w:rsidRPr="00744414">
        <w:rPr>
          <w:rFonts w:ascii="Open Sans" w:hAnsi="Open Sans" w:cs="Open Sans"/>
        </w:rPr>
        <w:t>eterioration or change of a consumer’s mental health, cognitive or physical function, capacity or condition is recognised and responded to in a timely manner</w:t>
      </w:r>
      <w:r w:rsidR="00031842" w:rsidRPr="00744414">
        <w:rPr>
          <w:rFonts w:ascii="Open Sans" w:hAnsi="Open Sans" w:cs="Open Sans"/>
        </w:rPr>
        <w:t xml:space="preserve">. I have noted staff undertook relevant pathology, liaised with the medical officer and </w:t>
      </w:r>
      <w:r w:rsidR="00DC458C" w:rsidRPr="00744414">
        <w:rPr>
          <w:rFonts w:ascii="Open Sans" w:hAnsi="Open Sans" w:cs="Open Sans"/>
        </w:rPr>
        <w:t xml:space="preserve">undertook </w:t>
      </w:r>
      <w:r w:rsidR="00DC458C" w:rsidRPr="00744414">
        <w:rPr>
          <w:rFonts w:ascii="Open Sans" w:hAnsi="Open Sans" w:cs="Open Sans"/>
        </w:rPr>
        <w:lastRenderedPageBreak/>
        <w:t>regular monitoring</w:t>
      </w:r>
      <w:r w:rsidR="000C4049" w:rsidRPr="00744414">
        <w:rPr>
          <w:rFonts w:ascii="Open Sans" w:hAnsi="Open Sans" w:cs="Open Sans"/>
        </w:rPr>
        <w:t xml:space="preserve">. Whilst I recognise </w:t>
      </w:r>
      <w:r w:rsidR="004904F7" w:rsidRPr="00744414">
        <w:rPr>
          <w:rFonts w:ascii="Open Sans" w:hAnsi="Open Sans" w:cs="Open Sans"/>
        </w:rPr>
        <w:t>the evidence provided demonstrated limited clinical</w:t>
      </w:r>
      <w:r w:rsidR="008974F7" w:rsidRPr="00744414">
        <w:rPr>
          <w:rFonts w:ascii="Open Sans" w:hAnsi="Open Sans" w:cs="Open Sans"/>
        </w:rPr>
        <w:t xml:space="preserve"> observation being recorded</w:t>
      </w:r>
      <w:r w:rsidR="004904F7" w:rsidRPr="00744414">
        <w:rPr>
          <w:rFonts w:ascii="Open Sans" w:hAnsi="Open Sans" w:cs="Open Sans"/>
        </w:rPr>
        <w:t>, I have noted for the first two days clinical</w:t>
      </w:r>
      <w:r w:rsidR="008974F7" w:rsidRPr="00744414">
        <w:rPr>
          <w:rFonts w:ascii="Open Sans" w:hAnsi="Open Sans" w:cs="Open Sans"/>
        </w:rPr>
        <w:t xml:space="preserve"> </w:t>
      </w:r>
      <w:r w:rsidR="00A7008E" w:rsidRPr="00744414">
        <w:rPr>
          <w:rFonts w:ascii="Open Sans" w:hAnsi="Open Sans" w:cs="Open Sans"/>
        </w:rPr>
        <w:t>observations</w:t>
      </w:r>
      <w:r w:rsidR="008974F7" w:rsidRPr="00744414">
        <w:rPr>
          <w:rFonts w:ascii="Open Sans" w:hAnsi="Open Sans" w:cs="Open Sans"/>
        </w:rPr>
        <w:t xml:space="preserve"> were</w:t>
      </w:r>
      <w:r w:rsidR="004904F7" w:rsidRPr="00744414">
        <w:rPr>
          <w:rFonts w:ascii="Open Sans" w:hAnsi="Open Sans" w:cs="Open Sans"/>
        </w:rPr>
        <w:t xml:space="preserve"> being undertaken and </w:t>
      </w:r>
      <w:r w:rsidR="00F9716F" w:rsidRPr="00744414">
        <w:rPr>
          <w:rFonts w:ascii="Open Sans" w:hAnsi="Open Sans" w:cs="Open Sans"/>
        </w:rPr>
        <w:t xml:space="preserve">regular progress note reviews were being </w:t>
      </w:r>
      <w:r w:rsidR="00A7008E" w:rsidRPr="00744414">
        <w:rPr>
          <w:rFonts w:ascii="Open Sans" w:hAnsi="Open Sans" w:cs="Open Sans"/>
        </w:rPr>
        <w:t>completed to</w:t>
      </w:r>
      <w:r w:rsidR="00F9716F" w:rsidRPr="00744414">
        <w:rPr>
          <w:rFonts w:ascii="Open Sans" w:hAnsi="Open Sans" w:cs="Open Sans"/>
        </w:rPr>
        <w:t xml:space="preserve"> monitor the consumer’s health status. In addition, I have noted the service </w:t>
      </w:r>
      <w:r w:rsidR="008974F7" w:rsidRPr="00744414">
        <w:rPr>
          <w:rFonts w:ascii="Open Sans" w:hAnsi="Open Sans" w:cs="Open Sans"/>
        </w:rPr>
        <w:t xml:space="preserve">recognised the deficit in reduced clinical observations being recorded and had followed up with the relevant staff. Finally, to support my view I have noted a range of training which was completed immediately following the incident which was prior to the site audit and actions undertaken since. </w:t>
      </w:r>
      <w:r w:rsidR="00755A61" w:rsidRPr="00744414">
        <w:rPr>
          <w:rFonts w:ascii="Open Sans" w:hAnsi="Open Sans" w:cs="Open Sans"/>
        </w:rPr>
        <w:t xml:space="preserve">I have also </w:t>
      </w:r>
      <w:r w:rsidR="001053E9" w:rsidRPr="00744414">
        <w:rPr>
          <w:rFonts w:ascii="Open Sans" w:hAnsi="Open Sans" w:cs="Open Sans"/>
        </w:rPr>
        <w:t>considered</w:t>
      </w:r>
      <w:r w:rsidR="00755A61" w:rsidRPr="00744414">
        <w:rPr>
          <w:rFonts w:ascii="Open Sans" w:hAnsi="Open Sans" w:cs="Open Sans"/>
        </w:rPr>
        <w:t xml:space="preserve"> </w:t>
      </w:r>
      <w:r w:rsidR="001053E9" w:rsidRPr="00744414">
        <w:rPr>
          <w:rFonts w:ascii="Open Sans" w:hAnsi="Open Sans" w:cs="Open Sans"/>
        </w:rPr>
        <w:t>evidence</w:t>
      </w:r>
      <w:r w:rsidR="00755A61" w:rsidRPr="00744414">
        <w:rPr>
          <w:rFonts w:ascii="Open Sans" w:hAnsi="Open Sans" w:cs="Open Sans"/>
        </w:rPr>
        <w:t xml:space="preserve"> in Standard 2 requirement (3)(e) where care and services were being effectively reviewed including following changes</w:t>
      </w:r>
      <w:r w:rsidR="00F926B1" w:rsidRPr="00744414">
        <w:rPr>
          <w:rFonts w:ascii="Open Sans" w:hAnsi="Open Sans" w:cs="Open Sans"/>
        </w:rPr>
        <w:t xml:space="preserve"> in clinical care needs. </w:t>
      </w:r>
    </w:p>
    <w:p w14:paraId="3EA5B3F1" w14:textId="7A79F2CA" w:rsidR="00D833E0" w:rsidRPr="00744414" w:rsidRDefault="00F926B1" w:rsidP="0036130C">
      <w:pPr>
        <w:pStyle w:val="NormalArial"/>
        <w:rPr>
          <w:rFonts w:ascii="Open Sans" w:hAnsi="Open Sans" w:cs="Open Sans"/>
        </w:rPr>
      </w:pPr>
      <w:r w:rsidRPr="00744414">
        <w:rPr>
          <w:rFonts w:ascii="Open Sans" w:hAnsi="Open Sans" w:cs="Open Sans"/>
        </w:rPr>
        <w:t xml:space="preserve">Based on the information summarised above, I find </w:t>
      </w:r>
      <w:r w:rsidR="00F41907" w:rsidRPr="00744414">
        <w:rPr>
          <w:rFonts w:ascii="Open Sans" w:hAnsi="Open Sans" w:cs="Open Sans"/>
        </w:rPr>
        <w:t>requirement</w:t>
      </w:r>
      <w:r w:rsidRPr="00744414">
        <w:rPr>
          <w:rFonts w:ascii="Open Sans" w:hAnsi="Open Sans" w:cs="Open Sans"/>
        </w:rPr>
        <w:t xml:space="preserve"> (3)(d) compliant</w:t>
      </w:r>
      <w:r w:rsidR="00904762" w:rsidRPr="00744414">
        <w:rPr>
          <w:rFonts w:ascii="Open Sans" w:hAnsi="Open Sans" w:cs="Open Sans"/>
        </w:rPr>
        <w:t>.</w:t>
      </w:r>
    </w:p>
    <w:p w14:paraId="6CAAE4F7" w14:textId="5B8E438A" w:rsidR="00F24B57" w:rsidRPr="00744414" w:rsidRDefault="00AE40E9" w:rsidP="0036130C">
      <w:pPr>
        <w:pStyle w:val="NormalArial"/>
        <w:rPr>
          <w:rFonts w:ascii="Open Sans" w:hAnsi="Open Sans" w:cs="Open Sans"/>
        </w:rPr>
      </w:pPr>
      <w:r w:rsidRPr="00744414">
        <w:rPr>
          <w:rFonts w:ascii="Open Sans" w:hAnsi="Open Sans" w:cs="Open Sans"/>
          <w:b/>
          <w:bCs/>
        </w:rPr>
        <w:t>In relation to all other requirements</w:t>
      </w:r>
      <w:r w:rsidRPr="00744414">
        <w:rPr>
          <w:rFonts w:ascii="Open Sans" w:hAnsi="Open Sans" w:cs="Open Sans"/>
        </w:rPr>
        <w:t>, c</w:t>
      </w:r>
      <w:r w:rsidR="00B950AC" w:rsidRPr="00744414">
        <w:rPr>
          <w:rFonts w:ascii="Open Sans" w:hAnsi="Open Sans" w:cs="Open Sans"/>
        </w:rPr>
        <w:t xml:space="preserve">onsumers and representatives said consumers receive personal and clinical care, in line with their preferences, which optimises their health and well-being. Staff demonstrated how care and services are tailored to consumers’ needs and described how they provide safe and effective care. Personal and clinical care is provided using best practice guidelines, specifically in relation to falls management, medication management oxygen therapy, and restrictive practices. </w:t>
      </w:r>
      <w:r w:rsidR="0042375B" w:rsidRPr="00744414">
        <w:rPr>
          <w:rFonts w:ascii="Open Sans" w:hAnsi="Open Sans" w:cs="Open Sans"/>
        </w:rPr>
        <w:t xml:space="preserve"> </w:t>
      </w:r>
    </w:p>
    <w:p w14:paraId="29C9CF4D" w14:textId="7BC1FD17" w:rsidR="00C72E98" w:rsidRPr="00744414" w:rsidRDefault="00F24B57" w:rsidP="0036130C">
      <w:pPr>
        <w:pStyle w:val="NormalArial"/>
        <w:rPr>
          <w:rFonts w:ascii="Open Sans" w:hAnsi="Open Sans" w:cs="Open Sans"/>
        </w:rPr>
      </w:pPr>
      <w:r w:rsidRPr="00744414">
        <w:rPr>
          <w:rFonts w:ascii="Open Sans" w:hAnsi="Open Sans" w:cs="Open Sans"/>
        </w:rPr>
        <w:t>Consumers and representatives expressed satisfaction with how the service manages risk associated with the care of consumers. Staff were knowledgeable of high-risk consumers and described management strategies to support and mitigate identified risks.</w:t>
      </w:r>
      <w:r w:rsidR="00E76024" w:rsidRPr="00744414">
        <w:rPr>
          <w:rFonts w:ascii="Open Sans" w:hAnsi="Open Sans" w:cs="Open Sans"/>
        </w:rPr>
        <w:t xml:space="preserve"> Care documentation demonstrated appropriate management of pain and chronic wounds</w:t>
      </w:r>
      <w:r w:rsidR="00C72E98" w:rsidRPr="00744414">
        <w:rPr>
          <w:rFonts w:ascii="Open Sans" w:hAnsi="Open Sans" w:cs="Open Sans"/>
        </w:rPr>
        <w:t>.</w:t>
      </w:r>
    </w:p>
    <w:p w14:paraId="07EE17DE" w14:textId="5C175423" w:rsidR="00D833E0" w:rsidRPr="00744414" w:rsidRDefault="00CB77EE" w:rsidP="0036130C">
      <w:pPr>
        <w:pStyle w:val="NormalArial"/>
        <w:rPr>
          <w:rFonts w:ascii="Open Sans" w:hAnsi="Open Sans" w:cs="Open Sans"/>
        </w:rPr>
      </w:pPr>
      <w:r w:rsidRPr="00744414">
        <w:rPr>
          <w:rFonts w:ascii="Open Sans" w:hAnsi="Open Sans" w:cs="Open Sans"/>
        </w:rPr>
        <w:t>Consumers and representatives expressed satisfaction with how the service address the needs, goals and preferences for consumers nearing end-of-life.</w:t>
      </w:r>
      <w:r w:rsidR="00D833E0" w:rsidRPr="00744414">
        <w:rPr>
          <w:rFonts w:ascii="Open Sans" w:hAnsi="Open Sans" w:cs="Open Sans"/>
        </w:rPr>
        <w:t xml:space="preserve"> Clinical staff were knowledgeable about how to maximise comfort and preserve dignity during end-of-life care, by monitoring pain and distress, using verbal and non-verbal indicators for pain. </w:t>
      </w:r>
    </w:p>
    <w:p w14:paraId="39563620" w14:textId="0A0B3D20" w:rsidR="00262AB0" w:rsidRPr="00744414" w:rsidRDefault="00262AB0" w:rsidP="0036130C">
      <w:pPr>
        <w:pStyle w:val="NormalArial"/>
        <w:rPr>
          <w:rFonts w:ascii="Open Sans" w:hAnsi="Open Sans" w:cs="Open Sans"/>
        </w:rPr>
      </w:pPr>
      <w:r w:rsidRPr="00744414">
        <w:rPr>
          <w:rFonts w:ascii="Open Sans" w:hAnsi="Open Sans" w:cs="Open Sans"/>
        </w:rPr>
        <w:t>Consumers and representatives confirmed staff are familiar with consumers</w:t>
      </w:r>
      <w:r w:rsidR="00195B2F" w:rsidRPr="00744414">
        <w:rPr>
          <w:rFonts w:ascii="Open Sans" w:hAnsi="Open Sans" w:cs="Open Sans"/>
        </w:rPr>
        <w:t>’</w:t>
      </w:r>
      <w:r w:rsidRPr="00744414">
        <w:rPr>
          <w:rFonts w:ascii="Open Sans" w:hAnsi="Open Sans" w:cs="Open Sans"/>
        </w:rPr>
        <w:t xml:space="preserve"> needs, goals and preferences. Staff and external health providers have access to the electronic care system, and confirmed they receive accurate and up-to-date information when providing care</w:t>
      </w:r>
      <w:r w:rsidR="00EE4849" w:rsidRPr="00744414">
        <w:rPr>
          <w:rFonts w:ascii="Open Sans" w:hAnsi="Open Sans" w:cs="Open Sans"/>
        </w:rPr>
        <w:t>.</w:t>
      </w:r>
      <w:r w:rsidR="006C504D" w:rsidRPr="00744414">
        <w:rPr>
          <w:rFonts w:ascii="Open Sans" w:hAnsi="Open Sans" w:cs="Open Sans"/>
        </w:rPr>
        <w:t xml:space="preserve"> A handover sheet was observed, which identified the specific needs of individual consumers to support effective communication.</w:t>
      </w:r>
    </w:p>
    <w:p w14:paraId="4588F47A" w14:textId="0603BB6E" w:rsidR="00024CBD" w:rsidRPr="00744414" w:rsidRDefault="00F25480" w:rsidP="0036130C">
      <w:pPr>
        <w:pStyle w:val="NormalArial"/>
        <w:rPr>
          <w:rFonts w:ascii="Open Sans" w:hAnsi="Open Sans" w:cs="Open Sans"/>
        </w:rPr>
      </w:pPr>
      <w:r w:rsidRPr="00744414">
        <w:rPr>
          <w:rFonts w:ascii="Open Sans" w:hAnsi="Open Sans" w:cs="Open Sans"/>
        </w:rPr>
        <w:t xml:space="preserve">Consumers and representatives confirmed referrals are undertaken in a timely manner. Staff described the process for referrals to external specialists, which is in line with the service’s policy. Care documentation demonstrated referrals are </w:t>
      </w:r>
      <w:r w:rsidRPr="00744414">
        <w:rPr>
          <w:rFonts w:ascii="Open Sans" w:hAnsi="Open Sans" w:cs="Open Sans"/>
        </w:rPr>
        <w:lastRenderedPageBreak/>
        <w:t>appropriate and completed in timely manner</w:t>
      </w:r>
      <w:r w:rsidR="0095697A" w:rsidRPr="00744414">
        <w:rPr>
          <w:rFonts w:ascii="Open Sans" w:hAnsi="Open Sans" w:cs="Open Sans"/>
        </w:rPr>
        <w:t xml:space="preserve"> and included referrals to speech pathologists, and wound specialists.</w:t>
      </w:r>
    </w:p>
    <w:p w14:paraId="4D00FDC4" w14:textId="14FECABC" w:rsidR="00C72E98" w:rsidRPr="00744414" w:rsidRDefault="00D62C09" w:rsidP="0036130C">
      <w:pPr>
        <w:pStyle w:val="NormalArial"/>
        <w:rPr>
          <w:rFonts w:ascii="Open Sans" w:hAnsi="Open Sans" w:cs="Open Sans"/>
        </w:rPr>
      </w:pPr>
      <w:r w:rsidRPr="00744414">
        <w:rPr>
          <w:rFonts w:ascii="Open Sans" w:hAnsi="Open Sans" w:cs="Open Sans"/>
        </w:rPr>
        <w:t>Consumers and representatives said staff follow good infection control practices, and confirmed they are satisfied with how the service prevents and manages outbreaks. Consumers and representatives confirmed they are well informed during outbreak periods. Staff confirmed regular and ongoing training in infection control, antimicrobial stewardship (AMS) and hand hygiene.</w:t>
      </w:r>
    </w:p>
    <w:p w14:paraId="324AA68C" w14:textId="60263F12" w:rsidR="001053E9" w:rsidRPr="00744414" w:rsidRDefault="005F673D" w:rsidP="004E46E5">
      <w:pPr>
        <w:rPr>
          <w:rFonts w:ascii="Open Sans" w:eastAsia="Arial" w:hAnsi="Open Sans" w:cs="Open Sans"/>
        </w:rPr>
      </w:pPr>
      <w:r w:rsidRPr="00744414">
        <w:rPr>
          <w:rFonts w:ascii="Open Sans" w:eastAsia="Arial" w:hAnsi="Open Sans" w:cs="Open Sans"/>
        </w:rPr>
        <w:t xml:space="preserve">Based on the information summarised above, I find the provider, in relation to the service, compliant with requirements (3)(a), (3)(b), (3)(c), (3)(e), (3)(f) and (3)(g) in Standard </w:t>
      </w:r>
      <w:r w:rsidR="00D545A0" w:rsidRPr="00744414">
        <w:rPr>
          <w:rFonts w:ascii="Open Sans" w:eastAsia="Arial" w:hAnsi="Open Sans" w:cs="Open Sans"/>
        </w:rPr>
        <w:t xml:space="preserve">3 Personal care and clinical care. </w:t>
      </w:r>
      <w:r w:rsidRPr="00744414">
        <w:rPr>
          <w:rFonts w:ascii="Open Sans" w:eastAsia="Arial" w:hAnsi="Open Sans" w:cs="Open Sans"/>
        </w:rPr>
        <w:t xml:space="preserve"> </w:t>
      </w:r>
    </w:p>
    <w:p w14:paraId="364E7DC4" w14:textId="77777777" w:rsidR="001053E9" w:rsidRDefault="001053E9">
      <w:pPr>
        <w:spacing w:after="160" w:line="259" w:lineRule="auto"/>
        <w:rPr>
          <w:rFonts w:ascii="Arial" w:eastAsia="Arial" w:hAnsi="Arial"/>
        </w:rPr>
      </w:pPr>
      <w:r>
        <w:rPr>
          <w:rFonts w:ascii="Arial" w:eastAsia="Arial" w:hAnsi="Arial"/>
        </w:rPr>
        <w:br w:type="page"/>
      </w:r>
    </w:p>
    <w:p w14:paraId="74E42970" w14:textId="3633F1C0" w:rsidR="004239AB" w:rsidRPr="001E694D" w:rsidRDefault="002500C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07DAD" w14:paraId="001AF36D" w14:textId="77777777" w:rsidTr="00A0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016B30F" w14:textId="77777777" w:rsidR="004239AB" w:rsidRPr="001E694D" w:rsidRDefault="002500CB"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1E02C94" w14:textId="77777777" w:rsidR="004239AB" w:rsidRPr="001E694D" w:rsidRDefault="004239A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07DAD" w14:paraId="4827CCB5"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F93EEB"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8EF7832"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5E2C837"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707730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0E461A9D"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E516B8"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4A557F4"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62BED93"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900313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506F6593"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77B667"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59D5E31"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133504B" w14:textId="77777777" w:rsidR="004239AB" w:rsidRPr="001E694D" w:rsidRDefault="002500C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89C4CEC" w14:textId="77777777" w:rsidR="004239AB" w:rsidRPr="001E694D" w:rsidRDefault="002500C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F3FE75A" w14:textId="77777777" w:rsidR="004239AB" w:rsidRPr="001E694D" w:rsidRDefault="002500C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19B5DEE"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4627892"/>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7EFCF91D"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98AABE"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7DB1BE7"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BCA67CD" w14:textId="77777777" w:rsidR="004239AB" w:rsidRPr="001E694D" w:rsidRDefault="00D46D4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27362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52280421"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EDBEFA"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0C456F6"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748E28D" w14:textId="77777777" w:rsidR="004239AB" w:rsidRPr="001E694D" w:rsidRDefault="00D46D4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4458774"/>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2388CF5F"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3335B6"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BA06B26"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43B5716"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0545449"/>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2EDEF562"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882409"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BDB53C5"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82998FD"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6444059"/>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bl>
    <w:p w14:paraId="3A78716A" w14:textId="77777777" w:rsidR="004239AB" w:rsidRPr="003E162B" w:rsidRDefault="002500CB" w:rsidP="00D87E7C">
      <w:pPr>
        <w:pStyle w:val="Heading20"/>
        <w:rPr>
          <w:rFonts w:ascii="Open Sans" w:hAnsi="Open Sans" w:cs="Open Sans"/>
          <w:color w:val="781E77"/>
        </w:rPr>
      </w:pPr>
      <w:r w:rsidRPr="003E162B">
        <w:rPr>
          <w:rFonts w:ascii="Open Sans" w:hAnsi="Open Sans" w:cs="Open Sans"/>
          <w:color w:val="781E77"/>
        </w:rPr>
        <w:t>Findings</w:t>
      </w:r>
    </w:p>
    <w:p w14:paraId="0AAC2BC4" w14:textId="583A0FF9" w:rsidR="00460A9C" w:rsidRPr="00744414" w:rsidRDefault="00D94D17" w:rsidP="00460A9C">
      <w:pPr>
        <w:pStyle w:val="NormalArial"/>
        <w:rPr>
          <w:rFonts w:ascii="Open Sans" w:hAnsi="Open Sans" w:cs="Open Sans"/>
        </w:rPr>
      </w:pPr>
      <w:r w:rsidRPr="00744414">
        <w:rPr>
          <w:rFonts w:ascii="Open Sans" w:hAnsi="Open Sans" w:cs="Open Sans"/>
        </w:rPr>
        <w:t xml:space="preserve">Consumers and representatives interviewed confirmed the service supports their independence and encourages them to participate in activities which reflect their interests and lifestyle needs. Staff described the diverse interest of consumers, including strategies to support their individual preferences. </w:t>
      </w:r>
      <w:r w:rsidR="00460A9C" w:rsidRPr="00744414">
        <w:rPr>
          <w:rFonts w:ascii="Open Sans" w:hAnsi="Open Sans" w:cs="Open Sans"/>
        </w:rPr>
        <w:t xml:space="preserve">Care planning documentation for sampled consumers included goals, lifestyle and activity preferences, important relationships in their life, needs and preferences relating to emotional and social support needs, and consumers interviewed </w:t>
      </w:r>
      <w:r w:rsidR="00460A9C" w:rsidRPr="00744414">
        <w:rPr>
          <w:rFonts w:ascii="Open Sans" w:hAnsi="Open Sans" w:cs="Open Sans"/>
        </w:rPr>
        <w:lastRenderedPageBreak/>
        <w:t>confirmed these care plans to be reflective of their current needs, goals and preferences.</w:t>
      </w:r>
    </w:p>
    <w:p w14:paraId="530D1C5A" w14:textId="39059C29" w:rsidR="00F02F19" w:rsidRPr="00744414" w:rsidRDefault="00F02F19" w:rsidP="00460A9C">
      <w:pPr>
        <w:pStyle w:val="NormalArial"/>
        <w:rPr>
          <w:rFonts w:ascii="Open Sans" w:hAnsi="Open Sans" w:cs="Open Sans"/>
        </w:rPr>
      </w:pPr>
      <w:r w:rsidRPr="00744414">
        <w:rPr>
          <w:rFonts w:ascii="Open Sans" w:hAnsi="Open Sans" w:cs="Open Sans"/>
        </w:rPr>
        <w:t>Consumers and representatives confirmed the service supports consumers emotional, spiritual and psychological well-being, through the provision of religious and cultural services and emotional support provided to staff. Documentation demonstrated consumers are engaging in day to day activities which promote their individual needs and preferences</w:t>
      </w:r>
    </w:p>
    <w:p w14:paraId="5C1F851D" w14:textId="473116BF" w:rsidR="004239AB" w:rsidRPr="00744414" w:rsidRDefault="00AC3420" w:rsidP="0036130C">
      <w:pPr>
        <w:pStyle w:val="NormalArial"/>
        <w:rPr>
          <w:rFonts w:ascii="Open Sans" w:hAnsi="Open Sans" w:cs="Open Sans"/>
        </w:rPr>
      </w:pPr>
      <w:r w:rsidRPr="00744414">
        <w:rPr>
          <w:rFonts w:ascii="Open Sans" w:hAnsi="Open Sans" w:cs="Open Sans"/>
        </w:rPr>
        <w:t>Consumers and representatives confirmed consumers are supported to participate in the community, have personal and social relationships, and do things of importance to them, including being supported to spend time with friends and family in and out of the facility. Lifestyle staff described how they seek information from consumers on admission, at care plan reviews, and at consumer meetings, to identify ways consumers can be supported to maintain relationships and community ties of importance to them.</w:t>
      </w:r>
      <w:r w:rsidR="001C3BF2" w:rsidRPr="00744414">
        <w:rPr>
          <w:rFonts w:ascii="Open Sans" w:hAnsi="Open Sans" w:cs="Open Sans"/>
        </w:rPr>
        <w:t xml:space="preserve"> Care documentation and activity attendance records for consumers sampled confirmed consumers are engaged in activities of their interest</w:t>
      </w:r>
      <w:r w:rsidR="00655D72" w:rsidRPr="00744414">
        <w:rPr>
          <w:rFonts w:ascii="Open Sans" w:hAnsi="Open Sans" w:cs="Open Sans"/>
        </w:rPr>
        <w:t xml:space="preserve"> and </w:t>
      </w:r>
      <w:r w:rsidR="001C3BF2" w:rsidRPr="00744414">
        <w:rPr>
          <w:rFonts w:ascii="Open Sans" w:hAnsi="Open Sans" w:cs="Open Sans"/>
        </w:rPr>
        <w:t>are supported to maintain personal relationships</w:t>
      </w:r>
      <w:r w:rsidR="001A5109" w:rsidRPr="00744414">
        <w:rPr>
          <w:rFonts w:ascii="Open Sans" w:hAnsi="Open Sans" w:cs="Open Sans"/>
        </w:rPr>
        <w:t>.</w:t>
      </w:r>
      <w:r w:rsidR="004A4E56" w:rsidRPr="00744414">
        <w:rPr>
          <w:rFonts w:ascii="Open Sans" w:hAnsi="Open Sans" w:cs="Open Sans"/>
        </w:rPr>
        <w:t xml:space="preserve"> </w:t>
      </w:r>
    </w:p>
    <w:p w14:paraId="67EE6396" w14:textId="3180A349" w:rsidR="004A4E56" w:rsidRPr="00744414" w:rsidRDefault="004A4E56" w:rsidP="0036130C">
      <w:pPr>
        <w:pStyle w:val="NormalArial"/>
        <w:rPr>
          <w:rFonts w:ascii="Open Sans" w:hAnsi="Open Sans" w:cs="Open Sans"/>
        </w:rPr>
      </w:pPr>
      <w:r w:rsidRPr="00744414">
        <w:rPr>
          <w:rFonts w:ascii="Open Sans" w:hAnsi="Open Sans" w:cs="Open Sans"/>
        </w:rPr>
        <w:t xml:space="preserve">Consumers needs and preferences are effectively </w:t>
      </w:r>
      <w:r w:rsidR="00B01F68" w:rsidRPr="00744414">
        <w:rPr>
          <w:rFonts w:ascii="Open Sans" w:hAnsi="Open Sans" w:cs="Open Sans"/>
        </w:rPr>
        <w:t>communicated</w:t>
      </w:r>
      <w:r w:rsidRPr="00744414">
        <w:rPr>
          <w:rFonts w:ascii="Open Sans" w:hAnsi="Open Sans" w:cs="Open Sans"/>
        </w:rPr>
        <w:t xml:space="preserve"> within the service, through a variety of methods, including through the electronic care system, handover, and staff meetings. Consumers and representatives interviewed confirmed they are kept informed about consumer’s services and support needs, and felt staff are aware of their preferences, supports and care needs</w:t>
      </w:r>
    </w:p>
    <w:p w14:paraId="52575609" w14:textId="1D1B5DE6" w:rsidR="00D10552" w:rsidRPr="00744414" w:rsidRDefault="0072471F" w:rsidP="0036130C">
      <w:pPr>
        <w:pStyle w:val="NormalArial"/>
        <w:rPr>
          <w:rFonts w:ascii="Open Sans" w:hAnsi="Open Sans" w:cs="Open Sans"/>
        </w:rPr>
      </w:pPr>
      <w:r w:rsidRPr="00744414">
        <w:rPr>
          <w:rFonts w:ascii="Open Sans" w:hAnsi="Open Sans" w:cs="Open Sans"/>
        </w:rPr>
        <w:t>Consumers and representatives said the service undertakes appropriate referrals to individuals, organisations or providers to meet their changing services and support needs. Staff provided examples to other providers for care and services.</w:t>
      </w:r>
      <w:r w:rsidR="005C50F3" w:rsidRPr="00744414">
        <w:rPr>
          <w:rFonts w:ascii="Open Sans" w:hAnsi="Open Sans" w:cs="Open Sans"/>
        </w:rPr>
        <w:t xml:space="preserve"> Care documentation demonstrated referrals to individuals, other organisations and providers has been timely and appropriate, such as volunteer services.</w:t>
      </w:r>
    </w:p>
    <w:p w14:paraId="4E4C170D" w14:textId="77777777" w:rsidR="00BA3248" w:rsidRPr="00744414" w:rsidRDefault="00DA61B3" w:rsidP="00DA61B3">
      <w:pPr>
        <w:pStyle w:val="NormalArial"/>
        <w:rPr>
          <w:rFonts w:ascii="Open Sans" w:hAnsi="Open Sans" w:cs="Open Sans"/>
        </w:rPr>
      </w:pPr>
      <w:r w:rsidRPr="00744414">
        <w:rPr>
          <w:rFonts w:ascii="Open Sans" w:hAnsi="Open Sans" w:cs="Open Sans"/>
        </w:rPr>
        <w:t>Consumers expressed satisfaction with meals provided within the service, and confirmed meals provided are of suitable quality, quantity and temperature. Consumers are asked daily to select their meal choices, with the service offering 2 hot options and a vegetarian option at mealtimes. Lunch time meal services were observed to be a relaxed environment, where consumers were socialising with each other whilst eating their meals</w:t>
      </w:r>
      <w:r w:rsidR="00147595" w:rsidRPr="00744414">
        <w:rPr>
          <w:rFonts w:ascii="Open Sans" w:hAnsi="Open Sans" w:cs="Open Sans"/>
        </w:rPr>
        <w:t xml:space="preserve">. Documentation provided reflected the menu was reviewed by a dietician to ensure suitable quality and quantity. </w:t>
      </w:r>
    </w:p>
    <w:p w14:paraId="3027A945" w14:textId="0119A461" w:rsidR="00057175" w:rsidRPr="00744414" w:rsidRDefault="00BA3248" w:rsidP="004D39F9">
      <w:pPr>
        <w:pStyle w:val="NormalArial"/>
        <w:rPr>
          <w:rFonts w:ascii="Open Sans" w:hAnsi="Open Sans" w:cs="Open Sans"/>
        </w:rPr>
      </w:pPr>
      <w:r w:rsidRPr="00744414">
        <w:rPr>
          <w:rFonts w:ascii="Open Sans" w:hAnsi="Open Sans" w:cs="Open Sans"/>
        </w:rPr>
        <w:t>Equipment used for lifestyle activities, such as games, soft toys, dolls, books and games appeared clean and in good condition. Mobility aids, such as wheelchairs, comforts chairs and four-wheel walkers were readily used and stored appropriately and were observed to be clean and functional</w:t>
      </w:r>
      <w:r w:rsidR="0096629A" w:rsidRPr="00744414">
        <w:rPr>
          <w:rFonts w:ascii="Open Sans" w:hAnsi="Open Sans" w:cs="Open Sans"/>
        </w:rPr>
        <w:t>.</w:t>
      </w:r>
      <w:r w:rsidR="00057175" w:rsidRPr="00744414">
        <w:rPr>
          <w:rFonts w:ascii="Open Sans" w:hAnsi="Open Sans" w:cs="Open Sans"/>
        </w:rPr>
        <w:t xml:space="preserve"> Consumers </w:t>
      </w:r>
      <w:r w:rsidR="00057175" w:rsidRPr="00744414">
        <w:rPr>
          <w:rFonts w:ascii="Open Sans" w:hAnsi="Open Sans" w:cs="Open Sans"/>
        </w:rPr>
        <w:lastRenderedPageBreak/>
        <w:t xml:space="preserve">interviewed confirmed the equipment they use to participate in the lifestyle program or to assist with their mobility and independence is always clean, maintained when needed and they feel safe using it. </w:t>
      </w:r>
    </w:p>
    <w:p w14:paraId="17728C18" w14:textId="4A59FC6A" w:rsidR="004D39F9" w:rsidRPr="00744414" w:rsidRDefault="004D39F9" w:rsidP="004D39F9">
      <w:pPr>
        <w:rPr>
          <w:rFonts w:ascii="Open Sans" w:eastAsia="Arial" w:hAnsi="Open Sans" w:cs="Open Sans"/>
        </w:rPr>
      </w:pPr>
      <w:r w:rsidRPr="00744414">
        <w:rPr>
          <w:rFonts w:ascii="Open Sans" w:eastAsia="Arial" w:hAnsi="Open Sans" w:cs="Open Sans"/>
        </w:rPr>
        <w:t xml:space="preserve">Based on the information summarised above, I find the provider, in relation to the service, compliant with all requirements in Standard 4 Services and supports for daily living. </w:t>
      </w:r>
    </w:p>
    <w:p w14:paraId="594309A8" w14:textId="7C95826C" w:rsidR="001C3BF2" w:rsidRDefault="001C3BF2" w:rsidP="00DA61B3">
      <w:pPr>
        <w:pStyle w:val="NormalArial"/>
        <w:rPr>
          <w:rFonts w:ascii="Open Sans" w:hAnsi="Open Sans" w:cs="Open Sans"/>
        </w:rPr>
      </w:pPr>
      <w:r>
        <w:rPr>
          <w:rFonts w:ascii="Open Sans" w:hAnsi="Open Sans" w:cs="Open Sans"/>
        </w:rPr>
        <w:br w:type="page"/>
      </w:r>
    </w:p>
    <w:p w14:paraId="40429415" w14:textId="77777777" w:rsidR="004239AB" w:rsidRPr="001E694D" w:rsidRDefault="002500C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07DAD" w14:paraId="35B6A9B1" w14:textId="77777777" w:rsidTr="00A0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537CEB5" w14:textId="77777777" w:rsidR="004239AB" w:rsidRPr="001E694D" w:rsidRDefault="002500C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901D0DE" w14:textId="77777777" w:rsidR="004239AB" w:rsidRPr="001E694D" w:rsidRDefault="004239A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07DAD" w14:paraId="18973623"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98CB5C"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FBE5D03"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5033F10"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7674807"/>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43922606"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0490C9"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6337870"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FA03FA0" w14:textId="77777777" w:rsidR="004239AB" w:rsidRPr="001E694D" w:rsidRDefault="002500C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1B595EC" w14:textId="77777777" w:rsidR="004239AB" w:rsidRPr="001E694D" w:rsidRDefault="002500C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E454C6E"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400726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66CE9240"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C99D01"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9990D9F"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FAC79EF" w14:textId="77777777" w:rsidR="004239AB" w:rsidRPr="001E694D" w:rsidRDefault="00D46D4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139848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bl>
    <w:p w14:paraId="1DCD8595" w14:textId="77777777" w:rsidR="004239AB" w:rsidRPr="003E162B" w:rsidRDefault="002500CB" w:rsidP="002B0C90">
      <w:pPr>
        <w:pStyle w:val="Heading20"/>
        <w:rPr>
          <w:rFonts w:ascii="Open Sans" w:hAnsi="Open Sans" w:cs="Open Sans"/>
          <w:color w:val="781E77"/>
        </w:rPr>
      </w:pPr>
      <w:r w:rsidRPr="003E162B">
        <w:rPr>
          <w:rFonts w:ascii="Open Sans" w:hAnsi="Open Sans" w:cs="Open Sans"/>
          <w:color w:val="781E77"/>
        </w:rPr>
        <w:t>Findings</w:t>
      </w:r>
    </w:p>
    <w:p w14:paraId="2555BCBF" w14:textId="77777777" w:rsidR="00FB1EAC" w:rsidRPr="00744414" w:rsidRDefault="00A75665" w:rsidP="002637B5">
      <w:pPr>
        <w:rPr>
          <w:rFonts w:ascii="Open Sans" w:eastAsia="Arial" w:hAnsi="Open Sans" w:cs="Open Sans"/>
        </w:rPr>
      </w:pPr>
      <w:r w:rsidRPr="00744414">
        <w:rPr>
          <w:rFonts w:ascii="Open Sans" w:eastAsia="Arial" w:hAnsi="Open Sans" w:cs="Open Sans"/>
        </w:rPr>
        <w:t>Consumers and representatives interviewed confirmed the service environment is welcoming, home-like and relaxed. Consumers</w:t>
      </w:r>
      <w:r w:rsidRPr="00744414" w:rsidDel="007C6E7A">
        <w:rPr>
          <w:rFonts w:ascii="Open Sans" w:eastAsia="Arial" w:hAnsi="Open Sans" w:cs="Open Sans"/>
        </w:rPr>
        <w:t xml:space="preserve"> </w:t>
      </w:r>
      <w:r w:rsidRPr="00744414">
        <w:rPr>
          <w:rFonts w:ascii="Open Sans" w:eastAsia="Arial" w:hAnsi="Open Sans" w:cs="Open Sans"/>
        </w:rPr>
        <w:t xml:space="preserve">said they were able to decorate, arrange and personalise their rooms with their own furniture, photographs and pictures on the wall. There was adequate lighting, posters and artwork in the corridors and sufficient space for consumers to mobilise. Staff interviewed said the service environment is monitored through scheduled maintenance, cleaning, surveys, and consumer feedback. </w:t>
      </w:r>
    </w:p>
    <w:p w14:paraId="539AE30A" w14:textId="17E1C02B" w:rsidR="000D396D" w:rsidRPr="00744414" w:rsidRDefault="00995D63" w:rsidP="002637B5">
      <w:pPr>
        <w:rPr>
          <w:rFonts w:ascii="Open Sans" w:eastAsia="Arial" w:hAnsi="Open Sans" w:cs="Open Sans"/>
        </w:rPr>
      </w:pPr>
      <w:r w:rsidRPr="00744414">
        <w:rPr>
          <w:rFonts w:ascii="Open Sans" w:eastAsia="Arial" w:hAnsi="Open Sans" w:cs="Open Sans"/>
        </w:rPr>
        <w:t xml:space="preserve">Consumers and representatives interviewed </w:t>
      </w:r>
      <w:r w:rsidR="002637B5" w:rsidRPr="00744414">
        <w:rPr>
          <w:rFonts w:ascii="Open Sans" w:eastAsia="Arial" w:hAnsi="Open Sans" w:cs="Open Sans"/>
        </w:rPr>
        <w:t xml:space="preserve">and observations confirmed the </w:t>
      </w:r>
      <w:r w:rsidRPr="00744414">
        <w:rPr>
          <w:rFonts w:ascii="Open Sans" w:eastAsia="Arial" w:hAnsi="Open Sans" w:cs="Open Sans"/>
        </w:rPr>
        <w:t>environment is safe, clean, tidy and well maintained</w:t>
      </w:r>
      <w:r w:rsidR="00FB1EAC" w:rsidRPr="00744414">
        <w:rPr>
          <w:rFonts w:ascii="Open Sans" w:eastAsia="Arial" w:hAnsi="Open Sans" w:cs="Open Sans"/>
        </w:rPr>
        <w:t>. Consumers were moving freely throughout the service, including both indoor and outdoor areas. Documentation demonstrates preventative and reactionary maintenance and cleaning schedules are in place and actioned</w:t>
      </w:r>
      <w:r w:rsidR="000D396D" w:rsidRPr="00744414">
        <w:rPr>
          <w:rFonts w:ascii="Open Sans" w:eastAsia="Arial" w:hAnsi="Open Sans" w:cs="Open Sans"/>
        </w:rPr>
        <w:t>.</w:t>
      </w:r>
    </w:p>
    <w:p w14:paraId="07B515A1" w14:textId="0CF81931" w:rsidR="004239AB" w:rsidRPr="00744414" w:rsidRDefault="000D396D" w:rsidP="002637B5">
      <w:pPr>
        <w:rPr>
          <w:rFonts w:ascii="Open Sans" w:eastAsia="Arial" w:hAnsi="Open Sans" w:cs="Open Sans"/>
        </w:rPr>
      </w:pPr>
      <w:r w:rsidRPr="00744414">
        <w:rPr>
          <w:rFonts w:ascii="Open Sans" w:eastAsia="Arial" w:hAnsi="Open Sans" w:cs="Open Sans"/>
        </w:rPr>
        <w:t xml:space="preserve">Furniture, fittings and equipment were observed to be safe, clean and well maintained. Systems are in place for </w:t>
      </w:r>
      <w:r w:rsidR="002637B5" w:rsidRPr="00744414">
        <w:rPr>
          <w:rFonts w:ascii="Open Sans" w:eastAsia="Arial" w:hAnsi="Open Sans" w:cs="Open Sans"/>
        </w:rPr>
        <w:t xml:space="preserve">the </w:t>
      </w:r>
      <w:r w:rsidRPr="00744414">
        <w:rPr>
          <w:rFonts w:ascii="Open Sans" w:eastAsia="Arial" w:hAnsi="Open Sans" w:cs="Open Sans"/>
        </w:rPr>
        <w:t>preventative and reactive maintenance which is managed by maintenance and staff described how to identify and report hazards.</w:t>
      </w:r>
      <w:r w:rsidR="002637B5" w:rsidRPr="00744414">
        <w:rPr>
          <w:rFonts w:ascii="Open Sans" w:eastAsia="Arial" w:hAnsi="Open Sans" w:cs="Open Sans"/>
        </w:rPr>
        <w:t xml:space="preserve"> </w:t>
      </w:r>
      <w:r w:rsidR="00AF0F09" w:rsidRPr="00744414">
        <w:rPr>
          <w:rFonts w:ascii="Open Sans" w:eastAsia="Arial" w:hAnsi="Open Sans" w:cs="Open Sans"/>
        </w:rPr>
        <w:t xml:space="preserve">Staff described reporting processes </w:t>
      </w:r>
      <w:r w:rsidR="001B31EF" w:rsidRPr="00744414">
        <w:rPr>
          <w:rFonts w:ascii="Open Sans" w:eastAsia="Arial" w:hAnsi="Open Sans" w:cs="Open Sans"/>
        </w:rPr>
        <w:t>to</w:t>
      </w:r>
      <w:r w:rsidR="00AF0F09" w:rsidRPr="00744414">
        <w:rPr>
          <w:rFonts w:ascii="Open Sans" w:eastAsia="Arial" w:hAnsi="Open Sans" w:cs="Open Sans"/>
        </w:rPr>
        <w:t xml:space="preserve"> ensure</w:t>
      </w:r>
      <w:r w:rsidR="001B31EF" w:rsidRPr="00744414">
        <w:rPr>
          <w:rFonts w:ascii="Open Sans" w:eastAsia="Arial" w:hAnsi="Open Sans" w:cs="Open Sans"/>
        </w:rPr>
        <w:t xml:space="preserve"> furniture, fittings and equipment were well maintained.</w:t>
      </w:r>
    </w:p>
    <w:p w14:paraId="63134911" w14:textId="4D94F186" w:rsidR="00D63921" w:rsidRPr="00744414" w:rsidRDefault="00D63921" w:rsidP="00D63921">
      <w:pPr>
        <w:rPr>
          <w:rFonts w:ascii="Open Sans" w:eastAsia="Arial" w:hAnsi="Open Sans" w:cs="Open Sans"/>
        </w:rPr>
      </w:pPr>
      <w:r w:rsidRPr="00744414">
        <w:rPr>
          <w:rFonts w:ascii="Open Sans" w:eastAsia="Arial" w:hAnsi="Open Sans" w:cs="Open Sans"/>
        </w:rPr>
        <w:t xml:space="preserve">Based on the information summarised above, I find the provider, in relation to the service, compliant with all requirements in Standard 5 Organisation’s </w:t>
      </w:r>
      <w:r w:rsidR="00226A6A" w:rsidRPr="00744414">
        <w:rPr>
          <w:rFonts w:ascii="Open Sans" w:eastAsia="Arial" w:hAnsi="Open Sans" w:cs="Open Sans"/>
        </w:rPr>
        <w:t>service environment.</w:t>
      </w:r>
    </w:p>
    <w:p w14:paraId="7D5A3F22" w14:textId="77777777" w:rsidR="001B31EF" w:rsidRDefault="001B31EF">
      <w:pPr>
        <w:spacing w:after="160" w:line="259" w:lineRule="auto"/>
        <w:rPr>
          <w:rFonts w:ascii="Open Sans" w:eastAsia="Yu Gothic Light" w:hAnsi="Open Sans" w:cs="Open Sans"/>
          <w:b/>
          <w:bCs/>
          <w:sz w:val="30"/>
          <w:szCs w:val="28"/>
        </w:rPr>
      </w:pPr>
      <w:r>
        <w:rPr>
          <w:rFonts w:ascii="Open Sans" w:hAnsi="Open Sans" w:cs="Open Sans"/>
        </w:rPr>
        <w:br w:type="page"/>
      </w:r>
    </w:p>
    <w:p w14:paraId="490B7783" w14:textId="07E87EEF" w:rsidR="004239AB" w:rsidRPr="001E694D" w:rsidRDefault="002500C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07DAD" w14:paraId="227F2352" w14:textId="77777777" w:rsidTr="00A0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7F4B501" w14:textId="77777777" w:rsidR="004239AB" w:rsidRPr="001E694D" w:rsidRDefault="002500CB"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1D0CE17" w14:textId="77777777" w:rsidR="004239AB" w:rsidRPr="001E694D" w:rsidRDefault="004239A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07DAD" w14:paraId="638E0D0E"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7AC7E6"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B53847E"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E0EA9A0"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889151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368F331F"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97B930"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66A83DE0"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F5AB99A"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65823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7CC5FA3C"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A8EE80"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1D26DDB"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0CD3DBB"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834205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3165ECC3" w14:textId="77777777" w:rsidTr="00A07DAD">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1DBEB1"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A295F8B"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0435023" w14:textId="77777777" w:rsidR="004239AB" w:rsidRPr="001E694D" w:rsidRDefault="00D46D4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255388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bl>
    <w:p w14:paraId="2E38C876" w14:textId="77777777" w:rsidR="004239AB" w:rsidRPr="003E162B" w:rsidRDefault="002500CB" w:rsidP="00D87E7C">
      <w:pPr>
        <w:pStyle w:val="Heading20"/>
        <w:rPr>
          <w:rFonts w:ascii="Open Sans" w:hAnsi="Open Sans" w:cs="Open Sans"/>
          <w:color w:val="781E77"/>
        </w:rPr>
      </w:pPr>
      <w:r w:rsidRPr="003E162B">
        <w:rPr>
          <w:rFonts w:ascii="Open Sans" w:hAnsi="Open Sans" w:cs="Open Sans"/>
          <w:color w:val="781E77"/>
        </w:rPr>
        <w:t>Findings</w:t>
      </w:r>
    </w:p>
    <w:p w14:paraId="6057E9A5" w14:textId="49151DF5" w:rsidR="00EE58F2" w:rsidRPr="00744414" w:rsidRDefault="00082D49" w:rsidP="00A75600">
      <w:pPr>
        <w:rPr>
          <w:rFonts w:ascii="Open Sans" w:eastAsia="Arial" w:hAnsi="Open Sans" w:cs="Open Sans"/>
        </w:rPr>
      </w:pPr>
      <w:r w:rsidRPr="00744414">
        <w:rPr>
          <w:rFonts w:ascii="Open Sans" w:eastAsia="Arial" w:hAnsi="Open Sans" w:cs="Open Sans"/>
        </w:rPr>
        <w:t>Consumers and representatives said they are aware of how to provide feedback, and they feel encouraged and supported to do so. The organisation has complaints and feedback mechanisms, including written compliments, complaints forms, verbal feedback processes, and individual catch up with consumers via care plan reviews. Staff demonstrated knowledge of feedback processes and confirmed assisting consumers to provide feedback when required</w:t>
      </w:r>
      <w:r w:rsidR="00BA59B5" w:rsidRPr="00744414">
        <w:rPr>
          <w:rFonts w:ascii="Open Sans" w:eastAsia="Arial" w:hAnsi="Open Sans" w:cs="Open Sans"/>
        </w:rPr>
        <w:t>.</w:t>
      </w:r>
    </w:p>
    <w:p w14:paraId="6F073E51" w14:textId="7946209B" w:rsidR="00EE58F2" w:rsidRPr="00744414" w:rsidRDefault="00994548" w:rsidP="00A75600">
      <w:pPr>
        <w:rPr>
          <w:rFonts w:ascii="Open Sans" w:eastAsia="Arial" w:hAnsi="Open Sans" w:cs="Open Sans"/>
        </w:rPr>
      </w:pPr>
      <w:r w:rsidRPr="00744414">
        <w:rPr>
          <w:rFonts w:ascii="Open Sans" w:eastAsia="Arial" w:hAnsi="Open Sans" w:cs="Open Sans"/>
        </w:rPr>
        <w:t>Consumers and representatives were aware of external agencies who could assist them in raising concerns, and this information was displayed clearly in brochures and posters throughout the service. Consumers are made aware during the admission process and on an ongoing basis about accessing advocates, language services and other methods for raising and resolving complaints.</w:t>
      </w:r>
    </w:p>
    <w:p w14:paraId="73F74DCA" w14:textId="0D5D780C" w:rsidR="00EE58F2" w:rsidRPr="00744414" w:rsidRDefault="002F2FEB" w:rsidP="00A75600">
      <w:pPr>
        <w:rPr>
          <w:rFonts w:ascii="Open Sans" w:eastAsia="Arial" w:hAnsi="Open Sans" w:cs="Open Sans"/>
        </w:rPr>
      </w:pPr>
      <w:r w:rsidRPr="00744414">
        <w:rPr>
          <w:rFonts w:ascii="Open Sans" w:eastAsia="Arial" w:hAnsi="Open Sans" w:cs="Open Sans"/>
        </w:rPr>
        <w:t>Consumer and representatives interviewed confirmed appropriate action is taken to address feedback and complaints, and felt the service is transparent when things go wrong. Policies and procedures guide staff through complaints management and open disclosure practices, with outcomes, actions and open disclosure recorded in the feedback and continuous improvement log</w:t>
      </w:r>
      <w:r w:rsidR="006C69ED">
        <w:rPr>
          <w:rFonts w:ascii="Open Sans" w:eastAsia="Arial" w:hAnsi="Open Sans" w:cs="Open Sans"/>
        </w:rPr>
        <w:t>.</w:t>
      </w:r>
    </w:p>
    <w:p w14:paraId="6C2ADBBC" w14:textId="7FAEFBD7" w:rsidR="004239AB" w:rsidRPr="00744414" w:rsidRDefault="004F6C62" w:rsidP="00A75600">
      <w:pPr>
        <w:rPr>
          <w:rFonts w:ascii="Open Sans" w:eastAsia="Arial" w:hAnsi="Open Sans" w:cs="Open Sans"/>
        </w:rPr>
      </w:pPr>
      <w:r w:rsidRPr="00744414">
        <w:rPr>
          <w:rFonts w:ascii="Open Sans" w:eastAsia="Arial" w:hAnsi="Open Sans" w:cs="Open Sans"/>
        </w:rPr>
        <w:t xml:space="preserve">Consumers were satisfied feedback, and complaints are reviewed and addressed, and resident advisory meetings are being reviewed and used to improve the quality of care and services. Systems and processes are in place to guide staff in ensuring feedback provided is identified, captured, actioned, and </w:t>
      </w:r>
      <w:r w:rsidRPr="00744414">
        <w:rPr>
          <w:rFonts w:ascii="Open Sans" w:eastAsia="Arial" w:hAnsi="Open Sans" w:cs="Open Sans"/>
        </w:rPr>
        <w:lastRenderedPageBreak/>
        <w:t>reviewed</w:t>
      </w:r>
      <w:r w:rsidR="00965925" w:rsidRPr="00744414">
        <w:rPr>
          <w:rFonts w:ascii="Open Sans" w:eastAsia="Arial" w:hAnsi="Open Sans" w:cs="Open Sans"/>
        </w:rPr>
        <w:t>.</w:t>
      </w:r>
      <w:r w:rsidR="00717784" w:rsidRPr="00744414">
        <w:rPr>
          <w:rFonts w:ascii="Open Sans" w:eastAsia="Arial" w:hAnsi="Open Sans" w:cs="Open Sans"/>
        </w:rPr>
        <w:t xml:space="preserve"> Recent improvements following feedback has resulted in improvements relating to the memory support unit courtyard. </w:t>
      </w:r>
    </w:p>
    <w:p w14:paraId="3C796DD7" w14:textId="367E64B9" w:rsidR="002A4A5F" w:rsidRPr="00744414" w:rsidRDefault="002A4A5F" w:rsidP="002A4A5F">
      <w:pPr>
        <w:rPr>
          <w:rFonts w:ascii="Open Sans" w:eastAsia="Arial" w:hAnsi="Open Sans" w:cs="Open Sans"/>
        </w:rPr>
      </w:pPr>
      <w:r w:rsidRPr="00744414">
        <w:rPr>
          <w:rFonts w:ascii="Open Sans" w:eastAsia="Arial" w:hAnsi="Open Sans" w:cs="Open Sans"/>
        </w:rPr>
        <w:t xml:space="preserve">Based on the information summarised above, I find the provider, in relation to the service, compliant with all requirements in Standard 6 Feedback </w:t>
      </w:r>
      <w:r w:rsidR="0007659A" w:rsidRPr="00744414">
        <w:rPr>
          <w:rFonts w:ascii="Open Sans" w:eastAsia="Arial" w:hAnsi="Open Sans" w:cs="Open Sans"/>
        </w:rPr>
        <w:t>and complaints.</w:t>
      </w:r>
    </w:p>
    <w:p w14:paraId="1CF02DCE" w14:textId="77777777" w:rsidR="006C69ED" w:rsidRDefault="006C69ED">
      <w:pPr>
        <w:spacing w:after="160" w:line="259" w:lineRule="auto"/>
        <w:rPr>
          <w:rFonts w:ascii="Open Sans" w:eastAsia="Yu Gothic Light" w:hAnsi="Open Sans" w:cs="Open Sans"/>
          <w:b/>
          <w:bCs/>
          <w:sz w:val="30"/>
          <w:szCs w:val="28"/>
        </w:rPr>
      </w:pPr>
      <w:r>
        <w:rPr>
          <w:rFonts w:ascii="Open Sans" w:hAnsi="Open Sans" w:cs="Open Sans"/>
        </w:rPr>
        <w:br w:type="page"/>
      </w:r>
    </w:p>
    <w:p w14:paraId="433C9F2D" w14:textId="55D30EEB" w:rsidR="004239AB" w:rsidRPr="001E694D" w:rsidRDefault="002500C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07DAD" w14:paraId="32F0E259" w14:textId="77777777" w:rsidTr="00A0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7B36023" w14:textId="77777777" w:rsidR="004239AB" w:rsidRPr="001E694D" w:rsidRDefault="002500C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77BC994" w14:textId="77777777" w:rsidR="004239AB" w:rsidRPr="001E694D" w:rsidRDefault="004239A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07DAD" w14:paraId="01B77A22"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2830EB"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6E9973D"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0A5BE045"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91867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57F1AC3A"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D50D44"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66ADC45"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C91297F"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953458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41BA0025"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6904A9"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0E4AE32"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FFB9619"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536935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3CFA3932"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A454B9"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6530969"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A9CD092" w14:textId="77777777" w:rsidR="004239AB" w:rsidRPr="001E694D" w:rsidRDefault="00D46D4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536989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65256C4E" w14:textId="77777777" w:rsidTr="00A07DA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7109EE"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996D657"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AA98A24" w14:textId="77777777" w:rsidR="004239AB" w:rsidRPr="001E694D" w:rsidRDefault="00D46D4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056864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bl>
    <w:p w14:paraId="67B8D562" w14:textId="77777777" w:rsidR="004239AB" w:rsidRPr="003E162B" w:rsidRDefault="002500CB" w:rsidP="002B0C90">
      <w:pPr>
        <w:pStyle w:val="Heading20"/>
        <w:rPr>
          <w:rFonts w:ascii="Open Sans" w:hAnsi="Open Sans" w:cs="Open Sans"/>
          <w:color w:val="781E77"/>
        </w:rPr>
      </w:pPr>
      <w:r w:rsidRPr="003E162B">
        <w:rPr>
          <w:rFonts w:ascii="Open Sans" w:hAnsi="Open Sans" w:cs="Open Sans"/>
          <w:color w:val="781E77"/>
        </w:rPr>
        <w:t>Findings</w:t>
      </w:r>
    </w:p>
    <w:p w14:paraId="332190E1" w14:textId="77777777" w:rsidR="00945AF6" w:rsidRPr="00744414" w:rsidRDefault="004B5D72" w:rsidP="0036130C">
      <w:pPr>
        <w:pStyle w:val="NormalArial"/>
        <w:rPr>
          <w:rFonts w:ascii="Open Sans" w:eastAsia="Arial" w:hAnsi="Open Sans" w:cs="Open Sans"/>
        </w:rPr>
      </w:pPr>
      <w:r w:rsidRPr="00744414">
        <w:rPr>
          <w:rFonts w:ascii="Open Sans" w:eastAsia="Arial" w:hAnsi="Open Sans" w:cs="Open Sans"/>
        </w:rPr>
        <w:t>Consumers and representatives expressed satisfaction with staffing levels and said staff are always available to provide safe and quality care and services.</w:t>
      </w:r>
      <w:r w:rsidR="00FC6125" w:rsidRPr="00744414">
        <w:rPr>
          <w:rFonts w:ascii="Open Sans" w:eastAsia="Arial" w:hAnsi="Open Sans" w:cs="Open Sans"/>
        </w:rPr>
        <w:t xml:space="preserve"> S</w:t>
      </w:r>
      <w:r w:rsidRPr="00744414">
        <w:rPr>
          <w:rFonts w:ascii="Open Sans" w:eastAsia="Arial" w:hAnsi="Open Sans" w:cs="Open Sans"/>
        </w:rPr>
        <w:t xml:space="preserve">taff interviewed indicated that there were sufficient staffing numbers to effectively complete their roles. Management discussed processes to ensure there are enough staff to deliver care and services. </w:t>
      </w:r>
    </w:p>
    <w:p w14:paraId="4BBF3D52" w14:textId="02A05E77" w:rsidR="003610FE" w:rsidRPr="00744414" w:rsidRDefault="003610FE" w:rsidP="0036130C">
      <w:pPr>
        <w:pStyle w:val="NormalArial"/>
        <w:rPr>
          <w:rFonts w:ascii="Open Sans" w:eastAsia="Arial" w:hAnsi="Open Sans" w:cs="Open Sans"/>
        </w:rPr>
      </w:pPr>
      <w:r w:rsidRPr="00744414">
        <w:rPr>
          <w:rFonts w:ascii="Open Sans" w:eastAsia="Arial" w:hAnsi="Open Sans" w:cs="Open Sans"/>
        </w:rPr>
        <w:t>Consumers and representatives said staff interactions with them are kind, caring and respectful of each person’s identity, culture, and diversity. Staff were interacting with consumers in a positive and caring manner and demonstrated knowledge of what is important to the consumer in their care. Staff said they had been provided with training regarding appropriate consumer interactions, Charter of Aged Care Rights and privacy.</w:t>
      </w:r>
    </w:p>
    <w:p w14:paraId="3FB3EE28" w14:textId="647BA0A1" w:rsidR="00945AF6" w:rsidRPr="00744414" w:rsidRDefault="00463592" w:rsidP="0036130C">
      <w:pPr>
        <w:pStyle w:val="NormalArial"/>
        <w:rPr>
          <w:rFonts w:ascii="Open Sans" w:eastAsia="Arial" w:hAnsi="Open Sans" w:cs="Open Sans"/>
        </w:rPr>
      </w:pPr>
      <w:r w:rsidRPr="00744414">
        <w:rPr>
          <w:rFonts w:ascii="Open Sans" w:eastAsia="Arial" w:hAnsi="Open Sans" w:cs="Open Sans"/>
        </w:rPr>
        <w:t>Processes are in place to ensure the workforce is competent through an initial recruitment and induction process followed by mandatory and ongoing role-specific training. Consumers and representatives interviewed expressed confidence the service has a skilled workforce employed to provide care and services. Staff interviewed felt supported by the organisation in their training needs and described how their competency was regularly assessed.</w:t>
      </w:r>
    </w:p>
    <w:p w14:paraId="58C832E9" w14:textId="77777777" w:rsidR="000143EF" w:rsidRPr="00744414" w:rsidRDefault="00A83966" w:rsidP="0036130C">
      <w:pPr>
        <w:pStyle w:val="NormalArial"/>
        <w:rPr>
          <w:rFonts w:ascii="Open Sans" w:hAnsi="Open Sans" w:cs="Open Sans"/>
        </w:rPr>
      </w:pPr>
      <w:r w:rsidRPr="00744414">
        <w:rPr>
          <w:rFonts w:ascii="Open Sans" w:hAnsi="Open Sans" w:cs="Open Sans"/>
        </w:rPr>
        <w:lastRenderedPageBreak/>
        <w:t>Consumers and representatives interviewed stated staff know consumers’ clinical requirements and personal preferences and said they feel confident in the ability of staff to deliver care and services.</w:t>
      </w:r>
      <w:r w:rsidR="005D22A5" w:rsidRPr="00744414">
        <w:rPr>
          <w:rFonts w:ascii="Open Sans" w:hAnsi="Open Sans" w:cs="Open Sans"/>
        </w:rPr>
        <w:t xml:space="preserve"> </w:t>
      </w:r>
      <w:r w:rsidR="005D22A5" w:rsidRPr="00744414">
        <w:rPr>
          <w:rFonts w:ascii="Open Sans" w:eastAsia="Arial" w:hAnsi="Open Sans" w:cs="Open Sans"/>
        </w:rPr>
        <w:t>Staff described completing relevant training and being supported in their role</w:t>
      </w:r>
      <w:r w:rsidR="00946F92" w:rsidRPr="00744414">
        <w:rPr>
          <w:rFonts w:ascii="Open Sans" w:eastAsia="Arial" w:hAnsi="Open Sans" w:cs="Open Sans"/>
        </w:rPr>
        <w:t xml:space="preserve"> including being provided training</w:t>
      </w:r>
      <w:r w:rsidR="005D22A5" w:rsidRPr="00744414">
        <w:rPr>
          <w:rFonts w:ascii="Open Sans" w:eastAsia="Arial" w:hAnsi="Open Sans" w:cs="Open Sans"/>
        </w:rPr>
        <w:t>.</w:t>
      </w:r>
      <w:r w:rsidR="00112079" w:rsidRPr="00744414">
        <w:rPr>
          <w:rFonts w:ascii="Open Sans" w:eastAsia="Arial" w:hAnsi="Open Sans" w:cs="Open Sans"/>
        </w:rPr>
        <w:t xml:space="preserve"> </w:t>
      </w:r>
      <w:r w:rsidR="00112079" w:rsidRPr="00744414">
        <w:rPr>
          <w:rFonts w:ascii="Open Sans" w:hAnsi="Open Sans" w:cs="Open Sans"/>
        </w:rPr>
        <w:t>The organisation provides access to comprehensive training opportunities, delivered either online or face to face, to build on core competencies for staff</w:t>
      </w:r>
      <w:r w:rsidR="00DA4A27" w:rsidRPr="00744414">
        <w:rPr>
          <w:rFonts w:ascii="Open Sans" w:hAnsi="Open Sans" w:cs="Open Sans"/>
        </w:rPr>
        <w:t xml:space="preserve"> </w:t>
      </w:r>
      <w:r w:rsidR="00DA4A27" w:rsidRPr="00744414">
        <w:rPr>
          <w:rFonts w:ascii="Open Sans" w:eastAsia="Arial" w:hAnsi="Open Sans" w:cs="Open Sans"/>
        </w:rPr>
        <w:t>and ensure an effective orientation process</w:t>
      </w:r>
      <w:r w:rsidR="00DA4A27" w:rsidRPr="00744414">
        <w:rPr>
          <w:rFonts w:ascii="Open Sans" w:hAnsi="Open Sans" w:cs="Open Sans"/>
        </w:rPr>
        <w:t>.</w:t>
      </w:r>
    </w:p>
    <w:p w14:paraId="2FDD3501" w14:textId="77777777" w:rsidR="0007659A" w:rsidRPr="00744414" w:rsidRDefault="00786B34" w:rsidP="0036130C">
      <w:pPr>
        <w:pStyle w:val="NormalArial"/>
        <w:rPr>
          <w:rFonts w:ascii="Open Sans" w:eastAsia="Arial" w:hAnsi="Open Sans" w:cs="Open Sans"/>
        </w:rPr>
      </w:pPr>
      <w:r w:rsidRPr="00744414">
        <w:rPr>
          <w:rFonts w:ascii="Open Sans" w:eastAsia="Arial" w:hAnsi="Open Sans" w:cs="Open Sans"/>
        </w:rPr>
        <w:t>C</w:t>
      </w:r>
      <w:r w:rsidR="000143EF" w:rsidRPr="00744414">
        <w:rPr>
          <w:rFonts w:ascii="Open Sans" w:eastAsia="Arial" w:hAnsi="Open Sans" w:cs="Open Sans"/>
        </w:rPr>
        <w:t xml:space="preserve">onsumers reported they are satisfied with the care they receive, and staff are good at their jobs. Regular assessment and review of staff performance is undertaken on each member of the workforce. Management monitor staff performance through observations, consumer and representative feedback, peer feedback and review of incidents. Staff interviewed confirmed they undertake regular performance reviews where they can identify their strengths and areas for improvement. </w:t>
      </w:r>
    </w:p>
    <w:p w14:paraId="54472E78" w14:textId="7CAFA903" w:rsidR="0007659A" w:rsidRPr="00744414" w:rsidRDefault="0007659A" w:rsidP="0007659A">
      <w:pPr>
        <w:rPr>
          <w:rFonts w:ascii="Open Sans" w:eastAsia="Arial" w:hAnsi="Open Sans" w:cs="Open Sans"/>
        </w:rPr>
      </w:pPr>
      <w:r w:rsidRPr="00744414">
        <w:rPr>
          <w:rFonts w:ascii="Open Sans" w:eastAsia="Arial" w:hAnsi="Open Sans" w:cs="Open Sans"/>
        </w:rPr>
        <w:t xml:space="preserve">Based on the information summarised above, I find the provider, in relation to the service, compliant with all requirements in Standard 7 Human resources. </w:t>
      </w:r>
    </w:p>
    <w:p w14:paraId="5EA05702" w14:textId="29EACD92" w:rsidR="004239AB" w:rsidRPr="001E694D" w:rsidRDefault="002500CB" w:rsidP="0036130C">
      <w:pPr>
        <w:pStyle w:val="NormalArial"/>
        <w:rPr>
          <w:rFonts w:ascii="Open Sans" w:hAnsi="Open Sans" w:cs="Open Sans"/>
        </w:rPr>
      </w:pPr>
      <w:r w:rsidRPr="001E694D">
        <w:rPr>
          <w:rFonts w:ascii="Open Sans" w:hAnsi="Open Sans" w:cs="Open Sans"/>
        </w:rPr>
        <w:br w:type="page"/>
      </w:r>
    </w:p>
    <w:p w14:paraId="4836DBA4" w14:textId="77777777" w:rsidR="004239AB" w:rsidRPr="001E694D" w:rsidRDefault="002500C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07DAD" w14:paraId="58B85212" w14:textId="77777777" w:rsidTr="00A0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B94FC57" w14:textId="77777777" w:rsidR="004239AB" w:rsidRPr="001E694D" w:rsidRDefault="002500C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DA186AD" w14:textId="77777777" w:rsidR="004239AB" w:rsidRPr="001E694D" w:rsidRDefault="004239A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07DAD" w14:paraId="3D99B5E9" w14:textId="77777777" w:rsidTr="00A07DA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231515C"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90B0194"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2648455D"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4693323"/>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4609F0AA"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CE47D2B"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4A2A612"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EC9FD5F" w14:textId="77777777" w:rsidR="004239AB" w:rsidRPr="001E694D" w:rsidRDefault="00D46D4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7094947"/>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043F4FB3" w14:textId="77777777" w:rsidTr="00A07DA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6628AB8"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D7069F9"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C9E209E" w14:textId="77777777" w:rsidR="004239AB" w:rsidRPr="001E694D" w:rsidRDefault="002500C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95618DA" w14:textId="77777777" w:rsidR="004239AB" w:rsidRPr="001E694D" w:rsidRDefault="002500C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70439AB" w14:textId="77777777" w:rsidR="004239AB" w:rsidRPr="001E694D" w:rsidRDefault="002500C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824F9C3" w14:textId="77777777" w:rsidR="004239AB" w:rsidRPr="001E694D" w:rsidRDefault="002500C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D8E80DC" w14:textId="77777777" w:rsidR="004239AB" w:rsidRPr="001E694D" w:rsidRDefault="002500C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EF25BA6" w14:textId="77777777" w:rsidR="004239AB" w:rsidRPr="001E694D" w:rsidRDefault="002500C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2B2E670" w14:textId="77777777" w:rsidR="004239AB" w:rsidRPr="001E694D" w:rsidRDefault="00D46D4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212877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3CEAED6D" w14:textId="77777777" w:rsidTr="00A07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BE146EB"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C6A6462" w14:textId="77777777" w:rsidR="004239AB" w:rsidRPr="001E694D" w:rsidRDefault="002500C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899FA96" w14:textId="77777777" w:rsidR="004239AB" w:rsidRPr="001E694D" w:rsidRDefault="002500C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62F376A" w14:textId="77777777" w:rsidR="004239AB" w:rsidRPr="001E694D" w:rsidRDefault="002500C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C6DBF24" w14:textId="77777777" w:rsidR="004239AB" w:rsidRPr="001E694D" w:rsidRDefault="002500C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94A958E" w14:textId="77777777" w:rsidR="004239AB" w:rsidRPr="001E694D" w:rsidRDefault="002500C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D583B61" w14:textId="77777777" w:rsidR="004239AB" w:rsidRPr="001E694D" w:rsidRDefault="00D46D4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760341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r w:rsidR="00A07DAD" w14:paraId="136401DA" w14:textId="77777777" w:rsidTr="00A07DA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A34BBC" w14:textId="77777777" w:rsidR="004239AB" w:rsidRPr="001E694D" w:rsidRDefault="002500CB"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29D3CAB" w14:textId="77777777" w:rsidR="004239AB" w:rsidRPr="001E694D" w:rsidRDefault="002500C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52D5000" w14:textId="77777777" w:rsidR="004239AB" w:rsidRPr="001E694D" w:rsidRDefault="002500C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662EEB5" w14:textId="77777777" w:rsidR="004239AB" w:rsidRPr="001E694D" w:rsidRDefault="002500C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C6C865F" w14:textId="77777777" w:rsidR="004239AB" w:rsidRPr="001E694D" w:rsidRDefault="002500C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A6BC4A6" w14:textId="77777777" w:rsidR="004239AB" w:rsidRPr="001E694D" w:rsidRDefault="00D46D4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809906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2500CB" w:rsidRPr="001E694D">
                  <w:rPr>
                    <w:rFonts w:ascii="Open Sans" w:hAnsi="Open Sans" w:cs="Open Sans"/>
                  </w:rPr>
                  <w:t>Compliant</w:t>
                </w:r>
              </w:sdtContent>
            </w:sdt>
          </w:p>
        </w:tc>
      </w:tr>
    </w:tbl>
    <w:p w14:paraId="7EA7D13F" w14:textId="77777777" w:rsidR="004239AB" w:rsidRPr="007A2323" w:rsidRDefault="002500CB"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71361EA" w14:textId="665C15B2" w:rsidR="004239AB" w:rsidRPr="00744414" w:rsidRDefault="00DB3B22" w:rsidP="0036130C">
      <w:pPr>
        <w:pStyle w:val="NormalArial"/>
        <w:rPr>
          <w:rFonts w:ascii="Open Sans" w:eastAsia="Arial" w:hAnsi="Open Sans" w:cs="Open Sans"/>
        </w:rPr>
      </w:pPr>
      <w:r w:rsidRPr="00744414">
        <w:rPr>
          <w:rFonts w:ascii="Open Sans" w:eastAsia="Arial" w:hAnsi="Open Sans" w:cs="Open Sans"/>
        </w:rPr>
        <w:t>Consumers and representatives described being involved in the development, delivery and evaluation of care and services. Systems are in place to capture consumer feedback and records demonstrates the organisation involves consumers in consultation processes to develop and evaluate care and services</w:t>
      </w:r>
      <w:r w:rsidR="003035A7" w:rsidRPr="00744414">
        <w:rPr>
          <w:rFonts w:ascii="Open Sans" w:eastAsia="Arial" w:hAnsi="Open Sans" w:cs="Open Sans"/>
        </w:rPr>
        <w:t>. Management described the range of ways in which they collect feedback from consumers, such as food satisfaction surveys given to consumers weekly, resident satisfaction and lifestyle satisfaction surveys are also completed</w:t>
      </w:r>
      <w:r w:rsidR="00917273" w:rsidRPr="00744414">
        <w:rPr>
          <w:rFonts w:ascii="Open Sans" w:eastAsia="Arial" w:hAnsi="Open Sans" w:cs="Open Sans"/>
        </w:rPr>
        <w:t>.</w:t>
      </w:r>
    </w:p>
    <w:p w14:paraId="5E0D306D" w14:textId="4683B952" w:rsidR="00917273" w:rsidRPr="00744414" w:rsidRDefault="004126E3" w:rsidP="0036130C">
      <w:pPr>
        <w:pStyle w:val="NormalArial"/>
        <w:rPr>
          <w:rFonts w:ascii="Open Sans" w:eastAsia="Arial" w:hAnsi="Open Sans" w:cs="Open Sans"/>
        </w:rPr>
      </w:pPr>
      <w:r w:rsidRPr="00744414">
        <w:rPr>
          <w:rFonts w:ascii="Open Sans" w:eastAsia="Arial" w:hAnsi="Open Sans" w:cs="Open Sans"/>
        </w:rPr>
        <w:t xml:space="preserve">The organisation’s values and strategic directions are promoted and communicated throughout the service. </w:t>
      </w:r>
      <w:r w:rsidR="009C1B01" w:rsidRPr="00744414">
        <w:rPr>
          <w:rFonts w:ascii="Open Sans" w:eastAsia="Arial" w:hAnsi="Open Sans" w:cs="Open Sans"/>
        </w:rPr>
        <w:t xml:space="preserve">The board meets twice a year and is supported by the chief executive officer and operations manager and various sub-committees. </w:t>
      </w:r>
      <w:r w:rsidRPr="00744414">
        <w:rPr>
          <w:rFonts w:ascii="Open Sans" w:eastAsia="Arial" w:hAnsi="Open Sans" w:cs="Open Sans"/>
        </w:rPr>
        <w:t>The organisation has policies, procedures and a governance and risk management framework in place which describe the board and key personnel responsibilities, accountabilities and service expectations</w:t>
      </w:r>
      <w:r w:rsidR="00A154AA" w:rsidRPr="00744414">
        <w:rPr>
          <w:rFonts w:ascii="Open Sans" w:eastAsia="Arial" w:hAnsi="Open Sans" w:cs="Open Sans"/>
        </w:rPr>
        <w:t xml:space="preserve">. The quality care advisory and clinical and quality minutes </w:t>
      </w:r>
      <w:r w:rsidR="005E0122" w:rsidRPr="00744414">
        <w:rPr>
          <w:rFonts w:ascii="Open Sans" w:eastAsia="Arial" w:hAnsi="Open Sans" w:cs="Open Sans"/>
        </w:rPr>
        <w:t>confirmed a</w:t>
      </w:r>
      <w:r w:rsidR="0000735E" w:rsidRPr="00744414">
        <w:rPr>
          <w:rFonts w:ascii="Open Sans" w:eastAsia="Arial" w:hAnsi="Open Sans" w:cs="Open Sans"/>
        </w:rPr>
        <w:t xml:space="preserve"> range of clinical and </w:t>
      </w:r>
      <w:r w:rsidR="005E0122" w:rsidRPr="00744414">
        <w:rPr>
          <w:rFonts w:ascii="Open Sans" w:eastAsia="Arial" w:hAnsi="Open Sans" w:cs="Open Sans"/>
        </w:rPr>
        <w:t>non-clinical</w:t>
      </w:r>
      <w:r w:rsidR="0000735E" w:rsidRPr="00744414">
        <w:rPr>
          <w:rFonts w:ascii="Open Sans" w:eastAsia="Arial" w:hAnsi="Open Sans" w:cs="Open Sans"/>
        </w:rPr>
        <w:t xml:space="preserve"> </w:t>
      </w:r>
      <w:r w:rsidR="007600BE" w:rsidRPr="00744414">
        <w:rPr>
          <w:rFonts w:ascii="Open Sans" w:eastAsia="Arial" w:hAnsi="Open Sans" w:cs="Open Sans"/>
        </w:rPr>
        <w:t>information</w:t>
      </w:r>
      <w:r w:rsidR="0000735E" w:rsidRPr="00744414">
        <w:rPr>
          <w:rFonts w:ascii="Open Sans" w:eastAsia="Arial" w:hAnsi="Open Sans" w:cs="Open Sans"/>
        </w:rPr>
        <w:t xml:space="preserve"> is provided to the board.  </w:t>
      </w:r>
    </w:p>
    <w:p w14:paraId="500030EF" w14:textId="62CCB10A" w:rsidR="005E0122" w:rsidRPr="00744414" w:rsidRDefault="007600BE" w:rsidP="0036130C">
      <w:pPr>
        <w:pStyle w:val="NormalArial"/>
        <w:rPr>
          <w:rFonts w:ascii="Open Sans" w:eastAsia="Arial" w:hAnsi="Open Sans" w:cs="Open Sans"/>
        </w:rPr>
      </w:pPr>
      <w:r w:rsidRPr="00744414">
        <w:rPr>
          <w:rFonts w:ascii="Open Sans" w:eastAsia="Arial" w:hAnsi="Open Sans" w:cs="Open Sans"/>
        </w:rPr>
        <w:t xml:space="preserve">Effective organisation wide governance systems support </w:t>
      </w:r>
      <w:r w:rsidR="000C3D9A" w:rsidRPr="00744414">
        <w:rPr>
          <w:rFonts w:ascii="Open Sans" w:eastAsia="Arial" w:hAnsi="Open Sans" w:cs="Open Sans"/>
        </w:rPr>
        <w:t>information management, continuous improvement,</w:t>
      </w:r>
      <w:r w:rsidR="00266D23" w:rsidRPr="00744414">
        <w:rPr>
          <w:rFonts w:ascii="Open Sans" w:eastAsia="Arial" w:hAnsi="Open Sans" w:cs="Open Sans"/>
        </w:rPr>
        <w:t xml:space="preserve"> financial governance, workforce governance, regulatory compliance and feedback and complaints.</w:t>
      </w:r>
      <w:r w:rsidR="001E77C8" w:rsidRPr="00744414">
        <w:rPr>
          <w:rFonts w:ascii="Open Sans" w:eastAsia="Arial" w:hAnsi="Open Sans" w:cs="Open Sans"/>
        </w:rPr>
        <w:t xml:space="preserve"> </w:t>
      </w:r>
      <w:r w:rsidR="005E0122" w:rsidRPr="00744414">
        <w:rPr>
          <w:rFonts w:ascii="Open Sans" w:eastAsia="Arial" w:hAnsi="Open Sans" w:cs="Open Sans"/>
        </w:rPr>
        <w:t>The organisation demonstrated an effective risk management framework which outlines the structure and processes to support safety and quality of service</w:t>
      </w:r>
      <w:r w:rsidR="00B70FF2" w:rsidRPr="00744414">
        <w:rPr>
          <w:rFonts w:ascii="Open Sans" w:eastAsia="Arial" w:hAnsi="Open Sans" w:cs="Open Sans"/>
        </w:rPr>
        <w:t>s</w:t>
      </w:r>
      <w:r w:rsidR="005E0122" w:rsidRPr="00744414">
        <w:rPr>
          <w:rFonts w:ascii="Open Sans" w:eastAsia="Arial" w:hAnsi="Open Sans" w:cs="Open Sans"/>
        </w:rPr>
        <w:t xml:space="preserve"> when providing care and identifying and managing risks. Consumers are encouraged to take risks, and consumers stated risks are discussed with them and strategies implemented to support them in taking risks which enable them to live the best life they can. Incidents of abuse and neglect are managed and documented through the service’s incident management system</w:t>
      </w:r>
      <w:r w:rsidR="00975B63" w:rsidRPr="00744414">
        <w:rPr>
          <w:rFonts w:ascii="Open Sans" w:eastAsia="Arial" w:hAnsi="Open Sans" w:cs="Open Sans"/>
        </w:rPr>
        <w:t>.</w:t>
      </w:r>
    </w:p>
    <w:p w14:paraId="25F0B82B" w14:textId="46694DEA" w:rsidR="00751CB0" w:rsidRPr="00744414" w:rsidRDefault="006E59DE" w:rsidP="0036130C">
      <w:pPr>
        <w:pStyle w:val="NormalArial"/>
        <w:rPr>
          <w:rFonts w:ascii="Open Sans" w:eastAsia="Arial" w:hAnsi="Open Sans" w:cs="Open Sans"/>
        </w:rPr>
      </w:pPr>
      <w:r w:rsidRPr="00744414">
        <w:rPr>
          <w:rFonts w:ascii="Open Sans" w:eastAsia="Arial" w:hAnsi="Open Sans" w:cs="Open Sans"/>
        </w:rPr>
        <w:t xml:space="preserve">The organisation has </w:t>
      </w:r>
      <w:r w:rsidR="00B70FF2" w:rsidRPr="00744414">
        <w:rPr>
          <w:rFonts w:ascii="Open Sans" w:eastAsia="Arial" w:hAnsi="Open Sans" w:cs="Open Sans"/>
        </w:rPr>
        <w:t>antimicrobial stewardship</w:t>
      </w:r>
      <w:r w:rsidRPr="00744414">
        <w:rPr>
          <w:rFonts w:ascii="Open Sans" w:eastAsia="Arial" w:hAnsi="Open Sans" w:cs="Open Sans"/>
        </w:rPr>
        <w:t>, restrictive practice, and open disclosure policies and procedures in place to guide staff practice. The use of restrictive practices is monitored, with informed consent sought</w:t>
      </w:r>
      <w:r w:rsidR="000C7D2A" w:rsidRPr="00744414">
        <w:rPr>
          <w:rFonts w:ascii="Open Sans" w:eastAsia="Arial" w:hAnsi="Open Sans" w:cs="Open Sans"/>
        </w:rPr>
        <w:t>.</w:t>
      </w:r>
      <w:r w:rsidR="008C48CD" w:rsidRPr="00744414">
        <w:rPr>
          <w:rFonts w:ascii="Open Sans" w:eastAsia="Arial" w:hAnsi="Open Sans" w:cs="Open Sans"/>
        </w:rPr>
        <w:t xml:space="preserve"> Clinical and quality meeting minutes demonstrate the review of monthly and quarterly quality indicator data, including trends in infection identification and management.</w:t>
      </w:r>
      <w:r w:rsidR="00D37B40" w:rsidRPr="00744414">
        <w:rPr>
          <w:rFonts w:ascii="Open Sans" w:eastAsia="Arial" w:hAnsi="Open Sans" w:cs="Open Sans"/>
        </w:rPr>
        <w:t xml:space="preserve"> A</w:t>
      </w:r>
      <w:r w:rsidR="002500CB" w:rsidRPr="00744414">
        <w:rPr>
          <w:rFonts w:ascii="Open Sans" w:eastAsia="Arial" w:hAnsi="Open Sans" w:cs="Open Sans"/>
        </w:rPr>
        <w:t>ntimicrobial ste</w:t>
      </w:r>
      <w:r w:rsidR="00744414" w:rsidRPr="00744414">
        <w:rPr>
          <w:rFonts w:ascii="Open Sans" w:eastAsia="Arial" w:hAnsi="Open Sans" w:cs="Open Sans"/>
        </w:rPr>
        <w:t>w</w:t>
      </w:r>
      <w:r w:rsidR="002500CB" w:rsidRPr="00744414">
        <w:rPr>
          <w:rFonts w:ascii="Open Sans" w:eastAsia="Arial" w:hAnsi="Open Sans" w:cs="Open Sans"/>
        </w:rPr>
        <w:t>ardship</w:t>
      </w:r>
      <w:r w:rsidR="00D37B40" w:rsidRPr="00744414">
        <w:rPr>
          <w:rFonts w:ascii="Open Sans" w:eastAsia="Arial" w:hAnsi="Open Sans" w:cs="Open Sans"/>
        </w:rPr>
        <w:t xml:space="preserve"> is discussed at the Medical Advisory Committee meetings. Meeting minutes reflect discussions of trends identified in relation to polypharmacy, psychotropic medication, incident, product recalls and antibiotic usage.</w:t>
      </w:r>
    </w:p>
    <w:p w14:paraId="5A51CBE2" w14:textId="052819DC" w:rsidR="00917273" w:rsidRDefault="00E22E08" w:rsidP="001C41F1">
      <w:pPr>
        <w:rPr>
          <w:rFonts w:ascii="Open Sans" w:hAnsi="Open Sans" w:cs="Open Sans"/>
          <w:color w:val="auto"/>
        </w:rPr>
      </w:pPr>
      <w:r w:rsidRPr="00744414">
        <w:rPr>
          <w:rFonts w:ascii="Open Sans" w:eastAsia="Arial" w:hAnsi="Open Sans" w:cs="Open Sans"/>
        </w:rPr>
        <w:t xml:space="preserve">Based on the information summarised above, I find the provider, in relation to the service, compliant with all requirements in </w:t>
      </w:r>
      <w:r w:rsidRPr="00744414">
        <w:rPr>
          <w:rFonts w:ascii="Open Sans" w:eastAsia="Arial" w:hAnsi="Open Sans" w:cs="Open Sans"/>
          <w:color w:val="auto"/>
        </w:rPr>
        <w:t xml:space="preserve">Standard 8 </w:t>
      </w:r>
      <w:r w:rsidRPr="00744414">
        <w:rPr>
          <w:rFonts w:ascii="Open Sans" w:hAnsi="Open Sans" w:cs="Open Sans"/>
          <w:color w:val="auto"/>
        </w:rPr>
        <w:t>Organisational governance.</w:t>
      </w:r>
    </w:p>
    <w:sectPr w:rsidR="0091727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215B" w14:textId="77777777" w:rsidR="00316EAF" w:rsidRDefault="00316EAF">
      <w:pPr>
        <w:spacing w:after="0"/>
      </w:pPr>
      <w:r>
        <w:separator/>
      </w:r>
    </w:p>
  </w:endnote>
  <w:endnote w:type="continuationSeparator" w:id="0">
    <w:p w14:paraId="529A7109" w14:textId="77777777" w:rsidR="00316EAF" w:rsidRDefault="00316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EB27" w14:textId="77777777" w:rsidR="004239AB" w:rsidRPr="00DF37F2" w:rsidRDefault="002500CB"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Edenfield Family Care - Ramsay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CC13054" w14:textId="77777777" w:rsidR="004239AB" w:rsidRPr="00DF37F2" w:rsidRDefault="002500C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6039</w:t>
    </w:r>
    <w:bookmarkEnd w:id="1"/>
    <w:r w:rsidRPr="00DF37F2">
      <w:rPr>
        <w:rStyle w:val="FooterBold"/>
        <w:rFonts w:ascii="Arial" w:hAnsi="Arial"/>
        <w:b w:val="0"/>
      </w:rPr>
      <w:tab/>
      <w:t xml:space="preserve">OFFICIAL: Sensitive </w:t>
    </w:r>
  </w:p>
  <w:p w14:paraId="0A67D56B" w14:textId="77777777" w:rsidR="004239AB" w:rsidRPr="00DF37F2" w:rsidRDefault="002500C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4244" w14:textId="77777777" w:rsidR="004239AB" w:rsidRDefault="004239A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4BB3F" w14:textId="77777777" w:rsidR="00316EAF" w:rsidRDefault="00316EAF" w:rsidP="00D71F88">
      <w:pPr>
        <w:spacing w:after="0"/>
      </w:pPr>
      <w:r>
        <w:separator/>
      </w:r>
    </w:p>
  </w:footnote>
  <w:footnote w:type="continuationSeparator" w:id="0">
    <w:p w14:paraId="3E3195D6" w14:textId="77777777" w:rsidR="00316EAF" w:rsidRDefault="00316EAF" w:rsidP="00D71F88">
      <w:pPr>
        <w:spacing w:after="0"/>
      </w:pPr>
      <w:r>
        <w:continuationSeparator/>
      </w:r>
    </w:p>
  </w:footnote>
  <w:footnote w:id="1">
    <w:p w14:paraId="71B45932" w14:textId="240D1FC8" w:rsidR="004239AB" w:rsidRPr="00267FAF" w:rsidRDefault="002500CB" w:rsidP="00267FAF">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25343B">
        <w:rPr>
          <w:rFonts w:ascii="Arial" w:hAnsi="Arial"/>
          <w:sz w:val="20"/>
          <w:szCs w:val="20"/>
        </w:rPr>
        <w:t>section 40A</w:t>
      </w:r>
      <w:r w:rsidR="00733446" w:rsidRPr="0025343B">
        <w:rPr>
          <w:rFonts w:ascii="Arial" w:hAnsi="Arial"/>
          <w:sz w:val="20"/>
          <w:szCs w:val="20"/>
        </w:rPr>
        <w:t xml:space="preserve"> </w:t>
      </w:r>
      <w:r w:rsidRPr="0025343B">
        <w:rPr>
          <w:rFonts w:ascii="Arial" w:hAnsi="Arial"/>
          <w:sz w:val="20"/>
          <w:szCs w:val="20"/>
        </w:rPr>
        <w:t xml:space="preserve">of </w:t>
      </w:r>
      <w:r w:rsidRPr="00443CA4">
        <w:rPr>
          <w:rFonts w:ascii="Arial" w:hAnsi="Arial"/>
          <w:sz w:val="20"/>
          <w:szCs w:val="20"/>
        </w:rPr>
        <w:t>the Aged Care Quality and Safety Commission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6A534" w14:textId="77777777" w:rsidR="004239AB" w:rsidRDefault="002500CB">
    <w:pPr>
      <w:pStyle w:val="Header"/>
    </w:pPr>
    <w:r>
      <w:rPr>
        <w:noProof/>
        <w:color w:val="2B579A"/>
        <w:shd w:val="clear" w:color="auto" w:fill="E6E6E6"/>
        <w:lang w:val="en-US"/>
      </w:rPr>
      <w:drawing>
        <wp:anchor distT="0" distB="0" distL="114300" distR="114300" simplePos="0" relativeHeight="251658241" behindDoc="1" locked="0" layoutInCell="1" allowOverlap="1" wp14:anchorId="29201565" wp14:editId="4EE1961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7F48" w14:textId="77777777" w:rsidR="004239AB" w:rsidRDefault="002500CB">
    <w:pPr>
      <w:pStyle w:val="Header"/>
    </w:pPr>
    <w:r>
      <w:rPr>
        <w:noProof/>
      </w:rPr>
      <w:drawing>
        <wp:anchor distT="0" distB="0" distL="114300" distR="114300" simplePos="0" relativeHeight="251658240" behindDoc="0" locked="0" layoutInCell="1" allowOverlap="1" wp14:anchorId="3F48A8E2" wp14:editId="6183B17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32448D2">
      <w:start w:val="1"/>
      <w:numFmt w:val="lowerRoman"/>
      <w:lvlText w:val="(%1)"/>
      <w:lvlJc w:val="left"/>
      <w:pPr>
        <w:ind w:left="1080" w:hanging="720"/>
      </w:pPr>
      <w:rPr>
        <w:rFonts w:hint="default"/>
      </w:rPr>
    </w:lvl>
    <w:lvl w:ilvl="1" w:tplc="0900A628" w:tentative="1">
      <w:start w:val="1"/>
      <w:numFmt w:val="lowerLetter"/>
      <w:lvlText w:val="%2."/>
      <w:lvlJc w:val="left"/>
      <w:pPr>
        <w:ind w:left="1440" w:hanging="360"/>
      </w:pPr>
    </w:lvl>
    <w:lvl w:ilvl="2" w:tplc="DA966C9C" w:tentative="1">
      <w:start w:val="1"/>
      <w:numFmt w:val="lowerRoman"/>
      <w:lvlText w:val="%3."/>
      <w:lvlJc w:val="right"/>
      <w:pPr>
        <w:ind w:left="2160" w:hanging="180"/>
      </w:pPr>
    </w:lvl>
    <w:lvl w:ilvl="3" w:tplc="F9583620" w:tentative="1">
      <w:start w:val="1"/>
      <w:numFmt w:val="decimal"/>
      <w:lvlText w:val="%4."/>
      <w:lvlJc w:val="left"/>
      <w:pPr>
        <w:ind w:left="2880" w:hanging="360"/>
      </w:pPr>
    </w:lvl>
    <w:lvl w:ilvl="4" w:tplc="B8B463A2" w:tentative="1">
      <w:start w:val="1"/>
      <w:numFmt w:val="lowerLetter"/>
      <w:lvlText w:val="%5."/>
      <w:lvlJc w:val="left"/>
      <w:pPr>
        <w:ind w:left="3600" w:hanging="360"/>
      </w:pPr>
    </w:lvl>
    <w:lvl w:ilvl="5" w:tplc="C3320370" w:tentative="1">
      <w:start w:val="1"/>
      <w:numFmt w:val="lowerRoman"/>
      <w:lvlText w:val="%6."/>
      <w:lvlJc w:val="right"/>
      <w:pPr>
        <w:ind w:left="4320" w:hanging="180"/>
      </w:pPr>
    </w:lvl>
    <w:lvl w:ilvl="6" w:tplc="33A22EA6" w:tentative="1">
      <w:start w:val="1"/>
      <w:numFmt w:val="decimal"/>
      <w:lvlText w:val="%7."/>
      <w:lvlJc w:val="left"/>
      <w:pPr>
        <w:ind w:left="5040" w:hanging="360"/>
      </w:pPr>
    </w:lvl>
    <w:lvl w:ilvl="7" w:tplc="E746F76E" w:tentative="1">
      <w:start w:val="1"/>
      <w:numFmt w:val="lowerLetter"/>
      <w:lvlText w:val="%8."/>
      <w:lvlJc w:val="left"/>
      <w:pPr>
        <w:ind w:left="5760" w:hanging="360"/>
      </w:pPr>
    </w:lvl>
    <w:lvl w:ilvl="8" w:tplc="D0063550" w:tentative="1">
      <w:start w:val="1"/>
      <w:numFmt w:val="lowerRoman"/>
      <w:lvlText w:val="%9."/>
      <w:lvlJc w:val="right"/>
      <w:pPr>
        <w:ind w:left="6480" w:hanging="180"/>
      </w:pPr>
    </w:lvl>
  </w:abstractNum>
  <w:abstractNum w:abstractNumId="2" w15:restartNumberingAfterBreak="0">
    <w:nsid w:val="0374C09C"/>
    <w:multiLevelType w:val="hybridMultilevel"/>
    <w:tmpl w:val="FFFFFFFF"/>
    <w:lvl w:ilvl="0" w:tplc="A69C4FF6">
      <w:start w:val="1"/>
      <w:numFmt w:val="bullet"/>
      <w:lvlText w:val=""/>
      <w:lvlJc w:val="left"/>
      <w:pPr>
        <w:ind w:left="720" w:hanging="360"/>
      </w:pPr>
      <w:rPr>
        <w:rFonts w:ascii="Symbol" w:hAnsi="Symbol" w:hint="default"/>
      </w:rPr>
    </w:lvl>
    <w:lvl w:ilvl="1" w:tplc="E2A43F9C">
      <w:start w:val="1"/>
      <w:numFmt w:val="bullet"/>
      <w:lvlText w:val="o"/>
      <w:lvlJc w:val="left"/>
      <w:pPr>
        <w:ind w:left="1440" w:hanging="360"/>
      </w:pPr>
      <w:rPr>
        <w:rFonts w:ascii="Courier New" w:hAnsi="Courier New" w:cs="Times New Roman" w:hint="default"/>
      </w:rPr>
    </w:lvl>
    <w:lvl w:ilvl="2" w:tplc="A83CA7C8">
      <w:start w:val="1"/>
      <w:numFmt w:val="bullet"/>
      <w:lvlText w:val=""/>
      <w:lvlJc w:val="left"/>
      <w:pPr>
        <w:ind w:left="2160" w:hanging="360"/>
      </w:pPr>
      <w:rPr>
        <w:rFonts w:ascii="Wingdings" w:hAnsi="Wingdings" w:hint="default"/>
      </w:rPr>
    </w:lvl>
    <w:lvl w:ilvl="3" w:tplc="3530C820">
      <w:start w:val="1"/>
      <w:numFmt w:val="bullet"/>
      <w:lvlText w:val=""/>
      <w:lvlJc w:val="left"/>
      <w:pPr>
        <w:ind w:left="2880" w:hanging="360"/>
      </w:pPr>
      <w:rPr>
        <w:rFonts w:ascii="Symbol" w:hAnsi="Symbol" w:hint="default"/>
      </w:rPr>
    </w:lvl>
    <w:lvl w:ilvl="4" w:tplc="E952B370">
      <w:start w:val="1"/>
      <w:numFmt w:val="bullet"/>
      <w:lvlText w:val="o"/>
      <w:lvlJc w:val="left"/>
      <w:pPr>
        <w:ind w:left="3600" w:hanging="360"/>
      </w:pPr>
      <w:rPr>
        <w:rFonts w:ascii="Courier New" w:hAnsi="Courier New" w:cs="Times New Roman" w:hint="default"/>
      </w:rPr>
    </w:lvl>
    <w:lvl w:ilvl="5" w:tplc="437E88F2">
      <w:start w:val="1"/>
      <w:numFmt w:val="bullet"/>
      <w:lvlText w:val=""/>
      <w:lvlJc w:val="left"/>
      <w:pPr>
        <w:ind w:left="4320" w:hanging="360"/>
      </w:pPr>
      <w:rPr>
        <w:rFonts w:ascii="Wingdings" w:hAnsi="Wingdings" w:hint="default"/>
      </w:rPr>
    </w:lvl>
    <w:lvl w:ilvl="6" w:tplc="1138166E">
      <w:start w:val="1"/>
      <w:numFmt w:val="bullet"/>
      <w:lvlText w:val=""/>
      <w:lvlJc w:val="left"/>
      <w:pPr>
        <w:ind w:left="5040" w:hanging="360"/>
      </w:pPr>
      <w:rPr>
        <w:rFonts w:ascii="Symbol" w:hAnsi="Symbol" w:hint="default"/>
      </w:rPr>
    </w:lvl>
    <w:lvl w:ilvl="7" w:tplc="DFCC460E">
      <w:start w:val="1"/>
      <w:numFmt w:val="bullet"/>
      <w:lvlText w:val="o"/>
      <w:lvlJc w:val="left"/>
      <w:pPr>
        <w:ind w:left="5760" w:hanging="360"/>
      </w:pPr>
      <w:rPr>
        <w:rFonts w:ascii="Courier New" w:hAnsi="Courier New" w:cs="Times New Roman" w:hint="default"/>
      </w:rPr>
    </w:lvl>
    <w:lvl w:ilvl="8" w:tplc="0B4846B4">
      <w:start w:val="1"/>
      <w:numFmt w:val="bullet"/>
      <w:lvlText w:val=""/>
      <w:lvlJc w:val="left"/>
      <w:pPr>
        <w:ind w:left="6480" w:hanging="360"/>
      </w:pPr>
      <w:rPr>
        <w:rFonts w:ascii="Wingdings" w:hAnsi="Wingdings" w:hint="default"/>
      </w:rPr>
    </w:lvl>
  </w:abstractNum>
  <w:abstractNum w:abstractNumId="3" w15:restartNumberingAfterBreak="0">
    <w:nsid w:val="0B5E3AC6"/>
    <w:multiLevelType w:val="hybridMultilevel"/>
    <w:tmpl w:val="59A452EE"/>
    <w:lvl w:ilvl="0" w:tplc="941C77DA">
      <w:start w:val="1"/>
      <w:numFmt w:val="lowerRoman"/>
      <w:lvlText w:val="(%1)"/>
      <w:lvlJc w:val="left"/>
      <w:pPr>
        <w:ind w:left="1080" w:hanging="720"/>
      </w:pPr>
      <w:rPr>
        <w:rFonts w:hint="default"/>
      </w:rPr>
    </w:lvl>
    <w:lvl w:ilvl="1" w:tplc="65B401B2" w:tentative="1">
      <w:start w:val="1"/>
      <w:numFmt w:val="lowerLetter"/>
      <w:lvlText w:val="%2."/>
      <w:lvlJc w:val="left"/>
      <w:pPr>
        <w:ind w:left="1440" w:hanging="360"/>
      </w:pPr>
    </w:lvl>
    <w:lvl w:ilvl="2" w:tplc="7C486DCA" w:tentative="1">
      <w:start w:val="1"/>
      <w:numFmt w:val="lowerRoman"/>
      <w:lvlText w:val="%3."/>
      <w:lvlJc w:val="right"/>
      <w:pPr>
        <w:ind w:left="2160" w:hanging="180"/>
      </w:pPr>
    </w:lvl>
    <w:lvl w:ilvl="3" w:tplc="5FFA73BA" w:tentative="1">
      <w:start w:val="1"/>
      <w:numFmt w:val="decimal"/>
      <w:lvlText w:val="%4."/>
      <w:lvlJc w:val="left"/>
      <w:pPr>
        <w:ind w:left="2880" w:hanging="360"/>
      </w:pPr>
    </w:lvl>
    <w:lvl w:ilvl="4" w:tplc="067869FE" w:tentative="1">
      <w:start w:val="1"/>
      <w:numFmt w:val="lowerLetter"/>
      <w:lvlText w:val="%5."/>
      <w:lvlJc w:val="left"/>
      <w:pPr>
        <w:ind w:left="3600" w:hanging="360"/>
      </w:pPr>
    </w:lvl>
    <w:lvl w:ilvl="5" w:tplc="A9387158" w:tentative="1">
      <w:start w:val="1"/>
      <w:numFmt w:val="lowerRoman"/>
      <w:lvlText w:val="%6."/>
      <w:lvlJc w:val="right"/>
      <w:pPr>
        <w:ind w:left="4320" w:hanging="180"/>
      </w:pPr>
    </w:lvl>
    <w:lvl w:ilvl="6" w:tplc="DF5A2086" w:tentative="1">
      <w:start w:val="1"/>
      <w:numFmt w:val="decimal"/>
      <w:lvlText w:val="%7."/>
      <w:lvlJc w:val="left"/>
      <w:pPr>
        <w:ind w:left="5040" w:hanging="360"/>
      </w:pPr>
    </w:lvl>
    <w:lvl w:ilvl="7" w:tplc="3AB6A0DC" w:tentative="1">
      <w:start w:val="1"/>
      <w:numFmt w:val="lowerLetter"/>
      <w:lvlText w:val="%8."/>
      <w:lvlJc w:val="left"/>
      <w:pPr>
        <w:ind w:left="5760" w:hanging="360"/>
      </w:pPr>
    </w:lvl>
    <w:lvl w:ilvl="8" w:tplc="B0A096BE" w:tentative="1">
      <w:start w:val="1"/>
      <w:numFmt w:val="lowerRoman"/>
      <w:lvlText w:val="%9."/>
      <w:lvlJc w:val="right"/>
      <w:pPr>
        <w:ind w:left="6480" w:hanging="180"/>
      </w:pPr>
    </w:lvl>
  </w:abstractNum>
  <w:abstractNum w:abstractNumId="4" w15:restartNumberingAfterBreak="0">
    <w:nsid w:val="120E603E"/>
    <w:multiLevelType w:val="hybridMultilevel"/>
    <w:tmpl w:val="C68EC94A"/>
    <w:lvl w:ilvl="0" w:tplc="374233EC">
      <w:start w:val="1"/>
      <w:numFmt w:val="lowerRoman"/>
      <w:lvlText w:val="(%1)"/>
      <w:lvlJc w:val="left"/>
      <w:pPr>
        <w:ind w:left="1080" w:hanging="720"/>
      </w:pPr>
      <w:rPr>
        <w:rFonts w:hint="default"/>
      </w:rPr>
    </w:lvl>
    <w:lvl w:ilvl="1" w:tplc="347623A2" w:tentative="1">
      <w:start w:val="1"/>
      <w:numFmt w:val="lowerLetter"/>
      <w:lvlText w:val="%2."/>
      <w:lvlJc w:val="left"/>
      <w:pPr>
        <w:ind w:left="1440" w:hanging="360"/>
      </w:pPr>
    </w:lvl>
    <w:lvl w:ilvl="2" w:tplc="71FC6028" w:tentative="1">
      <w:start w:val="1"/>
      <w:numFmt w:val="lowerRoman"/>
      <w:lvlText w:val="%3."/>
      <w:lvlJc w:val="right"/>
      <w:pPr>
        <w:ind w:left="2160" w:hanging="180"/>
      </w:pPr>
    </w:lvl>
    <w:lvl w:ilvl="3" w:tplc="36E2FE12" w:tentative="1">
      <w:start w:val="1"/>
      <w:numFmt w:val="decimal"/>
      <w:lvlText w:val="%4."/>
      <w:lvlJc w:val="left"/>
      <w:pPr>
        <w:ind w:left="2880" w:hanging="360"/>
      </w:pPr>
    </w:lvl>
    <w:lvl w:ilvl="4" w:tplc="864C9E0C" w:tentative="1">
      <w:start w:val="1"/>
      <w:numFmt w:val="lowerLetter"/>
      <w:lvlText w:val="%5."/>
      <w:lvlJc w:val="left"/>
      <w:pPr>
        <w:ind w:left="3600" w:hanging="360"/>
      </w:pPr>
    </w:lvl>
    <w:lvl w:ilvl="5" w:tplc="A2426DEE" w:tentative="1">
      <w:start w:val="1"/>
      <w:numFmt w:val="lowerRoman"/>
      <w:lvlText w:val="%6."/>
      <w:lvlJc w:val="right"/>
      <w:pPr>
        <w:ind w:left="4320" w:hanging="180"/>
      </w:pPr>
    </w:lvl>
    <w:lvl w:ilvl="6" w:tplc="B97E8C38" w:tentative="1">
      <w:start w:val="1"/>
      <w:numFmt w:val="decimal"/>
      <w:lvlText w:val="%7."/>
      <w:lvlJc w:val="left"/>
      <w:pPr>
        <w:ind w:left="5040" w:hanging="360"/>
      </w:pPr>
    </w:lvl>
    <w:lvl w:ilvl="7" w:tplc="C2A25910" w:tentative="1">
      <w:start w:val="1"/>
      <w:numFmt w:val="lowerLetter"/>
      <w:lvlText w:val="%8."/>
      <w:lvlJc w:val="left"/>
      <w:pPr>
        <w:ind w:left="5760" w:hanging="360"/>
      </w:pPr>
    </w:lvl>
    <w:lvl w:ilvl="8" w:tplc="340044A4"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F0F48A9C">
      <w:start w:val="1"/>
      <w:numFmt w:val="bullet"/>
      <w:lvlText w:val=""/>
      <w:lvlJc w:val="left"/>
      <w:pPr>
        <w:ind w:left="-351" w:hanging="360"/>
      </w:pPr>
      <w:rPr>
        <w:rFonts w:ascii="Symbol" w:hAnsi="Symbol" w:hint="default"/>
        <w:color w:val="auto"/>
        <w:sz w:val="24"/>
        <w:szCs w:val="24"/>
      </w:rPr>
    </w:lvl>
    <w:lvl w:ilvl="1" w:tplc="20744AD2" w:tentative="1">
      <w:start w:val="1"/>
      <w:numFmt w:val="bullet"/>
      <w:lvlText w:val="o"/>
      <w:lvlJc w:val="left"/>
      <w:pPr>
        <w:ind w:left="369" w:hanging="360"/>
      </w:pPr>
      <w:rPr>
        <w:rFonts w:ascii="Courier New" w:hAnsi="Courier New" w:cs="Courier New" w:hint="default"/>
      </w:rPr>
    </w:lvl>
    <w:lvl w:ilvl="2" w:tplc="B798C05A" w:tentative="1">
      <w:start w:val="1"/>
      <w:numFmt w:val="bullet"/>
      <w:lvlText w:val=""/>
      <w:lvlJc w:val="left"/>
      <w:pPr>
        <w:ind w:left="1089" w:hanging="360"/>
      </w:pPr>
      <w:rPr>
        <w:rFonts w:ascii="Wingdings" w:hAnsi="Wingdings" w:hint="default"/>
      </w:rPr>
    </w:lvl>
    <w:lvl w:ilvl="3" w:tplc="F50C6D66" w:tentative="1">
      <w:start w:val="1"/>
      <w:numFmt w:val="bullet"/>
      <w:lvlText w:val=""/>
      <w:lvlJc w:val="left"/>
      <w:pPr>
        <w:ind w:left="1809" w:hanging="360"/>
      </w:pPr>
      <w:rPr>
        <w:rFonts w:ascii="Symbol" w:hAnsi="Symbol" w:hint="default"/>
      </w:rPr>
    </w:lvl>
    <w:lvl w:ilvl="4" w:tplc="5FF22D1E" w:tentative="1">
      <w:start w:val="1"/>
      <w:numFmt w:val="bullet"/>
      <w:lvlText w:val="o"/>
      <w:lvlJc w:val="left"/>
      <w:pPr>
        <w:ind w:left="2529" w:hanging="360"/>
      </w:pPr>
      <w:rPr>
        <w:rFonts w:ascii="Courier New" w:hAnsi="Courier New" w:cs="Courier New" w:hint="default"/>
      </w:rPr>
    </w:lvl>
    <w:lvl w:ilvl="5" w:tplc="299A61F6" w:tentative="1">
      <w:start w:val="1"/>
      <w:numFmt w:val="bullet"/>
      <w:lvlText w:val=""/>
      <w:lvlJc w:val="left"/>
      <w:pPr>
        <w:ind w:left="3249" w:hanging="360"/>
      </w:pPr>
      <w:rPr>
        <w:rFonts w:ascii="Wingdings" w:hAnsi="Wingdings" w:hint="default"/>
      </w:rPr>
    </w:lvl>
    <w:lvl w:ilvl="6" w:tplc="B25ACDE6" w:tentative="1">
      <w:start w:val="1"/>
      <w:numFmt w:val="bullet"/>
      <w:lvlText w:val=""/>
      <w:lvlJc w:val="left"/>
      <w:pPr>
        <w:ind w:left="3969" w:hanging="360"/>
      </w:pPr>
      <w:rPr>
        <w:rFonts w:ascii="Symbol" w:hAnsi="Symbol" w:hint="default"/>
      </w:rPr>
    </w:lvl>
    <w:lvl w:ilvl="7" w:tplc="9F586592" w:tentative="1">
      <w:start w:val="1"/>
      <w:numFmt w:val="bullet"/>
      <w:lvlText w:val="o"/>
      <w:lvlJc w:val="left"/>
      <w:pPr>
        <w:ind w:left="4689" w:hanging="360"/>
      </w:pPr>
      <w:rPr>
        <w:rFonts w:ascii="Courier New" w:hAnsi="Courier New" w:cs="Courier New" w:hint="default"/>
      </w:rPr>
    </w:lvl>
    <w:lvl w:ilvl="8" w:tplc="2DE07436" w:tentative="1">
      <w:start w:val="1"/>
      <w:numFmt w:val="bullet"/>
      <w:lvlText w:val=""/>
      <w:lvlJc w:val="left"/>
      <w:pPr>
        <w:ind w:left="5409" w:hanging="360"/>
      </w:pPr>
      <w:rPr>
        <w:rFonts w:ascii="Wingdings" w:hAnsi="Wingdings" w:hint="default"/>
      </w:rPr>
    </w:lvl>
  </w:abstractNum>
  <w:abstractNum w:abstractNumId="6" w15:restartNumberingAfterBreak="0">
    <w:nsid w:val="1B1F247B"/>
    <w:multiLevelType w:val="hybridMultilevel"/>
    <w:tmpl w:val="0716342C"/>
    <w:lvl w:ilvl="0" w:tplc="CAA228D8">
      <w:start w:val="1"/>
      <w:numFmt w:val="lowerRoman"/>
      <w:lvlText w:val="(%1)"/>
      <w:lvlJc w:val="left"/>
      <w:pPr>
        <w:ind w:left="1080" w:hanging="720"/>
      </w:pPr>
      <w:rPr>
        <w:rFonts w:hint="default"/>
      </w:rPr>
    </w:lvl>
    <w:lvl w:ilvl="1" w:tplc="543A9CD0" w:tentative="1">
      <w:start w:val="1"/>
      <w:numFmt w:val="lowerLetter"/>
      <w:lvlText w:val="%2."/>
      <w:lvlJc w:val="left"/>
      <w:pPr>
        <w:ind w:left="1440" w:hanging="360"/>
      </w:pPr>
    </w:lvl>
    <w:lvl w:ilvl="2" w:tplc="5136EA34" w:tentative="1">
      <w:start w:val="1"/>
      <w:numFmt w:val="lowerRoman"/>
      <w:lvlText w:val="%3."/>
      <w:lvlJc w:val="right"/>
      <w:pPr>
        <w:ind w:left="2160" w:hanging="180"/>
      </w:pPr>
    </w:lvl>
    <w:lvl w:ilvl="3" w:tplc="867CDD48" w:tentative="1">
      <w:start w:val="1"/>
      <w:numFmt w:val="decimal"/>
      <w:lvlText w:val="%4."/>
      <w:lvlJc w:val="left"/>
      <w:pPr>
        <w:ind w:left="2880" w:hanging="360"/>
      </w:pPr>
    </w:lvl>
    <w:lvl w:ilvl="4" w:tplc="9698B802" w:tentative="1">
      <w:start w:val="1"/>
      <w:numFmt w:val="lowerLetter"/>
      <w:lvlText w:val="%5."/>
      <w:lvlJc w:val="left"/>
      <w:pPr>
        <w:ind w:left="3600" w:hanging="360"/>
      </w:pPr>
    </w:lvl>
    <w:lvl w:ilvl="5" w:tplc="BA6098D0" w:tentative="1">
      <w:start w:val="1"/>
      <w:numFmt w:val="lowerRoman"/>
      <w:lvlText w:val="%6."/>
      <w:lvlJc w:val="right"/>
      <w:pPr>
        <w:ind w:left="4320" w:hanging="180"/>
      </w:pPr>
    </w:lvl>
    <w:lvl w:ilvl="6" w:tplc="00CAB6EC" w:tentative="1">
      <w:start w:val="1"/>
      <w:numFmt w:val="decimal"/>
      <w:lvlText w:val="%7."/>
      <w:lvlJc w:val="left"/>
      <w:pPr>
        <w:ind w:left="5040" w:hanging="360"/>
      </w:pPr>
    </w:lvl>
    <w:lvl w:ilvl="7" w:tplc="FF82C6E0" w:tentative="1">
      <w:start w:val="1"/>
      <w:numFmt w:val="lowerLetter"/>
      <w:lvlText w:val="%8."/>
      <w:lvlJc w:val="left"/>
      <w:pPr>
        <w:ind w:left="5760" w:hanging="360"/>
      </w:pPr>
    </w:lvl>
    <w:lvl w:ilvl="8" w:tplc="F85A2FB4"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47A88190">
      <w:start w:val="1"/>
      <w:numFmt w:val="lowerRoman"/>
      <w:lvlText w:val="(%1)"/>
      <w:lvlJc w:val="left"/>
      <w:pPr>
        <w:ind w:left="1080" w:hanging="720"/>
      </w:pPr>
      <w:rPr>
        <w:rFonts w:hint="default"/>
      </w:rPr>
    </w:lvl>
    <w:lvl w:ilvl="1" w:tplc="0A8C0148" w:tentative="1">
      <w:start w:val="1"/>
      <w:numFmt w:val="lowerLetter"/>
      <w:lvlText w:val="%2."/>
      <w:lvlJc w:val="left"/>
      <w:pPr>
        <w:ind w:left="1440" w:hanging="360"/>
      </w:pPr>
    </w:lvl>
    <w:lvl w:ilvl="2" w:tplc="905EE232" w:tentative="1">
      <w:start w:val="1"/>
      <w:numFmt w:val="lowerRoman"/>
      <w:lvlText w:val="%3."/>
      <w:lvlJc w:val="right"/>
      <w:pPr>
        <w:ind w:left="2160" w:hanging="180"/>
      </w:pPr>
    </w:lvl>
    <w:lvl w:ilvl="3" w:tplc="47528262" w:tentative="1">
      <w:start w:val="1"/>
      <w:numFmt w:val="decimal"/>
      <w:lvlText w:val="%4."/>
      <w:lvlJc w:val="left"/>
      <w:pPr>
        <w:ind w:left="2880" w:hanging="360"/>
      </w:pPr>
    </w:lvl>
    <w:lvl w:ilvl="4" w:tplc="54D625D2" w:tentative="1">
      <w:start w:val="1"/>
      <w:numFmt w:val="lowerLetter"/>
      <w:lvlText w:val="%5."/>
      <w:lvlJc w:val="left"/>
      <w:pPr>
        <w:ind w:left="3600" w:hanging="360"/>
      </w:pPr>
    </w:lvl>
    <w:lvl w:ilvl="5" w:tplc="303EFFA2" w:tentative="1">
      <w:start w:val="1"/>
      <w:numFmt w:val="lowerRoman"/>
      <w:lvlText w:val="%6."/>
      <w:lvlJc w:val="right"/>
      <w:pPr>
        <w:ind w:left="4320" w:hanging="180"/>
      </w:pPr>
    </w:lvl>
    <w:lvl w:ilvl="6" w:tplc="7A58005E" w:tentative="1">
      <w:start w:val="1"/>
      <w:numFmt w:val="decimal"/>
      <w:lvlText w:val="%7."/>
      <w:lvlJc w:val="left"/>
      <w:pPr>
        <w:ind w:left="5040" w:hanging="360"/>
      </w:pPr>
    </w:lvl>
    <w:lvl w:ilvl="7" w:tplc="8D2A1D78" w:tentative="1">
      <w:start w:val="1"/>
      <w:numFmt w:val="lowerLetter"/>
      <w:lvlText w:val="%8."/>
      <w:lvlJc w:val="left"/>
      <w:pPr>
        <w:ind w:left="5760" w:hanging="360"/>
      </w:pPr>
    </w:lvl>
    <w:lvl w:ilvl="8" w:tplc="CB0C3A42"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4BD81144">
      <w:start w:val="1"/>
      <w:numFmt w:val="lowerRoman"/>
      <w:lvlText w:val="(%1)"/>
      <w:lvlJc w:val="left"/>
      <w:pPr>
        <w:ind w:left="1080" w:hanging="720"/>
      </w:pPr>
      <w:rPr>
        <w:rFonts w:hint="default"/>
      </w:rPr>
    </w:lvl>
    <w:lvl w:ilvl="1" w:tplc="A29CD7EE" w:tentative="1">
      <w:start w:val="1"/>
      <w:numFmt w:val="lowerLetter"/>
      <w:lvlText w:val="%2."/>
      <w:lvlJc w:val="left"/>
      <w:pPr>
        <w:ind w:left="1440" w:hanging="360"/>
      </w:pPr>
    </w:lvl>
    <w:lvl w:ilvl="2" w:tplc="676E74D4" w:tentative="1">
      <w:start w:val="1"/>
      <w:numFmt w:val="lowerRoman"/>
      <w:lvlText w:val="%3."/>
      <w:lvlJc w:val="right"/>
      <w:pPr>
        <w:ind w:left="2160" w:hanging="180"/>
      </w:pPr>
    </w:lvl>
    <w:lvl w:ilvl="3" w:tplc="8E1AEDBE" w:tentative="1">
      <w:start w:val="1"/>
      <w:numFmt w:val="decimal"/>
      <w:lvlText w:val="%4."/>
      <w:lvlJc w:val="left"/>
      <w:pPr>
        <w:ind w:left="2880" w:hanging="360"/>
      </w:pPr>
    </w:lvl>
    <w:lvl w:ilvl="4" w:tplc="5970912A" w:tentative="1">
      <w:start w:val="1"/>
      <w:numFmt w:val="lowerLetter"/>
      <w:lvlText w:val="%5."/>
      <w:lvlJc w:val="left"/>
      <w:pPr>
        <w:ind w:left="3600" w:hanging="360"/>
      </w:pPr>
    </w:lvl>
    <w:lvl w:ilvl="5" w:tplc="5BF2E2A0" w:tentative="1">
      <w:start w:val="1"/>
      <w:numFmt w:val="lowerRoman"/>
      <w:lvlText w:val="%6."/>
      <w:lvlJc w:val="right"/>
      <w:pPr>
        <w:ind w:left="4320" w:hanging="180"/>
      </w:pPr>
    </w:lvl>
    <w:lvl w:ilvl="6" w:tplc="99F4C760" w:tentative="1">
      <w:start w:val="1"/>
      <w:numFmt w:val="decimal"/>
      <w:lvlText w:val="%7."/>
      <w:lvlJc w:val="left"/>
      <w:pPr>
        <w:ind w:left="5040" w:hanging="360"/>
      </w:pPr>
    </w:lvl>
    <w:lvl w:ilvl="7" w:tplc="2026BF46" w:tentative="1">
      <w:start w:val="1"/>
      <w:numFmt w:val="lowerLetter"/>
      <w:lvlText w:val="%8."/>
      <w:lvlJc w:val="left"/>
      <w:pPr>
        <w:ind w:left="5760" w:hanging="360"/>
      </w:pPr>
    </w:lvl>
    <w:lvl w:ilvl="8" w:tplc="59C2FB4C"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19E6EBA2">
      <w:start w:val="1"/>
      <w:numFmt w:val="lowerRoman"/>
      <w:lvlText w:val="(%1)"/>
      <w:lvlJc w:val="left"/>
      <w:pPr>
        <w:ind w:left="1080" w:hanging="720"/>
      </w:pPr>
      <w:rPr>
        <w:rFonts w:hint="default"/>
      </w:rPr>
    </w:lvl>
    <w:lvl w:ilvl="1" w:tplc="6A1E7F72" w:tentative="1">
      <w:start w:val="1"/>
      <w:numFmt w:val="lowerLetter"/>
      <w:lvlText w:val="%2."/>
      <w:lvlJc w:val="left"/>
      <w:pPr>
        <w:ind w:left="1440" w:hanging="360"/>
      </w:pPr>
    </w:lvl>
    <w:lvl w:ilvl="2" w:tplc="9872F7BC" w:tentative="1">
      <w:start w:val="1"/>
      <w:numFmt w:val="lowerRoman"/>
      <w:lvlText w:val="%3."/>
      <w:lvlJc w:val="right"/>
      <w:pPr>
        <w:ind w:left="2160" w:hanging="180"/>
      </w:pPr>
    </w:lvl>
    <w:lvl w:ilvl="3" w:tplc="79F4252E" w:tentative="1">
      <w:start w:val="1"/>
      <w:numFmt w:val="decimal"/>
      <w:lvlText w:val="%4."/>
      <w:lvlJc w:val="left"/>
      <w:pPr>
        <w:ind w:left="2880" w:hanging="360"/>
      </w:pPr>
    </w:lvl>
    <w:lvl w:ilvl="4" w:tplc="C54EB3CA" w:tentative="1">
      <w:start w:val="1"/>
      <w:numFmt w:val="lowerLetter"/>
      <w:lvlText w:val="%5."/>
      <w:lvlJc w:val="left"/>
      <w:pPr>
        <w:ind w:left="3600" w:hanging="360"/>
      </w:pPr>
    </w:lvl>
    <w:lvl w:ilvl="5" w:tplc="BE5EAE72" w:tentative="1">
      <w:start w:val="1"/>
      <w:numFmt w:val="lowerRoman"/>
      <w:lvlText w:val="%6."/>
      <w:lvlJc w:val="right"/>
      <w:pPr>
        <w:ind w:left="4320" w:hanging="180"/>
      </w:pPr>
    </w:lvl>
    <w:lvl w:ilvl="6" w:tplc="00D8A9E0" w:tentative="1">
      <w:start w:val="1"/>
      <w:numFmt w:val="decimal"/>
      <w:lvlText w:val="%7."/>
      <w:lvlJc w:val="left"/>
      <w:pPr>
        <w:ind w:left="5040" w:hanging="360"/>
      </w:pPr>
    </w:lvl>
    <w:lvl w:ilvl="7" w:tplc="9E8A978A" w:tentative="1">
      <w:start w:val="1"/>
      <w:numFmt w:val="lowerLetter"/>
      <w:lvlText w:val="%8."/>
      <w:lvlJc w:val="left"/>
      <w:pPr>
        <w:ind w:left="5760" w:hanging="360"/>
      </w:pPr>
    </w:lvl>
    <w:lvl w:ilvl="8" w:tplc="F9AE53DC" w:tentative="1">
      <w:start w:val="1"/>
      <w:numFmt w:val="lowerRoman"/>
      <w:lvlText w:val="%9."/>
      <w:lvlJc w:val="right"/>
      <w:pPr>
        <w:ind w:left="6480" w:hanging="180"/>
      </w:pPr>
    </w:lvl>
  </w:abstractNum>
  <w:abstractNum w:abstractNumId="10" w15:restartNumberingAfterBreak="0">
    <w:nsid w:val="4BCC2264"/>
    <w:multiLevelType w:val="hybridMultilevel"/>
    <w:tmpl w:val="34B8F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5616A"/>
    <w:multiLevelType w:val="hybridMultilevel"/>
    <w:tmpl w:val="790C5C02"/>
    <w:lvl w:ilvl="0" w:tplc="95B84FC6">
      <w:start w:val="1"/>
      <w:numFmt w:val="lowerRoman"/>
      <w:lvlText w:val="(%1)"/>
      <w:lvlJc w:val="left"/>
      <w:pPr>
        <w:ind w:left="1080" w:hanging="720"/>
      </w:pPr>
      <w:rPr>
        <w:rFonts w:hint="default"/>
      </w:rPr>
    </w:lvl>
    <w:lvl w:ilvl="1" w:tplc="C05630DA" w:tentative="1">
      <w:start w:val="1"/>
      <w:numFmt w:val="lowerLetter"/>
      <w:lvlText w:val="%2."/>
      <w:lvlJc w:val="left"/>
      <w:pPr>
        <w:ind w:left="1440" w:hanging="360"/>
      </w:pPr>
    </w:lvl>
    <w:lvl w:ilvl="2" w:tplc="872AF7F2" w:tentative="1">
      <w:start w:val="1"/>
      <w:numFmt w:val="lowerRoman"/>
      <w:lvlText w:val="%3."/>
      <w:lvlJc w:val="right"/>
      <w:pPr>
        <w:ind w:left="2160" w:hanging="180"/>
      </w:pPr>
    </w:lvl>
    <w:lvl w:ilvl="3" w:tplc="A4A01470" w:tentative="1">
      <w:start w:val="1"/>
      <w:numFmt w:val="decimal"/>
      <w:lvlText w:val="%4."/>
      <w:lvlJc w:val="left"/>
      <w:pPr>
        <w:ind w:left="2880" w:hanging="360"/>
      </w:pPr>
    </w:lvl>
    <w:lvl w:ilvl="4" w:tplc="8EB42DEA" w:tentative="1">
      <w:start w:val="1"/>
      <w:numFmt w:val="lowerLetter"/>
      <w:lvlText w:val="%5."/>
      <w:lvlJc w:val="left"/>
      <w:pPr>
        <w:ind w:left="3600" w:hanging="360"/>
      </w:pPr>
    </w:lvl>
    <w:lvl w:ilvl="5" w:tplc="D16213FC" w:tentative="1">
      <w:start w:val="1"/>
      <w:numFmt w:val="lowerRoman"/>
      <w:lvlText w:val="%6."/>
      <w:lvlJc w:val="right"/>
      <w:pPr>
        <w:ind w:left="4320" w:hanging="180"/>
      </w:pPr>
    </w:lvl>
    <w:lvl w:ilvl="6" w:tplc="26FCE38C" w:tentative="1">
      <w:start w:val="1"/>
      <w:numFmt w:val="decimal"/>
      <w:lvlText w:val="%7."/>
      <w:lvlJc w:val="left"/>
      <w:pPr>
        <w:ind w:left="5040" w:hanging="360"/>
      </w:pPr>
    </w:lvl>
    <w:lvl w:ilvl="7" w:tplc="05E45606" w:tentative="1">
      <w:start w:val="1"/>
      <w:numFmt w:val="lowerLetter"/>
      <w:lvlText w:val="%8."/>
      <w:lvlJc w:val="left"/>
      <w:pPr>
        <w:ind w:left="5760" w:hanging="360"/>
      </w:pPr>
    </w:lvl>
    <w:lvl w:ilvl="8" w:tplc="BCD6F75E"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FB488178">
      <w:start w:val="1"/>
      <w:numFmt w:val="lowerRoman"/>
      <w:lvlText w:val="(%1)"/>
      <w:lvlJc w:val="left"/>
      <w:pPr>
        <w:ind w:left="1080" w:hanging="720"/>
      </w:pPr>
      <w:rPr>
        <w:rFonts w:hint="default"/>
      </w:rPr>
    </w:lvl>
    <w:lvl w:ilvl="1" w:tplc="68B422D4" w:tentative="1">
      <w:start w:val="1"/>
      <w:numFmt w:val="lowerLetter"/>
      <w:lvlText w:val="%2."/>
      <w:lvlJc w:val="left"/>
      <w:pPr>
        <w:ind w:left="1440" w:hanging="360"/>
      </w:pPr>
    </w:lvl>
    <w:lvl w:ilvl="2" w:tplc="9DAE9FC0" w:tentative="1">
      <w:start w:val="1"/>
      <w:numFmt w:val="lowerRoman"/>
      <w:lvlText w:val="%3."/>
      <w:lvlJc w:val="right"/>
      <w:pPr>
        <w:ind w:left="2160" w:hanging="180"/>
      </w:pPr>
    </w:lvl>
    <w:lvl w:ilvl="3" w:tplc="116CBDA8" w:tentative="1">
      <w:start w:val="1"/>
      <w:numFmt w:val="decimal"/>
      <w:lvlText w:val="%4."/>
      <w:lvlJc w:val="left"/>
      <w:pPr>
        <w:ind w:left="2880" w:hanging="360"/>
      </w:pPr>
    </w:lvl>
    <w:lvl w:ilvl="4" w:tplc="86666DDA" w:tentative="1">
      <w:start w:val="1"/>
      <w:numFmt w:val="lowerLetter"/>
      <w:lvlText w:val="%5."/>
      <w:lvlJc w:val="left"/>
      <w:pPr>
        <w:ind w:left="3600" w:hanging="360"/>
      </w:pPr>
    </w:lvl>
    <w:lvl w:ilvl="5" w:tplc="CD34D2A4" w:tentative="1">
      <w:start w:val="1"/>
      <w:numFmt w:val="lowerRoman"/>
      <w:lvlText w:val="%6."/>
      <w:lvlJc w:val="right"/>
      <w:pPr>
        <w:ind w:left="4320" w:hanging="180"/>
      </w:pPr>
    </w:lvl>
    <w:lvl w:ilvl="6" w:tplc="556097FA" w:tentative="1">
      <w:start w:val="1"/>
      <w:numFmt w:val="decimal"/>
      <w:lvlText w:val="%7."/>
      <w:lvlJc w:val="left"/>
      <w:pPr>
        <w:ind w:left="5040" w:hanging="360"/>
      </w:pPr>
    </w:lvl>
    <w:lvl w:ilvl="7" w:tplc="EB221B76" w:tentative="1">
      <w:start w:val="1"/>
      <w:numFmt w:val="lowerLetter"/>
      <w:lvlText w:val="%8."/>
      <w:lvlJc w:val="left"/>
      <w:pPr>
        <w:ind w:left="5760" w:hanging="360"/>
      </w:pPr>
    </w:lvl>
    <w:lvl w:ilvl="8" w:tplc="EB7A3D4A" w:tentative="1">
      <w:start w:val="1"/>
      <w:numFmt w:val="lowerRoman"/>
      <w:lvlText w:val="%9."/>
      <w:lvlJc w:val="right"/>
      <w:pPr>
        <w:ind w:left="6480" w:hanging="180"/>
      </w:pPr>
    </w:lvl>
  </w:abstractNum>
  <w:abstractNum w:abstractNumId="13" w15:restartNumberingAfterBreak="0">
    <w:nsid w:val="783C5618"/>
    <w:multiLevelType w:val="hybridMultilevel"/>
    <w:tmpl w:val="2FB21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93753342">
    <w:abstractNumId w:val="14"/>
  </w:num>
  <w:num w:numId="2" w16cid:durableId="1023556754">
    <w:abstractNumId w:val="5"/>
  </w:num>
  <w:num w:numId="3" w16cid:durableId="174423769">
    <w:abstractNumId w:val="3"/>
  </w:num>
  <w:num w:numId="4" w16cid:durableId="1830905799">
    <w:abstractNumId w:val="8"/>
  </w:num>
  <w:num w:numId="5" w16cid:durableId="1474516568">
    <w:abstractNumId w:val="7"/>
  </w:num>
  <w:num w:numId="6" w16cid:durableId="1786660030">
    <w:abstractNumId w:val="1"/>
  </w:num>
  <w:num w:numId="7" w16cid:durableId="1597058972">
    <w:abstractNumId w:val="11"/>
  </w:num>
  <w:num w:numId="8" w16cid:durableId="1079982245">
    <w:abstractNumId w:val="6"/>
  </w:num>
  <w:num w:numId="9" w16cid:durableId="697391007">
    <w:abstractNumId w:val="9"/>
  </w:num>
  <w:num w:numId="10" w16cid:durableId="2005664890">
    <w:abstractNumId w:val="4"/>
  </w:num>
  <w:num w:numId="11" w16cid:durableId="933250520">
    <w:abstractNumId w:val="12"/>
  </w:num>
  <w:num w:numId="12" w16cid:durableId="672027129">
    <w:abstractNumId w:val="0"/>
  </w:num>
  <w:num w:numId="13" w16cid:durableId="1123111314">
    <w:abstractNumId w:val="14"/>
  </w:num>
  <w:num w:numId="14" w16cid:durableId="886189045">
    <w:abstractNumId w:val="14"/>
  </w:num>
  <w:num w:numId="15" w16cid:durableId="993727173">
    <w:abstractNumId w:val="14"/>
  </w:num>
  <w:num w:numId="16" w16cid:durableId="1053583829">
    <w:abstractNumId w:val="2"/>
  </w:num>
  <w:num w:numId="17" w16cid:durableId="1848907603">
    <w:abstractNumId w:val="13"/>
  </w:num>
  <w:num w:numId="18" w16cid:durableId="1144859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AD"/>
    <w:rsid w:val="0000735E"/>
    <w:rsid w:val="000143EF"/>
    <w:rsid w:val="00016404"/>
    <w:rsid w:val="00022B3D"/>
    <w:rsid w:val="00024CBD"/>
    <w:rsid w:val="00031842"/>
    <w:rsid w:val="00057175"/>
    <w:rsid w:val="000712CB"/>
    <w:rsid w:val="0007659A"/>
    <w:rsid w:val="00082D49"/>
    <w:rsid w:val="00096E58"/>
    <w:rsid w:val="000A6F3F"/>
    <w:rsid w:val="000C37C4"/>
    <w:rsid w:val="000C3D9A"/>
    <w:rsid w:val="000C4049"/>
    <w:rsid w:val="000C7D2A"/>
    <w:rsid w:val="000D396D"/>
    <w:rsid w:val="000F427C"/>
    <w:rsid w:val="001053E9"/>
    <w:rsid w:val="00112079"/>
    <w:rsid w:val="00147595"/>
    <w:rsid w:val="001475EC"/>
    <w:rsid w:val="001566A5"/>
    <w:rsid w:val="00166A31"/>
    <w:rsid w:val="00187C98"/>
    <w:rsid w:val="00195B2F"/>
    <w:rsid w:val="001A5109"/>
    <w:rsid w:val="001A5473"/>
    <w:rsid w:val="001A67D8"/>
    <w:rsid w:val="001B31EF"/>
    <w:rsid w:val="001C3BF2"/>
    <w:rsid w:val="001C41F1"/>
    <w:rsid w:val="001E1295"/>
    <w:rsid w:val="001E77C8"/>
    <w:rsid w:val="001F4D36"/>
    <w:rsid w:val="002066FE"/>
    <w:rsid w:val="00226A6A"/>
    <w:rsid w:val="002454DA"/>
    <w:rsid w:val="002500CB"/>
    <w:rsid w:val="0025343B"/>
    <w:rsid w:val="00262AB0"/>
    <w:rsid w:val="002637B5"/>
    <w:rsid w:val="00266D23"/>
    <w:rsid w:val="00267FAF"/>
    <w:rsid w:val="00283D77"/>
    <w:rsid w:val="00284B74"/>
    <w:rsid w:val="002A4A5F"/>
    <w:rsid w:val="002B4589"/>
    <w:rsid w:val="002B71FD"/>
    <w:rsid w:val="002F2FEB"/>
    <w:rsid w:val="003035A7"/>
    <w:rsid w:val="00305D56"/>
    <w:rsid w:val="00307FA8"/>
    <w:rsid w:val="00316EAF"/>
    <w:rsid w:val="00332133"/>
    <w:rsid w:val="003610FE"/>
    <w:rsid w:val="003B4176"/>
    <w:rsid w:val="003B510E"/>
    <w:rsid w:val="003D07B9"/>
    <w:rsid w:val="003D52D7"/>
    <w:rsid w:val="003D721F"/>
    <w:rsid w:val="003E0974"/>
    <w:rsid w:val="003E3321"/>
    <w:rsid w:val="003F2C94"/>
    <w:rsid w:val="00401D3C"/>
    <w:rsid w:val="004126E3"/>
    <w:rsid w:val="00422457"/>
    <w:rsid w:val="0042375B"/>
    <w:rsid w:val="004239AB"/>
    <w:rsid w:val="004445C3"/>
    <w:rsid w:val="004576B3"/>
    <w:rsid w:val="00460A9C"/>
    <w:rsid w:val="00463592"/>
    <w:rsid w:val="004904F7"/>
    <w:rsid w:val="004A2B2E"/>
    <w:rsid w:val="004A4E56"/>
    <w:rsid w:val="004B5D72"/>
    <w:rsid w:val="004D39F9"/>
    <w:rsid w:val="004D4FAC"/>
    <w:rsid w:val="004E46E5"/>
    <w:rsid w:val="004F6C62"/>
    <w:rsid w:val="00527B80"/>
    <w:rsid w:val="005322B4"/>
    <w:rsid w:val="00540A9E"/>
    <w:rsid w:val="00567AC7"/>
    <w:rsid w:val="005B32EA"/>
    <w:rsid w:val="005B4E6C"/>
    <w:rsid w:val="005C50F3"/>
    <w:rsid w:val="005D22A5"/>
    <w:rsid w:val="005D7EBB"/>
    <w:rsid w:val="005E0122"/>
    <w:rsid w:val="005F5B36"/>
    <w:rsid w:val="005F5C0D"/>
    <w:rsid w:val="005F673D"/>
    <w:rsid w:val="006011B6"/>
    <w:rsid w:val="00655D72"/>
    <w:rsid w:val="00656681"/>
    <w:rsid w:val="00656F4C"/>
    <w:rsid w:val="006655E7"/>
    <w:rsid w:val="006B64A4"/>
    <w:rsid w:val="006C504D"/>
    <w:rsid w:val="006C69ED"/>
    <w:rsid w:val="006C7513"/>
    <w:rsid w:val="006E59DE"/>
    <w:rsid w:val="006F47E3"/>
    <w:rsid w:val="0070793E"/>
    <w:rsid w:val="00717784"/>
    <w:rsid w:val="0072471F"/>
    <w:rsid w:val="007325A8"/>
    <w:rsid w:val="00733446"/>
    <w:rsid w:val="00744414"/>
    <w:rsid w:val="00744F41"/>
    <w:rsid w:val="00751CB0"/>
    <w:rsid w:val="00755A61"/>
    <w:rsid w:val="007600BE"/>
    <w:rsid w:val="007703B9"/>
    <w:rsid w:val="00786B34"/>
    <w:rsid w:val="007950B6"/>
    <w:rsid w:val="007972C0"/>
    <w:rsid w:val="007A6FC0"/>
    <w:rsid w:val="007B0B52"/>
    <w:rsid w:val="007B4B81"/>
    <w:rsid w:val="007E6369"/>
    <w:rsid w:val="008160C8"/>
    <w:rsid w:val="0081732E"/>
    <w:rsid w:val="0081761F"/>
    <w:rsid w:val="00823F80"/>
    <w:rsid w:val="00826983"/>
    <w:rsid w:val="008873B3"/>
    <w:rsid w:val="008974F7"/>
    <w:rsid w:val="008C48CD"/>
    <w:rsid w:val="008D5A19"/>
    <w:rsid w:val="00904762"/>
    <w:rsid w:val="0091157E"/>
    <w:rsid w:val="00917273"/>
    <w:rsid w:val="00922B70"/>
    <w:rsid w:val="00945AF6"/>
    <w:rsid w:val="00946B40"/>
    <w:rsid w:val="00946F92"/>
    <w:rsid w:val="0095697A"/>
    <w:rsid w:val="00962623"/>
    <w:rsid w:val="00965925"/>
    <w:rsid w:val="0096629A"/>
    <w:rsid w:val="00975B63"/>
    <w:rsid w:val="00985535"/>
    <w:rsid w:val="00992496"/>
    <w:rsid w:val="00993197"/>
    <w:rsid w:val="00994548"/>
    <w:rsid w:val="00995D63"/>
    <w:rsid w:val="009C1B01"/>
    <w:rsid w:val="009E2DA8"/>
    <w:rsid w:val="00A07DAD"/>
    <w:rsid w:val="00A154AA"/>
    <w:rsid w:val="00A4254D"/>
    <w:rsid w:val="00A7008E"/>
    <w:rsid w:val="00A75600"/>
    <w:rsid w:val="00A75665"/>
    <w:rsid w:val="00A83966"/>
    <w:rsid w:val="00AA01CA"/>
    <w:rsid w:val="00AC3420"/>
    <w:rsid w:val="00AC4C89"/>
    <w:rsid w:val="00AE40E9"/>
    <w:rsid w:val="00AF0F09"/>
    <w:rsid w:val="00AF3B22"/>
    <w:rsid w:val="00B01F68"/>
    <w:rsid w:val="00B11C7A"/>
    <w:rsid w:val="00B11F87"/>
    <w:rsid w:val="00B313B5"/>
    <w:rsid w:val="00B70FF2"/>
    <w:rsid w:val="00B950AC"/>
    <w:rsid w:val="00BA2B0C"/>
    <w:rsid w:val="00BA3248"/>
    <w:rsid w:val="00BA59B5"/>
    <w:rsid w:val="00BC3154"/>
    <w:rsid w:val="00BC5C18"/>
    <w:rsid w:val="00C16FB8"/>
    <w:rsid w:val="00C72E98"/>
    <w:rsid w:val="00C81316"/>
    <w:rsid w:val="00C8187F"/>
    <w:rsid w:val="00C94499"/>
    <w:rsid w:val="00CB7054"/>
    <w:rsid w:val="00CB77EE"/>
    <w:rsid w:val="00CD5FCA"/>
    <w:rsid w:val="00CE531D"/>
    <w:rsid w:val="00D10552"/>
    <w:rsid w:val="00D34332"/>
    <w:rsid w:val="00D37B40"/>
    <w:rsid w:val="00D545A0"/>
    <w:rsid w:val="00D62C09"/>
    <w:rsid w:val="00D63921"/>
    <w:rsid w:val="00D72A53"/>
    <w:rsid w:val="00D7439B"/>
    <w:rsid w:val="00D833E0"/>
    <w:rsid w:val="00D94D17"/>
    <w:rsid w:val="00DA4A27"/>
    <w:rsid w:val="00DA61B3"/>
    <w:rsid w:val="00DB3B22"/>
    <w:rsid w:val="00DB3C59"/>
    <w:rsid w:val="00DC27CD"/>
    <w:rsid w:val="00DC458C"/>
    <w:rsid w:val="00DD76F7"/>
    <w:rsid w:val="00E22E08"/>
    <w:rsid w:val="00E76024"/>
    <w:rsid w:val="00E93E1C"/>
    <w:rsid w:val="00EB6A40"/>
    <w:rsid w:val="00ED2F16"/>
    <w:rsid w:val="00EE4849"/>
    <w:rsid w:val="00EE58F2"/>
    <w:rsid w:val="00F02F19"/>
    <w:rsid w:val="00F24B57"/>
    <w:rsid w:val="00F25480"/>
    <w:rsid w:val="00F32EE4"/>
    <w:rsid w:val="00F41907"/>
    <w:rsid w:val="00F4570F"/>
    <w:rsid w:val="00F46ACE"/>
    <w:rsid w:val="00F867A2"/>
    <w:rsid w:val="00F926B1"/>
    <w:rsid w:val="00F9716F"/>
    <w:rsid w:val="00FB1EAC"/>
    <w:rsid w:val="00FC6125"/>
    <w:rsid w:val="00FE794F"/>
    <w:rsid w:val="00FF2208"/>
    <w:rsid w:val="00FF3E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3A1C"/>
  <w15:docId w15:val="{3500B52B-584A-4035-8DA7-085D9232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424ACF" w:rsidRDefault="00337763"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424ACF" w:rsidRDefault="00337763"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24ACF" w:rsidRDefault="0033776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424ACF" w:rsidRDefault="00337763"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424ACF" w:rsidRDefault="00337763"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424ACF" w:rsidRDefault="00337763"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424ACF" w:rsidRDefault="00337763"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424ACF" w:rsidRDefault="00337763"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24ACF" w:rsidRDefault="00337763"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424ACF" w:rsidRDefault="00337763"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424ACF" w:rsidRDefault="00337763"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424ACF" w:rsidRDefault="00337763"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424ACF" w:rsidRDefault="00337763"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424ACF" w:rsidRDefault="00337763"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424ACF" w:rsidRDefault="00337763"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424ACF" w:rsidRDefault="00337763"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424ACF" w:rsidRDefault="00337763"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424ACF" w:rsidRDefault="00337763"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424ACF" w:rsidRDefault="00337763"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424ACF" w:rsidRDefault="00337763"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24ACF" w:rsidRDefault="0033776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24ACF" w:rsidRDefault="00337763"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424ACF" w:rsidRDefault="00337763"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424ACF" w:rsidRDefault="00337763"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424ACF" w:rsidRDefault="00337763"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424ACF" w:rsidRDefault="00337763"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424ACF" w:rsidRDefault="00337763"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424ACF" w:rsidRDefault="00337763"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424ACF" w:rsidRDefault="00337763"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24ACF" w:rsidRDefault="00337763"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424ACF" w:rsidRDefault="00337763"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424ACF" w:rsidRDefault="00337763"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424ACF" w:rsidRDefault="00337763"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424ACF" w:rsidRDefault="00337763"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424ACF" w:rsidRDefault="00337763"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424ACF" w:rsidRDefault="00337763"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424ACF" w:rsidRDefault="00337763"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424ACF" w:rsidRDefault="00337763"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424ACF" w:rsidRDefault="00337763"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424ACF" w:rsidRDefault="00337763"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424ACF" w:rsidRDefault="00337763"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24ACF" w:rsidRDefault="00337763"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424ACF" w:rsidRDefault="00337763"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424ACF" w:rsidRDefault="00337763"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424ACF" w:rsidRDefault="00337763"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424ACF" w:rsidRDefault="00337763"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424ACF" w:rsidRDefault="00337763"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24ACF" w:rsidRDefault="00337763"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24ACF" w:rsidRDefault="00337763"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24ACF" w:rsidRDefault="0033776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424ACF" w:rsidRDefault="0033776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2542"/>
    <w:rsid w:val="001A67D8"/>
    <w:rsid w:val="00337763"/>
    <w:rsid w:val="00421EEE"/>
    <w:rsid w:val="00424ACF"/>
    <w:rsid w:val="005322B4"/>
    <w:rsid w:val="00633443"/>
    <w:rsid w:val="007703B9"/>
    <w:rsid w:val="0081761F"/>
    <w:rsid w:val="00962623"/>
    <w:rsid w:val="00982542"/>
    <w:rsid w:val="009E2DA8"/>
    <w:rsid w:val="00AA01CA"/>
    <w:rsid w:val="00B161A9"/>
    <w:rsid w:val="00B21CBB"/>
    <w:rsid w:val="00C71B00"/>
    <w:rsid w:val="00FF22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3EE316E1-7D51-4983-9277-42EEF7E7E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 ds:uri="6bdeed8b-015a-43a7-b7a6-5d6d95f730e1"/>
    <ds:schemaRef ds:uri="5c680129-a9a7-4631-8248-0634153cfd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5143</Words>
  <Characters>29318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2024-12-11T06:57:00Z</dcterms:created>
  <dcterms:modified xsi:type="dcterms:W3CDTF">2024-12-11T06:57:00Z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