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28058" w14:textId="77777777" w:rsidR="000F364C" w:rsidRPr="003C6EC2" w:rsidRDefault="000F364C" w:rsidP="000F364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E428207" wp14:editId="1E42820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585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E428209" wp14:editId="1E42820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082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Edward River Gardens</w:t>
      </w:r>
      <w:r w:rsidRPr="003C6EC2">
        <w:rPr>
          <w:rFonts w:ascii="Arial Black" w:hAnsi="Arial Black"/>
        </w:rPr>
        <w:t xml:space="preserve"> </w:t>
      </w:r>
    </w:p>
    <w:p w14:paraId="1E428059" w14:textId="77777777" w:rsidR="000F364C" w:rsidRPr="003C6EC2" w:rsidRDefault="000F364C" w:rsidP="000F364C">
      <w:pPr>
        <w:pStyle w:val="Title"/>
        <w:spacing w:before="360" w:after="480"/>
      </w:pPr>
      <w:r w:rsidRPr="003C6EC2">
        <w:rPr>
          <w:rFonts w:ascii="Arial Black" w:eastAsia="Calibri" w:hAnsi="Arial Black"/>
          <w:sz w:val="56"/>
        </w:rPr>
        <w:t>Performance Report</w:t>
      </w:r>
    </w:p>
    <w:p w14:paraId="1E42805A" w14:textId="77777777" w:rsidR="000F364C" w:rsidRPr="003C6EC2" w:rsidRDefault="000F364C" w:rsidP="000F364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38 Turora Street </w:t>
      </w:r>
      <w:r w:rsidRPr="003C6EC2">
        <w:rPr>
          <w:color w:val="FFFFFF" w:themeColor="background1"/>
          <w:sz w:val="28"/>
        </w:rPr>
        <w:br/>
        <w:t>MOULAMEIN NSW 2733</w:t>
      </w:r>
      <w:r w:rsidRPr="003C6EC2">
        <w:rPr>
          <w:color w:val="FFFFFF" w:themeColor="background1"/>
          <w:sz w:val="28"/>
        </w:rPr>
        <w:br/>
      </w:r>
      <w:r w:rsidRPr="003C6EC2">
        <w:rPr>
          <w:rFonts w:eastAsia="Calibri"/>
          <w:color w:val="FFFFFF" w:themeColor="background1"/>
          <w:sz w:val="28"/>
          <w:szCs w:val="56"/>
          <w:lang w:eastAsia="en-US"/>
        </w:rPr>
        <w:t>Phone number: 03 5888 9555</w:t>
      </w:r>
    </w:p>
    <w:p w14:paraId="1E42805B" w14:textId="77777777" w:rsidR="000F364C" w:rsidRDefault="000F364C" w:rsidP="000F364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0304 </w:t>
      </w:r>
    </w:p>
    <w:p w14:paraId="1E42805C" w14:textId="77777777" w:rsidR="000F364C" w:rsidRPr="003C6EC2" w:rsidRDefault="000F364C" w:rsidP="000F364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Moulamein Retirement Village Committee Inc</w:t>
      </w:r>
    </w:p>
    <w:p w14:paraId="1E42805D" w14:textId="77777777" w:rsidR="000F364C" w:rsidRPr="003C6EC2" w:rsidRDefault="000F364C" w:rsidP="000F364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June 2022 to 29 June 2022</w:t>
      </w:r>
    </w:p>
    <w:p w14:paraId="1E42805E" w14:textId="403A658F" w:rsidR="000F364C" w:rsidRPr="00E93D41" w:rsidRDefault="000F364C" w:rsidP="000F364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46301">
        <w:rPr>
          <w:color w:val="FFFFFF" w:themeColor="background1"/>
          <w:sz w:val="28"/>
        </w:rPr>
        <w:t>23 August 2022</w:t>
      </w:r>
    </w:p>
    <w:bookmarkEnd w:id="0"/>
    <w:p w14:paraId="1E42805F" w14:textId="77777777" w:rsidR="000F364C" w:rsidRPr="003C6EC2" w:rsidRDefault="000F364C" w:rsidP="000F364C">
      <w:pPr>
        <w:tabs>
          <w:tab w:val="left" w:pos="2127"/>
        </w:tabs>
        <w:spacing w:before="120"/>
        <w:rPr>
          <w:rFonts w:eastAsia="Calibri"/>
          <w:b/>
          <w:color w:val="FFFFFF" w:themeColor="background1"/>
          <w:sz w:val="28"/>
          <w:szCs w:val="56"/>
          <w:lang w:eastAsia="en-US"/>
        </w:rPr>
      </w:pPr>
    </w:p>
    <w:p w14:paraId="1E428060" w14:textId="77777777" w:rsidR="000F364C" w:rsidRDefault="000F364C" w:rsidP="000F364C">
      <w:pPr>
        <w:pStyle w:val="Heading1"/>
        <w:sectPr w:rsidR="000F364C" w:rsidSect="000F364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428061" w14:textId="77777777" w:rsidR="000F364C" w:rsidRDefault="000F364C" w:rsidP="000F364C">
      <w:pPr>
        <w:pStyle w:val="Heading1"/>
      </w:pPr>
      <w:bookmarkStart w:id="1" w:name="_Hlk32477662"/>
      <w:r>
        <w:lastRenderedPageBreak/>
        <w:t>Performance report prepared by</w:t>
      </w:r>
    </w:p>
    <w:p w14:paraId="1E428062" w14:textId="495B3496" w:rsidR="000F364C" w:rsidRPr="00B46301" w:rsidRDefault="00B46301" w:rsidP="000F364C">
      <w:pPr>
        <w:rPr>
          <w:color w:val="auto"/>
        </w:rPr>
      </w:pPr>
      <w:r w:rsidRPr="00B46301">
        <w:rPr>
          <w:rFonts w:cs="Times New Roman"/>
          <w:color w:val="auto"/>
        </w:rPr>
        <w:t>Vanessa Stephens</w:t>
      </w:r>
      <w:r w:rsidR="000F364C" w:rsidRPr="00B46301">
        <w:rPr>
          <w:color w:val="auto"/>
        </w:rPr>
        <w:t>, delegate of the Aged Care Quality and Safety Commissioner.</w:t>
      </w:r>
    </w:p>
    <w:p w14:paraId="1E428063" w14:textId="77777777" w:rsidR="000F364C" w:rsidRDefault="000F364C" w:rsidP="000F364C">
      <w:pPr>
        <w:pStyle w:val="Heading1"/>
      </w:pPr>
      <w:r>
        <w:t>Publication of report</w:t>
      </w:r>
    </w:p>
    <w:p w14:paraId="1E428064" w14:textId="77777777" w:rsidR="000F364C" w:rsidRPr="006B166B" w:rsidRDefault="000F364C" w:rsidP="000F364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6020A5E" w14:textId="1A901DB8" w:rsidR="00B46301" w:rsidRPr="00B46301" w:rsidRDefault="000F364C" w:rsidP="00B4630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46301" w14:paraId="1E42806B" w14:textId="77777777" w:rsidTr="000F364C">
        <w:trPr>
          <w:trHeight w:val="227"/>
        </w:trPr>
        <w:tc>
          <w:tcPr>
            <w:tcW w:w="3942" w:type="pct"/>
            <w:shd w:val="clear" w:color="auto" w:fill="auto"/>
          </w:tcPr>
          <w:p w14:paraId="1E428069" w14:textId="77777777" w:rsidR="00B46301" w:rsidRPr="001E6954" w:rsidRDefault="00B46301" w:rsidP="00B46301">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E42806A" w14:textId="69D1EDF7" w:rsidR="00B46301" w:rsidRPr="001E6954" w:rsidRDefault="00B46301" w:rsidP="00B46301">
            <w:pPr>
              <w:keepNext/>
              <w:spacing w:before="40" w:after="40" w:line="240" w:lineRule="auto"/>
              <w:jc w:val="right"/>
              <w:rPr>
                <w:b/>
                <w:bCs/>
                <w:iCs/>
                <w:color w:val="00577D"/>
                <w:szCs w:val="40"/>
              </w:rPr>
            </w:pPr>
            <w:r w:rsidRPr="001E6954">
              <w:rPr>
                <w:b/>
                <w:bCs/>
                <w:iCs/>
                <w:color w:val="00577D"/>
                <w:szCs w:val="40"/>
              </w:rPr>
              <w:t>Compliant</w:t>
            </w:r>
          </w:p>
        </w:tc>
      </w:tr>
      <w:tr w:rsidR="00B46301" w14:paraId="1E42806E" w14:textId="77777777" w:rsidTr="000F364C">
        <w:trPr>
          <w:trHeight w:val="227"/>
        </w:trPr>
        <w:tc>
          <w:tcPr>
            <w:tcW w:w="3942" w:type="pct"/>
            <w:shd w:val="clear" w:color="auto" w:fill="auto"/>
          </w:tcPr>
          <w:p w14:paraId="1E42806C" w14:textId="77777777" w:rsidR="00B46301" w:rsidRPr="001E6954" w:rsidRDefault="00B46301" w:rsidP="00B46301">
            <w:pPr>
              <w:spacing w:before="40" w:after="40" w:line="240" w:lineRule="auto"/>
              <w:ind w:left="318"/>
            </w:pPr>
            <w:r w:rsidRPr="001E6954">
              <w:t>Requirement 1(3)(a)</w:t>
            </w:r>
          </w:p>
        </w:tc>
        <w:tc>
          <w:tcPr>
            <w:tcW w:w="1058" w:type="pct"/>
            <w:shd w:val="clear" w:color="auto" w:fill="auto"/>
          </w:tcPr>
          <w:p w14:paraId="1E42806D" w14:textId="49A8DBE4"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71" w14:textId="77777777" w:rsidTr="000F364C">
        <w:trPr>
          <w:trHeight w:val="227"/>
        </w:trPr>
        <w:tc>
          <w:tcPr>
            <w:tcW w:w="3942" w:type="pct"/>
            <w:shd w:val="clear" w:color="auto" w:fill="auto"/>
          </w:tcPr>
          <w:p w14:paraId="1E42806F" w14:textId="77777777" w:rsidR="00B46301" w:rsidRPr="001E6954" w:rsidRDefault="00B46301" w:rsidP="00B46301">
            <w:pPr>
              <w:spacing w:before="40" w:after="40" w:line="240" w:lineRule="auto"/>
              <w:ind w:left="318"/>
            </w:pPr>
            <w:r w:rsidRPr="001E6954">
              <w:t>Requirement 1(3)(b)</w:t>
            </w:r>
          </w:p>
        </w:tc>
        <w:tc>
          <w:tcPr>
            <w:tcW w:w="1058" w:type="pct"/>
            <w:shd w:val="clear" w:color="auto" w:fill="auto"/>
          </w:tcPr>
          <w:p w14:paraId="1E428070" w14:textId="58528D19" w:rsidR="00B46301" w:rsidRPr="001E6954" w:rsidRDefault="00B46301" w:rsidP="00B46301">
            <w:pPr>
              <w:spacing w:before="40" w:after="40" w:line="240" w:lineRule="auto"/>
              <w:jc w:val="right"/>
              <w:rPr>
                <w:color w:val="0000FF"/>
              </w:rPr>
            </w:pPr>
            <w:r w:rsidRPr="000876A6">
              <w:rPr>
                <w:bCs/>
                <w:iCs/>
                <w:color w:val="00577D"/>
                <w:szCs w:val="40"/>
              </w:rPr>
              <w:t>Compliant</w:t>
            </w:r>
          </w:p>
        </w:tc>
      </w:tr>
      <w:tr w:rsidR="00B46301" w14:paraId="1E428074" w14:textId="77777777" w:rsidTr="000F364C">
        <w:trPr>
          <w:trHeight w:val="227"/>
        </w:trPr>
        <w:tc>
          <w:tcPr>
            <w:tcW w:w="3942" w:type="pct"/>
            <w:shd w:val="clear" w:color="auto" w:fill="auto"/>
          </w:tcPr>
          <w:p w14:paraId="1E428072" w14:textId="77777777" w:rsidR="00B46301" w:rsidRPr="001E6954" w:rsidRDefault="00B46301" w:rsidP="00B46301">
            <w:pPr>
              <w:spacing w:before="40" w:after="40" w:line="240" w:lineRule="auto"/>
              <w:ind w:left="318"/>
            </w:pPr>
            <w:r w:rsidRPr="001E6954">
              <w:t>Requirement 1(3)(c)</w:t>
            </w:r>
          </w:p>
        </w:tc>
        <w:tc>
          <w:tcPr>
            <w:tcW w:w="1058" w:type="pct"/>
            <w:shd w:val="clear" w:color="auto" w:fill="auto"/>
          </w:tcPr>
          <w:p w14:paraId="1E428073" w14:textId="63DC65F9" w:rsidR="00B46301" w:rsidRPr="001E6954" w:rsidRDefault="00B46301" w:rsidP="00B46301">
            <w:pPr>
              <w:spacing w:before="40" w:after="40" w:line="240" w:lineRule="auto"/>
              <w:jc w:val="right"/>
              <w:rPr>
                <w:color w:val="0000FF"/>
              </w:rPr>
            </w:pPr>
            <w:r w:rsidRPr="000876A6">
              <w:rPr>
                <w:bCs/>
                <w:iCs/>
                <w:color w:val="00577D"/>
                <w:szCs w:val="40"/>
              </w:rPr>
              <w:t>Compliant</w:t>
            </w:r>
          </w:p>
        </w:tc>
      </w:tr>
      <w:tr w:rsidR="00B46301" w14:paraId="1E428077" w14:textId="77777777" w:rsidTr="000F364C">
        <w:trPr>
          <w:trHeight w:val="227"/>
        </w:trPr>
        <w:tc>
          <w:tcPr>
            <w:tcW w:w="3942" w:type="pct"/>
            <w:shd w:val="clear" w:color="auto" w:fill="auto"/>
          </w:tcPr>
          <w:p w14:paraId="1E428075" w14:textId="77777777" w:rsidR="00B46301" w:rsidRPr="001E6954" w:rsidRDefault="00B46301" w:rsidP="00B46301">
            <w:pPr>
              <w:spacing w:before="40" w:after="40" w:line="240" w:lineRule="auto"/>
              <w:ind w:left="318"/>
            </w:pPr>
            <w:r w:rsidRPr="001E6954">
              <w:t>Requirement 1(3)(d)</w:t>
            </w:r>
          </w:p>
        </w:tc>
        <w:tc>
          <w:tcPr>
            <w:tcW w:w="1058" w:type="pct"/>
            <w:shd w:val="clear" w:color="auto" w:fill="auto"/>
          </w:tcPr>
          <w:p w14:paraId="1E428076" w14:textId="6D8D8634" w:rsidR="00B46301" w:rsidRPr="001E6954" w:rsidRDefault="00B46301" w:rsidP="00B46301">
            <w:pPr>
              <w:spacing w:before="40" w:after="40" w:line="240" w:lineRule="auto"/>
              <w:jc w:val="right"/>
              <w:rPr>
                <w:color w:val="0000FF"/>
              </w:rPr>
            </w:pPr>
            <w:r w:rsidRPr="000876A6">
              <w:rPr>
                <w:bCs/>
                <w:iCs/>
                <w:color w:val="00577D"/>
                <w:szCs w:val="40"/>
              </w:rPr>
              <w:t>Compliant</w:t>
            </w:r>
          </w:p>
        </w:tc>
      </w:tr>
      <w:tr w:rsidR="00B46301" w14:paraId="1E42807A" w14:textId="77777777" w:rsidTr="000F364C">
        <w:trPr>
          <w:trHeight w:val="227"/>
        </w:trPr>
        <w:tc>
          <w:tcPr>
            <w:tcW w:w="3942" w:type="pct"/>
            <w:shd w:val="clear" w:color="auto" w:fill="auto"/>
          </w:tcPr>
          <w:p w14:paraId="1E428078" w14:textId="77777777" w:rsidR="00B46301" w:rsidRPr="001E6954" w:rsidRDefault="00B46301" w:rsidP="00B46301">
            <w:pPr>
              <w:spacing w:before="40" w:after="40" w:line="240" w:lineRule="auto"/>
              <w:ind w:left="318"/>
            </w:pPr>
            <w:r w:rsidRPr="001E6954">
              <w:t>Requirement 1(3)(e)</w:t>
            </w:r>
          </w:p>
        </w:tc>
        <w:tc>
          <w:tcPr>
            <w:tcW w:w="1058" w:type="pct"/>
            <w:shd w:val="clear" w:color="auto" w:fill="auto"/>
          </w:tcPr>
          <w:p w14:paraId="1E428079" w14:textId="7E7F457C" w:rsidR="00B46301" w:rsidRPr="001E6954" w:rsidRDefault="00B46301" w:rsidP="00B46301">
            <w:pPr>
              <w:spacing w:before="40" w:after="40" w:line="240" w:lineRule="auto"/>
              <w:jc w:val="right"/>
              <w:rPr>
                <w:color w:val="0000FF"/>
              </w:rPr>
            </w:pPr>
            <w:r w:rsidRPr="000876A6">
              <w:rPr>
                <w:bCs/>
                <w:iCs/>
                <w:color w:val="00577D"/>
                <w:szCs w:val="40"/>
              </w:rPr>
              <w:t>Compliant</w:t>
            </w:r>
          </w:p>
        </w:tc>
      </w:tr>
      <w:tr w:rsidR="00B46301" w14:paraId="1E42807D" w14:textId="77777777" w:rsidTr="000F364C">
        <w:trPr>
          <w:trHeight w:val="227"/>
        </w:trPr>
        <w:tc>
          <w:tcPr>
            <w:tcW w:w="3942" w:type="pct"/>
            <w:shd w:val="clear" w:color="auto" w:fill="auto"/>
          </w:tcPr>
          <w:p w14:paraId="1E42807B" w14:textId="77777777" w:rsidR="00B46301" w:rsidRPr="001E6954" w:rsidRDefault="00B46301" w:rsidP="00B46301">
            <w:pPr>
              <w:spacing w:before="40" w:after="40" w:line="240" w:lineRule="auto"/>
              <w:ind w:left="318"/>
            </w:pPr>
            <w:r w:rsidRPr="001E6954">
              <w:t>Requirement 1(3)(f)</w:t>
            </w:r>
          </w:p>
        </w:tc>
        <w:tc>
          <w:tcPr>
            <w:tcW w:w="1058" w:type="pct"/>
            <w:shd w:val="clear" w:color="auto" w:fill="auto"/>
          </w:tcPr>
          <w:p w14:paraId="1E42807C" w14:textId="671EA758" w:rsidR="00B46301" w:rsidRPr="001E6954" w:rsidRDefault="00B46301" w:rsidP="00B46301">
            <w:pPr>
              <w:spacing w:before="40" w:after="40" w:line="240" w:lineRule="auto"/>
              <w:jc w:val="right"/>
              <w:rPr>
                <w:color w:val="0000FF"/>
              </w:rPr>
            </w:pPr>
            <w:r w:rsidRPr="000876A6">
              <w:rPr>
                <w:bCs/>
                <w:iCs/>
                <w:color w:val="00577D"/>
                <w:szCs w:val="40"/>
              </w:rPr>
              <w:t>Compliant</w:t>
            </w:r>
          </w:p>
        </w:tc>
      </w:tr>
      <w:tr w:rsidR="00B46301" w14:paraId="1E428080" w14:textId="77777777" w:rsidTr="000F364C">
        <w:trPr>
          <w:trHeight w:val="227"/>
        </w:trPr>
        <w:tc>
          <w:tcPr>
            <w:tcW w:w="3942" w:type="pct"/>
            <w:shd w:val="clear" w:color="auto" w:fill="auto"/>
          </w:tcPr>
          <w:p w14:paraId="1E42807E" w14:textId="77777777" w:rsidR="00B46301" w:rsidRPr="001E6954" w:rsidRDefault="00B46301" w:rsidP="00B4630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E42807F" w14:textId="3F3B2917" w:rsidR="00B46301" w:rsidRPr="001E6954" w:rsidRDefault="00B46301" w:rsidP="00B46301">
            <w:pPr>
              <w:keepNext/>
              <w:spacing w:before="40" w:after="40" w:line="240" w:lineRule="auto"/>
              <w:jc w:val="right"/>
              <w:rPr>
                <w:b/>
                <w:color w:val="0000FF"/>
              </w:rPr>
            </w:pPr>
            <w:r w:rsidRPr="001E6954">
              <w:rPr>
                <w:b/>
                <w:bCs/>
                <w:iCs/>
                <w:color w:val="00577D"/>
                <w:szCs w:val="40"/>
              </w:rPr>
              <w:t>Non-complian</w:t>
            </w:r>
            <w:r>
              <w:rPr>
                <w:b/>
                <w:bCs/>
                <w:iCs/>
                <w:color w:val="00577D"/>
                <w:szCs w:val="40"/>
              </w:rPr>
              <w:t>t</w:t>
            </w:r>
          </w:p>
        </w:tc>
      </w:tr>
      <w:tr w:rsidR="00B46301" w14:paraId="1E428083" w14:textId="77777777" w:rsidTr="000F364C">
        <w:trPr>
          <w:trHeight w:val="227"/>
        </w:trPr>
        <w:tc>
          <w:tcPr>
            <w:tcW w:w="3942" w:type="pct"/>
            <w:shd w:val="clear" w:color="auto" w:fill="auto"/>
          </w:tcPr>
          <w:p w14:paraId="1E428081" w14:textId="77777777" w:rsidR="00B46301" w:rsidRPr="001E6954" w:rsidRDefault="00B46301" w:rsidP="00B46301">
            <w:pPr>
              <w:spacing w:before="40" w:after="40" w:line="240" w:lineRule="auto"/>
              <w:ind w:left="318" w:hanging="7"/>
            </w:pPr>
            <w:r w:rsidRPr="001E6954">
              <w:t>Requirement 2(3)(a)</w:t>
            </w:r>
          </w:p>
        </w:tc>
        <w:tc>
          <w:tcPr>
            <w:tcW w:w="1058" w:type="pct"/>
            <w:shd w:val="clear" w:color="auto" w:fill="auto"/>
          </w:tcPr>
          <w:p w14:paraId="1E428082" w14:textId="10C2FD58" w:rsidR="00B46301" w:rsidRPr="001E6954" w:rsidRDefault="00B46301" w:rsidP="00B46301">
            <w:pPr>
              <w:spacing w:before="40" w:after="40" w:line="240" w:lineRule="auto"/>
              <w:jc w:val="right"/>
              <w:rPr>
                <w:color w:val="0000FF"/>
              </w:rPr>
            </w:pPr>
            <w:r w:rsidRPr="001E6954">
              <w:rPr>
                <w:bCs/>
                <w:iCs/>
                <w:color w:val="00577D"/>
                <w:szCs w:val="40"/>
              </w:rPr>
              <w:t>Non-compliant</w:t>
            </w:r>
          </w:p>
        </w:tc>
      </w:tr>
      <w:tr w:rsidR="00B46301" w14:paraId="1E428086" w14:textId="77777777" w:rsidTr="000F364C">
        <w:trPr>
          <w:trHeight w:val="227"/>
        </w:trPr>
        <w:tc>
          <w:tcPr>
            <w:tcW w:w="3942" w:type="pct"/>
            <w:shd w:val="clear" w:color="auto" w:fill="auto"/>
          </w:tcPr>
          <w:p w14:paraId="1E428084" w14:textId="77777777" w:rsidR="00B46301" w:rsidRPr="001E6954" w:rsidRDefault="00B46301" w:rsidP="00B46301">
            <w:pPr>
              <w:spacing w:before="40" w:after="40" w:line="240" w:lineRule="auto"/>
              <w:ind w:left="318" w:hanging="7"/>
            </w:pPr>
            <w:r w:rsidRPr="001E6954">
              <w:t>Requirement 2(3)(b)</w:t>
            </w:r>
          </w:p>
        </w:tc>
        <w:tc>
          <w:tcPr>
            <w:tcW w:w="1058" w:type="pct"/>
            <w:shd w:val="clear" w:color="auto" w:fill="auto"/>
          </w:tcPr>
          <w:p w14:paraId="1E428085" w14:textId="22337CC0" w:rsidR="00B46301" w:rsidRPr="001E6954" w:rsidRDefault="00B46301" w:rsidP="00B46301">
            <w:pPr>
              <w:spacing w:before="40" w:after="40" w:line="240" w:lineRule="auto"/>
              <w:jc w:val="right"/>
              <w:rPr>
                <w:color w:val="0000FF"/>
              </w:rPr>
            </w:pPr>
            <w:r>
              <w:rPr>
                <w:bCs/>
                <w:iCs/>
                <w:color w:val="00577D"/>
                <w:szCs w:val="40"/>
              </w:rPr>
              <w:t>C</w:t>
            </w:r>
            <w:r w:rsidRPr="001E6954">
              <w:rPr>
                <w:bCs/>
                <w:iCs/>
                <w:color w:val="00577D"/>
                <w:szCs w:val="40"/>
              </w:rPr>
              <w:t>ompliant</w:t>
            </w:r>
          </w:p>
        </w:tc>
      </w:tr>
      <w:tr w:rsidR="00B46301" w14:paraId="1E428089" w14:textId="77777777" w:rsidTr="000F364C">
        <w:trPr>
          <w:trHeight w:val="227"/>
        </w:trPr>
        <w:tc>
          <w:tcPr>
            <w:tcW w:w="3942" w:type="pct"/>
            <w:shd w:val="clear" w:color="auto" w:fill="auto"/>
          </w:tcPr>
          <w:p w14:paraId="1E428087" w14:textId="77777777" w:rsidR="00B46301" w:rsidRPr="001E6954" w:rsidRDefault="00B46301" w:rsidP="00B46301">
            <w:pPr>
              <w:spacing w:before="40" w:after="40" w:line="240" w:lineRule="auto"/>
              <w:ind w:left="318" w:hanging="7"/>
            </w:pPr>
            <w:r w:rsidRPr="001E6954">
              <w:t>Requirement 2(3)(c)</w:t>
            </w:r>
          </w:p>
        </w:tc>
        <w:tc>
          <w:tcPr>
            <w:tcW w:w="1058" w:type="pct"/>
            <w:shd w:val="clear" w:color="auto" w:fill="auto"/>
          </w:tcPr>
          <w:p w14:paraId="1E428088" w14:textId="709FBE78" w:rsidR="00B46301" w:rsidRPr="001E6954" w:rsidRDefault="00B46301" w:rsidP="00B46301">
            <w:pPr>
              <w:spacing w:before="40" w:after="40" w:line="240" w:lineRule="auto"/>
              <w:jc w:val="right"/>
              <w:rPr>
                <w:color w:val="0000FF"/>
              </w:rPr>
            </w:pPr>
            <w:r w:rsidRPr="000D26D0">
              <w:rPr>
                <w:bCs/>
                <w:iCs/>
                <w:color w:val="00577D"/>
                <w:szCs w:val="40"/>
              </w:rPr>
              <w:t>Non-compliant</w:t>
            </w:r>
          </w:p>
        </w:tc>
      </w:tr>
      <w:tr w:rsidR="00B46301" w14:paraId="1E42808C" w14:textId="77777777" w:rsidTr="000F364C">
        <w:trPr>
          <w:trHeight w:val="227"/>
        </w:trPr>
        <w:tc>
          <w:tcPr>
            <w:tcW w:w="3942" w:type="pct"/>
            <w:shd w:val="clear" w:color="auto" w:fill="auto"/>
          </w:tcPr>
          <w:p w14:paraId="1E42808A" w14:textId="77777777" w:rsidR="00B46301" w:rsidRPr="001E6954" w:rsidRDefault="00B46301" w:rsidP="00B46301">
            <w:pPr>
              <w:spacing w:before="40" w:after="40" w:line="240" w:lineRule="auto"/>
              <w:ind w:left="318" w:hanging="7"/>
            </w:pPr>
            <w:r w:rsidRPr="001E6954">
              <w:t>Requirement 2(3)(d)</w:t>
            </w:r>
          </w:p>
        </w:tc>
        <w:tc>
          <w:tcPr>
            <w:tcW w:w="1058" w:type="pct"/>
            <w:shd w:val="clear" w:color="auto" w:fill="auto"/>
          </w:tcPr>
          <w:p w14:paraId="1E42808B" w14:textId="2C134FDC" w:rsidR="00B46301" w:rsidRPr="001E6954" w:rsidRDefault="00B46301" w:rsidP="00B46301">
            <w:pPr>
              <w:spacing w:before="40" w:after="40" w:line="240" w:lineRule="auto"/>
              <w:jc w:val="right"/>
              <w:rPr>
                <w:color w:val="0000FF"/>
              </w:rPr>
            </w:pPr>
            <w:r w:rsidRPr="000D26D0">
              <w:rPr>
                <w:bCs/>
                <w:iCs/>
                <w:color w:val="00577D"/>
                <w:szCs w:val="40"/>
              </w:rPr>
              <w:t>Non-compliant</w:t>
            </w:r>
          </w:p>
        </w:tc>
      </w:tr>
      <w:tr w:rsidR="00B46301" w14:paraId="1E42808F" w14:textId="77777777" w:rsidTr="000F364C">
        <w:trPr>
          <w:trHeight w:val="227"/>
        </w:trPr>
        <w:tc>
          <w:tcPr>
            <w:tcW w:w="3942" w:type="pct"/>
            <w:shd w:val="clear" w:color="auto" w:fill="auto"/>
          </w:tcPr>
          <w:p w14:paraId="1E42808D" w14:textId="77777777" w:rsidR="00B46301" w:rsidRPr="001E6954" w:rsidRDefault="00B46301" w:rsidP="00B46301">
            <w:pPr>
              <w:spacing w:before="40" w:after="40" w:line="240" w:lineRule="auto"/>
              <w:ind w:left="318" w:hanging="7"/>
            </w:pPr>
            <w:r w:rsidRPr="001E6954">
              <w:t>Requirement 2(3)(e)</w:t>
            </w:r>
          </w:p>
        </w:tc>
        <w:tc>
          <w:tcPr>
            <w:tcW w:w="1058" w:type="pct"/>
            <w:shd w:val="clear" w:color="auto" w:fill="auto"/>
          </w:tcPr>
          <w:p w14:paraId="1E42808E" w14:textId="1331B6F5" w:rsidR="00B46301" w:rsidRPr="00AF17FC" w:rsidRDefault="00B46301" w:rsidP="00B46301">
            <w:pPr>
              <w:spacing w:before="40" w:after="40" w:line="240" w:lineRule="auto"/>
              <w:jc w:val="right"/>
              <w:rPr>
                <w:color w:val="0000FF"/>
              </w:rPr>
            </w:pPr>
            <w:r w:rsidRPr="000D26D0">
              <w:rPr>
                <w:bCs/>
                <w:iCs/>
                <w:color w:val="00577D"/>
                <w:szCs w:val="40"/>
              </w:rPr>
              <w:t>Non-compliant</w:t>
            </w:r>
          </w:p>
        </w:tc>
      </w:tr>
      <w:tr w:rsidR="00B46301" w14:paraId="1E428092" w14:textId="77777777" w:rsidTr="000F364C">
        <w:trPr>
          <w:trHeight w:val="227"/>
        </w:trPr>
        <w:tc>
          <w:tcPr>
            <w:tcW w:w="3942" w:type="pct"/>
            <w:shd w:val="clear" w:color="auto" w:fill="auto"/>
          </w:tcPr>
          <w:p w14:paraId="1E428090" w14:textId="77777777" w:rsidR="00B46301" w:rsidRPr="001E6954" w:rsidRDefault="00B46301" w:rsidP="00B46301">
            <w:pPr>
              <w:keepNext/>
              <w:spacing w:before="40" w:after="40" w:line="240" w:lineRule="auto"/>
              <w:rPr>
                <w:b/>
              </w:rPr>
            </w:pPr>
            <w:r w:rsidRPr="001E6954">
              <w:rPr>
                <w:b/>
              </w:rPr>
              <w:t>Standard 3 Personal care and clinical care</w:t>
            </w:r>
          </w:p>
        </w:tc>
        <w:tc>
          <w:tcPr>
            <w:tcW w:w="1058" w:type="pct"/>
            <w:shd w:val="clear" w:color="auto" w:fill="auto"/>
          </w:tcPr>
          <w:p w14:paraId="1E428091" w14:textId="62E3D4F4" w:rsidR="00B46301" w:rsidRPr="001E6954" w:rsidRDefault="00B46301" w:rsidP="00B46301">
            <w:pPr>
              <w:keepNext/>
              <w:spacing w:before="40" w:after="40" w:line="240" w:lineRule="auto"/>
              <w:jc w:val="right"/>
              <w:rPr>
                <w:b/>
                <w:color w:val="0000FF"/>
              </w:rPr>
            </w:pPr>
            <w:r w:rsidRPr="001E6954">
              <w:rPr>
                <w:b/>
                <w:bCs/>
                <w:iCs/>
                <w:color w:val="00577D"/>
                <w:szCs w:val="40"/>
              </w:rPr>
              <w:t>Non-compliant</w:t>
            </w:r>
          </w:p>
        </w:tc>
      </w:tr>
      <w:tr w:rsidR="00B46301" w14:paraId="1E428095" w14:textId="77777777" w:rsidTr="000F364C">
        <w:trPr>
          <w:trHeight w:val="227"/>
        </w:trPr>
        <w:tc>
          <w:tcPr>
            <w:tcW w:w="3942" w:type="pct"/>
            <w:shd w:val="clear" w:color="auto" w:fill="auto"/>
          </w:tcPr>
          <w:p w14:paraId="1E428093" w14:textId="77777777" w:rsidR="00B46301" w:rsidRPr="002B4C72" w:rsidRDefault="00B46301" w:rsidP="00B46301">
            <w:pPr>
              <w:spacing w:before="40" w:after="40" w:line="240" w:lineRule="auto"/>
              <w:ind w:left="312"/>
            </w:pPr>
            <w:r w:rsidRPr="001E6954">
              <w:t>Requirement 3(3)(a)</w:t>
            </w:r>
          </w:p>
        </w:tc>
        <w:tc>
          <w:tcPr>
            <w:tcW w:w="1058" w:type="pct"/>
            <w:shd w:val="clear" w:color="auto" w:fill="auto"/>
          </w:tcPr>
          <w:p w14:paraId="1E428094" w14:textId="5B3BFC6B" w:rsidR="00B46301" w:rsidRPr="001E6954" w:rsidRDefault="00B46301" w:rsidP="00B46301">
            <w:pPr>
              <w:spacing w:before="40" w:after="40" w:line="240" w:lineRule="auto"/>
              <w:ind w:left="-107"/>
              <w:jc w:val="right"/>
              <w:rPr>
                <w:color w:val="0000FF"/>
              </w:rPr>
            </w:pPr>
            <w:r w:rsidRPr="00EF5559">
              <w:rPr>
                <w:bCs/>
                <w:iCs/>
                <w:color w:val="00577D"/>
                <w:szCs w:val="40"/>
              </w:rPr>
              <w:t>Non-compliant</w:t>
            </w:r>
          </w:p>
        </w:tc>
      </w:tr>
      <w:tr w:rsidR="00B46301" w14:paraId="1E428098" w14:textId="77777777" w:rsidTr="000F364C">
        <w:trPr>
          <w:trHeight w:val="227"/>
        </w:trPr>
        <w:tc>
          <w:tcPr>
            <w:tcW w:w="3942" w:type="pct"/>
            <w:shd w:val="clear" w:color="auto" w:fill="auto"/>
          </w:tcPr>
          <w:p w14:paraId="1E428096" w14:textId="77777777" w:rsidR="00B46301" w:rsidRPr="001E6954" w:rsidRDefault="00B46301" w:rsidP="00B46301">
            <w:pPr>
              <w:spacing w:before="40" w:after="40" w:line="240" w:lineRule="auto"/>
              <w:ind w:left="318" w:hanging="7"/>
            </w:pPr>
            <w:r w:rsidRPr="001E6954">
              <w:t>Requirement 3(3)(b)</w:t>
            </w:r>
          </w:p>
        </w:tc>
        <w:tc>
          <w:tcPr>
            <w:tcW w:w="1058" w:type="pct"/>
            <w:shd w:val="clear" w:color="auto" w:fill="auto"/>
          </w:tcPr>
          <w:p w14:paraId="1E428097" w14:textId="2C8DD6D8" w:rsidR="00B46301" w:rsidRPr="001E6954" w:rsidRDefault="00B46301" w:rsidP="00B46301">
            <w:pPr>
              <w:spacing w:before="40" w:after="40" w:line="240" w:lineRule="auto"/>
              <w:jc w:val="right"/>
              <w:rPr>
                <w:color w:val="0000FF"/>
              </w:rPr>
            </w:pPr>
            <w:r w:rsidRPr="00EF5559">
              <w:rPr>
                <w:bCs/>
                <w:iCs/>
                <w:color w:val="00577D"/>
                <w:szCs w:val="40"/>
              </w:rPr>
              <w:t>Non-compliant</w:t>
            </w:r>
          </w:p>
        </w:tc>
      </w:tr>
      <w:tr w:rsidR="00B46301" w14:paraId="1E42809B" w14:textId="77777777" w:rsidTr="000F364C">
        <w:trPr>
          <w:trHeight w:val="227"/>
        </w:trPr>
        <w:tc>
          <w:tcPr>
            <w:tcW w:w="3942" w:type="pct"/>
            <w:shd w:val="clear" w:color="auto" w:fill="auto"/>
          </w:tcPr>
          <w:p w14:paraId="1E428099" w14:textId="77777777" w:rsidR="00B46301" w:rsidRPr="001E6954" w:rsidRDefault="00B46301" w:rsidP="00B46301">
            <w:pPr>
              <w:spacing w:before="40" w:after="40" w:line="240" w:lineRule="auto"/>
              <w:ind w:left="318" w:hanging="7"/>
            </w:pPr>
            <w:r w:rsidRPr="001E6954">
              <w:t>Requirement 3(3)(c)</w:t>
            </w:r>
          </w:p>
        </w:tc>
        <w:tc>
          <w:tcPr>
            <w:tcW w:w="1058" w:type="pct"/>
            <w:shd w:val="clear" w:color="auto" w:fill="auto"/>
          </w:tcPr>
          <w:p w14:paraId="1E42809A" w14:textId="0A5CA6F7"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9E" w14:textId="77777777" w:rsidTr="000F364C">
        <w:trPr>
          <w:trHeight w:val="227"/>
        </w:trPr>
        <w:tc>
          <w:tcPr>
            <w:tcW w:w="3942" w:type="pct"/>
            <w:shd w:val="clear" w:color="auto" w:fill="auto"/>
          </w:tcPr>
          <w:p w14:paraId="1E42809C" w14:textId="77777777" w:rsidR="00B46301" w:rsidRPr="001E6954" w:rsidRDefault="00B46301" w:rsidP="00B46301">
            <w:pPr>
              <w:spacing w:before="40" w:after="40" w:line="240" w:lineRule="auto"/>
              <w:ind w:left="318" w:hanging="7"/>
            </w:pPr>
            <w:r w:rsidRPr="001E6954">
              <w:t>Requirement 3(3)(d)</w:t>
            </w:r>
          </w:p>
        </w:tc>
        <w:tc>
          <w:tcPr>
            <w:tcW w:w="1058" w:type="pct"/>
            <w:shd w:val="clear" w:color="auto" w:fill="auto"/>
          </w:tcPr>
          <w:p w14:paraId="1E42809D" w14:textId="40F0D00C"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A1" w14:textId="77777777" w:rsidTr="000F364C">
        <w:trPr>
          <w:trHeight w:val="227"/>
        </w:trPr>
        <w:tc>
          <w:tcPr>
            <w:tcW w:w="3942" w:type="pct"/>
            <w:shd w:val="clear" w:color="auto" w:fill="auto"/>
          </w:tcPr>
          <w:p w14:paraId="1E42809F" w14:textId="77777777" w:rsidR="00B46301" w:rsidRPr="001E6954" w:rsidRDefault="00B46301" w:rsidP="00B46301">
            <w:pPr>
              <w:spacing w:before="40" w:after="40" w:line="240" w:lineRule="auto"/>
              <w:ind w:left="318" w:hanging="7"/>
            </w:pPr>
            <w:r w:rsidRPr="001E6954">
              <w:t>Requirement 3(3)(e)</w:t>
            </w:r>
          </w:p>
        </w:tc>
        <w:tc>
          <w:tcPr>
            <w:tcW w:w="1058" w:type="pct"/>
            <w:shd w:val="clear" w:color="auto" w:fill="auto"/>
          </w:tcPr>
          <w:p w14:paraId="1E4280A0" w14:textId="115523B9" w:rsidR="00B46301" w:rsidRPr="001E6954" w:rsidRDefault="00B46301" w:rsidP="00B46301">
            <w:pPr>
              <w:spacing w:before="40" w:after="40" w:line="240" w:lineRule="auto"/>
              <w:jc w:val="right"/>
              <w:rPr>
                <w:color w:val="0000FF"/>
              </w:rPr>
            </w:pPr>
            <w:r w:rsidRPr="001E6954">
              <w:rPr>
                <w:bCs/>
                <w:iCs/>
                <w:color w:val="00577D"/>
                <w:szCs w:val="40"/>
              </w:rPr>
              <w:t>Non-compliant</w:t>
            </w:r>
          </w:p>
        </w:tc>
      </w:tr>
      <w:tr w:rsidR="00B46301" w14:paraId="1E4280A4" w14:textId="77777777" w:rsidTr="000F364C">
        <w:trPr>
          <w:trHeight w:val="227"/>
        </w:trPr>
        <w:tc>
          <w:tcPr>
            <w:tcW w:w="3942" w:type="pct"/>
            <w:shd w:val="clear" w:color="auto" w:fill="auto"/>
          </w:tcPr>
          <w:p w14:paraId="1E4280A2" w14:textId="77777777" w:rsidR="00B46301" w:rsidRPr="001E6954" w:rsidRDefault="00B46301" w:rsidP="00B46301">
            <w:pPr>
              <w:spacing w:before="40" w:after="40" w:line="240" w:lineRule="auto"/>
              <w:ind w:left="318" w:hanging="7"/>
            </w:pPr>
            <w:r w:rsidRPr="001E6954">
              <w:t>Requirement 3(3)(f)</w:t>
            </w:r>
          </w:p>
        </w:tc>
        <w:tc>
          <w:tcPr>
            <w:tcW w:w="1058" w:type="pct"/>
            <w:shd w:val="clear" w:color="auto" w:fill="auto"/>
          </w:tcPr>
          <w:p w14:paraId="1E4280A3" w14:textId="0BE14A02"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A7" w14:textId="77777777" w:rsidTr="000F364C">
        <w:trPr>
          <w:trHeight w:val="227"/>
        </w:trPr>
        <w:tc>
          <w:tcPr>
            <w:tcW w:w="3942" w:type="pct"/>
            <w:shd w:val="clear" w:color="auto" w:fill="auto"/>
          </w:tcPr>
          <w:p w14:paraId="1E4280A5" w14:textId="77777777" w:rsidR="00B46301" w:rsidRPr="001E6954" w:rsidRDefault="00B46301" w:rsidP="00B46301">
            <w:pPr>
              <w:spacing w:before="40" w:after="40" w:line="240" w:lineRule="auto"/>
              <w:ind w:left="318" w:hanging="7"/>
            </w:pPr>
            <w:r w:rsidRPr="001E6954">
              <w:t>Requirement 3(3)(g)</w:t>
            </w:r>
          </w:p>
        </w:tc>
        <w:tc>
          <w:tcPr>
            <w:tcW w:w="1058" w:type="pct"/>
            <w:shd w:val="clear" w:color="auto" w:fill="auto"/>
          </w:tcPr>
          <w:p w14:paraId="1E4280A6" w14:textId="3CD0D9DA" w:rsidR="00B46301" w:rsidRPr="001E6954" w:rsidRDefault="00B46301" w:rsidP="00B46301">
            <w:pPr>
              <w:spacing w:before="40" w:after="40" w:line="240" w:lineRule="auto"/>
              <w:jc w:val="right"/>
              <w:rPr>
                <w:color w:val="0000FF"/>
              </w:rPr>
            </w:pPr>
            <w:r w:rsidRPr="001E6954">
              <w:rPr>
                <w:bCs/>
                <w:iCs/>
                <w:color w:val="00577D"/>
                <w:szCs w:val="40"/>
              </w:rPr>
              <w:t>Non-compliant</w:t>
            </w:r>
          </w:p>
        </w:tc>
      </w:tr>
      <w:tr w:rsidR="00B46301" w14:paraId="1E4280AA" w14:textId="77777777" w:rsidTr="000F364C">
        <w:trPr>
          <w:trHeight w:val="227"/>
        </w:trPr>
        <w:tc>
          <w:tcPr>
            <w:tcW w:w="3942" w:type="pct"/>
            <w:shd w:val="clear" w:color="auto" w:fill="auto"/>
          </w:tcPr>
          <w:p w14:paraId="1E4280A8" w14:textId="77777777" w:rsidR="00B46301" w:rsidRPr="001E6954" w:rsidRDefault="00B46301" w:rsidP="00B46301">
            <w:pPr>
              <w:keepNext/>
              <w:spacing w:before="40" w:after="40" w:line="240" w:lineRule="auto"/>
              <w:rPr>
                <w:b/>
              </w:rPr>
            </w:pPr>
            <w:r w:rsidRPr="001E6954">
              <w:rPr>
                <w:b/>
              </w:rPr>
              <w:t>Standard 4 Services and supports for daily living</w:t>
            </w:r>
          </w:p>
        </w:tc>
        <w:tc>
          <w:tcPr>
            <w:tcW w:w="1058" w:type="pct"/>
            <w:shd w:val="clear" w:color="auto" w:fill="auto"/>
          </w:tcPr>
          <w:p w14:paraId="1E4280A9" w14:textId="1453D3A2" w:rsidR="00B46301" w:rsidRPr="001E6954" w:rsidRDefault="00B46301" w:rsidP="00B46301">
            <w:pPr>
              <w:keepNext/>
              <w:spacing w:before="40" w:after="40" w:line="240" w:lineRule="auto"/>
              <w:jc w:val="right"/>
              <w:rPr>
                <w:b/>
                <w:color w:val="0000FF"/>
              </w:rPr>
            </w:pPr>
            <w:r w:rsidRPr="001E6954">
              <w:rPr>
                <w:b/>
                <w:bCs/>
                <w:iCs/>
                <w:color w:val="00577D"/>
                <w:szCs w:val="40"/>
              </w:rPr>
              <w:t>Compliant</w:t>
            </w:r>
          </w:p>
        </w:tc>
      </w:tr>
      <w:tr w:rsidR="00B46301" w14:paraId="1E4280AD" w14:textId="77777777" w:rsidTr="000F364C">
        <w:trPr>
          <w:trHeight w:val="227"/>
        </w:trPr>
        <w:tc>
          <w:tcPr>
            <w:tcW w:w="3942" w:type="pct"/>
            <w:shd w:val="clear" w:color="auto" w:fill="auto"/>
          </w:tcPr>
          <w:p w14:paraId="1E4280AB" w14:textId="77777777" w:rsidR="00B46301" w:rsidRPr="001E6954" w:rsidRDefault="00B46301" w:rsidP="00B46301">
            <w:pPr>
              <w:spacing w:before="40" w:after="40" w:line="240" w:lineRule="auto"/>
              <w:ind w:left="318" w:hanging="7"/>
            </w:pPr>
            <w:r w:rsidRPr="001E6954">
              <w:t>Requirement 4(3)(a)</w:t>
            </w:r>
          </w:p>
        </w:tc>
        <w:tc>
          <w:tcPr>
            <w:tcW w:w="1058" w:type="pct"/>
            <w:shd w:val="clear" w:color="auto" w:fill="auto"/>
          </w:tcPr>
          <w:p w14:paraId="1E4280AC" w14:textId="3BB19460"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B0" w14:textId="77777777" w:rsidTr="000F364C">
        <w:trPr>
          <w:trHeight w:val="227"/>
        </w:trPr>
        <w:tc>
          <w:tcPr>
            <w:tcW w:w="3942" w:type="pct"/>
            <w:shd w:val="clear" w:color="auto" w:fill="auto"/>
          </w:tcPr>
          <w:p w14:paraId="1E4280AE" w14:textId="77777777" w:rsidR="00B46301" w:rsidRPr="001E6954" w:rsidRDefault="00B46301" w:rsidP="00B46301">
            <w:pPr>
              <w:spacing w:before="40" w:after="40" w:line="240" w:lineRule="auto"/>
              <w:ind w:left="318" w:hanging="7"/>
            </w:pPr>
            <w:r w:rsidRPr="001E6954">
              <w:t>Requirement 4(3)(b)</w:t>
            </w:r>
          </w:p>
        </w:tc>
        <w:tc>
          <w:tcPr>
            <w:tcW w:w="1058" w:type="pct"/>
            <w:shd w:val="clear" w:color="auto" w:fill="auto"/>
          </w:tcPr>
          <w:p w14:paraId="1E4280AF" w14:textId="63C8BC99"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B3" w14:textId="77777777" w:rsidTr="000F364C">
        <w:trPr>
          <w:trHeight w:val="227"/>
        </w:trPr>
        <w:tc>
          <w:tcPr>
            <w:tcW w:w="3942" w:type="pct"/>
            <w:shd w:val="clear" w:color="auto" w:fill="auto"/>
          </w:tcPr>
          <w:p w14:paraId="1E4280B1" w14:textId="77777777" w:rsidR="00B46301" w:rsidRPr="001E6954" w:rsidRDefault="00B46301" w:rsidP="00B46301">
            <w:pPr>
              <w:spacing w:before="40" w:after="40" w:line="240" w:lineRule="auto"/>
              <w:ind w:left="318" w:hanging="7"/>
            </w:pPr>
            <w:r w:rsidRPr="001E6954">
              <w:t>Requirement 4(3)(c)</w:t>
            </w:r>
          </w:p>
        </w:tc>
        <w:tc>
          <w:tcPr>
            <w:tcW w:w="1058" w:type="pct"/>
            <w:shd w:val="clear" w:color="auto" w:fill="auto"/>
          </w:tcPr>
          <w:p w14:paraId="1E4280B2" w14:textId="1A12F99C"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B6" w14:textId="77777777" w:rsidTr="000F364C">
        <w:trPr>
          <w:trHeight w:val="227"/>
        </w:trPr>
        <w:tc>
          <w:tcPr>
            <w:tcW w:w="3942" w:type="pct"/>
            <w:shd w:val="clear" w:color="auto" w:fill="auto"/>
          </w:tcPr>
          <w:p w14:paraId="1E4280B4" w14:textId="77777777" w:rsidR="00B46301" w:rsidRPr="001E6954" w:rsidRDefault="00B46301" w:rsidP="00B46301">
            <w:pPr>
              <w:spacing w:before="40" w:after="40" w:line="240" w:lineRule="auto"/>
              <w:ind w:left="318" w:hanging="7"/>
            </w:pPr>
            <w:r w:rsidRPr="001E6954">
              <w:lastRenderedPageBreak/>
              <w:t>Requirement 4(3)(d)</w:t>
            </w:r>
          </w:p>
        </w:tc>
        <w:tc>
          <w:tcPr>
            <w:tcW w:w="1058" w:type="pct"/>
            <w:shd w:val="clear" w:color="auto" w:fill="auto"/>
          </w:tcPr>
          <w:p w14:paraId="1E4280B5" w14:textId="2AC58E94"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B9" w14:textId="77777777" w:rsidTr="000F364C">
        <w:trPr>
          <w:trHeight w:val="227"/>
        </w:trPr>
        <w:tc>
          <w:tcPr>
            <w:tcW w:w="3942" w:type="pct"/>
            <w:shd w:val="clear" w:color="auto" w:fill="auto"/>
          </w:tcPr>
          <w:p w14:paraId="1E4280B7" w14:textId="77777777" w:rsidR="00B46301" w:rsidRPr="001E6954" w:rsidRDefault="00B46301" w:rsidP="00B46301">
            <w:pPr>
              <w:spacing w:before="40" w:after="40" w:line="240" w:lineRule="auto"/>
              <w:ind w:left="318" w:hanging="7"/>
            </w:pPr>
            <w:r w:rsidRPr="001E6954">
              <w:t>Requirement 4(3)(e)</w:t>
            </w:r>
          </w:p>
        </w:tc>
        <w:tc>
          <w:tcPr>
            <w:tcW w:w="1058" w:type="pct"/>
            <w:shd w:val="clear" w:color="auto" w:fill="auto"/>
          </w:tcPr>
          <w:p w14:paraId="1E4280B8" w14:textId="0A169DC7"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BC" w14:textId="77777777" w:rsidTr="000F364C">
        <w:trPr>
          <w:trHeight w:val="227"/>
        </w:trPr>
        <w:tc>
          <w:tcPr>
            <w:tcW w:w="3942" w:type="pct"/>
            <w:shd w:val="clear" w:color="auto" w:fill="auto"/>
          </w:tcPr>
          <w:p w14:paraId="1E4280BA" w14:textId="77777777" w:rsidR="00B46301" w:rsidRPr="001E6954" w:rsidRDefault="00B46301" w:rsidP="00B46301">
            <w:pPr>
              <w:spacing w:before="40" w:after="40" w:line="240" w:lineRule="auto"/>
              <w:ind w:left="318" w:hanging="7"/>
            </w:pPr>
            <w:r w:rsidRPr="001E6954">
              <w:t>Requirement 4(3)(f)</w:t>
            </w:r>
          </w:p>
        </w:tc>
        <w:tc>
          <w:tcPr>
            <w:tcW w:w="1058" w:type="pct"/>
            <w:shd w:val="clear" w:color="auto" w:fill="auto"/>
          </w:tcPr>
          <w:p w14:paraId="1E4280BB" w14:textId="0BB9D996"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BF" w14:textId="77777777" w:rsidTr="000F364C">
        <w:trPr>
          <w:trHeight w:val="227"/>
        </w:trPr>
        <w:tc>
          <w:tcPr>
            <w:tcW w:w="3942" w:type="pct"/>
            <w:shd w:val="clear" w:color="auto" w:fill="auto"/>
          </w:tcPr>
          <w:p w14:paraId="1E4280BD" w14:textId="77777777" w:rsidR="00B46301" w:rsidRPr="001E6954" w:rsidRDefault="00B46301" w:rsidP="00B46301">
            <w:pPr>
              <w:spacing w:before="40" w:after="40" w:line="240" w:lineRule="auto"/>
              <w:ind w:left="318" w:hanging="7"/>
            </w:pPr>
            <w:r w:rsidRPr="001E6954">
              <w:t>Requirement 4(3)(g)</w:t>
            </w:r>
          </w:p>
        </w:tc>
        <w:tc>
          <w:tcPr>
            <w:tcW w:w="1058" w:type="pct"/>
            <w:shd w:val="clear" w:color="auto" w:fill="auto"/>
          </w:tcPr>
          <w:p w14:paraId="1E4280BE" w14:textId="7ED38C44"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C2" w14:textId="77777777" w:rsidTr="000F364C">
        <w:trPr>
          <w:trHeight w:val="227"/>
        </w:trPr>
        <w:tc>
          <w:tcPr>
            <w:tcW w:w="3942" w:type="pct"/>
            <w:shd w:val="clear" w:color="auto" w:fill="auto"/>
          </w:tcPr>
          <w:p w14:paraId="1E4280C0" w14:textId="77777777" w:rsidR="00B46301" w:rsidRPr="001E6954" w:rsidRDefault="00B46301" w:rsidP="00B46301">
            <w:pPr>
              <w:keepNext/>
              <w:spacing w:before="40" w:after="40" w:line="240" w:lineRule="auto"/>
              <w:rPr>
                <w:b/>
              </w:rPr>
            </w:pPr>
            <w:r w:rsidRPr="001E6954">
              <w:rPr>
                <w:b/>
              </w:rPr>
              <w:t>Standard 5 Organisation’s service environment</w:t>
            </w:r>
          </w:p>
        </w:tc>
        <w:tc>
          <w:tcPr>
            <w:tcW w:w="1058" w:type="pct"/>
            <w:shd w:val="clear" w:color="auto" w:fill="auto"/>
          </w:tcPr>
          <w:p w14:paraId="1E4280C1" w14:textId="1859873D" w:rsidR="00B46301" w:rsidRPr="001E6954" w:rsidRDefault="00B46301" w:rsidP="00B46301">
            <w:pPr>
              <w:keepNext/>
              <w:spacing w:before="40" w:after="40" w:line="240" w:lineRule="auto"/>
              <w:jc w:val="right"/>
              <w:rPr>
                <w:b/>
                <w:color w:val="0000FF"/>
              </w:rPr>
            </w:pPr>
            <w:r w:rsidRPr="001E6954">
              <w:rPr>
                <w:b/>
                <w:bCs/>
                <w:iCs/>
                <w:color w:val="00577D"/>
                <w:szCs w:val="40"/>
              </w:rPr>
              <w:t>Non-compliant</w:t>
            </w:r>
          </w:p>
        </w:tc>
      </w:tr>
      <w:tr w:rsidR="00B46301" w14:paraId="1E4280C5" w14:textId="77777777" w:rsidTr="000F364C">
        <w:trPr>
          <w:trHeight w:val="227"/>
        </w:trPr>
        <w:tc>
          <w:tcPr>
            <w:tcW w:w="3942" w:type="pct"/>
            <w:shd w:val="clear" w:color="auto" w:fill="auto"/>
          </w:tcPr>
          <w:p w14:paraId="1E4280C3" w14:textId="77777777" w:rsidR="00B46301" w:rsidRPr="001E6954" w:rsidRDefault="00B46301" w:rsidP="00B46301">
            <w:pPr>
              <w:spacing w:before="40" w:after="40" w:line="240" w:lineRule="auto"/>
              <w:ind w:left="318" w:hanging="7"/>
            </w:pPr>
            <w:r w:rsidRPr="001E6954">
              <w:t>Requirement 5(3)(a)</w:t>
            </w:r>
          </w:p>
        </w:tc>
        <w:tc>
          <w:tcPr>
            <w:tcW w:w="1058" w:type="pct"/>
            <w:shd w:val="clear" w:color="auto" w:fill="auto"/>
          </w:tcPr>
          <w:p w14:paraId="1E4280C4" w14:textId="247AC4C5" w:rsidR="00B46301" w:rsidRPr="001E6954" w:rsidRDefault="00B46301" w:rsidP="00B46301">
            <w:pPr>
              <w:spacing w:before="40" w:after="40" w:line="240" w:lineRule="auto"/>
              <w:jc w:val="right"/>
              <w:rPr>
                <w:color w:val="0000FF"/>
              </w:rPr>
            </w:pPr>
            <w:r w:rsidRPr="001E6954">
              <w:rPr>
                <w:bCs/>
                <w:iCs/>
                <w:color w:val="00577D"/>
                <w:szCs w:val="40"/>
              </w:rPr>
              <w:t>Non-compliant</w:t>
            </w:r>
          </w:p>
        </w:tc>
      </w:tr>
      <w:tr w:rsidR="00B46301" w14:paraId="1E4280C8" w14:textId="77777777" w:rsidTr="000F364C">
        <w:trPr>
          <w:trHeight w:val="227"/>
        </w:trPr>
        <w:tc>
          <w:tcPr>
            <w:tcW w:w="3942" w:type="pct"/>
            <w:shd w:val="clear" w:color="auto" w:fill="auto"/>
          </w:tcPr>
          <w:p w14:paraId="1E4280C6" w14:textId="77777777" w:rsidR="00B46301" w:rsidRPr="001E6954" w:rsidRDefault="00B46301" w:rsidP="00B46301">
            <w:pPr>
              <w:spacing w:before="40" w:after="40" w:line="240" w:lineRule="auto"/>
              <w:ind w:left="318" w:hanging="7"/>
            </w:pPr>
            <w:r w:rsidRPr="001E6954">
              <w:t>Requirement 5(3)(b)</w:t>
            </w:r>
          </w:p>
        </w:tc>
        <w:tc>
          <w:tcPr>
            <w:tcW w:w="1058" w:type="pct"/>
            <w:shd w:val="clear" w:color="auto" w:fill="auto"/>
          </w:tcPr>
          <w:p w14:paraId="1E4280C7" w14:textId="44F54280"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CB" w14:textId="77777777" w:rsidTr="000F364C">
        <w:trPr>
          <w:trHeight w:val="227"/>
        </w:trPr>
        <w:tc>
          <w:tcPr>
            <w:tcW w:w="3942" w:type="pct"/>
            <w:shd w:val="clear" w:color="auto" w:fill="auto"/>
          </w:tcPr>
          <w:p w14:paraId="1E4280C9" w14:textId="77777777" w:rsidR="00B46301" w:rsidRPr="001E6954" w:rsidRDefault="00B46301" w:rsidP="00B46301">
            <w:pPr>
              <w:spacing w:before="40" w:after="40" w:line="240" w:lineRule="auto"/>
              <w:ind w:left="318" w:hanging="7"/>
            </w:pPr>
            <w:r w:rsidRPr="001E6954">
              <w:t>Requirement 5(3)(c)</w:t>
            </w:r>
          </w:p>
        </w:tc>
        <w:tc>
          <w:tcPr>
            <w:tcW w:w="1058" w:type="pct"/>
            <w:shd w:val="clear" w:color="auto" w:fill="auto"/>
          </w:tcPr>
          <w:p w14:paraId="1E4280CA" w14:textId="2923CD34"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CE" w14:textId="77777777" w:rsidTr="000F364C">
        <w:trPr>
          <w:trHeight w:val="227"/>
        </w:trPr>
        <w:tc>
          <w:tcPr>
            <w:tcW w:w="3942" w:type="pct"/>
            <w:shd w:val="clear" w:color="auto" w:fill="auto"/>
          </w:tcPr>
          <w:p w14:paraId="1E4280CC" w14:textId="77777777" w:rsidR="00B46301" w:rsidRPr="001E6954" w:rsidRDefault="00B46301" w:rsidP="00B46301">
            <w:pPr>
              <w:keepNext/>
              <w:spacing w:before="40" w:after="40" w:line="240" w:lineRule="auto"/>
              <w:rPr>
                <w:b/>
              </w:rPr>
            </w:pPr>
            <w:r w:rsidRPr="001E6954">
              <w:rPr>
                <w:b/>
              </w:rPr>
              <w:t>Standard 6 Feedback and complaints</w:t>
            </w:r>
          </w:p>
        </w:tc>
        <w:tc>
          <w:tcPr>
            <w:tcW w:w="1058" w:type="pct"/>
            <w:shd w:val="clear" w:color="auto" w:fill="auto"/>
          </w:tcPr>
          <w:p w14:paraId="1E4280CD" w14:textId="2FA949CA" w:rsidR="00B46301" w:rsidRPr="001E6954" w:rsidRDefault="00B46301" w:rsidP="00B46301">
            <w:pPr>
              <w:keepNext/>
              <w:spacing w:before="40" w:after="40" w:line="240" w:lineRule="auto"/>
              <w:jc w:val="right"/>
              <w:rPr>
                <w:b/>
                <w:color w:val="0000FF"/>
              </w:rPr>
            </w:pPr>
            <w:r w:rsidRPr="001E6954">
              <w:rPr>
                <w:b/>
                <w:bCs/>
                <w:iCs/>
                <w:color w:val="00577D"/>
                <w:szCs w:val="40"/>
              </w:rPr>
              <w:t>Non-compliant</w:t>
            </w:r>
          </w:p>
        </w:tc>
      </w:tr>
      <w:tr w:rsidR="00B46301" w14:paraId="1E4280D1" w14:textId="77777777" w:rsidTr="000F364C">
        <w:trPr>
          <w:trHeight w:val="227"/>
        </w:trPr>
        <w:tc>
          <w:tcPr>
            <w:tcW w:w="3942" w:type="pct"/>
            <w:shd w:val="clear" w:color="auto" w:fill="auto"/>
          </w:tcPr>
          <w:p w14:paraId="1E4280CF" w14:textId="77777777" w:rsidR="00B46301" w:rsidRPr="001E6954" w:rsidRDefault="00B46301" w:rsidP="00B46301">
            <w:pPr>
              <w:spacing w:before="40" w:after="40" w:line="240" w:lineRule="auto"/>
              <w:ind w:left="318" w:hanging="7"/>
            </w:pPr>
            <w:r w:rsidRPr="001E6954">
              <w:t>Requirement 6(3)(a)</w:t>
            </w:r>
          </w:p>
        </w:tc>
        <w:tc>
          <w:tcPr>
            <w:tcW w:w="1058" w:type="pct"/>
            <w:shd w:val="clear" w:color="auto" w:fill="auto"/>
          </w:tcPr>
          <w:p w14:paraId="1E4280D0" w14:textId="3BF2A9DB"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D4" w14:textId="77777777" w:rsidTr="000F364C">
        <w:trPr>
          <w:trHeight w:val="227"/>
        </w:trPr>
        <w:tc>
          <w:tcPr>
            <w:tcW w:w="3942" w:type="pct"/>
            <w:shd w:val="clear" w:color="auto" w:fill="auto"/>
          </w:tcPr>
          <w:p w14:paraId="1E4280D2" w14:textId="77777777" w:rsidR="00B46301" w:rsidRPr="001E6954" w:rsidRDefault="00B46301" w:rsidP="00B46301">
            <w:pPr>
              <w:spacing w:before="40" w:after="40" w:line="240" w:lineRule="auto"/>
              <w:ind w:left="318" w:hanging="7"/>
            </w:pPr>
            <w:r w:rsidRPr="001E6954">
              <w:t>Requirement 6(3)(b)</w:t>
            </w:r>
          </w:p>
        </w:tc>
        <w:tc>
          <w:tcPr>
            <w:tcW w:w="1058" w:type="pct"/>
            <w:shd w:val="clear" w:color="auto" w:fill="auto"/>
          </w:tcPr>
          <w:p w14:paraId="1E4280D3" w14:textId="123E40C6"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D7" w14:textId="77777777" w:rsidTr="000F364C">
        <w:trPr>
          <w:trHeight w:val="227"/>
        </w:trPr>
        <w:tc>
          <w:tcPr>
            <w:tcW w:w="3942" w:type="pct"/>
            <w:shd w:val="clear" w:color="auto" w:fill="auto"/>
          </w:tcPr>
          <w:p w14:paraId="1E4280D5" w14:textId="77777777" w:rsidR="00B46301" w:rsidRPr="001E6954" w:rsidRDefault="00B46301" w:rsidP="00B46301">
            <w:pPr>
              <w:spacing w:before="40" w:after="40" w:line="240" w:lineRule="auto"/>
              <w:ind w:left="318" w:hanging="7"/>
            </w:pPr>
            <w:r w:rsidRPr="001E6954">
              <w:t>Requirement 6(3)(c)</w:t>
            </w:r>
          </w:p>
        </w:tc>
        <w:tc>
          <w:tcPr>
            <w:tcW w:w="1058" w:type="pct"/>
            <w:shd w:val="clear" w:color="auto" w:fill="auto"/>
          </w:tcPr>
          <w:p w14:paraId="1E4280D6" w14:textId="4A1A5D34"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DA" w14:textId="77777777" w:rsidTr="000F364C">
        <w:trPr>
          <w:trHeight w:val="227"/>
        </w:trPr>
        <w:tc>
          <w:tcPr>
            <w:tcW w:w="3942" w:type="pct"/>
            <w:shd w:val="clear" w:color="auto" w:fill="auto"/>
          </w:tcPr>
          <w:p w14:paraId="1E4280D8" w14:textId="77777777" w:rsidR="00B46301" w:rsidRPr="001E6954" w:rsidRDefault="00B46301" w:rsidP="00B46301">
            <w:pPr>
              <w:spacing w:before="40" w:after="40" w:line="240" w:lineRule="auto"/>
              <w:ind w:left="318" w:hanging="7"/>
            </w:pPr>
            <w:r w:rsidRPr="001E6954">
              <w:t>Requirement 6(3)(d)</w:t>
            </w:r>
          </w:p>
        </w:tc>
        <w:tc>
          <w:tcPr>
            <w:tcW w:w="1058" w:type="pct"/>
            <w:shd w:val="clear" w:color="auto" w:fill="auto"/>
          </w:tcPr>
          <w:p w14:paraId="1E4280D9" w14:textId="0D9E0B1B" w:rsidR="00B46301" w:rsidRPr="001E6954" w:rsidRDefault="00B46301" w:rsidP="00B46301">
            <w:pPr>
              <w:spacing w:before="40" w:after="40" w:line="240" w:lineRule="auto"/>
              <w:jc w:val="right"/>
              <w:rPr>
                <w:color w:val="0000FF"/>
              </w:rPr>
            </w:pPr>
            <w:r w:rsidRPr="001E6954">
              <w:rPr>
                <w:bCs/>
                <w:iCs/>
                <w:color w:val="00577D"/>
                <w:szCs w:val="40"/>
              </w:rPr>
              <w:t>Non-compliant</w:t>
            </w:r>
          </w:p>
        </w:tc>
      </w:tr>
      <w:tr w:rsidR="00B46301" w14:paraId="1E4280DD" w14:textId="77777777" w:rsidTr="000F364C">
        <w:trPr>
          <w:trHeight w:val="227"/>
        </w:trPr>
        <w:tc>
          <w:tcPr>
            <w:tcW w:w="3942" w:type="pct"/>
            <w:shd w:val="clear" w:color="auto" w:fill="auto"/>
          </w:tcPr>
          <w:p w14:paraId="1E4280DB" w14:textId="77777777" w:rsidR="00B46301" w:rsidRPr="001E6954" w:rsidRDefault="00B46301" w:rsidP="00B46301">
            <w:pPr>
              <w:keepNext/>
              <w:spacing w:before="40" w:after="40" w:line="240" w:lineRule="auto"/>
              <w:rPr>
                <w:b/>
              </w:rPr>
            </w:pPr>
            <w:r w:rsidRPr="001E6954">
              <w:rPr>
                <w:b/>
              </w:rPr>
              <w:t>Standard 7 Human resources</w:t>
            </w:r>
          </w:p>
        </w:tc>
        <w:tc>
          <w:tcPr>
            <w:tcW w:w="1058" w:type="pct"/>
            <w:shd w:val="clear" w:color="auto" w:fill="auto"/>
          </w:tcPr>
          <w:p w14:paraId="1E4280DC" w14:textId="7FCB530D" w:rsidR="00B46301" w:rsidRPr="001E6954" w:rsidRDefault="00B46301" w:rsidP="00B46301">
            <w:pPr>
              <w:keepNext/>
              <w:spacing w:before="40" w:after="40" w:line="240" w:lineRule="auto"/>
              <w:jc w:val="right"/>
              <w:rPr>
                <w:b/>
                <w:color w:val="0000FF"/>
              </w:rPr>
            </w:pPr>
            <w:r w:rsidRPr="001E6954">
              <w:rPr>
                <w:b/>
                <w:bCs/>
                <w:iCs/>
                <w:color w:val="00577D"/>
                <w:szCs w:val="40"/>
              </w:rPr>
              <w:t>Non-compliant</w:t>
            </w:r>
          </w:p>
        </w:tc>
      </w:tr>
      <w:tr w:rsidR="00B46301" w14:paraId="1E4280E0" w14:textId="77777777" w:rsidTr="000F364C">
        <w:trPr>
          <w:trHeight w:val="227"/>
        </w:trPr>
        <w:tc>
          <w:tcPr>
            <w:tcW w:w="3942" w:type="pct"/>
            <w:shd w:val="clear" w:color="auto" w:fill="auto"/>
          </w:tcPr>
          <w:p w14:paraId="1E4280DE" w14:textId="77777777" w:rsidR="00B46301" w:rsidRPr="001E6954" w:rsidRDefault="00B46301" w:rsidP="00B46301">
            <w:pPr>
              <w:spacing w:before="40" w:after="40" w:line="240" w:lineRule="auto"/>
              <w:ind w:left="318" w:hanging="7"/>
            </w:pPr>
            <w:r w:rsidRPr="001E6954">
              <w:t>Requirement 7(3)(a)</w:t>
            </w:r>
          </w:p>
        </w:tc>
        <w:tc>
          <w:tcPr>
            <w:tcW w:w="1058" w:type="pct"/>
            <w:shd w:val="clear" w:color="auto" w:fill="auto"/>
          </w:tcPr>
          <w:p w14:paraId="1E4280DF" w14:textId="0786C100" w:rsidR="00B46301" w:rsidRPr="001E6954" w:rsidRDefault="00B46301" w:rsidP="00B46301">
            <w:pPr>
              <w:spacing w:before="40" w:after="40" w:line="240" w:lineRule="auto"/>
              <w:jc w:val="right"/>
              <w:rPr>
                <w:color w:val="0000FF"/>
              </w:rPr>
            </w:pPr>
            <w:r w:rsidRPr="00CD1E8D">
              <w:rPr>
                <w:bCs/>
                <w:iCs/>
                <w:color w:val="00577D"/>
                <w:szCs w:val="40"/>
              </w:rPr>
              <w:t>Compliant</w:t>
            </w:r>
          </w:p>
        </w:tc>
      </w:tr>
      <w:tr w:rsidR="00B46301" w14:paraId="1E4280E3" w14:textId="77777777" w:rsidTr="000F364C">
        <w:trPr>
          <w:trHeight w:val="227"/>
        </w:trPr>
        <w:tc>
          <w:tcPr>
            <w:tcW w:w="3942" w:type="pct"/>
            <w:shd w:val="clear" w:color="auto" w:fill="auto"/>
          </w:tcPr>
          <w:p w14:paraId="1E4280E1" w14:textId="77777777" w:rsidR="00B46301" w:rsidRPr="001E6954" w:rsidRDefault="00B46301" w:rsidP="00B46301">
            <w:pPr>
              <w:spacing w:before="40" w:after="40" w:line="240" w:lineRule="auto"/>
              <w:ind w:left="318" w:hanging="7"/>
            </w:pPr>
            <w:r w:rsidRPr="001E6954">
              <w:t>Requirement 7(3)(b)</w:t>
            </w:r>
          </w:p>
        </w:tc>
        <w:tc>
          <w:tcPr>
            <w:tcW w:w="1058" w:type="pct"/>
            <w:shd w:val="clear" w:color="auto" w:fill="auto"/>
          </w:tcPr>
          <w:p w14:paraId="1E4280E2" w14:textId="3636C2E1"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E6" w14:textId="77777777" w:rsidTr="000F364C">
        <w:trPr>
          <w:trHeight w:val="227"/>
        </w:trPr>
        <w:tc>
          <w:tcPr>
            <w:tcW w:w="3942" w:type="pct"/>
            <w:shd w:val="clear" w:color="auto" w:fill="auto"/>
          </w:tcPr>
          <w:p w14:paraId="1E4280E4" w14:textId="77777777" w:rsidR="00B46301" w:rsidRPr="001E6954" w:rsidRDefault="00B46301" w:rsidP="00B46301">
            <w:pPr>
              <w:spacing w:before="40" w:after="40" w:line="240" w:lineRule="auto"/>
              <w:ind w:left="318" w:hanging="7"/>
            </w:pPr>
            <w:r w:rsidRPr="001E6954">
              <w:t>Requirement 7(3)(c)</w:t>
            </w:r>
          </w:p>
        </w:tc>
        <w:tc>
          <w:tcPr>
            <w:tcW w:w="1058" w:type="pct"/>
            <w:shd w:val="clear" w:color="auto" w:fill="auto"/>
          </w:tcPr>
          <w:p w14:paraId="1E4280E5" w14:textId="2141D923"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E9" w14:textId="77777777" w:rsidTr="000F364C">
        <w:trPr>
          <w:trHeight w:val="227"/>
        </w:trPr>
        <w:tc>
          <w:tcPr>
            <w:tcW w:w="3942" w:type="pct"/>
            <w:shd w:val="clear" w:color="auto" w:fill="auto"/>
          </w:tcPr>
          <w:p w14:paraId="1E4280E7" w14:textId="77777777" w:rsidR="00B46301" w:rsidRPr="001E6954" w:rsidRDefault="00B46301" w:rsidP="00B46301">
            <w:pPr>
              <w:spacing w:before="40" w:after="40" w:line="240" w:lineRule="auto"/>
              <w:ind w:left="318" w:hanging="7"/>
            </w:pPr>
            <w:r w:rsidRPr="001E6954">
              <w:t>Requirement 7(3)(d)</w:t>
            </w:r>
          </w:p>
        </w:tc>
        <w:tc>
          <w:tcPr>
            <w:tcW w:w="1058" w:type="pct"/>
            <w:shd w:val="clear" w:color="auto" w:fill="auto"/>
          </w:tcPr>
          <w:p w14:paraId="1E4280E8" w14:textId="3ECBCDAD" w:rsidR="00B46301" w:rsidRPr="001E6954" w:rsidRDefault="00B46301" w:rsidP="00B46301">
            <w:pPr>
              <w:spacing w:before="40" w:after="40" w:line="240" w:lineRule="auto"/>
              <w:jc w:val="right"/>
              <w:rPr>
                <w:color w:val="0000FF"/>
              </w:rPr>
            </w:pPr>
            <w:r w:rsidRPr="001E6954">
              <w:rPr>
                <w:bCs/>
                <w:iCs/>
                <w:color w:val="00577D"/>
                <w:szCs w:val="40"/>
              </w:rPr>
              <w:t>Non-compliant</w:t>
            </w:r>
          </w:p>
        </w:tc>
      </w:tr>
      <w:tr w:rsidR="006363DC" w14:paraId="1E4280EC" w14:textId="77777777" w:rsidTr="000F364C">
        <w:trPr>
          <w:trHeight w:val="227"/>
        </w:trPr>
        <w:tc>
          <w:tcPr>
            <w:tcW w:w="3942" w:type="pct"/>
            <w:shd w:val="clear" w:color="auto" w:fill="auto"/>
          </w:tcPr>
          <w:p w14:paraId="1E4280EA" w14:textId="77777777" w:rsidR="000F364C" w:rsidRPr="001E6954" w:rsidRDefault="000F364C" w:rsidP="000F364C">
            <w:pPr>
              <w:spacing w:before="40" w:after="40" w:line="240" w:lineRule="auto"/>
              <w:ind w:left="318" w:hanging="7"/>
            </w:pPr>
            <w:r w:rsidRPr="001E6954">
              <w:t>Requirement 7(3)(e)</w:t>
            </w:r>
          </w:p>
        </w:tc>
        <w:tc>
          <w:tcPr>
            <w:tcW w:w="1058" w:type="pct"/>
            <w:shd w:val="clear" w:color="auto" w:fill="auto"/>
          </w:tcPr>
          <w:p w14:paraId="1E4280EB" w14:textId="18FA11AB" w:rsidR="000F364C" w:rsidRPr="001E6954" w:rsidRDefault="000F364C" w:rsidP="000F364C">
            <w:pPr>
              <w:spacing w:before="40" w:after="40" w:line="240" w:lineRule="auto"/>
              <w:jc w:val="right"/>
              <w:rPr>
                <w:color w:val="0000FF"/>
              </w:rPr>
            </w:pPr>
            <w:r w:rsidRPr="001E6954">
              <w:rPr>
                <w:bCs/>
                <w:iCs/>
                <w:color w:val="00577D"/>
                <w:szCs w:val="40"/>
              </w:rPr>
              <w:t>Non-compliant</w:t>
            </w:r>
          </w:p>
        </w:tc>
      </w:tr>
      <w:tr w:rsidR="00B46301" w14:paraId="1E4280EF" w14:textId="77777777" w:rsidTr="000F364C">
        <w:trPr>
          <w:trHeight w:val="227"/>
        </w:trPr>
        <w:tc>
          <w:tcPr>
            <w:tcW w:w="3942" w:type="pct"/>
            <w:shd w:val="clear" w:color="auto" w:fill="auto"/>
          </w:tcPr>
          <w:p w14:paraId="1E4280ED" w14:textId="77777777" w:rsidR="00B46301" w:rsidRPr="001E6954" w:rsidRDefault="00B46301" w:rsidP="00B46301">
            <w:pPr>
              <w:keepNext/>
              <w:spacing w:before="40" w:after="40" w:line="240" w:lineRule="auto"/>
              <w:rPr>
                <w:b/>
              </w:rPr>
            </w:pPr>
            <w:r w:rsidRPr="001E6954">
              <w:rPr>
                <w:b/>
              </w:rPr>
              <w:t>Standard 8 Organisational governance</w:t>
            </w:r>
          </w:p>
        </w:tc>
        <w:tc>
          <w:tcPr>
            <w:tcW w:w="1058" w:type="pct"/>
            <w:shd w:val="clear" w:color="auto" w:fill="auto"/>
          </w:tcPr>
          <w:p w14:paraId="1E4280EE" w14:textId="1E59001F" w:rsidR="00B46301" w:rsidRPr="001E6954" w:rsidRDefault="00B46301" w:rsidP="00B46301">
            <w:pPr>
              <w:keepNext/>
              <w:spacing w:before="40" w:after="40" w:line="240" w:lineRule="auto"/>
              <w:jc w:val="right"/>
              <w:rPr>
                <w:b/>
                <w:color w:val="0000FF"/>
              </w:rPr>
            </w:pPr>
            <w:r w:rsidRPr="001E6954">
              <w:rPr>
                <w:b/>
                <w:bCs/>
                <w:iCs/>
                <w:color w:val="00577D"/>
                <w:szCs w:val="40"/>
              </w:rPr>
              <w:t>Non-compliant</w:t>
            </w:r>
          </w:p>
        </w:tc>
      </w:tr>
      <w:tr w:rsidR="00B46301" w14:paraId="1E4280F2" w14:textId="77777777" w:rsidTr="000F364C">
        <w:trPr>
          <w:trHeight w:val="227"/>
        </w:trPr>
        <w:tc>
          <w:tcPr>
            <w:tcW w:w="3942" w:type="pct"/>
            <w:shd w:val="clear" w:color="auto" w:fill="auto"/>
          </w:tcPr>
          <w:p w14:paraId="1E4280F0" w14:textId="77777777" w:rsidR="00B46301" w:rsidRPr="001E6954" w:rsidRDefault="00B46301" w:rsidP="00B46301">
            <w:pPr>
              <w:spacing w:before="40" w:after="40" w:line="240" w:lineRule="auto"/>
              <w:ind w:left="318" w:hanging="7"/>
            </w:pPr>
            <w:r w:rsidRPr="001E6954">
              <w:t>Requirement 8(3)(a)</w:t>
            </w:r>
          </w:p>
        </w:tc>
        <w:tc>
          <w:tcPr>
            <w:tcW w:w="1058" w:type="pct"/>
            <w:shd w:val="clear" w:color="auto" w:fill="auto"/>
          </w:tcPr>
          <w:p w14:paraId="1E4280F1" w14:textId="0FD29857" w:rsidR="00B46301" w:rsidRPr="001E6954" w:rsidRDefault="00B46301" w:rsidP="00B46301">
            <w:pPr>
              <w:spacing w:before="40" w:after="40" w:line="240" w:lineRule="auto"/>
              <w:jc w:val="right"/>
              <w:rPr>
                <w:color w:val="0000FF"/>
              </w:rPr>
            </w:pPr>
            <w:r w:rsidRPr="001E6954">
              <w:rPr>
                <w:bCs/>
                <w:iCs/>
                <w:color w:val="00577D"/>
                <w:szCs w:val="40"/>
              </w:rPr>
              <w:t>Compliant</w:t>
            </w:r>
          </w:p>
        </w:tc>
      </w:tr>
      <w:tr w:rsidR="00B46301" w14:paraId="1E4280F5" w14:textId="77777777" w:rsidTr="000F364C">
        <w:trPr>
          <w:trHeight w:val="227"/>
        </w:trPr>
        <w:tc>
          <w:tcPr>
            <w:tcW w:w="3942" w:type="pct"/>
            <w:shd w:val="clear" w:color="auto" w:fill="auto"/>
          </w:tcPr>
          <w:p w14:paraId="1E4280F3" w14:textId="77777777" w:rsidR="00B46301" w:rsidRPr="001E6954" w:rsidRDefault="00B46301" w:rsidP="00B46301">
            <w:pPr>
              <w:spacing w:before="40" w:after="40" w:line="240" w:lineRule="auto"/>
              <w:ind w:left="318" w:hanging="7"/>
            </w:pPr>
            <w:r w:rsidRPr="001E6954">
              <w:t>Requirement 8(3)(b)</w:t>
            </w:r>
          </w:p>
        </w:tc>
        <w:tc>
          <w:tcPr>
            <w:tcW w:w="1058" w:type="pct"/>
            <w:shd w:val="clear" w:color="auto" w:fill="auto"/>
          </w:tcPr>
          <w:p w14:paraId="1E4280F4" w14:textId="43F61C5D" w:rsidR="00B46301" w:rsidRPr="001E6954" w:rsidRDefault="00B46301" w:rsidP="00B46301">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B46301" w14:paraId="1E4280F8" w14:textId="77777777" w:rsidTr="000F364C">
        <w:trPr>
          <w:trHeight w:val="227"/>
        </w:trPr>
        <w:tc>
          <w:tcPr>
            <w:tcW w:w="3942" w:type="pct"/>
            <w:shd w:val="clear" w:color="auto" w:fill="auto"/>
          </w:tcPr>
          <w:p w14:paraId="1E4280F6" w14:textId="77777777" w:rsidR="00B46301" w:rsidRPr="001E6954" w:rsidRDefault="00B46301" w:rsidP="00B46301">
            <w:pPr>
              <w:spacing w:before="40" w:after="40" w:line="240" w:lineRule="auto"/>
              <w:ind w:left="318" w:hanging="7"/>
            </w:pPr>
            <w:r w:rsidRPr="001E6954">
              <w:t>Requirement 8(3)(c)</w:t>
            </w:r>
          </w:p>
        </w:tc>
        <w:tc>
          <w:tcPr>
            <w:tcW w:w="1058" w:type="pct"/>
            <w:shd w:val="clear" w:color="auto" w:fill="auto"/>
          </w:tcPr>
          <w:p w14:paraId="1E4280F7" w14:textId="4C73B901" w:rsidR="00B46301" w:rsidRPr="001E6954" w:rsidRDefault="00B46301" w:rsidP="00B46301">
            <w:pPr>
              <w:spacing w:before="40" w:after="40" w:line="240" w:lineRule="auto"/>
              <w:jc w:val="right"/>
              <w:rPr>
                <w:color w:val="0000FF"/>
              </w:rPr>
            </w:pPr>
            <w:r w:rsidRPr="001E6954">
              <w:rPr>
                <w:bCs/>
                <w:iCs/>
                <w:color w:val="00577D"/>
                <w:szCs w:val="40"/>
              </w:rPr>
              <w:t>Non-compliant</w:t>
            </w:r>
          </w:p>
        </w:tc>
      </w:tr>
      <w:tr w:rsidR="00B46301" w14:paraId="1E4280FB" w14:textId="77777777" w:rsidTr="000F364C">
        <w:trPr>
          <w:trHeight w:val="227"/>
        </w:trPr>
        <w:tc>
          <w:tcPr>
            <w:tcW w:w="3942" w:type="pct"/>
            <w:shd w:val="clear" w:color="auto" w:fill="auto"/>
          </w:tcPr>
          <w:p w14:paraId="1E4280F9" w14:textId="77777777" w:rsidR="00B46301" w:rsidRPr="001E6954" w:rsidRDefault="00B46301" w:rsidP="00B46301">
            <w:pPr>
              <w:spacing w:before="40" w:after="40" w:line="240" w:lineRule="auto"/>
              <w:ind w:left="318" w:hanging="7"/>
            </w:pPr>
            <w:r w:rsidRPr="001E6954">
              <w:t>Requirement 8(3)(d)</w:t>
            </w:r>
          </w:p>
        </w:tc>
        <w:tc>
          <w:tcPr>
            <w:tcW w:w="1058" w:type="pct"/>
            <w:shd w:val="clear" w:color="auto" w:fill="auto"/>
          </w:tcPr>
          <w:p w14:paraId="1E4280FA" w14:textId="5872F241" w:rsidR="00B46301" w:rsidRPr="001E6954" w:rsidRDefault="00B46301" w:rsidP="00B46301">
            <w:pPr>
              <w:spacing w:before="40" w:after="40" w:line="240" w:lineRule="auto"/>
              <w:jc w:val="right"/>
              <w:rPr>
                <w:color w:val="0000FF"/>
              </w:rPr>
            </w:pPr>
            <w:r w:rsidRPr="001E6954">
              <w:rPr>
                <w:bCs/>
                <w:iCs/>
                <w:color w:val="00577D"/>
                <w:szCs w:val="40"/>
              </w:rPr>
              <w:t>Non-compliant</w:t>
            </w:r>
          </w:p>
        </w:tc>
      </w:tr>
      <w:tr w:rsidR="00B46301" w14:paraId="1E4280FE" w14:textId="77777777" w:rsidTr="000F364C">
        <w:trPr>
          <w:trHeight w:val="227"/>
        </w:trPr>
        <w:tc>
          <w:tcPr>
            <w:tcW w:w="3942" w:type="pct"/>
            <w:shd w:val="clear" w:color="auto" w:fill="auto"/>
          </w:tcPr>
          <w:p w14:paraId="1E4280FC" w14:textId="77777777" w:rsidR="00B46301" w:rsidRPr="001E6954" w:rsidRDefault="00B46301" w:rsidP="00B46301">
            <w:pPr>
              <w:spacing w:before="40" w:after="40" w:line="240" w:lineRule="auto"/>
              <w:ind w:left="318" w:hanging="7"/>
            </w:pPr>
            <w:r w:rsidRPr="001E6954">
              <w:t>Requirement 8(3)(e)</w:t>
            </w:r>
          </w:p>
        </w:tc>
        <w:tc>
          <w:tcPr>
            <w:tcW w:w="1058" w:type="pct"/>
            <w:shd w:val="clear" w:color="auto" w:fill="auto"/>
          </w:tcPr>
          <w:p w14:paraId="1E4280FD" w14:textId="2AA9C52D" w:rsidR="00B46301" w:rsidRPr="001E6954" w:rsidRDefault="00B46301" w:rsidP="00B46301">
            <w:pPr>
              <w:spacing w:before="40" w:after="40" w:line="240" w:lineRule="auto"/>
              <w:jc w:val="right"/>
              <w:rPr>
                <w:color w:val="0000FF"/>
              </w:rPr>
            </w:pPr>
            <w:r w:rsidRPr="001E6954">
              <w:rPr>
                <w:bCs/>
                <w:iCs/>
                <w:color w:val="00577D"/>
                <w:szCs w:val="40"/>
              </w:rPr>
              <w:t>Non-compliant</w:t>
            </w:r>
          </w:p>
        </w:tc>
      </w:tr>
      <w:bookmarkEnd w:id="2"/>
    </w:tbl>
    <w:p w14:paraId="1E4280FF" w14:textId="77777777" w:rsidR="000F364C" w:rsidRDefault="000F364C" w:rsidP="000F364C">
      <w:pPr>
        <w:sectPr w:rsidR="000F364C" w:rsidSect="000F364C">
          <w:headerReference w:type="first" r:id="rId16"/>
          <w:pgSz w:w="11906" w:h="16838"/>
          <w:pgMar w:top="1701" w:right="1418" w:bottom="1418" w:left="1418" w:header="709" w:footer="397" w:gutter="0"/>
          <w:cols w:space="708"/>
          <w:docGrid w:linePitch="360"/>
        </w:sectPr>
      </w:pPr>
    </w:p>
    <w:p w14:paraId="1E428100" w14:textId="77777777" w:rsidR="000F364C" w:rsidRPr="00D21DCD" w:rsidRDefault="000F364C" w:rsidP="000F364C">
      <w:pPr>
        <w:pStyle w:val="Heading1"/>
      </w:pPr>
      <w:r>
        <w:lastRenderedPageBreak/>
        <w:t>Detailed assessment</w:t>
      </w:r>
    </w:p>
    <w:p w14:paraId="1E428101" w14:textId="77777777" w:rsidR="000F364C" w:rsidRPr="00D63989" w:rsidRDefault="000F364C" w:rsidP="000F364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428102" w14:textId="77777777" w:rsidR="000F364C" w:rsidRPr="001E6954" w:rsidRDefault="000F364C" w:rsidP="000F364C">
      <w:pPr>
        <w:rPr>
          <w:color w:val="auto"/>
        </w:rPr>
      </w:pPr>
      <w:r w:rsidRPr="00D63989">
        <w:t>The report also specifies areas in which improvements must be made to ensure the Quality Standards are complied with.</w:t>
      </w:r>
    </w:p>
    <w:p w14:paraId="425B0DB1" w14:textId="77777777" w:rsidR="00B46301" w:rsidRPr="00D63989" w:rsidRDefault="00B46301" w:rsidP="00B46301">
      <w:r w:rsidRPr="00D63989">
        <w:t>The following information has been taken into account in developing this performance report:</w:t>
      </w:r>
    </w:p>
    <w:p w14:paraId="3A291D09" w14:textId="77777777" w:rsidR="00B46301" w:rsidRPr="00CC3282" w:rsidRDefault="00B46301" w:rsidP="00B46301">
      <w:pPr>
        <w:pStyle w:val="ListBullet"/>
        <w:ind w:left="720" w:hanging="360"/>
      </w:pPr>
      <w:r>
        <w:t>T</w:t>
      </w:r>
      <w:r w:rsidRPr="00CC3282">
        <w:t>he Assessment Team’s report for the Site Audit; the Site Audit report was informed by a site assessment, observations at the service, review of documents and interviews with staff, consumers/representatives and others.</w:t>
      </w:r>
    </w:p>
    <w:p w14:paraId="564BC506" w14:textId="27D1EE03" w:rsidR="00B46301" w:rsidRDefault="00B46301" w:rsidP="00B46301">
      <w:pPr>
        <w:pStyle w:val="ListBullet"/>
        <w:ind w:left="720" w:hanging="360"/>
        <w:rPr>
          <w:rFonts w:cs="Times New Roman"/>
        </w:rPr>
      </w:pPr>
      <w:r>
        <w:t>T</w:t>
      </w:r>
      <w:r w:rsidRPr="00365DAE">
        <w:t>he provider</w:t>
      </w:r>
      <w:r>
        <w:t>’s</w:t>
      </w:r>
      <w:r w:rsidRPr="00365DAE">
        <w:t xml:space="preserve"> response</w:t>
      </w:r>
      <w:r>
        <w:t xml:space="preserve"> to the Site Audit report</w:t>
      </w:r>
      <w:r w:rsidRPr="00365DAE">
        <w:t xml:space="preserve"> </w:t>
      </w:r>
      <w:r w:rsidR="000F364C">
        <w:t>received on</w:t>
      </w:r>
      <w:r>
        <w:t xml:space="preserve"> 5 August 2022.</w:t>
      </w:r>
    </w:p>
    <w:p w14:paraId="1E428107" w14:textId="77777777" w:rsidR="000F364C" w:rsidRDefault="000F364C">
      <w:pPr>
        <w:spacing w:after="160" w:line="259" w:lineRule="auto"/>
        <w:rPr>
          <w:rFonts w:cs="Times New Roman"/>
        </w:rPr>
      </w:pPr>
    </w:p>
    <w:p w14:paraId="1E428108" w14:textId="77777777" w:rsidR="000F364C" w:rsidRDefault="000F364C" w:rsidP="000F364C">
      <w:pPr>
        <w:sectPr w:rsidR="000F364C" w:rsidSect="000F364C">
          <w:headerReference w:type="first" r:id="rId17"/>
          <w:pgSz w:w="11906" w:h="16838"/>
          <w:pgMar w:top="1701" w:right="1418" w:bottom="1418" w:left="1418" w:header="709" w:footer="397" w:gutter="0"/>
          <w:cols w:space="708"/>
          <w:docGrid w:linePitch="360"/>
        </w:sectPr>
      </w:pPr>
    </w:p>
    <w:p w14:paraId="1E428109" w14:textId="3952E798" w:rsidR="000F364C" w:rsidRDefault="000F364C" w:rsidP="000F364C">
      <w:pPr>
        <w:pStyle w:val="Heading1"/>
        <w:tabs>
          <w:tab w:val="right" w:pos="9070"/>
        </w:tabs>
        <w:spacing w:before="560" w:after="640"/>
        <w:rPr>
          <w:color w:val="FFFFFF" w:themeColor="background1"/>
        </w:rPr>
        <w:sectPr w:rsidR="000F364C" w:rsidSect="000F364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E42820B" wp14:editId="1E42820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215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E42810A" w14:textId="77777777" w:rsidR="000F364C" w:rsidRPr="00D63989" w:rsidRDefault="000F364C" w:rsidP="000F364C">
      <w:pPr>
        <w:pStyle w:val="Heading3"/>
        <w:shd w:val="clear" w:color="auto" w:fill="F2F2F2" w:themeFill="background1" w:themeFillShade="F2"/>
      </w:pPr>
      <w:r w:rsidRPr="00D63989">
        <w:t>Consumer outcome:</w:t>
      </w:r>
    </w:p>
    <w:p w14:paraId="1E42810B" w14:textId="77777777" w:rsidR="000F364C" w:rsidRPr="00D63989" w:rsidRDefault="000F364C" w:rsidP="000F364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E42810C" w14:textId="77777777" w:rsidR="000F364C" w:rsidRPr="00D63989" w:rsidRDefault="000F364C" w:rsidP="000F364C">
      <w:pPr>
        <w:pStyle w:val="Heading3"/>
        <w:shd w:val="clear" w:color="auto" w:fill="F2F2F2" w:themeFill="background1" w:themeFillShade="F2"/>
      </w:pPr>
      <w:r w:rsidRPr="00D63989">
        <w:t>Organisation statement:</w:t>
      </w:r>
    </w:p>
    <w:p w14:paraId="1E42810D" w14:textId="77777777" w:rsidR="000F364C" w:rsidRPr="00D63989" w:rsidRDefault="000F364C" w:rsidP="000F364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E42810E" w14:textId="77777777" w:rsidR="000F364C" w:rsidRDefault="000F364C" w:rsidP="000F364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E42810F" w14:textId="77777777" w:rsidR="000F364C" w:rsidRPr="00D63989" w:rsidRDefault="000F364C" w:rsidP="000F364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E428110" w14:textId="77777777" w:rsidR="000F364C" w:rsidRPr="00D63989" w:rsidRDefault="000F364C" w:rsidP="000F364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A0673E" w14:textId="77777777" w:rsidR="000F364C" w:rsidRDefault="000F364C" w:rsidP="000F364C">
      <w:pPr>
        <w:pStyle w:val="Heading2"/>
      </w:pPr>
      <w:r>
        <w:t xml:space="preserve">Assessment </w:t>
      </w:r>
      <w:r w:rsidRPr="002B2C0F">
        <w:t>of Standard</w:t>
      </w:r>
      <w:r>
        <w:t xml:space="preserve"> 1</w:t>
      </w:r>
    </w:p>
    <w:p w14:paraId="35A582C7" w14:textId="77777777" w:rsidR="000F364C" w:rsidRDefault="000F364C" w:rsidP="000F364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996CA2F" w14:textId="77777777" w:rsidR="000F364C" w:rsidRDefault="000F364C" w:rsidP="000F364C">
      <w:r>
        <w:rPr>
          <w:rFonts w:eastAsia="Arial"/>
          <w:color w:val="000000" w:themeColor="text1"/>
        </w:rPr>
        <w:t>Most</w:t>
      </w:r>
      <w:r w:rsidRPr="1476CDB4">
        <w:rPr>
          <w:rFonts w:eastAsia="Arial"/>
          <w:color w:val="000000" w:themeColor="text1"/>
        </w:rPr>
        <w:t xml:space="preserve"> sampled consumers considered that they are treated with dignity and respect, can maintain their identity, make informed choices about their care and services, and live the life they choose. For example:</w:t>
      </w:r>
    </w:p>
    <w:p w14:paraId="18D74844" w14:textId="77777777" w:rsidR="000F364C" w:rsidRDefault="000F364C" w:rsidP="000F364C">
      <w:pPr>
        <w:pStyle w:val="ListBullet"/>
        <w:ind w:left="357" w:hanging="357"/>
        <w:rPr>
          <w:rFonts w:eastAsia="Arial"/>
        </w:rPr>
      </w:pPr>
      <w:r>
        <w:rPr>
          <w:rFonts w:eastAsia="Arial"/>
        </w:rPr>
        <w:t>Most c</w:t>
      </w:r>
      <w:r w:rsidRPr="1476CDB4">
        <w:rPr>
          <w:rFonts w:eastAsia="Arial"/>
        </w:rPr>
        <w:t xml:space="preserve">onsumers sampled said they are encouraged to exercise choice and make decisions regarding care and services </w:t>
      </w:r>
      <w:r>
        <w:rPr>
          <w:rFonts w:eastAsia="Arial"/>
        </w:rPr>
        <w:t>and are</w:t>
      </w:r>
      <w:r w:rsidRPr="1476CDB4">
        <w:rPr>
          <w:rFonts w:eastAsia="Arial"/>
        </w:rPr>
        <w:t xml:space="preserve"> supported to maintain relationships. </w:t>
      </w:r>
    </w:p>
    <w:p w14:paraId="15FC0E5B" w14:textId="77777777" w:rsidR="000F364C" w:rsidRDefault="000F364C" w:rsidP="000F364C">
      <w:pPr>
        <w:pStyle w:val="ListBullet"/>
        <w:ind w:left="357" w:hanging="357"/>
        <w:rPr>
          <w:rFonts w:eastAsia="Arial"/>
        </w:rPr>
      </w:pPr>
      <w:r>
        <w:rPr>
          <w:rFonts w:eastAsia="Arial"/>
        </w:rPr>
        <w:t>Most c</w:t>
      </w:r>
      <w:r w:rsidRPr="1476CDB4">
        <w:rPr>
          <w:rFonts w:eastAsia="Arial"/>
        </w:rPr>
        <w:t>onsumers and representatives indicated</w:t>
      </w:r>
      <w:r>
        <w:rPr>
          <w:rFonts w:eastAsia="Arial"/>
        </w:rPr>
        <w:t xml:space="preserve"> that</w:t>
      </w:r>
      <w:r w:rsidRPr="1476CDB4">
        <w:rPr>
          <w:rFonts w:eastAsia="Arial"/>
        </w:rPr>
        <w:t xml:space="preserve"> they felt that care and services are culturally safe</w:t>
      </w:r>
      <w:r>
        <w:rPr>
          <w:rFonts w:eastAsia="Arial"/>
        </w:rPr>
        <w:t>.</w:t>
      </w:r>
    </w:p>
    <w:p w14:paraId="01BF6EA3" w14:textId="77777777" w:rsidR="000F364C" w:rsidRDefault="000F364C" w:rsidP="000F364C">
      <w:pPr>
        <w:pStyle w:val="ListBullet"/>
        <w:ind w:left="357" w:hanging="357"/>
        <w:rPr>
          <w:rFonts w:eastAsia="Arial"/>
        </w:rPr>
      </w:pPr>
      <w:r w:rsidRPr="1476CDB4">
        <w:rPr>
          <w:rFonts w:eastAsia="Arial"/>
        </w:rPr>
        <w:t>Consumers provide</w:t>
      </w:r>
      <w:r>
        <w:rPr>
          <w:rFonts w:eastAsia="Arial"/>
        </w:rPr>
        <w:t>d</w:t>
      </w:r>
      <w:r w:rsidRPr="1476CDB4">
        <w:rPr>
          <w:rFonts w:eastAsia="Arial"/>
        </w:rPr>
        <w:t xml:space="preserve"> examples of how their privacy is respected by staff</w:t>
      </w:r>
      <w:r>
        <w:rPr>
          <w:rFonts w:eastAsia="Arial"/>
        </w:rPr>
        <w:t>.</w:t>
      </w:r>
    </w:p>
    <w:p w14:paraId="28F93EF5" w14:textId="77777777" w:rsidR="000F364C" w:rsidRDefault="000F364C" w:rsidP="000F364C">
      <w:pPr>
        <w:rPr>
          <w:rFonts w:eastAsia="Arial"/>
          <w:color w:val="000000" w:themeColor="text1"/>
        </w:rPr>
      </w:pPr>
      <w:r>
        <w:rPr>
          <w:rFonts w:eastAsia="Arial"/>
          <w:color w:val="000000" w:themeColor="text1"/>
        </w:rPr>
        <w:t xml:space="preserve">Consumers indicated they were supported to take risks to enable them to live their best lives and </w:t>
      </w:r>
      <w:r>
        <w:rPr>
          <w:rFonts w:eastAsia="Arial"/>
        </w:rPr>
        <w:t>s</w:t>
      </w:r>
      <w:r w:rsidRPr="1476CDB4">
        <w:rPr>
          <w:rFonts w:eastAsia="Arial"/>
        </w:rPr>
        <w:t>taff provided examples of how consumers are supported to have choice and control, including when that choice involves risk.</w:t>
      </w:r>
      <w:r>
        <w:rPr>
          <w:rFonts w:eastAsia="Arial"/>
          <w:color w:val="000000" w:themeColor="text1"/>
        </w:rPr>
        <w:t xml:space="preserve"> </w:t>
      </w:r>
      <w:r>
        <w:rPr>
          <w:rFonts w:eastAsia="Arial"/>
        </w:rPr>
        <w:t xml:space="preserve">However, the service </w:t>
      </w:r>
      <w:r>
        <w:rPr>
          <w:rFonts w:eastAsia="Arial"/>
        </w:rPr>
        <w:lastRenderedPageBreak/>
        <w:t>was unable to provide evidence of individual risk assessments and two consumers did not have lifestyle care plans.</w:t>
      </w:r>
    </w:p>
    <w:p w14:paraId="7CF1102C" w14:textId="77777777" w:rsidR="000F364C" w:rsidRDefault="000F364C" w:rsidP="000F364C">
      <w:pPr>
        <w:rPr>
          <w:rFonts w:eastAsia="Arial"/>
        </w:rPr>
      </w:pPr>
      <w:r w:rsidRPr="1476CDB4">
        <w:rPr>
          <w:rFonts w:eastAsia="Arial"/>
          <w:color w:val="000000" w:themeColor="text1"/>
        </w:rPr>
        <w:t xml:space="preserve">Staff demonstrated that they are aware of the interests and preferences of consumers in their care. </w:t>
      </w:r>
      <w:r w:rsidRPr="1476CDB4">
        <w:rPr>
          <w:rFonts w:eastAsia="Arial"/>
        </w:rPr>
        <w:t xml:space="preserve">Staff and management could describe ways in which they provide individual support for specific consumers. They also clearly outlined how </w:t>
      </w:r>
      <w:bookmarkStart w:id="3" w:name="_Int_CivvSmRN"/>
      <w:r w:rsidRPr="4F763796">
        <w:rPr>
          <w:rFonts w:eastAsia="Arial"/>
        </w:rPr>
        <w:t>essential</w:t>
      </w:r>
      <w:r w:rsidRPr="1476CDB4">
        <w:rPr>
          <w:rFonts w:eastAsia="Arial"/>
        </w:rPr>
        <w:t xml:space="preserve"> information</w:t>
      </w:r>
      <w:bookmarkEnd w:id="3"/>
      <w:r w:rsidRPr="1476CDB4">
        <w:rPr>
          <w:rFonts w:eastAsia="Arial"/>
        </w:rPr>
        <w:t xml:space="preserve"> was communicated in a timely manner and in a way that was accessible and clearly understood.</w:t>
      </w:r>
    </w:p>
    <w:p w14:paraId="470659A7" w14:textId="77777777" w:rsidR="000F364C" w:rsidRDefault="000F364C" w:rsidP="000F364C">
      <w:r w:rsidRPr="1476CDB4">
        <w:rPr>
          <w:rFonts w:eastAsia="Arial"/>
          <w:color w:val="000000" w:themeColor="text1"/>
        </w:rPr>
        <w:t>Staff and consumers were observed interacting with each other in a respectful and friendly manner</w:t>
      </w:r>
      <w:r>
        <w:rPr>
          <w:rFonts w:eastAsia="Arial"/>
          <w:color w:val="000000" w:themeColor="text1"/>
        </w:rPr>
        <w:t>.</w:t>
      </w:r>
    </w:p>
    <w:p w14:paraId="59AA2446" w14:textId="77777777" w:rsidR="000F364C" w:rsidRPr="0071267D" w:rsidRDefault="000F364C" w:rsidP="000F364C">
      <w:pPr>
        <w:rPr>
          <w:rFonts w:eastAsia="Calibri"/>
          <w:i/>
          <w:color w:val="auto"/>
          <w:lang w:eastAsia="en-US"/>
        </w:rPr>
      </w:pPr>
      <w:r>
        <w:rPr>
          <w:rFonts w:eastAsiaTheme="minorHAnsi"/>
          <w:color w:val="auto"/>
        </w:rPr>
        <w:t>While noting gaps in documentation relating to Requirement 1(3)(d), t</w:t>
      </w:r>
      <w:r w:rsidRPr="0071267D">
        <w:rPr>
          <w:rFonts w:eastAsiaTheme="minorHAnsi"/>
          <w:color w:val="auto"/>
        </w:rPr>
        <w:t>he Quality Standard is assessed as compliant as six of the six specific requirements have been assessed as compliant.</w:t>
      </w:r>
    </w:p>
    <w:p w14:paraId="6F3E6BA4" w14:textId="77777777" w:rsidR="000F364C" w:rsidRDefault="000F364C" w:rsidP="000F364C">
      <w:pPr>
        <w:pStyle w:val="Heading2"/>
      </w:pPr>
      <w:r w:rsidRPr="00D435F8">
        <w:t>Assessment of Standard 1 Requirements</w:t>
      </w:r>
      <w:bookmarkStart w:id="4" w:name="_Hlk32932412"/>
      <w:r w:rsidRPr="0066387A">
        <w:rPr>
          <w:i/>
          <w:color w:val="0000FF"/>
          <w:sz w:val="24"/>
          <w:szCs w:val="24"/>
        </w:rPr>
        <w:t xml:space="preserve"> </w:t>
      </w:r>
      <w:bookmarkEnd w:id="4"/>
    </w:p>
    <w:p w14:paraId="48B46717" w14:textId="77777777" w:rsidR="000F364C" w:rsidRDefault="000F364C" w:rsidP="000F364C">
      <w:pPr>
        <w:pStyle w:val="Heading3"/>
      </w:pPr>
      <w:r w:rsidRPr="00051035">
        <w:t>Requirement 1(3)(a)</w:t>
      </w:r>
      <w:r w:rsidRPr="00051035">
        <w:tab/>
        <w:t>Compliant</w:t>
      </w:r>
    </w:p>
    <w:p w14:paraId="4BE3C894" w14:textId="77777777" w:rsidR="000F364C" w:rsidRPr="008D114F" w:rsidRDefault="000F364C" w:rsidP="000F364C">
      <w:pPr>
        <w:rPr>
          <w:i/>
        </w:rPr>
      </w:pPr>
      <w:r w:rsidRPr="008D114F">
        <w:rPr>
          <w:i/>
        </w:rPr>
        <w:t>Each consumer is treated with dignity and respect, with their identity, culture and diversity valued.</w:t>
      </w:r>
    </w:p>
    <w:p w14:paraId="7C92ACD4" w14:textId="77777777" w:rsidR="000F364C" w:rsidRDefault="000F364C" w:rsidP="000F364C">
      <w:pPr>
        <w:pStyle w:val="Heading3"/>
      </w:pPr>
      <w:r>
        <w:t>Requirement 1(3)(b)</w:t>
      </w:r>
      <w:r>
        <w:tab/>
        <w:t>Compliant</w:t>
      </w:r>
    </w:p>
    <w:p w14:paraId="21FD43C5" w14:textId="77777777" w:rsidR="000F364C" w:rsidRPr="008D114F" w:rsidRDefault="000F364C" w:rsidP="000F364C">
      <w:pPr>
        <w:rPr>
          <w:i/>
        </w:rPr>
      </w:pPr>
      <w:r w:rsidRPr="008D114F">
        <w:rPr>
          <w:i/>
        </w:rPr>
        <w:t>Care and services are culturally safe.</w:t>
      </w:r>
    </w:p>
    <w:p w14:paraId="0C1D8EB2" w14:textId="77777777" w:rsidR="000F364C" w:rsidRPr="00DD02D3" w:rsidRDefault="000F364C" w:rsidP="000F364C">
      <w:pPr>
        <w:pStyle w:val="Heading3"/>
      </w:pPr>
      <w:r w:rsidRPr="00DD02D3">
        <w:t>Requirement 1(3)(c)</w:t>
      </w:r>
      <w:r w:rsidRPr="00DD02D3">
        <w:tab/>
        <w:t>Compliant</w:t>
      </w:r>
    </w:p>
    <w:p w14:paraId="64F809FE" w14:textId="77777777" w:rsidR="000F364C" w:rsidRPr="008D114F" w:rsidRDefault="000F364C" w:rsidP="000F364C">
      <w:pPr>
        <w:tabs>
          <w:tab w:val="right" w:pos="9026"/>
        </w:tabs>
        <w:spacing w:before="0" w:after="0"/>
        <w:outlineLvl w:val="4"/>
        <w:rPr>
          <w:i/>
        </w:rPr>
      </w:pPr>
      <w:r w:rsidRPr="008D114F">
        <w:rPr>
          <w:i/>
        </w:rPr>
        <w:t xml:space="preserve">Each consumer is supported to exercise choice and independence, including to: </w:t>
      </w:r>
    </w:p>
    <w:p w14:paraId="1AA4527B" w14:textId="77777777" w:rsidR="000F364C" w:rsidRPr="008D114F" w:rsidRDefault="000F364C" w:rsidP="000F364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CFD002B" w14:textId="77777777" w:rsidR="000F364C" w:rsidRPr="008D114F" w:rsidRDefault="000F364C" w:rsidP="000F364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0FC300A" w14:textId="77777777" w:rsidR="000F364C" w:rsidRPr="008D114F" w:rsidRDefault="000F364C" w:rsidP="000F364C">
      <w:pPr>
        <w:numPr>
          <w:ilvl w:val="0"/>
          <w:numId w:val="12"/>
        </w:numPr>
        <w:tabs>
          <w:tab w:val="right" w:pos="9026"/>
        </w:tabs>
        <w:spacing w:before="0" w:after="0"/>
        <w:ind w:left="567" w:hanging="425"/>
        <w:outlineLvl w:val="4"/>
        <w:rPr>
          <w:i/>
        </w:rPr>
      </w:pPr>
      <w:r w:rsidRPr="008D114F">
        <w:rPr>
          <w:i/>
        </w:rPr>
        <w:t xml:space="preserve">communicate their decisions; and </w:t>
      </w:r>
    </w:p>
    <w:p w14:paraId="65CBAEDF" w14:textId="77777777" w:rsidR="000F364C" w:rsidRPr="008D114F" w:rsidRDefault="000F364C" w:rsidP="000F364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200868A" w14:textId="77777777" w:rsidR="000F364C" w:rsidRDefault="000F364C" w:rsidP="000F364C">
      <w:pPr>
        <w:pStyle w:val="Heading3"/>
      </w:pPr>
      <w:r>
        <w:t>Requirement 1(3)(d)</w:t>
      </w:r>
      <w:r>
        <w:tab/>
        <w:t>Compliant</w:t>
      </w:r>
    </w:p>
    <w:p w14:paraId="79364627" w14:textId="77777777" w:rsidR="000F364C" w:rsidRPr="008D114F" w:rsidRDefault="000F364C" w:rsidP="000F364C">
      <w:pPr>
        <w:rPr>
          <w:i/>
        </w:rPr>
      </w:pPr>
      <w:r w:rsidRPr="008D114F">
        <w:rPr>
          <w:i/>
        </w:rPr>
        <w:t>Each consumer is supported to take risks to enable them to live the best life they can.</w:t>
      </w:r>
    </w:p>
    <w:p w14:paraId="322E4732" w14:textId="77777777" w:rsidR="000F364C" w:rsidRDefault="000F364C" w:rsidP="000F364C">
      <w:pPr>
        <w:pStyle w:val="Heading3"/>
      </w:pPr>
      <w:r>
        <w:lastRenderedPageBreak/>
        <w:t>Requirement 1(3)(e)</w:t>
      </w:r>
      <w:r>
        <w:tab/>
        <w:t>Compliant</w:t>
      </w:r>
    </w:p>
    <w:p w14:paraId="346E1AE9" w14:textId="77777777" w:rsidR="000F364C" w:rsidRPr="008D114F" w:rsidRDefault="000F364C" w:rsidP="000F364C">
      <w:pPr>
        <w:rPr>
          <w:i/>
        </w:rPr>
      </w:pPr>
      <w:r w:rsidRPr="008D114F">
        <w:rPr>
          <w:i/>
        </w:rPr>
        <w:t>Information provided to each consumer is current, accurate and timely, and communicated in a way that is clear, easy to understand and enables them to exercise choice.</w:t>
      </w:r>
    </w:p>
    <w:p w14:paraId="7F0B3D00" w14:textId="77777777" w:rsidR="000F364C" w:rsidRDefault="000F364C" w:rsidP="000F364C">
      <w:pPr>
        <w:pStyle w:val="Heading3"/>
      </w:pPr>
      <w:r>
        <w:t>Requirement 1(3)(f)</w:t>
      </w:r>
      <w:r>
        <w:tab/>
        <w:t>Compliant</w:t>
      </w:r>
    </w:p>
    <w:p w14:paraId="1E42812A" w14:textId="6D301977" w:rsidR="000F364C" w:rsidRDefault="000F364C" w:rsidP="000F364C">
      <w:pPr>
        <w:rPr>
          <w:rFonts w:eastAsia="Calibri"/>
          <w:color w:val="0000FF"/>
          <w:lang w:eastAsia="en-US"/>
        </w:rPr>
      </w:pPr>
      <w:r w:rsidRPr="008D114F">
        <w:rPr>
          <w:i/>
        </w:rPr>
        <w:t>Each consumer’s privacy is respected and personal information is kept confidential.</w:t>
      </w:r>
    </w:p>
    <w:p w14:paraId="1E42812B" w14:textId="77777777" w:rsidR="000F364C" w:rsidRPr="00154403" w:rsidRDefault="000F364C" w:rsidP="000F364C"/>
    <w:p w14:paraId="1E42812C" w14:textId="77777777" w:rsidR="000F364C" w:rsidRDefault="000F364C" w:rsidP="000F364C">
      <w:pPr>
        <w:sectPr w:rsidR="000F364C" w:rsidSect="000F364C">
          <w:type w:val="continuous"/>
          <w:pgSz w:w="11906" w:h="16838"/>
          <w:pgMar w:top="1701" w:right="1418" w:bottom="1418" w:left="1418" w:header="568" w:footer="397" w:gutter="0"/>
          <w:cols w:space="708"/>
          <w:titlePg/>
          <w:docGrid w:linePitch="360"/>
        </w:sectPr>
      </w:pPr>
    </w:p>
    <w:p w14:paraId="1E42812D" w14:textId="37DA28CC" w:rsidR="000F364C" w:rsidRDefault="000F364C" w:rsidP="000F364C">
      <w:pPr>
        <w:pStyle w:val="Heading1"/>
        <w:tabs>
          <w:tab w:val="right" w:pos="9070"/>
        </w:tabs>
        <w:spacing w:before="560" w:after="640"/>
        <w:rPr>
          <w:color w:val="FFFFFF" w:themeColor="background1"/>
        </w:rPr>
        <w:sectPr w:rsidR="000F364C" w:rsidSect="000F364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E42820D" wp14:editId="1E42820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38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1E42812E" w14:textId="77777777" w:rsidR="000F364C" w:rsidRPr="00ED6B57" w:rsidRDefault="000F364C" w:rsidP="000F364C">
      <w:pPr>
        <w:pStyle w:val="Heading3"/>
        <w:shd w:val="clear" w:color="auto" w:fill="F2F2F2" w:themeFill="background1" w:themeFillShade="F2"/>
      </w:pPr>
      <w:r w:rsidRPr="00ED6B57">
        <w:t>Consumer outcome:</w:t>
      </w:r>
    </w:p>
    <w:p w14:paraId="1E42812F" w14:textId="77777777" w:rsidR="000F364C" w:rsidRPr="00ED6B57" w:rsidRDefault="000F364C" w:rsidP="000F364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E428130" w14:textId="77777777" w:rsidR="000F364C" w:rsidRPr="00ED6B57" w:rsidRDefault="000F364C" w:rsidP="000F364C">
      <w:pPr>
        <w:pStyle w:val="Heading3"/>
        <w:shd w:val="clear" w:color="auto" w:fill="F2F2F2" w:themeFill="background1" w:themeFillShade="F2"/>
      </w:pPr>
      <w:r w:rsidRPr="00ED6B57">
        <w:t>Organisation statement:</w:t>
      </w:r>
    </w:p>
    <w:p w14:paraId="1E428131" w14:textId="77777777" w:rsidR="000F364C" w:rsidRPr="00ED6B57" w:rsidRDefault="000F364C" w:rsidP="000F364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FDEF7D5" w14:textId="77777777" w:rsidR="000F364C" w:rsidRDefault="000F364C" w:rsidP="000F364C">
      <w:pPr>
        <w:pStyle w:val="Heading2"/>
      </w:pPr>
      <w:r>
        <w:t xml:space="preserve">Assessment </w:t>
      </w:r>
      <w:r w:rsidRPr="002B2C0F">
        <w:t>of Standard</w:t>
      </w:r>
      <w:r>
        <w:t xml:space="preserve"> 2</w:t>
      </w:r>
    </w:p>
    <w:p w14:paraId="47D672CE" w14:textId="77777777" w:rsidR="000F364C" w:rsidRDefault="000F364C" w:rsidP="000F364C">
      <w:pPr>
        <w:rPr>
          <w:rFonts w:eastAsia="Calibri"/>
          <w:i/>
        </w:rPr>
      </w:pPr>
      <w:r>
        <w:t xml:space="preserve">The Quality Standard is assessed as non-compliant as </w:t>
      </w:r>
      <w:r>
        <w:rPr>
          <w:rFonts w:eastAsiaTheme="minorHAnsi"/>
          <w:color w:val="auto"/>
        </w:rPr>
        <w:t>four</w:t>
      </w:r>
      <w:r w:rsidRPr="0071267D">
        <w:rPr>
          <w:rFonts w:eastAsiaTheme="minorHAnsi"/>
          <w:color w:val="auto"/>
        </w:rPr>
        <w:t xml:space="preserve"> of the </w:t>
      </w:r>
      <w:r>
        <w:rPr>
          <w:rFonts w:eastAsiaTheme="minorHAnsi"/>
          <w:color w:val="auto"/>
        </w:rPr>
        <w:t>five</w:t>
      </w:r>
      <w:r w:rsidRPr="0071267D">
        <w:rPr>
          <w:rFonts w:eastAsiaTheme="minorHAnsi"/>
          <w:color w:val="auto"/>
        </w:rPr>
        <w:t xml:space="preserve"> specific requirements have been assessed as </w:t>
      </w:r>
      <w:r>
        <w:rPr>
          <w:rFonts w:eastAsiaTheme="minorHAnsi"/>
          <w:color w:val="auto"/>
        </w:rPr>
        <w:t>non-</w:t>
      </w:r>
      <w:r w:rsidRPr="0071267D">
        <w:rPr>
          <w:rFonts w:eastAsiaTheme="minorHAnsi"/>
          <w:color w:val="auto"/>
        </w:rPr>
        <w:t>compliant.</w:t>
      </w:r>
      <w:r>
        <w:t xml:space="preserve"> My reasons and findings are explained under each requirement.</w:t>
      </w:r>
    </w:p>
    <w:p w14:paraId="08FF2D2B" w14:textId="77777777" w:rsidR="000F364C" w:rsidRDefault="000F364C" w:rsidP="000F364C">
      <w:pPr>
        <w:pStyle w:val="Heading2"/>
      </w:pPr>
      <w:r>
        <w:t>Assessment of Standard 2 Requirements</w:t>
      </w:r>
      <w:r w:rsidRPr="0066387A">
        <w:rPr>
          <w:i/>
          <w:color w:val="0000FF"/>
          <w:sz w:val="24"/>
          <w:szCs w:val="24"/>
        </w:rPr>
        <w:t xml:space="preserve"> </w:t>
      </w:r>
    </w:p>
    <w:p w14:paraId="4074866A" w14:textId="77777777" w:rsidR="000F364C" w:rsidRDefault="000F364C" w:rsidP="000F364C">
      <w:pPr>
        <w:pStyle w:val="Heading3"/>
      </w:pPr>
      <w:r w:rsidRPr="00051035">
        <w:t xml:space="preserve">Requirement </w:t>
      </w:r>
      <w:r>
        <w:t>2</w:t>
      </w:r>
      <w:r w:rsidRPr="00051035">
        <w:t>(3)(a)</w:t>
      </w:r>
      <w:r w:rsidRPr="00051035">
        <w:tab/>
      </w:r>
      <w:r>
        <w:t>Non-c</w:t>
      </w:r>
      <w:r w:rsidRPr="00051035">
        <w:t>ompliant</w:t>
      </w:r>
    </w:p>
    <w:p w14:paraId="51556866" w14:textId="77777777" w:rsidR="000F364C" w:rsidRPr="008D114F" w:rsidRDefault="000F364C" w:rsidP="000F364C">
      <w:pPr>
        <w:rPr>
          <w:i/>
        </w:rPr>
      </w:pPr>
      <w:r w:rsidRPr="008D114F">
        <w:rPr>
          <w:i/>
        </w:rPr>
        <w:t>Assessment and planning, including consideration of risks to the consumer’s health and well-being, informs the delivery of safe and effective care and services.</w:t>
      </w:r>
    </w:p>
    <w:p w14:paraId="5492ED5E" w14:textId="3FB3D987" w:rsidR="000F364C" w:rsidRDefault="000F364C" w:rsidP="000F364C">
      <w:pPr>
        <w:rPr>
          <w:rFonts w:eastAsia="Arial"/>
          <w:color w:val="auto"/>
        </w:rPr>
      </w:pPr>
      <w:r w:rsidRPr="00BC1B89">
        <w:rPr>
          <w:rFonts w:eastAsia="Arial"/>
          <w:color w:val="auto"/>
        </w:rPr>
        <w:t xml:space="preserve">The </w:t>
      </w:r>
      <w:r>
        <w:rPr>
          <w:rFonts w:eastAsia="Arial"/>
          <w:color w:val="auto"/>
        </w:rPr>
        <w:t xml:space="preserve">Assessment Team found that the </w:t>
      </w:r>
      <w:r w:rsidRPr="00BC1B89">
        <w:rPr>
          <w:rFonts w:eastAsia="Arial"/>
          <w:color w:val="auto"/>
        </w:rPr>
        <w:t xml:space="preserve">service did not demonstrate that assessment and care planning is </w:t>
      </w:r>
      <w:r>
        <w:rPr>
          <w:rFonts w:eastAsia="Arial"/>
          <w:color w:val="auto"/>
        </w:rPr>
        <w:t>safe and effective</w:t>
      </w:r>
      <w:r w:rsidRPr="00BC1B89">
        <w:rPr>
          <w:rFonts w:eastAsia="Arial"/>
          <w:color w:val="auto"/>
        </w:rPr>
        <w:t xml:space="preserve"> for all consumers</w:t>
      </w:r>
      <w:r>
        <w:rPr>
          <w:rFonts w:eastAsia="Arial"/>
          <w:color w:val="auto"/>
        </w:rPr>
        <w:t>, and</w:t>
      </w:r>
      <w:r w:rsidR="00493B6B">
        <w:rPr>
          <w:rFonts w:eastAsia="Arial"/>
          <w:color w:val="auto"/>
        </w:rPr>
        <w:t xml:space="preserve"> that</w:t>
      </w:r>
      <w:r w:rsidRPr="00BC1B89">
        <w:rPr>
          <w:rFonts w:eastAsia="Arial"/>
          <w:color w:val="auto"/>
        </w:rPr>
        <w:t xml:space="preserve"> </w:t>
      </w:r>
      <w:r>
        <w:rPr>
          <w:rFonts w:eastAsia="Arial"/>
          <w:color w:val="auto"/>
        </w:rPr>
        <w:t>p</w:t>
      </w:r>
      <w:r w:rsidRPr="00BC1B89">
        <w:rPr>
          <w:rFonts w:eastAsia="Arial"/>
          <w:color w:val="auto"/>
        </w:rPr>
        <w:t>otential risks are not consistently identified and considered in care planning</w:t>
      </w:r>
      <w:r>
        <w:rPr>
          <w:rFonts w:eastAsia="Arial"/>
          <w:color w:val="auto"/>
        </w:rPr>
        <w:t>. For example:</w:t>
      </w:r>
    </w:p>
    <w:p w14:paraId="23A90099" w14:textId="77777777" w:rsidR="000F364C" w:rsidRDefault="000F364C" w:rsidP="000F364C">
      <w:pPr>
        <w:pStyle w:val="ListBullet"/>
        <w:ind w:left="357" w:hanging="357"/>
        <w:rPr>
          <w:rFonts w:eastAsia="Arial"/>
        </w:rPr>
      </w:pPr>
      <w:r w:rsidRPr="00473806">
        <w:rPr>
          <w:rFonts w:eastAsia="Arial"/>
        </w:rPr>
        <w:t>For one consumer experiencing pain, there is no evidence a pain scale was used to monitor their pain, that the effectiveness of pain medication was monitored</w:t>
      </w:r>
      <w:r>
        <w:rPr>
          <w:rFonts w:eastAsia="Arial"/>
        </w:rPr>
        <w:t>,</w:t>
      </w:r>
      <w:r w:rsidRPr="00473806">
        <w:rPr>
          <w:rFonts w:eastAsia="Arial"/>
        </w:rPr>
        <w:t xml:space="preserve"> or that the site of the pain was </w:t>
      </w:r>
      <w:r>
        <w:rPr>
          <w:rFonts w:eastAsia="Arial"/>
        </w:rPr>
        <w:t>recorded</w:t>
      </w:r>
      <w:r w:rsidRPr="00473806">
        <w:rPr>
          <w:rFonts w:eastAsia="Arial"/>
        </w:rPr>
        <w:t xml:space="preserve"> in their care plan. </w:t>
      </w:r>
    </w:p>
    <w:p w14:paraId="2588B212" w14:textId="77777777" w:rsidR="000F364C" w:rsidRDefault="000F364C" w:rsidP="000F364C">
      <w:pPr>
        <w:pStyle w:val="ListBullet"/>
        <w:ind w:left="357" w:hanging="357"/>
        <w:rPr>
          <w:rFonts w:eastAsia="Arial"/>
        </w:rPr>
      </w:pPr>
      <w:r>
        <w:rPr>
          <w:rFonts w:eastAsia="Arial"/>
        </w:rPr>
        <w:t xml:space="preserve">The service did not recognise that a consumer was chemically restrained, consequently there is no documented consent for the use of chemical restraint. </w:t>
      </w:r>
    </w:p>
    <w:p w14:paraId="082410C5" w14:textId="77777777" w:rsidR="000F364C" w:rsidRPr="0007773B" w:rsidRDefault="000F364C" w:rsidP="000F364C">
      <w:pPr>
        <w:pStyle w:val="ListBullet"/>
        <w:ind w:left="357" w:hanging="357"/>
      </w:pPr>
      <w:r w:rsidRPr="0007773B">
        <w:rPr>
          <w:rFonts w:eastAsia="Arial"/>
          <w:color w:val="000000" w:themeColor="text1"/>
        </w:rPr>
        <w:t>The service was unable to provide risk assessments for scooter use or foods that were contraindicated by dietary recommendations or diagnoses.</w:t>
      </w:r>
    </w:p>
    <w:p w14:paraId="6AA3F9D4" w14:textId="77777777" w:rsidR="000F364C" w:rsidRDefault="000F364C" w:rsidP="000F364C">
      <w:pPr>
        <w:rPr>
          <w:rFonts w:eastAsia="Arial"/>
          <w:color w:val="auto"/>
        </w:rPr>
      </w:pPr>
      <w:r>
        <w:rPr>
          <w:rFonts w:eastAsia="Arial"/>
          <w:color w:val="auto"/>
        </w:rPr>
        <w:lastRenderedPageBreak/>
        <w:t xml:space="preserve">In their response to the Assessment Team’s report, the approved provider submits they have updated admission procedures to better assess consumer care needs prior to admission. In addition, the service has also updated their psychotropic medication register. The approved provider also submitted information in relation to deficits in specific consumer care planning identified by the Assessment Team. I have considered this information, however I find it does not displace findings by the Assessment Team which evidences instances where the service has not demonstrated assessment and planning, including consideration of risks, has informed the delivery of safe and effective care. Therefore, I find the service does not comply with this requirement. </w:t>
      </w:r>
    </w:p>
    <w:p w14:paraId="2FB436EC" w14:textId="77777777" w:rsidR="000F364C" w:rsidRDefault="000F364C" w:rsidP="000F364C">
      <w:pPr>
        <w:pStyle w:val="Heading3"/>
      </w:pPr>
      <w:r>
        <w:t>Requirement 2(3)(b)</w:t>
      </w:r>
      <w:r>
        <w:tab/>
        <w:t>Compliant</w:t>
      </w:r>
    </w:p>
    <w:p w14:paraId="2FABCDB5" w14:textId="77777777" w:rsidR="000F364C" w:rsidRPr="008D114F" w:rsidRDefault="000F364C" w:rsidP="000F364C">
      <w:pPr>
        <w:rPr>
          <w:i/>
        </w:rPr>
      </w:pPr>
      <w:r w:rsidRPr="008D114F">
        <w:rPr>
          <w:i/>
        </w:rPr>
        <w:t>Assessment and planning identifies and addresses the consumer’s current needs, goals and preferences, including advance care planning and end of life planning if the consumer wishes.</w:t>
      </w:r>
    </w:p>
    <w:p w14:paraId="6CFF67A7" w14:textId="77777777" w:rsidR="000F364C" w:rsidRDefault="000F364C" w:rsidP="000F364C">
      <w:pPr>
        <w:rPr>
          <w:rFonts w:eastAsia="Calibri"/>
          <w:color w:val="auto"/>
          <w:lang w:eastAsia="en-US"/>
        </w:rPr>
      </w:pPr>
      <w:r w:rsidRPr="005A51DC">
        <w:rPr>
          <w:color w:val="auto"/>
        </w:rPr>
        <w:t xml:space="preserve">The Assessment Team found </w:t>
      </w:r>
      <w:r>
        <w:rPr>
          <w:color w:val="auto"/>
        </w:rPr>
        <w:t xml:space="preserve">that while advance care planning occurs, </w:t>
      </w:r>
      <w:r w:rsidRPr="005A51DC">
        <w:rPr>
          <w:rFonts w:eastAsia="Calibri"/>
          <w:color w:val="auto"/>
          <w:lang w:eastAsia="en-US"/>
        </w:rPr>
        <w:t xml:space="preserve">care assessments and planning do not reflect current </w:t>
      </w:r>
      <w:r>
        <w:rPr>
          <w:rFonts w:eastAsia="Calibri"/>
          <w:color w:val="auto"/>
          <w:lang w:eastAsia="en-US"/>
        </w:rPr>
        <w:t xml:space="preserve">consumer </w:t>
      </w:r>
      <w:r w:rsidRPr="005A51DC">
        <w:rPr>
          <w:rFonts w:eastAsia="Calibri"/>
          <w:color w:val="auto"/>
          <w:lang w:eastAsia="en-US"/>
        </w:rPr>
        <w:t>care needs</w:t>
      </w:r>
      <w:r>
        <w:rPr>
          <w:rFonts w:eastAsia="Calibri"/>
          <w:color w:val="auto"/>
          <w:lang w:eastAsia="en-US"/>
        </w:rPr>
        <w:t>, nor are a</w:t>
      </w:r>
      <w:r w:rsidRPr="005A51DC">
        <w:rPr>
          <w:rFonts w:eastAsia="Calibri"/>
          <w:color w:val="auto"/>
          <w:lang w:eastAsia="en-US"/>
        </w:rPr>
        <w:t>ssessments consistently completed when changes in consumer care needs are identified</w:t>
      </w:r>
      <w:r>
        <w:rPr>
          <w:rFonts w:eastAsia="Calibri"/>
          <w:color w:val="auto"/>
          <w:lang w:eastAsia="en-US"/>
        </w:rPr>
        <w:t>. The Assessment Team cited three specific consumer examples relating to pain management, stoma care and hospitalisation preferences at end of life.</w:t>
      </w:r>
    </w:p>
    <w:p w14:paraId="1D3855C6" w14:textId="77777777" w:rsidR="000F364C" w:rsidRPr="005A51DC" w:rsidRDefault="000F364C" w:rsidP="000F364C">
      <w:pPr>
        <w:rPr>
          <w:color w:val="auto"/>
        </w:rPr>
      </w:pPr>
      <w:r>
        <w:rPr>
          <w:rFonts w:eastAsia="Calibri"/>
          <w:color w:val="auto"/>
          <w:lang w:eastAsia="en-US"/>
        </w:rPr>
        <w:t xml:space="preserve">In their response to the </w:t>
      </w:r>
      <w:r>
        <w:rPr>
          <w:rFonts w:eastAsia="Arial"/>
          <w:color w:val="auto"/>
        </w:rPr>
        <w:t xml:space="preserve">Assessment Team’s report, the approved provider refutes evidence in relation to </w:t>
      </w:r>
      <w:r>
        <w:rPr>
          <w:rFonts w:eastAsia="Calibri"/>
          <w:color w:val="auto"/>
          <w:lang w:eastAsia="en-US"/>
        </w:rPr>
        <w:t xml:space="preserve">stoma care and hospitalisation preferences. I accept these arguments. I also note evidence from the Assessment Team’s report that representatives of sampled consumers were satisfied care is planned around what is important to consumers. While I note one consumer’s changing pain management needs were not recorded in care planning documentation, this deficit is captured in Requirement 2(3)(a). On balance, I find the service complies with this requirement.  </w:t>
      </w:r>
    </w:p>
    <w:p w14:paraId="153F5A2F" w14:textId="77777777" w:rsidR="000F364C" w:rsidRDefault="000F364C" w:rsidP="000F364C">
      <w:pPr>
        <w:pStyle w:val="Heading3"/>
      </w:pPr>
      <w:r>
        <w:t>Requirement 2(3)(c)</w:t>
      </w:r>
      <w:r>
        <w:tab/>
        <w:t>Non-compliant</w:t>
      </w:r>
    </w:p>
    <w:p w14:paraId="3A737AF7" w14:textId="77777777" w:rsidR="000F364C" w:rsidRPr="008D114F" w:rsidRDefault="000F364C" w:rsidP="000F364C">
      <w:pPr>
        <w:rPr>
          <w:i/>
        </w:rPr>
      </w:pPr>
      <w:r w:rsidRPr="008D114F">
        <w:rPr>
          <w:i/>
        </w:rPr>
        <w:t>The organisation demonstrates that assessment and planning:</w:t>
      </w:r>
    </w:p>
    <w:p w14:paraId="7B4130EA" w14:textId="77777777" w:rsidR="000F364C" w:rsidRPr="008D114F" w:rsidRDefault="000F364C" w:rsidP="000F364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EFE8363" w14:textId="77777777" w:rsidR="000F364C" w:rsidRPr="008D114F" w:rsidRDefault="000F364C" w:rsidP="000F364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503228A" w14:textId="77777777" w:rsidR="000F364C" w:rsidRPr="0055028E" w:rsidRDefault="000F364C" w:rsidP="000F364C">
      <w:pPr>
        <w:rPr>
          <w:rFonts w:eastAsiaTheme="minorHAnsi"/>
        </w:rPr>
      </w:pPr>
      <w:r w:rsidRPr="00356197">
        <w:rPr>
          <w:color w:val="auto"/>
        </w:rPr>
        <w:t xml:space="preserve">The Assessment Team found the </w:t>
      </w:r>
      <w:r w:rsidRPr="00356197">
        <w:rPr>
          <w:rFonts w:eastAsia="Arial"/>
          <w:color w:val="auto"/>
        </w:rPr>
        <w:t xml:space="preserve">service did not demonstrate there are effective ongoing partnerships with consumers or their representative in the assessment, planning and review of consumer care and services. The Assessment Team found most </w:t>
      </w:r>
      <w:r>
        <w:rPr>
          <w:rFonts w:eastAsia="Arial"/>
          <w:color w:val="auto"/>
        </w:rPr>
        <w:t xml:space="preserve">sampled </w:t>
      </w:r>
      <w:r w:rsidRPr="00356197">
        <w:rPr>
          <w:rFonts w:eastAsia="Arial"/>
          <w:color w:val="auto"/>
        </w:rPr>
        <w:t xml:space="preserve">consumer representatives do not feel like partners in assessing or </w:t>
      </w:r>
      <w:r w:rsidRPr="00356197">
        <w:rPr>
          <w:rFonts w:eastAsia="Arial"/>
          <w:color w:val="auto"/>
        </w:rPr>
        <w:lastRenderedPageBreak/>
        <w:t>planning consumer care. For example</w:t>
      </w:r>
      <w:r>
        <w:rPr>
          <w:rFonts w:eastAsia="Arial"/>
          <w:color w:val="auto"/>
        </w:rPr>
        <w:t>, t</w:t>
      </w:r>
      <w:r w:rsidRPr="00356197">
        <w:rPr>
          <w:rFonts w:eastAsiaTheme="minorEastAsia"/>
          <w:color w:val="auto"/>
          <w:lang w:eastAsia="en-US"/>
        </w:rPr>
        <w:t xml:space="preserve">wo </w:t>
      </w:r>
      <w:r>
        <w:rPr>
          <w:rFonts w:eastAsiaTheme="minorEastAsia"/>
          <w:color w:val="auto"/>
          <w:lang w:eastAsia="en-US"/>
        </w:rPr>
        <w:t xml:space="preserve">out </w:t>
      </w:r>
      <w:r w:rsidRPr="00356197">
        <w:rPr>
          <w:rFonts w:eastAsiaTheme="minorEastAsia"/>
          <w:color w:val="auto"/>
          <w:lang w:eastAsia="en-US"/>
        </w:rPr>
        <w:t xml:space="preserve">of four </w:t>
      </w:r>
      <w:r w:rsidRPr="00356197">
        <w:rPr>
          <w:rFonts w:eastAsiaTheme="minorEastAsia"/>
          <w:color w:val="auto"/>
        </w:rPr>
        <w:t xml:space="preserve">sampled </w:t>
      </w:r>
      <w:r w:rsidRPr="00356197">
        <w:rPr>
          <w:rFonts w:eastAsiaTheme="minorEastAsia"/>
          <w:color w:val="auto"/>
          <w:lang w:eastAsia="en-US"/>
        </w:rPr>
        <w:t>summary care plan reports did not identify that care plans have been discussed with consumers and/or their representatives</w:t>
      </w:r>
      <w:r>
        <w:rPr>
          <w:rFonts w:eastAsiaTheme="minorEastAsia"/>
          <w:color w:val="auto"/>
          <w:lang w:eastAsia="en-US"/>
        </w:rPr>
        <w:t>,</w:t>
      </w:r>
      <w:r w:rsidRPr="00356197">
        <w:rPr>
          <w:rFonts w:eastAsiaTheme="minorEastAsia"/>
          <w:color w:val="auto"/>
          <w:lang w:eastAsia="en-US"/>
        </w:rPr>
        <w:t xml:space="preserve"> </w:t>
      </w:r>
      <w:r w:rsidRPr="00356197">
        <w:rPr>
          <w:rFonts w:eastAsiaTheme="minorEastAsia"/>
          <w:color w:val="auto"/>
        </w:rPr>
        <w:t>or that</w:t>
      </w:r>
      <w:r w:rsidRPr="00356197">
        <w:rPr>
          <w:rFonts w:eastAsiaTheme="minorEastAsia"/>
          <w:color w:val="auto"/>
          <w:lang w:eastAsia="en-US"/>
        </w:rPr>
        <w:t xml:space="preserve"> care has been planned in consultation with others</w:t>
      </w:r>
      <w:r w:rsidRPr="00356197">
        <w:rPr>
          <w:rFonts w:eastAsiaTheme="minorEastAsia"/>
          <w:color w:val="auto"/>
        </w:rPr>
        <w:t>.</w:t>
      </w:r>
    </w:p>
    <w:p w14:paraId="7450DD19" w14:textId="77777777" w:rsidR="000F364C" w:rsidRPr="008B666B" w:rsidRDefault="000F364C" w:rsidP="000F364C">
      <w:pPr>
        <w:rPr>
          <w:rFonts w:eastAsia="Arial"/>
        </w:rPr>
      </w:pPr>
      <w:r>
        <w:rPr>
          <w:rFonts w:eastAsia="Calibri"/>
        </w:rPr>
        <w:t xml:space="preserve">In their response to the </w:t>
      </w:r>
      <w:r>
        <w:rPr>
          <w:rFonts w:eastAsia="Arial"/>
        </w:rPr>
        <w:t>Assessment Team’s report, the approved provider refutes evidence in relation to the level of involvement of one sampled consumer’s representative. I have given weight to this argument. However, the approved provider’s response does not displace the Assessment Team’s evidence relating to deficits in documentation for two sampled consumers. Therefore, o</w:t>
      </w:r>
      <w:r>
        <w:rPr>
          <w:rFonts w:eastAsia="Calibri"/>
        </w:rPr>
        <w:t xml:space="preserve">n balance, I find the service does not comply with this requirement.  </w:t>
      </w:r>
    </w:p>
    <w:p w14:paraId="5D3F0789" w14:textId="77777777" w:rsidR="000F364C" w:rsidRDefault="000F364C" w:rsidP="000F364C">
      <w:pPr>
        <w:pStyle w:val="Heading3"/>
      </w:pPr>
      <w:r>
        <w:t>Requirement 2(3)(d)</w:t>
      </w:r>
      <w:r>
        <w:tab/>
        <w:t>Non-compliant</w:t>
      </w:r>
    </w:p>
    <w:p w14:paraId="5610EB8F" w14:textId="77777777" w:rsidR="000F364C" w:rsidRPr="008D114F" w:rsidRDefault="000F364C" w:rsidP="000F364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229B027" w14:textId="77777777" w:rsidR="000F364C" w:rsidRDefault="000F364C" w:rsidP="000F364C">
      <w:pPr>
        <w:rPr>
          <w:rFonts w:eastAsiaTheme="minorHAnsi"/>
          <w:color w:val="auto"/>
          <w:lang w:eastAsia="en-US"/>
        </w:rPr>
      </w:pPr>
      <w:r w:rsidRPr="000B5579">
        <w:rPr>
          <w:color w:val="auto"/>
        </w:rPr>
        <w:t xml:space="preserve">The Assessment Team found that the </w:t>
      </w:r>
      <w:r w:rsidRPr="00BC1B89">
        <w:rPr>
          <w:rFonts w:eastAsiaTheme="minorHAnsi"/>
          <w:color w:val="auto"/>
          <w:lang w:eastAsia="en-US"/>
        </w:rPr>
        <w:t xml:space="preserve">service did not demonstrate that </w:t>
      </w:r>
      <w:r>
        <w:rPr>
          <w:rFonts w:eastAsiaTheme="minorHAnsi"/>
          <w:color w:val="auto"/>
          <w:lang w:eastAsia="en-US"/>
        </w:rPr>
        <w:t>all</w:t>
      </w:r>
      <w:r w:rsidRPr="00BC1B89">
        <w:rPr>
          <w:rFonts w:eastAsiaTheme="minorHAnsi"/>
          <w:color w:val="auto"/>
          <w:lang w:eastAsia="en-US"/>
        </w:rPr>
        <w:t xml:space="preserve"> care and services are documented within a care plan </w:t>
      </w:r>
      <w:r>
        <w:rPr>
          <w:rFonts w:eastAsiaTheme="minorHAnsi"/>
          <w:color w:val="auto"/>
          <w:lang w:eastAsia="en-US"/>
        </w:rPr>
        <w:t>due to a number of</w:t>
      </w:r>
      <w:r w:rsidRPr="00BC1B89">
        <w:rPr>
          <w:rFonts w:eastAsiaTheme="minorHAnsi"/>
          <w:color w:val="auto"/>
          <w:lang w:eastAsia="en-US"/>
        </w:rPr>
        <w:t xml:space="preserve"> outstanding assessments</w:t>
      </w:r>
      <w:r>
        <w:rPr>
          <w:rFonts w:eastAsiaTheme="minorHAnsi"/>
          <w:color w:val="auto"/>
          <w:lang w:eastAsia="en-US"/>
        </w:rPr>
        <w:t xml:space="preserve"> in one sampled consumer file</w:t>
      </w:r>
      <w:r w:rsidRPr="00BC1B89">
        <w:rPr>
          <w:rFonts w:eastAsiaTheme="minorHAnsi"/>
          <w:color w:val="auto"/>
          <w:lang w:eastAsia="en-US"/>
        </w:rPr>
        <w:t>.</w:t>
      </w:r>
      <w:r>
        <w:rPr>
          <w:rFonts w:eastAsiaTheme="minorHAnsi"/>
          <w:color w:val="auto"/>
          <w:lang w:eastAsia="en-US"/>
        </w:rPr>
        <w:t xml:space="preserve"> At the time of the site assessment, </w:t>
      </w:r>
      <w:r>
        <w:rPr>
          <w:rFonts w:eastAsiaTheme="minorEastAsia"/>
          <w:color w:val="auto"/>
          <w:lang w:eastAsia="en-US"/>
        </w:rPr>
        <w:t>m</w:t>
      </w:r>
      <w:r w:rsidRPr="00BC1B89">
        <w:rPr>
          <w:rFonts w:eastAsiaTheme="minorEastAsia"/>
          <w:color w:val="auto"/>
          <w:lang w:eastAsia="en-US"/>
        </w:rPr>
        <w:t xml:space="preserve">anagement acknowledged the gap in </w:t>
      </w:r>
      <w:r>
        <w:rPr>
          <w:rFonts w:eastAsiaTheme="minorEastAsia"/>
          <w:color w:val="auto"/>
          <w:lang w:eastAsia="en-US"/>
        </w:rPr>
        <w:t>this sampled consumer’s</w:t>
      </w:r>
      <w:r w:rsidRPr="00BC1B89">
        <w:rPr>
          <w:rFonts w:eastAsiaTheme="minorEastAsia"/>
          <w:color w:val="auto"/>
          <w:lang w:eastAsia="en-US"/>
        </w:rPr>
        <w:t xml:space="preserve"> assessments</w:t>
      </w:r>
      <w:r>
        <w:rPr>
          <w:rFonts w:eastAsiaTheme="minorEastAsia"/>
          <w:color w:val="auto"/>
          <w:lang w:eastAsia="en-US"/>
        </w:rPr>
        <w:t>, stating they would be completed soon.</w:t>
      </w:r>
    </w:p>
    <w:p w14:paraId="7457B4E3" w14:textId="77777777" w:rsidR="000F364C" w:rsidRPr="00853601" w:rsidRDefault="000F364C" w:rsidP="000F364C">
      <w:r w:rsidRPr="002E75D4">
        <w:rPr>
          <w:color w:val="auto"/>
        </w:rPr>
        <w:t xml:space="preserve">In their response to the Assessment Team report, the approved provider refutes evidence that a nutrition and hydration assessment was not completed </w:t>
      </w:r>
      <w:r>
        <w:rPr>
          <w:color w:val="auto"/>
        </w:rPr>
        <w:t xml:space="preserve">for the sampled consumer </w:t>
      </w:r>
      <w:r w:rsidRPr="002E75D4">
        <w:rPr>
          <w:color w:val="auto"/>
        </w:rPr>
        <w:t xml:space="preserve">or that the service did not have an admission process. I accept these arguments. I have also considered evidence from a member of staff </w:t>
      </w:r>
      <w:r w:rsidRPr="002E75D4">
        <w:rPr>
          <w:rFonts w:eastAsiaTheme="minorEastAsia"/>
          <w:color w:val="auto"/>
          <w:lang w:eastAsia="en-US"/>
        </w:rPr>
        <w:t>that while they communicate regularly with representatives, the outcomes of these conversations are not always documented</w:t>
      </w:r>
      <w:r w:rsidRPr="00BC1B89">
        <w:rPr>
          <w:rFonts w:eastAsiaTheme="minorEastAsia"/>
          <w:color w:val="auto"/>
          <w:lang w:eastAsia="en-US"/>
        </w:rPr>
        <w:t>.</w:t>
      </w:r>
      <w:r>
        <w:rPr>
          <w:rFonts w:eastAsiaTheme="minorEastAsia"/>
          <w:color w:val="auto"/>
          <w:lang w:eastAsia="en-US"/>
        </w:rPr>
        <w:t xml:space="preserve"> On balance, </w:t>
      </w:r>
      <w:r>
        <w:rPr>
          <w:rFonts w:eastAsia="Calibri"/>
        </w:rPr>
        <w:t>I find the service does not comply with this requirement.</w:t>
      </w:r>
    </w:p>
    <w:p w14:paraId="63C357CE" w14:textId="77777777" w:rsidR="000F364C" w:rsidRDefault="000F364C" w:rsidP="000F364C">
      <w:pPr>
        <w:pStyle w:val="Heading3"/>
      </w:pPr>
      <w:r>
        <w:t>Requirement 2(3)(e)</w:t>
      </w:r>
      <w:r>
        <w:tab/>
        <w:t>Non-compliant</w:t>
      </w:r>
    </w:p>
    <w:p w14:paraId="580C770A" w14:textId="77777777" w:rsidR="000F364C" w:rsidRPr="008D114F" w:rsidRDefault="000F364C" w:rsidP="000F364C">
      <w:pPr>
        <w:rPr>
          <w:i/>
        </w:rPr>
      </w:pPr>
      <w:r w:rsidRPr="008D114F">
        <w:rPr>
          <w:i/>
        </w:rPr>
        <w:t>Care and services are reviewed regularly for effectiveness, and when circumstances change or when incidents impact on the needs, goals or preferences of the consumer.</w:t>
      </w:r>
    </w:p>
    <w:p w14:paraId="713FA87A" w14:textId="77777777" w:rsidR="000F364C" w:rsidRDefault="000F364C" w:rsidP="000F364C">
      <w:pPr>
        <w:rPr>
          <w:rFonts w:eastAsiaTheme="minorEastAsia"/>
          <w:color w:val="auto"/>
          <w:lang w:eastAsia="en-US"/>
        </w:rPr>
      </w:pPr>
      <w:r w:rsidRPr="00BC1B89">
        <w:rPr>
          <w:rFonts w:eastAsiaTheme="minorHAnsi"/>
          <w:color w:val="auto"/>
          <w:lang w:eastAsia="en-US"/>
        </w:rPr>
        <w:t xml:space="preserve">The </w:t>
      </w:r>
      <w:r>
        <w:rPr>
          <w:rFonts w:eastAsiaTheme="minorHAnsi"/>
          <w:color w:val="auto"/>
          <w:lang w:eastAsia="en-US"/>
        </w:rPr>
        <w:t xml:space="preserve">Assessment Team found the </w:t>
      </w:r>
      <w:r w:rsidRPr="00BC1B89">
        <w:rPr>
          <w:rFonts w:eastAsiaTheme="minorHAnsi"/>
          <w:color w:val="auto"/>
          <w:lang w:eastAsia="en-US"/>
        </w:rPr>
        <w:t xml:space="preserve">service was unable to demonstrate that </w:t>
      </w:r>
      <w:r>
        <w:rPr>
          <w:rFonts w:eastAsiaTheme="minorHAnsi"/>
          <w:color w:val="auto"/>
          <w:lang w:eastAsia="en-US"/>
        </w:rPr>
        <w:t xml:space="preserve">care needs following </w:t>
      </w:r>
      <w:r w:rsidRPr="00BC1B89">
        <w:rPr>
          <w:rFonts w:eastAsiaTheme="minorHAnsi"/>
          <w:color w:val="auto"/>
          <w:lang w:eastAsia="en-US"/>
        </w:rPr>
        <w:t>incidents are always effectively reviewed. The service did not adequately review care and services for</w:t>
      </w:r>
      <w:r>
        <w:rPr>
          <w:rFonts w:eastAsiaTheme="minorHAnsi"/>
          <w:color w:val="auto"/>
          <w:lang w:eastAsia="en-US"/>
        </w:rPr>
        <w:t xml:space="preserve"> two</w:t>
      </w:r>
      <w:r w:rsidRPr="00BC1B89">
        <w:rPr>
          <w:rFonts w:eastAsiaTheme="minorHAnsi"/>
          <w:color w:val="auto"/>
          <w:lang w:eastAsia="en-US"/>
        </w:rPr>
        <w:t xml:space="preserve"> </w:t>
      </w:r>
      <w:r>
        <w:rPr>
          <w:rFonts w:eastAsiaTheme="minorHAnsi"/>
          <w:color w:val="auto"/>
          <w:lang w:eastAsia="en-US"/>
        </w:rPr>
        <w:t xml:space="preserve">sampled </w:t>
      </w:r>
      <w:r w:rsidRPr="00BC1B89">
        <w:rPr>
          <w:rFonts w:eastAsiaTheme="minorHAnsi"/>
          <w:color w:val="auto"/>
          <w:lang w:eastAsia="en-US"/>
        </w:rPr>
        <w:t>consumer</w:t>
      </w:r>
      <w:r>
        <w:rPr>
          <w:rFonts w:eastAsiaTheme="minorHAnsi"/>
          <w:color w:val="auto"/>
          <w:lang w:eastAsia="en-US"/>
        </w:rPr>
        <w:t>s</w:t>
      </w:r>
      <w:r w:rsidRPr="00BC1B89">
        <w:rPr>
          <w:rFonts w:eastAsiaTheme="minorHAnsi"/>
          <w:color w:val="auto"/>
          <w:lang w:eastAsia="en-US"/>
        </w:rPr>
        <w:t xml:space="preserve"> </w:t>
      </w:r>
      <w:r>
        <w:rPr>
          <w:rFonts w:eastAsiaTheme="minorHAnsi"/>
          <w:color w:val="auto"/>
          <w:lang w:eastAsia="en-US"/>
        </w:rPr>
        <w:t>following incidents of consumer aggression</w:t>
      </w:r>
      <w:r w:rsidRPr="00BC1B89">
        <w:rPr>
          <w:rFonts w:eastAsiaTheme="minorHAnsi"/>
          <w:color w:val="auto"/>
          <w:lang w:eastAsia="en-US"/>
        </w:rPr>
        <w:t>. Some care staff were unaware of the interventions and strategies documented in care plans to manage the care needs of consumers.</w:t>
      </w:r>
      <w:r>
        <w:rPr>
          <w:rFonts w:eastAsiaTheme="minorHAnsi"/>
          <w:color w:val="auto"/>
          <w:lang w:eastAsia="en-US"/>
        </w:rPr>
        <w:t xml:space="preserve"> </w:t>
      </w:r>
      <w:r>
        <w:rPr>
          <w:color w:val="000000" w:themeColor="text1"/>
        </w:rPr>
        <w:t xml:space="preserve">Two out of three </w:t>
      </w:r>
      <w:r w:rsidRPr="005068C2">
        <w:rPr>
          <w:rFonts w:eastAsiaTheme="minorEastAsia"/>
          <w:color w:val="auto"/>
          <w:lang w:eastAsia="en-US"/>
        </w:rPr>
        <w:t xml:space="preserve">care staff interviewed were unable to describe specific strategies to manage </w:t>
      </w:r>
      <w:r>
        <w:rPr>
          <w:rFonts w:eastAsiaTheme="minorEastAsia"/>
          <w:color w:val="auto"/>
          <w:lang w:eastAsia="en-US"/>
        </w:rPr>
        <w:t>the</w:t>
      </w:r>
      <w:r w:rsidRPr="005068C2">
        <w:rPr>
          <w:rFonts w:eastAsiaTheme="minorEastAsia"/>
          <w:color w:val="auto"/>
          <w:lang w:eastAsia="en-US"/>
        </w:rPr>
        <w:t xml:space="preserve"> challenging behaviours</w:t>
      </w:r>
      <w:r>
        <w:rPr>
          <w:rFonts w:eastAsiaTheme="minorEastAsia"/>
          <w:color w:val="auto"/>
          <w:lang w:eastAsia="en-US"/>
        </w:rPr>
        <w:t xml:space="preserve"> of one sampled consumer. </w:t>
      </w:r>
      <w:r w:rsidRPr="005068C2">
        <w:rPr>
          <w:rFonts w:eastAsiaTheme="minorEastAsia"/>
          <w:color w:val="auto"/>
          <w:lang w:eastAsia="en-US"/>
        </w:rPr>
        <w:t>However, care staff were able to describe generic strategies to manage behaviours.</w:t>
      </w:r>
    </w:p>
    <w:p w14:paraId="322F351A" w14:textId="77777777" w:rsidR="000F364C" w:rsidRDefault="000F364C" w:rsidP="000F364C">
      <w:pPr>
        <w:rPr>
          <w:color w:val="auto"/>
        </w:rPr>
      </w:pPr>
      <w:r w:rsidRPr="002E75D4">
        <w:rPr>
          <w:color w:val="auto"/>
        </w:rPr>
        <w:lastRenderedPageBreak/>
        <w:t>In their response to the Assessment Team report, the approved provider</w:t>
      </w:r>
      <w:r>
        <w:rPr>
          <w:color w:val="auto"/>
        </w:rPr>
        <w:t xml:space="preserve"> states that one consumer’s behaviours were becoming more challenging during the months of May 2022 and June 2022, and the service was still developing appropriate strategies to manage this behaviour. Sampled consumers were reviewed on 2 June 2022 by a medical practitioner and by a geriatrician on 27 July 2022. Following these reviews, the challenging behaviours of one consumer has improved and incidents of aggression have reduced significantly. </w:t>
      </w:r>
    </w:p>
    <w:p w14:paraId="5814E5C2" w14:textId="6B0E2E0F" w:rsidR="000F364C" w:rsidRDefault="000F364C" w:rsidP="000F364C">
      <w:pPr>
        <w:sectPr w:rsidR="000F364C" w:rsidSect="000F364C">
          <w:type w:val="continuous"/>
          <w:pgSz w:w="11906" w:h="16838"/>
          <w:pgMar w:top="1701" w:right="1418" w:bottom="1418" w:left="1418" w:header="709" w:footer="397" w:gutter="0"/>
          <w:cols w:space="708"/>
          <w:titlePg/>
          <w:docGrid w:linePitch="360"/>
        </w:sectPr>
      </w:pPr>
      <w:r>
        <w:t>While I accept the approved provider’s contention that there are delays obtaining specialist appointments in r</w:t>
      </w:r>
      <w:r w:rsidR="00897E1C">
        <w:t>egion</w:t>
      </w:r>
      <w:r>
        <w:t xml:space="preserve">al areas, at the time of the site assessment, the service  did not demonstrate effective review of care and services in relation to managing the challenging behaviours of one consumer, behaviour which adversely impacted another consumer. Therefore, </w:t>
      </w:r>
      <w:r>
        <w:rPr>
          <w:rFonts w:eastAsia="Calibri"/>
        </w:rPr>
        <w:t>I find the service does not comply with this requirement.</w:t>
      </w:r>
      <w:r>
        <w:t xml:space="preserve"> </w:t>
      </w:r>
    </w:p>
    <w:p w14:paraId="1E428148" w14:textId="4FE18AD3" w:rsidR="000F364C" w:rsidRDefault="000F364C" w:rsidP="000F364C">
      <w:pPr>
        <w:pStyle w:val="Heading1"/>
        <w:tabs>
          <w:tab w:val="right" w:pos="9070"/>
        </w:tabs>
        <w:spacing w:before="560" w:after="640"/>
        <w:rPr>
          <w:color w:val="FFFFFF" w:themeColor="background1"/>
          <w:sz w:val="36"/>
        </w:rPr>
        <w:sectPr w:rsidR="000F364C" w:rsidSect="000F364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E42820F" wp14:editId="1E42821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7156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E428149" w14:textId="77777777" w:rsidR="000F364C" w:rsidRPr="00FD1B02" w:rsidRDefault="000F364C" w:rsidP="000F364C">
      <w:pPr>
        <w:pStyle w:val="Heading3"/>
        <w:shd w:val="clear" w:color="auto" w:fill="F2F2F2" w:themeFill="background1" w:themeFillShade="F2"/>
      </w:pPr>
      <w:r w:rsidRPr="00FD1B02">
        <w:t>Consumer outcome:</w:t>
      </w:r>
    </w:p>
    <w:p w14:paraId="1E42814A" w14:textId="77777777" w:rsidR="000F364C" w:rsidRDefault="000F364C" w:rsidP="000F364C">
      <w:pPr>
        <w:numPr>
          <w:ilvl w:val="0"/>
          <w:numId w:val="3"/>
        </w:numPr>
        <w:shd w:val="clear" w:color="auto" w:fill="F2F2F2" w:themeFill="background1" w:themeFillShade="F2"/>
      </w:pPr>
      <w:r>
        <w:t>I get personal care, clinical care, or both personal care and clinical care, that is safe and right for me.</w:t>
      </w:r>
    </w:p>
    <w:p w14:paraId="1E42814B" w14:textId="77777777" w:rsidR="000F364C" w:rsidRDefault="000F364C" w:rsidP="000F364C">
      <w:pPr>
        <w:pStyle w:val="Heading3"/>
        <w:shd w:val="clear" w:color="auto" w:fill="F2F2F2" w:themeFill="background1" w:themeFillShade="F2"/>
      </w:pPr>
      <w:r>
        <w:t>Organisation statement:</w:t>
      </w:r>
    </w:p>
    <w:p w14:paraId="1E42814C" w14:textId="77777777" w:rsidR="000F364C" w:rsidRDefault="000F364C" w:rsidP="000F364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0EBFE13" w14:textId="77777777" w:rsidR="000F364C" w:rsidRDefault="000F364C" w:rsidP="000F364C">
      <w:pPr>
        <w:pStyle w:val="Heading2"/>
      </w:pPr>
      <w:r>
        <w:t>Assessment of Standard 3</w:t>
      </w:r>
    </w:p>
    <w:p w14:paraId="387EE543" w14:textId="77777777" w:rsidR="000F364C" w:rsidRDefault="000F364C" w:rsidP="000F364C">
      <w:pPr>
        <w:rPr>
          <w:rFonts w:eastAsia="Calibri"/>
          <w:i/>
        </w:rPr>
      </w:pPr>
      <w:r>
        <w:t xml:space="preserve">The Quality Standard is assessed as non-compliant as </w:t>
      </w:r>
      <w:r>
        <w:rPr>
          <w:rFonts w:eastAsiaTheme="minorHAnsi"/>
          <w:color w:val="auto"/>
        </w:rPr>
        <w:t>four</w:t>
      </w:r>
      <w:r w:rsidRPr="0071267D">
        <w:rPr>
          <w:rFonts w:eastAsiaTheme="minorHAnsi"/>
          <w:color w:val="auto"/>
        </w:rPr>
        <w:t xml:space="preserve"> of the </w:t>
      </w:r>
      <w:r>
        <w:rPr>
          <w:rFonts w:eastAsiaTheme="minorHAnsi"/>
          <w:color w:val="auto"/>
        </w:rPr>
        <w:t>seven</w:t>
      </w:r>
      <w:r w:rsidRPr="0071267D">
        <w:rPr>
          <w:rFonts w:eastAsiaTheme="minorHAnsi"/>
          <w:color w:val="auto"/>
        </w:rPr>
        <w:t xml:space="preserve"> specific requirements have been assessed as </w:t>
      </w:r>
      <w:r>
        <w:rPr>
          <w:rFonts w:eastAsiaTheme="minorHAnsi"/>
          <w:color w:val="auto"/>
        </w:rPr>
        <w:t>non-</w:t>
      </w:r>
      <w:r w:rsidRPr="0071267D">
        <w:rPr>
          <w:rFonts w:eastAsiaTheme="minorHAnsi"/>
          <w:color w:val="auto"/>
        </w:rPr>
        <w:t>compliant.</w:t>
      </w:r>
      <w:r>
        <w:t xml:space="preserve"> My reasons and findings are explained under each requirement.</w:t>
      </w:r>
    </w:p>
    <w:p w14:paraId="772E0451" w14:textId="77777777" w:rsidR="000F364C" w:rsidRDefault="000F364C" w:rsidP="000F364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68947B" w14:textId="77777777" w:rsidR="000F364C" w:rsidRPr="00853601" w:rsidRDefault="000F364C" w:rsidP="000F364C">
      <w:pPr>
        <w:pStyle w:val="Heading3"/>
      </w:pPr>
      <w:r w:rsidRPr="00853601">
        <w:t>Requirement 3(3)(a)</w:t>
      </w:r>
      <w:r>
        <w:tab/>
        <w:t>Non-compliant</w:t>
      </w:r>
    </w:p>
    <w:p w14:paraId="361512AB" w14:textId="77777777" w:rsidR="000F364C" w:rsidRPr="008D114F" w:rsidRDefault="000F364C" w:rsidP="000F364C">
      <w:pPr>
        <w:rPr>
          <w:i/>
        </w:rPr>
      </w:pPr>
      <w:r w:rsidRPr="008D114F">
        <w:rPr>
          <w:i/>
        </w:rPr>
        <w:t>Each consumer gets safe and effective personal care, clinical care, or both personal care and clinical care, that:</w:t>
      </w:r>
    </w:p>
    <w:p w14:paraId="6179F7BF" w14:textId="77777777" w:rsidR="000F364C" w:rsidRPr="008D114F" w:rsidRDefault="000F364C" w:rsidP="000F364C">
      <w:pPr>
        <w:numPr>
          <w:ilvl w:val="0"/>
          <w:numId w:val="24"/>
        </w:numPr>
        <w:tabs>
          <w:tab w:val="right" w:pos="9026"/>
        </w:tabs>
        <w:spacing w:before="0" w:after="0"/>
        <w:ind w:left="567" w:hanging="425"/>
        <w:outlineLvl w:val="4"/>
        <w:rPr>
          <w:i/>
        </w:rPr>
      </w:pPr>
      <w:r w:rsidRPr="008D114F">
        <w:rPr>
          <w:i/>
        </w:rPr>
        <w:t>is best practice; and</w:t>
      </w:r>
    </w:p>
    <w:p w14:paraId="1F223B1F" w14:textId="77777777" w:rsidR="000F364C" w:rsidRPr="008D114F" w:rsidRDefault="000F364C" w:rsidP="000F364C">
      <w:pPr>
        <w:numPr>
          <w:ilvl w:val="0"/>
          <w:numId w:val="24"/>
        </w:numPr>
        <w:tabs>
          <w:tab w:val="right" w:pos="9026"/>
        </w:tabs>
        <w:spacing w:before="0" w:after="0"/>
        <w:ind w:left="567" w:hanging="425"/>
        <w:outlineLvl w:val="4"/>
        <w:rPr>
          <w:i/>
        </w:rPr>
      </w:pPr>
      <w:r w:rsidRPr="008D114F">
        <w:rPr>
          <w:i/>
        </w:rPr>
        <w:t>is tailored to their needs; and</w:t>
      </w:r>
    </w:p>
    <w:p w14:paraId="7F42DAD7" w14:textId="77777777" w:rsidR="000F364C" w:rsidRPr="008D114F" w:rsidRDefault="000F364C" w:rsidP="000F364C">
      <w:pPr>
        <w:numPr>
          <w:ilvl w:val="0"/>
          <w:numId w:val="24"/>
        </w:numPr>
        <w:tabs>
          <w:tab w:val="right" w:pos="9026"/>
        </w:tabs>
        <w:spacing w:before="0" w:after="0"/>
        <w:ind w:left="567" w:hanging="425"/>
        <w:outlineLvl w:val="4"/>
        <w:rPr>
          <w:i/>
        </w:rPr>
      </w:pPr>
      <w:r w:rsidRPr="008D114F">
        <w:rPr>
          <w:i/>
        </w:rPr>
        <w:t>optimises their health and well-being.</w:t>
      </w:r>
    </w:p>
    <w:p w14:paraId="42D26E5B" w14:textId="77777777" w:rsidR="000F364C" w:rsidRDefault="000F364C" w:rsidP="000F364C">
      <w:pPr>
        <w:rPr>
          <w:rFonts w:eastAsia="Arial"/>
          <w:iCs/>
          <w:color w:val="auto"/>
        </w:rPr>
      </w:pPr>
      <w:r w:rsidRPr="00817255">
        <w:rPr>
          <w:color w:val="auto"/>
        </w:rPr>
        <w:t xml:space="preserve">The Assessment Team found </w:t>
      </w:r>
      <w:r w:rsidRPr="00817255">
        <w:rPr>
          <w:rFonts w:eastAsia="Arial"/>
          <w:iCs/>
          <w:color w:val="auto"/>
        </w:rPr>
        <w:t xml:space="preserve">that </w:t>
      </w:r>
      <w:r>
        <w:rPr>
          <w:rFonts w:eastAsia="Arial"/>
          <w:iCs/>
          <w:color w:val="auto"/>
        </w:rPr>
        <w:t xml:space="preserve">while consumers provided feedback that they are generally satisfied with the care they receive, </w:t>
      </w:r>
      <w:r w:rsidRPr="00817255">
        <w:rPr>
          <w:rFonts w:eastAsia="Arial"/>
          <w:iCs/>
          <w:color w:val="auto"/>
        </w:rPr>
        <w:t xml:space="preserve">not all consumers are receiving safe clinical care, tailored to their needs and according to best practice. </w:t>
      </w:r>
      <w:r>
        <w:rPr>
          <w:rFonts w:eastAsia="Arial"/>
          <w:iCs/>
          <w:color w:val="auto"/>
        </w:rPr>
        <w:t>W</w:t>
      </w:r>
      <w:r w:rsidRPr="00817255">
        <w:rPr>
          <w:rFonts w:eastAsia="Arial"/>
          <w:iCs/>
          <w:color w:val="auto"/>
        </w:rPr>
        <w:t>ound care is not completed in accordance with best practice or consumer needs.</w:t>
      </w:r>
      <w:r>
        <w:rPr>
          <w:rFonts w:eastAsia="Arial"/>
          <w:iCs/>
          <w:color w:val="auto"/>
        </w:rPr>
        <w:t xml:space="preserve"> For example:</w:t>
      </w:r>
    </w:p>
    <w:p w14:paraId="1DE06377" w14:textId="77777777" w:rsidR="000F364C" w:rsidRPr="00F76C9F" w:rsidRDefault="000F364C" w:rsidP="000F364C">
      <w:pPr>
        <w:pStyle w:val="ListBullet"/>
        <w:ind w:left="357" w:hanging="357"/>
        <w:rPr>
          <w:rFonts w:eastAsia="Arial"/>
          <w:iCs/>
        </w:rPr>
      </w:pPr>
      <w:r>
        <w:rPr>
          <w:rFonts w:eastAsia="Arial"/>
          <w:iCs/>
        </w:rPr>
        <w:t xml:space="preserve">For a consumer with a wound which requires regular dressing, </w:t>
      </w:r>
      <w:r w:rsidRPr="006D5F56">
        <w:rPr>
          <w:rFonts w:eastAsiaTheme="minorEastAsia"/>
        </w:rPr>
        <w:t>there was no active wound chart</w:t>
      </w:r>
      <w:r>
        <w:rPr>
          <w:rFonts w:eastAsiaTheme="minorEastAsia"/>
        </w:rPr>
        <w:t>, no</w:t>
      </w:r>
      <w:r w:rsidRPr="006D5F56">
        <w:rPr>
          <w:rFonts w:eastAsiaTheme="minorEastAsia"/>
        </w:rPr>
        <w:t xml:space="preserve"> wound photos </w:t>
      </w:r>
      <w:r>
        <w:rPr>
          <w:rFonts w:eastAsiaTheme="minorEastAsia"/>
        </w:rPr>
        <w:t>had</w:t>
      </w:r>
      <w:r w:rsidRPr="006D5F56">
        <w:rPr>
          <w:rFonts w:eastAsiaTheme="minorEastAsia"/>
        </w:rPr>
        <w:t xml:space="preserve"> been taken since the commencement of the dressing regime, and nil wound measurements were taken to monitor if the wound is healing.</w:t>
      </w:r>
      <w:r>
        <w:rPr>
          <w:rFonts w:eastAsia="Arial"/>
          <w:iCs/>
        </w:rPr>
        <w:t xml:space="preserve"> </w:t>
      </w:r>
      <w:r w:rsidRPr="00817255">
        <w:rPr>
          <w:rFonts w:eastAsia="Arial"/>
          <w:iCs/>
        </w:rPr>
        <w:t xml:space="preserve"> </w:t>
      </w:r>
    </w:p>
    <w:p w14:paraId="44548DDE" w14:textId="77777777" w:rsidR="000F364C" w:rsidRDefault="000F364C" w:rsidP="000F364C">
      <w:pPr>
        <w:pStyle w:val="ListBullet"/>
        <w:ind w:left="357" w:hanging="357"/>
        <w:rPr>
          <w:rFonts w:eastAsia="Arial"/>
          <w:iCs/>
        </w:rPr>
      </w:pPr>
      <w:r>
        <w:rPr>
          <w:rFonts w:eastAsia="Arial"/>
          <w:iCs/>
        </w:rPr>
        <w:lastRenderedPageBreak/>
        <w:t>Another consumer with a wound did not have a wound chart, nor were wound photos taken.</w:t>
      </w:r>
    </w:p>
    <w:p w14:paraId="7AD35BFB" w14:textId="77777777" w:rsidR="000F364C" w:rsidRDefault="000F364C" w:rsidP="000F364C">
      <w:pPr>
        <w:rPr>
          <w:rFonts w:eastAsia="Arial"/>
          <w:iCs/>
          <w:color w:val="auto"/>
        </w:rPr>
      </w:pPr>
      <w:r>
        <w:rPr>
          <w:color w:val="auto"/>
        </w:rPr>
        <w:t xml:space="preserve">The Assessment Team also found that </w:t>
      </w:r>
      <w:r w:rsidRPr="00817255">
        <w:rPr>
          <w:color w:val="auto"/>
        </w:rPr>
        <w:t>t</w:t>
      </w:r>
      <w:r w:rsidRPr="00817255">
        <w:rPr>
          <w:rFonts w:eastAsia="Arial"/>
          <w:iCs/>
          <w:color w:val="auto"/>
        </w:rPr>
        <w:t>h</w:t>
      </w:r>
      <w:r>
        <w:rPr>
          <w:rFonts w:eastAsia="Arial"/>
          <w:iCs/>
          <w:color w:val="auto"/>
        </w:rPr>
        <w:t>e</w:t>
      </w:r>
      <w:r w:rsidRPr="00817255">
        <w:rPr>
          <w:rFonts w:eastAsia="Arial"/>
          <w:iCs/>
          <w:color w:val="auto"/>
        </w:rPr>
        <w:t xml:space="preserve"> service did not identify all consumers </w:t>
      </w:r>
      <w:r>
        <w:rPr>
          <w:rFonts w:eastAsia="Arial"/>
          <w:iCs/>
          <w:color w:val="auto"/>
        </w:rPr>
        <w:t>who are chemically restrained</w:t>
      </w:r>
      <w:r w:rsidRPr="00817255">
        <w:rPr>
          <w:rFonts w:eastAsia="Arial"/>
          <w:iCs/>
          <w:color w:val="auto"/>
        </w:rPr>
        <w:t xml:space="preserve">, nor demonstrate that restrictive practices are implemented as a last resort or reviewed on a regular basis with the aim to cease or minimise their use. </w:t>
      </w:r>
      <w:r>
        <w:rPr>
          <w:rFonts w:eastAsia="Arial"/>
          <w:iCs/>
          <w:color w:val="auto"/>
        </w:rPr>
        <w:t>In addition, the</w:t>
      </w:r>
      <w:r w:rsidRPr="00817255">
        <w:rPr>
          <w:rFonts w:eastAsia="Arial"/>
          <w:iCs/>
          <w:color w:val="auto"/>
        </w:rPr>
        <w:t xml:space="preserve"> service has not </w:t>
      </w:r>
      <w:r>
        <w:rPr>
          <w:rFonts w:eastAsia="Arial"/>
          <w:iCs/>
          <w:color w:val="auto"/>
        </w:rPr>
        <w:t xml:space="preserve">always </w:t>
      </w:r>
      <w:r w:rsidRPr="00817255">
        <w:rPr>
          <w:rFonts w:eastAsia="Arial"/>
          <w:iCs/>
          <w:color w:val="auto"/>
        </w:rPr>
        <w:t xml:space="preserve">obtained informed consent prior to the use of </w:t>
      </w:r>
      <w:r>
        <w:rPr>
          <w:rFonts w:eastAsia="Arial"/>
          <w:iCs/>
          <w:color w:val="auto"/>
        </w:rPr>
        <w:t>chemical restraint</w:t>
      </w:r>
      <w:r w:rsidRPr="00817255">
        <w:rPr>
          <w:rFonts w:eastAsia="Arial"/>
          <w:iCs/>
          <w:color w:val="auto"/>
        </w:rPr>
        <w:t xml:space="preserve">. </w:t>
      </w:r>
      <w:r>
        <w:rPr>
          <w:rFonts w:eastAsia="Arial"/>
          <w:iCs/>
          <w:color w:val="auto"/>
        </w:rPr>
        <w:t>For example:</w:t>
      </w:r>
    </w:p>
    <w:p w14:paraId="197CA053" w14:textId="77777777" w:rsidR="000F364C" w:rsidRDefault="000F364C" w:rsidP="000F364C">
      <w:pPr>
        <w:pStyle w:val="ListBullet"/>
        <w:ind w:left="357" w:hanging="357"/>
      </w:pPr>
      <w:r>
        <w:t>The psychotropic medication register contained minimal information, particularly in relation to chemical restraint.</w:t>
      </w:r>
    </w:p>
    <w:p w14:paraId="5D1F589B" w14:textId="77777777" w:rsidR="000F364C" w:rsidRPr="00BA672C" w:rsidRDefault="000F364C" w:rsidP="000F364C">
      <w:pPr>
        <w:pStyle w:val="ListBullet"/>
        <w:ind w:left="357" w:hanging="357"/>
      </w:pPr>
      <w:r>
        <w:t xml:space="preserve">The service did not obtain </w:t>
      </w:r>
      <w:r w:rsidRPr="00817255">
        <w:rPr>
          <w:rFonts w:eastAsia="Arial"/>
          <w:iCs/>
        </w:rPr>
        <w:t xml:space="preserve">informed consent prior to the use of </w:t>
      </w:r>
      <w:r>
        <w:rPr>
          <w:rFonts w:eastAsia="Arial"/>
          <w:iCs/>
        </w:rPr>
        <w:t>chemical restraint for three sampled consumers.</w:t>
      </w:r>
      <w:r>
        <w:t xml:space="preserve"> </w:t>
      </w:r>
    </w:p>
    <w:p w14:paraId="169724F4" w14:textId="77777777" w:rsidR="000F364C" w:rsidRDefault="000F364C" w:rsidP="000F364C">
      <w:pPr>
        <w:pStyle w:val="ListBullet"/>
        <w:numPr>
          <w:ilvl w:val="0"/>
          <w:numId w:val="0"/>
        </w:numPr>
        <w:rPr>
          <w:rFonts w:eastAsiaTheme="minorEastAsia"/>
        </w:rPr>
      </w:pPr>
      <w:r>
        <w:t xml:space="preserve">One consumer was </w:t>
      </w:r>
      <w:r w:rsidRPr="005876F8">
        <w:rPr>
          <w:rFonts w:eastAsia="Calibri"/>
        </w:rPr>
        <w:t xml:space="preserve">administered anxiety medication </w:t>
      </w:r>
      <w:r>
        <w:rPr>
          <w:rFonts w:eastAsia="Calibri"/>
        </w:rPr>
        <w:t>on more than ten occasions</w:t>
      </w:r>
      <w:r w:rsidRPr="005876F8">
        <w:rPr>
          <w:rFonts w:eastAsia="Calibri"/>
        </w:rPr>
        <w:t xml:space="preserve">, however care documentation demonstrates no interventions were trialled prior to administering medication to manage their behaviour. </w:t>
      </w:r>
      <w:r w:rsidRPr="005876F8">
        <w:rPr>
          <w:rFonts w:eastAsiaTheme="minorEastAsia"/>
        </w:rPr>
        <w:t xml:space="preserve">Behaviour charting has been completed, however care staff were </w:t>
      </w:r>
      <w:r>
        <w:rPr>
          <w:rFonts w:eastAsiaTheme="minorEastAsia"/>
        </w:rPr>
        <w:t xml:space="preserve">not </w:t>
      </w:r>
      <w:r w:rsidRPr="005876F8">
        <w:rPr>
          <w:rFonts w:eastAsiaTheme="minorEastAsia"/>
        </w:rPr>
        <w:t xml:space="preserve">aware of effective interventions to manage behaviours for this consumer. </w:t>
      </w:r>
    </w:p>
    <w:p w14:paraId="3F7154AC" w14:textId="64DDB155" w:rsidR="000F364C" w:rsidRDefault="000F364C" w:rsidP="000F364C">
      <w:pPr>
        <w:pStyle w:val="ListBullet"/>
        <w:numPr>
          <w:ilvl w:val="0"/>
          <w:numId w:val="0"/>
        </w:numPr>
      </w:pPr>
      <w:r w:rsidRPr="00617543">
        <w:t>In their response to the Assessment Team report, the approved provider states that no consumers have acquired pressure injuries in the service and that there is a fault with electronic wound charts which is being investigated. In the interim, paper</w:t>
      </w:r>
      <w:r w:rsidRPr="00617543">
        <w:noBreakHyphen/>
        <w:t xml:space="preserve">based wound care documentation is </w:t>
      </w:r>
      <w:r>
        <w:t xml:space="preserve">being </w:t>
      </w:r>
      <w:r w:rsidRPr="00617543">
        <w:t>completed.</w:t>
      </w:r>
      <w:r>
        <w:t xml:space="preserve"> The approved provider also stated that since the site assessment:</w:t>
      </w:r>
    </w:p>
    <w:p w14:paraId="79CA0E84" w14:textId="77777777" w:rsidR="000F364C" w:rsidRPr="000116C9" w:rsidRDefault="000F364C" w:rsidP="000F364C">
      <w:pPr>
        <w:pStyle w:val="ListBullet"/>
        <w:ind w:left="357" w:hanging="357"/>
        <w:rPr>
          <w:rFonts w:eastAsia="Calibri"/>
        </w:rPr>
      </w:pPr>
      <w:r>
        <w:t>Staff have received training in documenting and assessing the effectiveness of administering as required psychotropic medication.</w:t>
      </w:r>
    </w:p>
    <w:p w14:paraId="579BDB75" w14:textId="77777777" w:rsidR="000F364C" w:rsidRPr="00B62DEA" w:rsidRDefault="000F364C" w:rsidP="000F364C">
      <w:pPr>
        <w:pStyle w:val="ListBullet"/>
        <w:ind w:left="357" w:hanging="357"/>
        <w:rPr>
          <w:rFonts w:eastAsia="Calibri"/>
        </w:rPr>
      </w:pPr>
      <w:r>
        <w:rPr>
          <w:rFonts w:eastAsia="Calibri"/>
        </w:rPr>
        <w:t>Consent is now documented for all consumers subject to chemical restraint.</w:t>
      </w:r>
    </w:p>
    <w:p w14:paraId="113EFAF0" w14:textId="77777777" w:rsidR="000F364C" w:rsidRPr="00B62DEA" w:rsidRDefault="000F364C" w:rsidP="000F364C">
      <w:pPr>
        <w:pStyle w:val="ListBullet"/>
        <w:numPr>
          <w:ilvl w:val="0"/>
          <w:numId w:val="0"/>
        </w:numPr>
        <w:rPr>
          <w:rFonts w:eastAsia="Calibri"/>
        </w:rPr>
      </w:pPr>
      <w:r w:rsidRPr="00B62DEA">
        <w:t xml:space="preserve">While I note the remedial action taken the by service since the site assessment, at the time of the site assessment, I find that the service did not demonstrate best practice wound care or safe and effective administration of chemical restraint. </w:t>
      </w:r>
      <w:r>
        <w:t xml:space="preserve">Therefore, </w:t>
      </w:r>
      <w:r w:rsidRPr="00B62DEA">
        <w:rPr>
          <w:rFonts w:eastAsia="Calibri"/>
        </w:rPr>
        <w:t>I find the service does not comply with this requirement.</w:t>
      </w:r>
    </w:p>
    <w:p w14:paraId="382D7E16" w14:textId="77777777" w:rsidR="000F364C" w:rsidRPr="00853601" w:rsidRDefault="000F364C" w:rsidP="000F364C">
      <w:pPr>
        <w:pStyle w:val="Heading3"/>
      </w:pPr>
      <w:r w:rsidRPr="00853601">
        <w:t>Requirement 3(3)(b)</w:t>
      </w:r>
      <w:r>
        <w:tab/>
        <w:t>Non-compliant</w:t>
      </w:r>
    </w:p>
    <w:p w14:paraId="444AF4F9" w14:textId="77777777" w:rsidR="000F364C" w:rsidRPr="008D114F" w:rsidRDefault="000F364C" w:rsidP="000F364C">
      <w:pPr>
        <w:rPr>
          <w:i/>
        </w:rPr>
      </w:pPr>
      <w:r w:rsidRPr="008D114F">
        <w:rPr>
          <w:i/>
          <w:szCs w:val="22"/>
        </w:rPr>
        <w:t>Effective management of high impact or high prevalence risks associated with the care of each consumer.</w:t>
      </w:r>
    </w:p>
    <w:p w14:paraId="0AA4CC47" w14:textId="77777777" w:rsidR="000F364C" w:rsidRDefault="000F364C" w:rsidP="000F364C">
      <w:pPr>
        <w:rPr>
          <w:rFonts w:eastAsia="Calibri"/>
          <w:color w:val="auto"/>
          <w:lang w:eastAsia="en-US"/>
        </w:rPr>
      </w:pPr>
      <w:r w:rsidRPr="00B76F69">
        <w:rPr>
          <w:rFonts w:eastAsia="Calibri"/>
          <w:color w:val="auto"/>
          <w:lang w:eastAsia="en-US"/>
        </w:rPr>
        <w:t xml:space="preserve">The </w:t>
      </w:r>
      <w:r>
        <w:rPr>
          <w:rFonts w:eastAsia="Calibri"/>
          <w:color w:val="auto"/>
          <w:lang w:eastAsia="en-US"/>
        </w:rPr>
        <w:t xml:space="preserve">Assessment Team found the </w:t>
      </w:r>
      <w:r w:rsidRPr="00B76F69">
        <w:rPr>
          <w:rFonts w:eastAsia="Calibri"/>
          <w:color w:val="auto"/>
          <w:lang w:eastAsia="en-US"/>
        </w:rPr>
        <w:t>service did not always demonstrate appropriate identif</w:t>
      </w:r>
      <w:r>
        <w:rPr>
          <w:rFonts w:eastAsia="Calibri"/>
          <w:color w:val="auto"/>
          <w:lang w:eastAsia="en-US"/>
        </w:rPr>
        <w:t>ication</w:t>
      </w:r>
      <w:r w:rsidRPr="00B76F69">
        <w:rPr>
          <w:rFonts w:eastAsia="Calibri"/>
          <w:color w:val="auto"/>
          <w:lang w:eastAsia="en-US"/>
        </w:rPr>
        <w:t xml:space="preserve"> or manage</w:t>
      </w:r>
      <w:r>
        <w:rPr>
          <w:rFonts w:eastAsia="Calibri"/>
          <w:color w:val="auto"/>
          <w:lang w:eastAsia="en-US"/>
        </w:rPr>
        <w:t>ment of</w:t>
      </w:r>
      <w:r w:rsidRPr="00B76F69">
        <w:rPr>
          <w:rFonts w:eastAsia="Calibri"/>
          <w:color w:val="auto"/>
          <w:lang w:eastAsia="en-US"/>
        </w:rPr>
        <w:t xml:space="preserve"> high impact or high prevalence risks associated with the care of each consumer.</w:t>
      </w:r>
      <w:r>
        <w:rPr>
          <w:rFonts w:eastAsia="Calibri"/>
          <w:color w:val="auto"/>
          <w:lang w:eastAsia="en-US"/>
        </w:rPr>
        <w:t xml:space="preserve"> For example:</w:t>
      </w:r>
    </w:p>
    <w:p w14:paraId="6F3D6EC5" w14:textId="77777777" w:rsidR="000F364C" w:rsidRDefault="000F364C" w:rsidP="000F364C">
      <w:pPr>
        <w:pStyle w:val="ListBullet"/>
        <w:ind w:left="357" w:hanging="357"/>
      </w:pPr>
      <w:r>
        <w:lastRenderedPageBreak/>
        <w:t xml:space="preserve">The behaviour care plan for one consumer exhibiting challenging behaviours did not adequately identify triggers and contained generic interventions. Nor was there evidence the service had reviewed the effectiveness of interventions for this consumer. </w:t>
      </w:r>
    </w:p>
    <w:p w14:paraId="22CF7780" w14:textId="77777777" w:rsidR="000F364C" w:rsidRDefault="000F364C" w:rsidP="000F364C">
      <w:pPr>
        <w:pStyle w:val="ListBullet"/>
        <w:ind w:left="357" w:hanging="357"/>
      </w:pPr>
      <w:r>
        <w:t xml:space="preserve">For a consumer experiencing weight loss, fluid and intake charting was not commenced as per service policy. In addition, this consumer was not referred for review by a dietician. </w:t>
      </w:r>
    </w:p>
    <w:p w14:paraId="0C282DC3" w14:textId="7FD276EC" w:rsidR="000F364C" w:rsidRDefault="000F364C" w:rsidP="000F364C">
      <w:pPr>
        <w:pStyle w:val="ListBullet"/>
        <w:numPr>
          <w:ilvl w:val="0"/>
          <w:numId w:val="0"/>
        </w:numPr>
      </w:pPr>
      <w:r w:rsidRPr="00617543">
        <w:t>In their response to the Assessment Team report, the approved provider states</w:t>
      </w:r>
      <w:r>
        <w:t xml:space="preserve"> behavioural interventions were generic due to delays obtaining specialist review in</w:t>
      </w:r>
      <w:r w:rsidR="00897E1C">
        <w:t xml:space="preserve"> a</w:t>
      </w:r>
      <w:r>
        <w:t xml:space="preserve"> r</w:t>
      </w:r>
      <w:r w:rsidR="00897E1C">
        <w:t>egion</w:t>
      </w:r>
      <w:r>
        <w:t>al areas. Since the site audit, new behaviour management strategies have been implemented and challenging behaviours have decreased. In addition, the consumer experiencing weight loss has been referred to a dietician.</w:t>
      </w:r>
    </w:p>
    <w:p w14:paraId="7C705785" w14:textId="77777777" w:rsidR="000F364C" w:rsidRPr="00723DA7" w:rsidRDefault="000F364C" w:rsidP="000F364C">
      <w:pPr>
        <w:pStyle w:val="ListBullet"/>
        <w:numPr>
          <w:ilvl w:val="0"/>
          <w:numId w:val="0"/>
        </w:numPr>
        <w:rPr>
          <w:rFonts w:eastAsia="Calibri"/>
        </w:rPr>
      </w:pPr>
      <w:r w:rsidRPr="00B62DEA">
        <w:t xml:space="preserve">While I note the remedial action taken the by service since the site assessment, at the time of the site assessment, I find that the service did not demonstrate effective </w:t>
      </w:r>
      <w:r>
        <w:t>management of high impact risks, namely behaviour and weight loss management</w:t>
      </w:r>
      <w:r w:rsidRPr="00B62DEA">
        <w:t xml:space="preserve">. </w:t>
      </w:r>
      <w:r>
        <w:t xml:space="preserve">Therefore, </w:t>
      </w:r>
      <w:r w:rsidRPr="00B62DEA">
        <w:rPr>
          <w:rFonts w:eastAsia="Calibri"/>
        </w:rPr>
        <w:t>I find the service does not comply with this requirement.</w:t>
      </w:r>
    </w:p>
    <w:p w14:paraId="7CDA86AB" w14:textId="77777777" w:rsidR="000F364C" w:rsidRPr="00D435F8" w:rsidRDefault="000F364C" w:rsidP="000F364C">
      <w:pPr>
        <w:pStyle w:val="Heading3"/>
      </w:pPr>
      <w:r w:rsidRPr="00D435F8">
        <w:t>Requirement 3(3)(c)</w:t>
      </w:r>
      <w:r>
        <w:tab/>
      </w:r>
      <w:r w:rsidRPr="00A44091">
        <w:t>Compliant</w:t>
      </w:r>
    </w:p>
    <w:p w14:paraId="666D49FA" w14:textId="77777777" w:rsidR="000F364C" w:rsidRPr="008D114F" w:rsidRDefault="000F364C" w:rsidP="000F364C">
      <w:pPr>
        <w:rPr>
          <w:i/>
        </w:rPr>
      </w:pPr>
      <w:r w:rsidRPr="008D114F">
        <w:rPr>
          <w:i/>
          <w:szCs w:val="22"/>
        </w:rPr>
        <w:t>The needs, goals and preferences of consumers nearing the end of life are recognised and addressed, their comfort maximised and their dignity preserved.</w:t>
      </w:r>
    </w:p>
    <w:p w14:paraId="09BBDF67" w14:textId="77777777" w:rsidR="000F364C" w:rsidRDefault="000F364C" w:rsidP="000F364C">
      <w:pPr>
        <w:rPr>
          <w:rFonts w:eastAsia="Arial"/>
          <w:color w:val="auto"/>
        </w:rPr>
      </w:pPr>
      <w:r w:rsidRPr="00490F1A">
        <w:rPr>
          <w:color w:val="auto"/>
        </w:rPr>
        <w:t xml:space="preserve">The Assessment Team found that the </w:t>
      </w:r>
      <w:r w:rsidRPr="00490F1A">
        <w:rPr>
          <w:rFonts w:eastAsia="Arial"/>
          <w:color w:val="auto"/>
        </w:rPr>
        <w:t>service did not demonstrate that a consumer nearing the end of their life ha</w:t>
      </w:r>
      <w:r>
        <w:rPr>
          <w:rFonts w:eastAsia="Arial"/>
          <w:color w:val="auto"/>
        </w:rPr>
        <w:t>d</w:t>
      </w:r>
      <w:r w:rsidRPr="00490F1A">
        <w:rPr>
          <w:rFonts w:eastAsia="Arial"/>
          <w:color w:val="auto"/>
        </w:rPr>
        <w:t xml:space="preserve"> their wishes recognised and their comfort maximised. Progress notes demonstrate a consumer on a palliative pathway had requested oxygen to assist breathing however this request was denied by the service. The consumer advised assessors while they were on site that a doctor was visiting them </w:t>
      </w:r>
      <w:r>
        <w:rPr>
          <w:rFonts w:eastAsia="Arial"/>
          <w:color w:val="auto"/>
        </w:rPr>
        <w:t>the following day</w:t>
      </w:r>
      <w:r w:rsidRPr="00490F1A">
        <w:rPr>
          <w:rFonts w:eastAsia="Arial"/>
          <w:color w:val="auto"/>
        </w:rPr>
        <w:t>.</w:t>
      </w:r>
    </w:p>
    <w:p w14:paraId="07763542" w14:textId="77777777" w:rsidR="000F364C" w:rsidRDefault="000F364C" w:rsidP="000F364C">
      <w:r w:rsidRPr="00617543">
        <w:t>In their response to the Assessment Team report, the approved provider states</w:t>
      </w:r>
      <w:r>
        <w:t xml:space="preserve"> that the consumer had not previously been prescribed oxygen as their oxygen saturation levels were in the normal range and that </w:t>
      </w:r>
      <w:r w:rsidRPr="00261E98">
        <w:t>oxygen can only be prescribed by a doctor.</w:t>
      </w:r>
      <w:r>
        <w:t xml:space="preserve"> In relation to this sampled consumer, I accept the arguments put forward by the approved provider. Therefore, I find the service complies with this requirement.</w:t>
      </w:r>
    </w:p>
    <w:p w14:paraId="5CE5D95A" w14:textId="77777777" w:rsidR="000F364C" w:rsidRPr="00D435F8" w:rsidRDefault="000F364C" w:rsidP="000F364C">
      <w:pPr>
        <w:pStyle w:val="Heading3"/>
      </w:pPr>
      <w:r w:rsidRPr="00D435F8">
        <w:t>Requirement 3(3)(d)</w:t>
      </w:r>
      <w:r>
        <w:tab/>
        <w:t>Compliant</w:t>
      </w:r>
    </w:p>
    <w:p w14:paraId="78D02A42" w14:textId="77777777" w:rsidR="000F364C" w:rsidRPr="008D114F" w:rsidRDefault="000F364C" w:rsidP="000F364C">
      <w:pPr>
        <w:rPr>
          <w:i/>
        </w:rPr>
      </w:pPr>
      <w:r w:rsidRPr="008D114F">
        <w:rPr>
          <w:i/>
          <w:szCs w:val="22"/>
        </w:rPr>
        <w:t>Deterioration or change of a consumer’s mental health, cognitive or physical function, capacity or condition is recognised and responded to in a timely manner.</w:t>
      </w:r>
    </w:p>
    <w:p w14:paraId="64F21AA3" w14:textId="77777777" w:rsidR="000F364C" w:rsidRDefault="000F364C" w:rsidP="000F364C">
      <w:pPr>
        <w:rPr>
          <w:rFonts w:eastAsia="Arial"/>
          <w:color w:val="000000" w:themeColor="text1"/>
        </w:rPr>
      </w:pPr>
      <w:r>
        <w:rPr>
          <w:color w:val="auto"/>
        </w:rPr>
        <w:t>With reference to the sampled consumer discussed in Requirement 3(3)(c), t</w:t>
      </w:r>
      <w:r w:rsidRPr="00490F1A">
        <w:rPr>
          <w:color w:val="auto"/>
        </w:rPr>
        <w:t xml:space="preserve">he Assessment Team found that the </w:t>
      </w:r>
      <w:r w:rsidRPr="00490F1A">
        <w:rPr>
          <w:rFonts w:eastAsia="Arial"/>
          <w:color w:val="auto"/>
        </w:rPr>
        <w:t>service did not demonstrate that</w:t>
      </w:r>
      <w:r>
        <w:rPr>
          <w:rFonts w:eastAsia="Arial"/>
          <w:color w:val="auto"/>
        </w:rPr>
        <w:t xml:space="preserve"> </w:t>
      </w:r>
      <w:r w:rsidRPr="00B76F69">
        <w:rPr>
          <w:rFonts w:eastAsia="Arial"/>
          <w:color w:val="000000" w:themeColor="text1"/>
        </w:rPr>
        <w:t xml:space="preserve">they act in a timely </w:t>
      </w:r>
      <w:r w:rsidRPr="00B76F69">
        <w:rPr>
          <w:rFonts w:eastAsia="Arial"/>
          <w:color w:val="000000" w:themeColor="text1"/>
        </w:rPr>
        <w:lastRenderedPageBreak/>
        <w:t>manner in relation to deterioration or chang</w:t>
      </w:r>
      <w:r>
        <w:rPr>
          <w:rFonts w:eastAsia="Arial"/>
          <w:color w:val="000000" w:themeColor="text1"/>
        </w:rPr>
        <w:t>ing</w:t>
      </w:r>
      <w:r w:rsidRPr="00B76F69">
        <w:rPr>
          <w:rFonts w:eastAsia="Arial"/>
          <w:color w:val="000000" w:themeColor="text1"/>
        </w:rPr>
        <w:t xml:space="preserve"> consumer health.</w:t>
      </w:r>
      <w:r>
        <w:rPr>
          <w:rFonts w:eastAsia="Arial"/>
          <w:color w:val="000000" w:themeColor="text1"/>
        </w:rPr>
        <w:t xml:space="preserve"> The Assessment Team was not satisfied with the service’s handling of the consumer’s request for oxygen. </w:t>
      </w:r>
    </w:p>
    <w:p w14:paraId="36F4D860" w14:textId="77777777" w:rsidR="000F364C" w:rsidRPr="00B76F69" w:rsidRDefault="000F364C" w:rsidP="000F364C">
      <w:r>
        <w:rPr>
          <w:rFonts w:eastAsia="Arial"/>
          <w:color w:val="000000" w:themeColor="text1"/>
        </w:rPr>
        <w:t xml:space="preserve">In their response, the approved provider acknowledges that information was not accurately captured in documentation, however the consumer was referred for review on multiple occasions and a request for oxygen was denied by a visiting doctor. While I acknowledge the distress of the sampled consumer, based on all of the information before me, noting that a satisfactory resolution for the consumer was outside of the service’s control, I am satisfied the service maximised this consumer’s comfort to the best of their ability. </w:t>
      </w:r>
      <w:r>
        <w:t>Therefore, I find the service complies with this requirement.</w:t>
      </w:r>
    </w:p>
    <w:p w14:paraId="6A1DA9B3" w14:textId="77777777" w:rsidR="000F364C" w:rsidRPr="00D435F8" w:rsidRDefault="000F364C" w:rsidP="000F364C">
      <w:pPr>
        <w:pStyle w:val="Heading3"/>
      </w:pPr>
      <w:r w:rsidRPr="00D435F8">
        <w:t>Requirement 3(3)(e)</w:t>
      </w:r>
      <w:r>
        <w:tab/>
        <w:t>Non-compliant</w:t>
      </w:r>
    </w:p>
    <w:p w14:paraId="0F04152B" w14:textId="77777777" w:rsidR="000F364C" w:rsidRPr="008D114F" w:rsidRDefault="000F364C" w:rsidP="000F364C">
      <w:pPr>
        <w:rPr>
          <w:i/>
        </w:rPr>
      </w:pPr>
      <w:r w:rsidRPr="008D114F">
        <w:rPr>
          <w:i/>
          <w:szCs w:val="22"/>
        </w:rPr>
        <w:t>Information about the consumer’s condition, needs and preferences is documented and communicated within the organisation, and with others where responsibility for care is shared.</w:t>
      </w:r>
    </w:p>
    <w:p w14:paraId="2AACBDA2" w14:textId="77777777" w:rsidR="000F364C" w:rsidRPr="005D3631" w:rsidRDefault="000F364C" w:rsidP="000F364C">
      <w:pPr>
        <w:rPr>
          <w:color w:val="auto"/>
        </w:rPr>
      </w:pPr>
      <w:r w:rsidRPr="005D3631">
        <w:rPr>
          <w:color w:val="auto"/>
        </w:rPr>
        <w:t>The Assessment Team found the service has a process to document and communicate information about</w:t>
      </w:r>
      <w:r>
        <w:rPr>
          <w:color w:val="auto"/>
        </w:rPr>
        <w:t xml:space="preserve"> </w:t>
      </w:r>
      <w:r w:rsidRPr="005D3631">
        <w:rPr>
          <w:color w:val="auto"/>
        </w:rPr>
        <w:t xml:space="preserve">consumer condition, needs and preferences including verbal and written handover. For sampled consumers, documentation including care plans, progress notes and written handover </w:t>
      </w:r>
      <w:r>
        <w:rPr>
          <w:color w:val="auto"/>
        </w:rPr>
        <w:t xml:space="preserve">mostly </w:t>
      </w:r>
      <w:r w:rsidRPr="005D3631">
        <w:rPr>
          <w:color w:val="auto"/>
        </w:rPr>
        <w:t>provided information to support effective and safe sharing of consumer information. However, the Assessment Team identified numerous gaps in documentation</w:t>
      </w:r>
      <w:r>
        <w:rPr>
          <w:color w:val="auto"/>
        </w:rPr>
        <w:t xml:space="preserve">. For example: </w:t>
      </w:r>
    </w:p>
    <w:p w14:paraId="3FF3AD5E" w14:textId="77777777" w:rsidR="000F364C" w:rsidRPr="00655236" w:rsidRDefault="000F364C" w:rsidP="000F364C">
      <w:pPr>
        <w:pStyle w:val="ListBullet"/>
        <w:ind w:left="357" w:hanging="357"/>
      </w:pPr>
      <w:r>
        <w:rPr>
          <w:rFonts w:eastAsia="Calibri"/>
        </w:rPr>
        <w:t>One consumer’s changing pain management needs were not recorded in care planning documentation.</w:t>
      </w:r>
    </w:p>
    <w:p w14:paraId="024ECDDD" w14:textId="77777777" w:rsidR="000F364C" w:rsidRDefault="000F364C" w:rsidP="000F364C">
      <w:pPr>
        <w:pStyle w:val="ListBullet"/>
        <w:ind w:left="357" w:hanging="357"/>
      </w:pPr>
      <w:r>
        <w:t>Behaviour support plans lack individual interventions.</w:t>
      </w:r>
    </w:p>
    <w:p w14:paraId="243C3B2E" w14:textId="77777777" w:rsidR="000F364C" w:rsidRDefault="000F364C" w:rsidP="000F364C">
      <w:pPr>
        <w:pStyle w:val="ListBullet"/>
        <w:ind w:left="357" w:hanging="357"/>
      </w:pPr>
      <w:r>
        <w:t>Documented consent for chemical restraint has not been obtained.</w:t>
      </w:r>
    </w:p>
    <w:p w14:paraId="35B7076A" w14:textId="77777777" w:rsidR="000F364C" w:rsidRPr="00853601" w:rsidRDefault="000F364C" w:rsidP="000F364C">
      <w:pPr>
        <w:pStyle w:val="ListBullet"/>
        <w:numPr>
          <w:ilvl w:val="0"/>
          <w:numId w:val="0"/>
        </w:numPr>
      </w:pPr>
      <w:r w:rsidRPr="00617543">
        <w:t>In their response to the Assessment Team report, the approved provider states</w:t>
      </w:r>
      <w:r>
        <w:t xml:space="preserve"> they believe their handover processes are effective and as noted in the assessor’s report, consumers and their representatives at the service did not provide negative feedback in relation to their care needs not being effectively communicated. While I acknowledge these arguments, </w:t>
      </w:r>
      <w:r>
        <w:rPr>
          <w:rFonts w:eastAsia="Arial"/>
        </w:rPr>
        <w:t>the approved provider’s response does not displace the Assessment Team’s evidence relating to deficits in documentation as listed above. Therefore, I find the service does not comply with this requirement.</w:t>
      </w:r>
    </w:p>
    <w:p w14:paraId="49A444B9" w14:textId="77777777" w:rsidR="000F364C" w:rsidRPr="00D435F8" w:rsidRDefault="000F364C" w:rsidP="000F364C">
      <w:pPr>
        <w:pStyle w:val="Heading3"/>
      </w:pPr>
      <w:r w:rsidRPr="00D435F8">
        <w:t>Requirement 3(3)(f)</w:t>
      </w:r>
      <w:r>
        <w:tab/>
      </w:r>
      <w:r w:rsidRPr="00B77CD0">
        <w:t>Compliant</w:t>
      </w:r>
    </w:p>
    <w:p w14:paraId="3DED5788" w14:textId="77777777" w:rsidR="000F364C" w:rsidRPr="008D114F" w:rsidRDefault="000F364C" w:rsidP="000F364C">
      <w:pPr>
        <w:rPr>
          <w:i/>
        </w:rPr>
      </w:pPr>
      <w:r w:rsidRPr="008D114F">
        <w:rPr>
          <w:i/>
          <w:szCs w:val="22"/>
        </w:rPr>
        <w:t>Timely and appropriate referrals to individuals, other organisations and providers of other care and services.</w:t>
      </w:r>
    </w:p>
    <w:p w14:paraId="5543CC94" w14:textId="77777777" w:rsidR="000F364C" w:rsidRPr="00EB3B82" w:rsidRDefault="000F364C" w:rsidP="000F364C">
      <w:pPr>
        <w:rPr>
          <w:rFonts w:eastAsia="Arial"/>
          <w:color w:val="000000" w:themeColor="text1"/>
        </w:rPr>
      </w:pPr>
      <w:r>
        <w:rPr>
          <w:color w:val="auto"/>
        </w:rPr>
        <w:lastRenderedPageBreak/>
        <w:t>With reference to the sampled consumer discussed in Requirement 3(3)(c) and Requirement 3(3)(d), t</w:t>
      </w:r>
      <w:r w:rsidRPr="00490F1A">
        <w:rPr>
          <w:color w:val="auto"/>
        </w:rPr>
        <w:t xml:space="preserve">he Assessment Team found that the </w:t>
      </w:r>
      <w:r w:rsidRPr="00490F1A">
        <w:rPr>
          <w:rFonts w:eastAsia="Arial"/>
          <w:color w:val="auto"/>
        </w:rPr>
        <w:t xml:space="preserve">service did not demonstrate </w:t>
      </w:r>
      <w:r>
        <w:rPr>
          <w:rFonts w:eastAsia="Arial"/>
          <w:color w:val="auto"/>
        </w:rPr>
        <w:t>timely and appropriate referrals</w:t>
      </w:r>
      <w:r>
        <w:rPr>
          <w:rFonts w:eastAsia="Arial"/>
          <w:color w:val="000000" w:themeColor="text1"/>
        </w:rPr>
        <w:t xml:space="preserve">. While one sampled representative expressed dissatisfaction with the timeliness of referrals, I note evidence in the Assessment Team report that </w:t>
      </w:r>
      <w:r>
        <w:rPr>
          <w:rFonts w:cs="Times New Roman"/>
          <w:color w:val="auto"/>
        </w:rPr>
        <w:t>m</w:t>
      </w:r>
      <w:r w:rsidRPr="00B76F69">
        <w:rPr>
          <w:rFonts w:cs="Times New Roman"/>
          <w:color w:val="auto"/>
        </w:rPr>
        <w:t xml:space="preserve">ost consumers and their representatives </w:t>
      </w:r>
      <w:r>
        <w:rPr>
          <w:rFonts w:cs="Times New Roman"/>
          <w:color w:val="auto"/>
        </w:rPr>
        <w:t>we</w:t>
      </w:r>
      <w:r w:rsidRPr="00B76F69">
        <w:rPr>
          <w:rFonts w:cs="Times New Roman"/>
          <w:color w:val="auto"/>
        </w:rPr>
        <w:t xml:space="preserve">re satisfied referrals to health professionals </w:t>
      </w:r>
      <w:r>
        <w:rPr>
          <w:rFonts w:cs="Times New Roman"/>
          <w:color w:val="auto"/>
        </w:rPr>
        <w:t>occur as</w:t>
      </w:r>
      <w:r w:rsidRPr="00B76F69">
        <w:rPr>
          <w:rFonts w:cs="Times New Roman"/>
          <w:color w:val="auto"/>
        </w:rPr>
        <w:t xml:space="preserve"> needed and in a timely manner.</w:t>
      </w:r>
      <w:r>
        <w:rPr>
          <w:rFonts w:eastAsia="Arial"/>
          <w:color w:val="000000" w:themeColor="text1"/>
        </w:rPr>
        <w:t xml:space="preserve"> While I note a delay referring one consumer to a dietician, based on all of the information before me, on balance, I am satisfied the service makes timely and appropriate referrals to allied health professionals. </w:t>
      </w:r>
      <w:r>
        <w:t>Therefore, I find the service complies with this requirement.</w:t>
      </w:r>
    </w:p>
    <w:p w14:paraId="250C313E" w14:textId="77777777" w:rsidR="000F364C" w:rsidRPr="00D435F8" w:rsidRDefault="000F364C" w:rsidP="000F364C">
      <w:pPr>
        <w:pStyle w:val="Heading3"/>
      </w:pPr>
      <w:r w:rsidRPr="00D435F8">
        <w:t>Requirement 3(3)(g)</w:t>
      </w:r>
      <w:r>
        <w:tab/>
        <w:t>Non-compliant</w:t>
      </w:r>
    </w:p>
    <w:p w14:paraId="5FC9EB71" w14:textId="77777777" w:rsidR="000F364C" w:rsidRPr="008D114F" w:rsidRDefault="000F364C" w:rsidP="000F364C">
      <w:pPr>
        <w:tabs>
          <w:tab w:val="right" w:pos="9026"/>
        </w:tabs>
        <w:spacing w:before="0" w:after="0"/>
        <w:outlineLvl w:val="4"/>
        <w:rPr>
          <w:i/>
          <w:szCs w:val="22"/>
        </w:rPr>
      </w:pPr>
      <w:r w:rsidRPr="008D114F">
        <w:rPr>
          <w:i/>
          <w:szCs w:val="22"/>
        </w:rPr>
        <w:t>Minimisation of infection related risks through implementing:</w:t>
      </w:r>
    </w:p>
    <w:p w14:paraId="605A38AC" w14:textId="77777777" w:rsidR="000F364C" w:rsidRPr="008D114F" w:rsidRDefault="000F364C" w:rsidP="000F364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03D0A89" w14:textId="77777777" w:rsidR="000F364C" w:rsidRPr="008D114F" w:rsidRDefault="000F364C" w:rsidP="000F364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0C9DA66" w14:textId="7462940A" w:rsidR="000F364C" w:rsidRPr="00F76F60" w:rsidRDefault="000F364C" w:rsidP="000F364C">
      <w:pPr>
        <w:rPr>
          <w:color w:val="auto"/>
        </w:rPr>
      </w:pPr>
      <w:r w:rsidRPr="00F76F60">
        <w:rPr>
          <w:color w:val="auto"/>
        </w:rPr>
        <w:t>The Assessment Team found that infections are identified and managed, and antibiotic prescription is minimised</w:t>
      </w:r>
      <w:r>
        <w:rPr>
          <w:color w:val="auto"/>
        </w:rPr>
        <w:t>. However,</w:t>
      </w:r>
      <w:r w:rsidRPr="00F76F60">
        <w:rPr>
          <w:color w:val="auto"/>
        </w:rPr>
        <w:t xml:space="preserve"> the team </w:t>
      </w:r>
      <w:r w:rsidRPr="00F76F60">
        <w:rPr>
          <w:rFonts w:eastAsiaTheme="minorHAnsi"/>
          <w:iCs/>
          <w:color w:val="auto"/>
          <w:lang w:eastAsia="en-US"/>
        </w:rPr>
        <w:t xml:space="preserve">observed numerous instances of poor staff practice in relation to hand hygiene and the </w:t>
      </w:r>
      <w:r>
        <w:rPr>
          <w:rFonts w:eastAsiaTheme="minorHAnsi"/>
          <w:iCs/>
          <w:color w:val="auto"/>
          <w:lang w:eastAsia="en-US"/>
        </w:rPr>
        <w:t>use</w:t>
      </w:r>
      <w:r w:rsidRPr="00F76F60">
        <w:rPr>
          <w:rFonts w:eastAsiaTheme="minorHAnsi"/>
          <w:iCs/>
          <w:color w:val="auto"/>
          <w:lang w:eastAsia="en-US"/>
        </w:rPr>
        <w:t xml:space="preserve"> of personal protective equipment</w:t>
      </w:r>
      <w:r>
        <w:rPr>
          <w:rFonts w:eastAsiaTheme="minorHAnsi"/>
          <w:iCs/>
          <w:color w:val="auto"/>
          <w:lang w:eastAsia="en-US"/>
        </w:rPr>
        <w:t xml:space="preserve"> (PPE)</w:t>
      </w:r>
      <w:r w:rsidRPr="00F76F60">
        <w:rPr>
          <w:rFonts w:eastAsiaTheme="minorHAnsi"/>
          <w:iCs/>
          <w:color w:val="auto"/>
          <w:lang w:eastAsia="en-US"/>
        </w:rPr>
        <w:t xml:space="preserve">. </w:t>
      </w:r>
      <w:r w:rsidRPr="00F76F60">
        <w:rPr>
          <w:rFonts w:eastAsiaTheme="minorEastAsia"/>
          <w:color w:val="auto"/>
          <w:lang w:eastAsia="en-US"/>
        </w:rPr>
        <w:t xml:space="preserve">On numerous occasions, staff were observed to have their masks under their nose or under their chin, </w:t>
      </w:r>
      <w:r>
        <w:rPr>
          <w:rFonts w:eastAsiaTheme="minorEastAsia"/>
          <w:color w:val="auto"/>
          <w:lang w:eastAsia="en-US"/>
        </w:rPr>
        <w:t xml:space="preserve">and </w:t>
      </w:r>
      <w:r w:rsidRPr="00F76F60">
        <w:rPr>
          <w:rFonts w:eastAsiaTheme="minorEastAsia"/>
          <w:color w:val="auto"/>
          <w:lang w:eastAsia="en-US"/>
        </w:rPr>
        <w:t>staff were observed not sanitis</w:t>
      </w:r>
      <w:r w:rsidR="00897E1C">
        <w:rPr>
          <w:rFonts w:eastAsiaTheme="minorEastAsia"/>
          <w:color w:val="auto"/>
          <w:lang w:eastAsia="en-US"/>
        </w:rPr>
        <w:t>ing</w:t>
      </w:r>
      <w:r w:rsidRPr="00F76F60">
        <w:rPr>
          <w:rFonts w:eastAsiaTheme="minorEastAsia"/>
          <w:color w:val="auto"/>
          <w:lang w:eastAsia="en-US"/>
        </w:rPr>
        <w:t xml:space="preserve"> their hands before or after touching their masks.</w:t>
      </w:r>
      <w:r w:rsidRPr="00F76F60">
        <w:rPr>
          <w:rFonts w:eastAsiaTheme="minorHAnsi"/>
          <w:iCs/>
          <w:color w:val="auto"/>
          <w:lang w:eastAsia="en-US"/>
        </w:rPr>
        <w:t xml:space="preserve"> It was also </w:t>
      </w:r>
      <w:r w:rsidRPr="00F76F60">
        <w:rPr>
          <w:rFonts w:eastAsiaTheme="minorHAnsi"/>
          <w:color w:val="auto"/>
          <w:lang w:eastAsia="en-US"/>
        </w:rPr>
        <w:t>observed that disinfectant was not available to sanitise shared equipment.</w:t>
      </w:r>
      <w:r w:rsidRPr="00F76F60">
        <w:rPr>
          <w:color w:val="auto"/>
        </w:rPr>
        <w:t xml:space="preserve">  </w:t>
      </w:r>
    </w:p>
    <w:p w14:paraId="1ACC507A" w14:textId="77777777" w:rsidR="000F364C" w:rsidRDefault="000F364C" w:rsidP="000F364C">
      <w:pPr>
        <w:pStyle w:val="ListBullet"/>
        <w:numPr>
          <w:ilvl w:val="0"/>
          <w:numId w:val="0"/>
        </w:numPr>
      </w:pPr>
      <w:r w:rsidRPr="00617543">
        <w:t>In their response to the Assessment Team report, the approved provider states</w:t>
      </w:r>
      <w:r>
        <w:t xml:space="preserve"> infection control is now included on their plan for continuous improvement and additional staff training is planned. </w:t>
      </w:r>
    </w:p>
    <w:p w14:paraId="1E42816B" w14:textId="2B381CE2" w:rsidR="000F364C" w:rsidRPr="00853601" w:rsidRDefault="000F364C" w:rsidP="000F364C">
      <w:pPr>
        <w:rPr>
          <w:color w:val="0000FF"/>
        </w:rPr>
      </w:pPr>
      <w:r w:rsidRPr="00B62DEA">
        <w:t xml:space="preserve">While I note the remedial action taken the by service since the site assessment, at the time of the site assessment, I find that the service did not demonstrate effective </w:t>
      </w:r>
      <w:r>
        <w:t>infection prevention and control, namely staff PPE use and hand hygiene practices</w:t>
      </w:r>
      <w:r w:rsidRPr="00B62DEA">
        <w:t xml:space="preserve">. </w:t>
      </w:r>
      <w:r>
        <w:t xml:space="preserve">Therefore, </w:t>
      </w:r>
      <w:r w:rsidRPr="00B62DEA">
        <w:rPr>
          <w:rFonts w:eastAsia="Calibri"/>
        </w:rPr>
        <w:t>I find the service does not comply with this requirement.</w:t>
      </w:r>
    </w:p>
    <w:p w14:paraId="1E42816C" w14:textId="77777777" w:rsidR="000F364C" w:rsidRDefault="000F364C" w:rsidP="000F364C"/>
    <w:p w14:paraId="1E42816D" w14:textId="77777777" w:rsidR="000F364C" w:rsidRDefault="000F364C" w:rsidP="000F364C">
      <w:pPr>
        <w:sectPr w:rsidR="000F364C" w:rsidSect="000F364C">
          <w:type w:val="continuous"/>
          <w:pgSz w:w="11906" w:h="16838"/>
          <w:pgMar w:top="1701" w:right="1418" w:bottom="1418" w:left="1418" w:header="709" w:footer="397" w:gutter="0"/>
          <w:cols w:space="708"/>
          <w:titlePg/>
          <w:docGrid w:linePitch="360"/>
        </w:sectPr>
      </w:pPr>
    </w:p>
    <w:p w14:paraId="1E42816E" w14:textId="13FAFAAD" w:rsidR="000F364C" w:rsidRDefault="000F364C" w:rsidP="000F364C">
      <w:pPr>
        <w:pStyle w:val="Heading1"/>
        <w:tabs>
          <w:tab w:val="right" w:pos="9070"/>
        </w:tabs>
        <w:spacing w:before="560" w:after="640"/>
        <w:rPr>
          <w:color w:val="FFFFFF" w:themeColor="background1"/>
          <w:sz w:val="36"/>
        </w:rPr>
        <w:sectPr w:rsidR="000F364C" w:rsidSect="000F364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E428211" wp14:editId="1E42821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4560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E42816F" w14:textId="77777777" w:rsidR="000F364C" w:rsidRPr="00FD1B02" w:rsidRDefault="000F364C" w:rsidP="000F364C">
      <w:pPr>
        <w:pStyle w:val="Heading3"/>
        <w:shd w:val="clear" w:color="auto" w:fill="F2F2F2" w:themeFill="background1" w:themeFillShade="F2"/>
      </w:pPr>
      <w:r w:rsidRPr="00FD1B02">
        <w:t>Consumer outcome:</w:t>
      </w:r>
    </w:p>
    <w:p w14:paraId="1E428170" w14:textId="77777777" w:rsidR="000F364C" w:rsidRDefault="000F364C" w:rsidP="000F364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E428171" w14:textId="77777777" w:rsidR="000F364C" w:rsidRDefault="000F364C" w:rsidP="000F364C">
      <w:pPr>
        <w:pStyle w:val="Heading3"/>
        <w:shd w:val="clear" w:color="auto" w:fill="F2F2F2" w:themeFill="background1" w:themeFillShade="F2"/>
      </w:pPr>
      <w:r>
        <w:t>Organisation statement:</w:t>
      </w:r>
    </w:p>
    <w:p w14:paraId="1E428172" w14:textId="77777777" w:rsidR="000F364C" w:rsidRDefault="000F364C" w:rsidP="000F364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11BBDE6" w14:textId="77777777" w:rsidR="000F364C" w:rsidRDefault="000F364C" w:rsidP="000F364C">
      <w:pPr>
        <w:pStyle w:val="Heading2"/>
      </w:pPr>
      <w:r>
        <w:t>Assessment of Standard 4</w:t>
      </w:r>
    </w:p>
    <w:p w14:paraId="3050F29A" w14:textId="77777777" w:rsidR="000F364C" w:rsidRPr="0040091C" w:rsidRDefault="000F364C" w:rsidP="000F364C">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w:t>
      </w:r>
      <w:r w:rsidRPr="0040091C">
        <w:rPr>
          <w:rFonts w:eastAsia="Calibri"/>
          <w:color w:val="auto"/>
          <w:lang w:eastAsia="en-US"/>
        </w:rPr>
        <w:t>service</w:t>
      </w:r>
      <w:r>
        <w:rPr>
          <w:rFonts w:eastAsia="Calibri"/>
          <w:color w:val="auto"/>
          <w:lang w:eastAsia="en-US"/>
        </w:rPr>
        <w:t>,</w:t>
      </w:r>
      <w:r w:rsidRPr="0040091C">
        <w:rPr>
          <w:rFonts w:eastAsia="Calibri"/>
          <w:color w:val="auto"/>
          <w:lang w:eastAsia="en-US"/>
        </w:rPr>
        <w:t xml:space="preserve"> and staff were asked about their understanding and application of the requirements. The team also examined relevant documents.</w:t>
      </w:r>
    </w:p>
    <w:p w14:paraId="2C77D3D1" w14:textId="77777777" w:rsidR="000F364C" w:rsidRDefault="000F364C" w:rsidP="000F364C">
      <w:pPr>
        <w:rPr>
          <w:rFonts w:eastAsia="Arial"/>
          <w:color w:val="auto"/>
        </w:rPr>
      </w:pPr>
      <w:r w:rsidRPr="0040091C">
        <w:rPr>
          <w:rFonts w:eastAsia="Calibri"/>
          <w:color w:val="auto"/>
          <w:lang w:eastAsia="en-US"/>
        </w:rPr>
        <w:t xml:space="preserve">Most sampled consumers considered that they get the services and supports for daily living that are important for their health and well-being and that enable them to do the things they want to do. </w:t>
      </w:r>
      <w:r w:rsidRPr="00A01DF2">
        <w:rPr>
          <w:rFonts w:eastAsia="Arial"/>
          <w:color w:val="auto"/>
        </w:rPr>
        <w:t>For example</w:t>
      </w:r>
      <w:r>
        <w:rPr>
          <w:rFonts w:eastAsia="Arial"/>
          <w:color w:val="auto"/>
        </w:rPr>
        <w:t>:</w:t>
      </w:r>
    </w:p>
    <w:p w14:paraId="0C05B28D" w14:textId="77777777" w:rsidR="000F364C" w:rsidRDefault="000F364C" w:rsidP="000F364C">
      <w:pPr>
        <w:pStyle w:val="ListBullet"/>
        <w:ind w:left="357" w:hanging="357"/>
        <w:rPr>
          <w:rFonts w:eastAsia="Calibri"/>
        </w:rPr>
      </w:pPr>
      <w:r w:rsidRPr="00627F04">
        <w:rPr>
          <w:rFonts w:eastAsia="Calibri"/>
        </w:rPr>
        <w:t xml:space="preserve">Consumers have access to group activities both within the service and in the wider community. </w:t>
      </w:r>
    </w:p>
    <w:p w14:paraId="519F727C" w14:textId="77777777" w:rsidR="000F364C" w:rsidRPr="00E04971" w:rsidRDefault="000F364C" w:rsidP="000F364C">
      <w:pPr>
        <w:pStyle w:val="ListBullet"/>
        <w:ind w:left="357" w:hanging="357"/>
        <w:rPr>
          <w:rFonts w:eastAsia="Calibri"/>
        </w:rPr>
      </w:pPr>
      <w:r>
        <w:rPr>
          <w:rFonts w:eastAsia="Calibri"/>
          <w:color w:val="000000" w:themeColor="text1"/>
        </w:rPr>
        <w:t>Most c</w:t>
      </w:r>
      <w:r w:rsidRPr="4A98B257">
        <w:rPr>
          <w:rFonts w:eastAsia="Calibri"/>
          <w:color w:val="000000" w:themeColor="text1"/>
        </w:rPr>
        <w:t>onsumers</w:t>
      </w:r>
      <w:r w:rsidRPr="1CC28FBE">
        <w:rPr>
          <w:rFonts w:eastAsia="Calibri"/>
          <w:color w:val="000000" w:themeColor="text1"/>
        </w:rPr>
        <w:t xml:space="preserve"> </w:t>
      </w:r>
      <w:r w:rsidRPr="594592E8">
        <w:rPr>
          <w:rFonts w:eastAsia="Calibri"/>
          <w:color w:val="000000" w:themeColor="text1"/>
        </w:rPr>
        <w:t xml:space="preserve">indicated </w:t>
      </w:r>
      <w:r w:rsidRPr="61CC1A5B">
        <w:rPr>
          <w:rFonts w:eastAsia="Calibri"/>
          <w:color w:val="000000" w:themeColor="text1"/>
        </w:rPr>
        <w:t>the</w:t>
      </w:r>
      <w:r w:rsidRPr="1E67CDC3">
        <w:rPr>
          <w:rFonts w:eastAsia="Calibri"/>
          <w:color w:val="000000" w:themeColor="text1"/>
        </w:rPr>
        <w:t xml:space="preserve"> services and supports provided </w:t>
      </w:r>
      <w:r>
        <w:rPr>
          <w:rFonts w:eastAsia="Calibri"/>
          <w:color w:val="000000" w:themeColor="text1"/>
        </w:rPr>
        <w:t xml:space="preserve">by the service </w:t>
      </w:r>
      <w:r w:rsidRPr="1E67CDC3">
        <w:rPr>
          <w:rFonts w:eastAsia="Calibri"/>
          <w:color w:val="000000" w:themeColor="text1"/>
        </w:rPr>
        <w:t xml:space="preserve">promote </w:t>
      </w:r>
      <w:r w:rsidRPr="377CC665">
        <w:rPr>
          <w:rFonts w:eastAsia="Calibri"/>
          <w:color w:val="000000" w:themeColor="text1"/>
        </w:rPr>
        <w:t>emotional, spiritual, and psychological wellbeing.</w:t>
      </w:r>
    </w:p>
    <w:p w14:paraId="6CF7DFC7" w14:textId="77777777" w:rsidR="000F364C" w:rsidRPr="00144FF3" w:rsidRDefault="000F364C" w:rsidP="000F364C">
      <w:pPr>
        <w:pStyle w:val="ListBullet"/>
        <w:ind w:left="357" w:hanging="357"/>
        <w:rPr>
          <w:rFonts w:eastAsia="Calibri"/>
        </w:rPr>
      </w:pPr>
      <w:r>
        <w:rPr>
          <w:rFonts w:eastAsia="Calibri"/>
          <w:color w:val="000000" w:themeColor="text1"/>
        </w:rPr>
        <w:t xml:space="preserve">Most </w:t>
      </w:r>
      <w:r w:rsidRPr="7C673BFB">
        <w:rPr>
          <w:rFonts w:eastAsia="Calibri"/>
          <w:color w:val="000000" w:themeColor="text1"/>
        </w:rPr>
        <w:t xml:space="preserve">consumers </w:t>
      </w:r>
      <w:r w:rsidRPr="0112D9A1">
        <w:rPr>
          <w:rFonts w:eastAsia="Calibri"/>
          <w:color w:val="000000" w:themeColor="text1"/>
        </w:rPr>
        <w:t xml:space="preserve">reported </w:t>
      </w:r>
      <w:r w:rsidRPr="377D38E7">
        <w:rPr>
          <w:rFonts w:eastAsia="Calibri"/>
          <w:color w:val="000000" w:themeColor="text1"/>
        </w:rPr>
        <w:t>satisfaction with the supports they receive</w:t>
      </w:r>
      <w:r w:rsidRPr="0112D9A1">
        <w:rPr>
          <w:rFonts w:eastAsia="Calibri"/>
          <w:color w:val="000000" w:themeColor="text1"/>
        </w:rPr>
        <w:t xml:space="preserve"> to </w:t>
      </w:r>
      <w:r w:rsidRPr="439A8624">
        <w:rPr>
          <w:rFonts w:eastAsia="Calibri"/>
          <w:color w:val="000000" w:themeColor="text1"/>
        </w:rPr>
        <w:t>participate in</w:t>
      </w:r>
      <w:r w:rsidRPr="0112D9A1">
        <w:rPr>
          <w:rFonts w:eastAsia="Calibri"/>
          <w:color w:val="000000" w:themeColor="text1"/>
        </w:rPr>
        <w:t xml:space="preserve"> </w:t>
      </w:r>
      <w:r w:rsidRPr="64A3F8FF">
        <w:rPr>
          <w:rFonts w:eastAsia="Calibri"/>
          <w:color w:val="000000" w:themeColor="text1"/>
        </w:rPr>
        <w:t>the community</w:t>
      </w:r>
      <w:r>
        <w:rPr>
          <w:rFonts w:eastAsia="Calibri"/>
          <w:color w:val="000000" w:themeColor="text1"/>
        </w:rPr>
        <w:t xml:space="preserve">, </w:t>
      </w:r>
      <w:r w:rsidRPr="64A3F8FF">
        <w:rPr>
          <w:rFonts w:eastAsia="Calibri"/>
          <w:color w:val="000000" w:themeColor="text1"/>
        </w:rPr>
        <w:t xml:space="preserve">to </w:t>
      </w:r>
      <w:r w:rsidRPr="0658456D">
        <w:rPr>
          <w:rFonts w:eastAsia="Calibri"/>
          <w:color w:val="000000" w:themeColor="text1"/>
        </w:rPr>
        <w:t>maintain relationships</w:t>
      </w:r>
      <w:r>
        <w:rPr>
          <w:rFonts w:eastAsia="Calibri"/>
          <w:color w:val="000000" w:themeColor="text1"/>
        </w:rPr>
        <w:t>,</w:t>
      </w:r>
      <w:r w:rsidRPr="64A3F8FF">
        <w:rPr>
          <w:rFonts w:eastAsia="Calibri"/>
          <w:color w:val="000000" w:themeColor="text1"/>
        </w:rPr>
        <w:t xml:space="preserve"> and </w:t>
      </w:r>
      <w:r w:rsidRPr="0658456D">
        <w:rPr>
          <w:rFonts w:eastAsia="Calibri"/>
          <w:color w:val="000000" w:themeColor="text1"/>
        </w:rPr>
        <w:t>to do the things that interest them.</w:t>
      </w:r>
    </w:p>
    <w:p w14:paraId="7C50C23C" w14:textId="04D63CDF" w:rsidR="000F364C" w:rsidRPr="003C279F" w:rsidRDefault="000F364C" w:rsidP="000F364C">
      <w:pPr>
        <w:pStyle w:val="ListBullet"/>
        <w:ind w:left="357" w:hanging="357"/>
        <w:rPr>
          <w:rFonts w:eastAsia="Calibri"/>
        </w:rPr>
      </w:pPr>
      <w:r>
        <w:rPr>
          <w:color w:val="000000" w:themeColor="text1"/>
        </w:rPr>
        <w:t>Most consumers said that their condition, needs and preferences are effectively communicated within the service and with other organisations where applicable.</w:t>
      </w:r>
    </w:p>
    <w:p w14:paraId="41387C32" w14:textId="77777777" w:rsidR="000F364C" w:rsidRPr="003D7CAC" w:rsidRDefault="000F364C" w:rsidP="000F364C">
      <w:pPr>
        <w:pStyle w:val="ListBullet"/>
        <w:ind w:left="357" w:hanging="357"/>
        <w:rPr>
          <w:rFonts w:eastAsia="Calibri"/>
        </w:rPr>
      </w:pPr>
      <w:r>
        <w:rPr>
          <w:rFonts w:eastAsia="Calibri"/>
        </w:rPr>
        <w:t xml:space="preserve">Most </w:t>
      </w:r>
      <w:r>
        <w:rPr>
          <w:rFonts w:eastAsia="Arial"/>
        </w:rPr>
        <w:t>c</w:t>
      </w:r>
      <w:r w:rsidRPr="00A01DF2">
        <w:rPr>
          <w:rFonts w:eastAsia="Arial"/>
        </w:rPr>
        <w:t xml:space="preserve">onsumers </w:t>
      </w:r>
      <w:r>
        <w:rPr>
          <w:rFonts w:eastAsia="Arial"/>
        </w:rPr>
        <w:t xml:space="preserve">said </w:t>
      </w:r>
      <w:r w:rsidRPr="00A01DF2">
        <w:rPr>
          <w:rFonts w:eastAsia="Arial"/>
        </w:rPr>
        <w:t>they can</w:t>
      </w:r>
      <w:r>
        <w:rPr>
          <w:rFonts w:eastAsia="Arial"/>
        </w:rPr>
        <w:t xml:space="preserve"> </w:t>
      </w:r>
      <w:r w:rsidRPr="00A01DF2">
        <w:rPr>
          <w:rFonts w:eastAsia="Arial"/>
        </w:rPr>
        <w:t>access individuals, other organisations and providers of other care and services if</w:t>
      </w:r>
      <w:r>
        <w:rPr>
          <w:rFonts w:eastAsia="Arial"/>
        </w:rPr>
        <w:t xml:space="preserve"> required.</w:t>
      </w:r>
    </w:p>
    <w:p w14:paraId="2F016282" w14:textId="5C772D7F" w:rsidR="000F364C" w:rsidRPr="003C279F" w:rsidRDefault="000F364C" w:rsidP="000F364C">
      <w:pPr>
        <w:pStyle w:val="ListBullet"/>
        <w:ind w:left="357" w:hanging="357"/>
        <w:rPr>
          <w:rFonts w:eastAsia="Calibri"/>
        </w:rPr>
      </w:pPr>
      <w:r>
        <w:rPr>
          <w:rFonts w:eastAsia="Arial"/>
        </w:rPr>
        <w:lastRenderedPageBreak/>
        <w:t xml:space="preserve">All </w:t>
      </w:r>
      <w:r w:rsidRPr="00A01DF2">
        <w:rPr>
          <w:rFonts w:eastAsia="Arial"/>
        </w:rPr>
        <w:t xml:space="preserve">consumers interviewed provided positive feedback about the variety and flexibility of the </w:t>
      </w:r>
      <w:r>
        <w:rPr>
          <w:rFonts w:eastAsia="Arial"/>
        </w:rPr>
        <w:t xml:space="preserve">food </w:t>
      </w:r>
      <w:r w:rsidRPr="00A01DF2">
        <w:rPr>
          <w:rFonts w:eastAsia="Arial"/>
        </w:rPr>
        <w:t>menu and the nutritional value of meals.</w:t>
      </w:r>
    </w:p>
    <w:p w14:paraId="632CCE9F" w14:textId="77777777" w:rsidR="000F364C" w:rsidRDefault="000F364C" w:rsidP="000F364C">
      <w:pPr>
        <w:pStyle w:val="ListBullet"/>
        <w:numPr>
          <w:ilvl w:val="0"/>
          <w:numId w:val="0"/>
        </w:numPr>
        <w:rPr>
          <w:rFonts w:eastAsia="Calibri"/>
        </w:rPr>
      </w:pPr>
      <w:r w:rsidRPr="22F0FD76">
        <w:rPr>
          <w:rFonts w:eastAsia="Calibri"/>
        </w:rPr>
        <w:t>Staff demonstrated an understanding of consumer interests and lifestyle preferences.</w:t>
      </w:r>
      <w:r>
        <w:rPr>
          <w:rFonts w:eastAsia="Calibri"/>
        </w:rPr>
        <w:t xml:space="preserve"> </w:t>
      </w:r>
      <w:r w:rsidRPr="006743E5">
        <w:rPr>
          <w:color w:val="000000" w:themeColor="text1"/>
        </w:rPr>
        <w:t xml:space="preserve">Overall, staff </w:t>
      </w:r>
      <w:r>
        <w:rPr>
          <w:color w:val="000000" w:themeColor="text1"/>
        </w:rPr>
        <w:t xml:space="preserve">also </w:t>
      </w:r>
      <w:r w:rsidRPr="006743E5">
        <w:rPr>
          <w:color w:val="000000" w:themeColor="text1"/>
        </w:rPr>
        <w:t>demonstrated</w:t>
      </w:r>
      <w:r>
        <w:rPr>
          <w:color w:val="000000" w:themeColor="text1"/>
        </w:rPr>
        <w:t xml:space="preserve"> a</w:t>
      </w:r>
      <w:r w:rsidRPr="006743E5">
        <w:rPr>
          <w:color w:val="000000" w:themeColor="text1"/>
        </w:rPr>
        <w:t xml:space="preserve"> good understanding of how sampled consumers </w:t>
      </w:r>
      <w:r w:rsidRPr="006743E5">
        <w:rPr>
          <w:rFonts w:eastAsia="Calibri"/>
          <w:color w:val="000000" w:themeColor="text1"/>
        </w:rPr>
        <w:t>participate</w:t>
      </w:r>
      <w:r w:rsidRPr="006743E5">
        <w:rPr>
          <w:color w:val="000000" w:themeColor="text1"/>
        </w:rPr>
        <w:t xml:space="preserve"> in the service and </w:t>
      </w:r>
      <w:r>
        <w:rPr>
          <w:color w:val="000000" w:themeColor="text1"/>
        </w:rPr>
        <w:t xml:space="preserve">the </w:t>
      </w:r>
      <w:r w:rsidRPr="006743E5">
        <w:rPr>
          <w:color w:val="000000" w:themeColor="text1"/>
        </w:rPr>
        <w:t>wider communi</w:t>
      </w:r>
      <w:r>
        <w:rPr>
          <w:color w:val="000000" w:themeColor="text1"/>
        </w:rPr>
        <w:t>ty</w:t>
      </w:r>
      <w:r w:rsidRPr="006743E5">
        <w:rPr>
          <w:color w:val="000000" w:themeColor="text1"/>
        </w:rPr>
        <w:t>, and how they maintain contact with the people important to them</w:t>
      </w:r>
      <w:r>
        <w:rPr>
          <w:color w:val="000000" w:themeColor="text1"/>
        </w:rPr>
        <w:t>.</w:t>
      </w:r>
    </w:p>
    <w:p w14:paraId="0E31B391" w14:textId="690BC687" w:rsidR="000F364C" w:rsidRPr="00897E1C" w:rsidRDefault="000F364C" w:rsidP="000F364C">
      <w:pPr>
        <w:pStyle w:val="ListBullet"/>
        <w:numPr>
          <w:ilvl w:val="0"/>
          <w:numId w:val="0"/>
        </w:numPr>
        <w:rPr>
          <w:rFonts w:eastAsia="Calibri"/>
          <w:color w:val="000000" w:themeColor="text1"/>
        </w:rPr>
      </w:pPr>
      <w:r>
        <w:rPr>
          <w:rFonts w:eastAsia="Calibri"/>
          <w:color w:val="000000" w:themeColor="text1"/>
        </w:rPr>
        <w:t xml:space="preserve">Where consumers had </w:t>
      </w:r>
      <w:r w:rsidRPr="00EF378C">
        <w:rPr>
          <w:rFonts w:eastAsia="Calibri"/>
          <w:color w:val="000000" w:themeColor="text1"/>
        </w:rPr>
        <w:t>lifestyle care plans, they contained information on consumer needs and preferences.</w:t>
      </w:r>
      <w:r w:rsidR="00897E1C">
        <w:rPr>
          <w:rFonts w:eastAsia="Calibri"/>
          <w:color w:val="000000" w:themeColor="text1"/>
        </w:rPr>
        <w:t xml:space="preserve"> E</w:t>
      </w:r>
      <w:r>
        <w:rPr>
          <w:rFonts w:eastAsia="Calibri"/>
          <w:color w:val="000000" w:themeColor="text1"/>
        </w:rPr>
        <w:t>quipment used by lifestyle and clinical staff was observed to be clean, suitable and well-maintained.</w:t>
      </w:r>
    </w:p>
    <w:p w14:paraId="23C28723" w14:textId="77777777" w:rsidR="000F364C" w:rsidRDefault="000F364C" w:rsidP="000F364C">
      <w:pPr>
        <w:pStyle w:val="ListBullet"/>
        <w:numPr>
          <w:ilvl w:val="0"/>
          <w:numId w:val="0"/>
        </w:numPr>
      </w:pPr>
      <w:r>
        <w:rPr>
          <w:rFonts w:eastAsia="Calibri"/>
          <w:color w:val="000000" w:themeColor="text1"/>
        </w:rPr>
        <w:t>The Assessment Team observed that although staff were generally aware of consumer needs, there was no documented evidence that appropriate referrals were being made to external disability, mental health and palliative care services.</w:t>
      </w:r>
    </w:p>
    <w:p w14:paraId="78C70BCC" w14:textId="77777777" w:rsidR="000F364C" w:rsidRPr="00800773" w:rsidRDefault="000F364C" w:rsidP="000F364C">
      <w:pPr>
        <w:pStyle w:val="ListBullet"/>
        <w:numPr>
          <w:ilvl w:val="0"/>
          <w:numId w:val="0"/>
        </w:numPr>
        <w:rPr>
          <w:rFonts w:eastAsia="Calibri"/>
        </w:rPr>
      </w:pPr>
      <w:r w:rsidRPr="00800773">
        <w:t>The Quality Standard is assessed as compliant as seven of the seven specific requirements have been assessed as compliant.</w:t>
      </w:r>
    </w:p>
    <w:p w14:paraId="071C9942" w14:textId="77777777" w:rsidR="000F364C" w:rsidRDefault="000F364C" w:rsidP="000F364C">
      <w:pPr>
        <w:pStyle w:val="Heading2"/>
      </w:pPr>
      <w:r>
        <w:t>Assessment of Standard 4 Requirements</w:t>
      </w:r>
      <w:r w:rsidRPr="0066387A">
        <w:rPr>
          <w:i/>
          <w:color w:val="0000FF"/>
          <w:sz w:val="24"/>
          <w:szCs w:val="24"/>
        </w:rPr>
        <w:t xml:space="preserve"> </w:t>
      </w:r>
    </w:p>
    <w:p w14:paraId="6F302E19" w14:textId="77777777" w:rsidR="000F364C" w:rsidRPr="00314FF7" w:rsidRDefault="000F364C" w:rsidP="000F364C">
      <w:pPr>
        <w:pStyle w:val="Heading3"/>
      </w:pPr>
      <w:r w:rsidRPr="00314FF7">
        <w:t>Requirement 4(3)(a)</w:t>
      </w:r>
      <w:r>
        <w:tab/>
        <w:t>Compliant</w:t>
      </w:r>
    </w:p>
    <w:p w14:paraId="26656CF8" w14:textId="77777777" w:rsidR="000F364C" w:rsidRPr="008D114F" w:rsidRDefault="000F364C" w:rsidP="000F364C">
      <w:pPr>
        <w:rPr>
          <w:i/>
        </w:rPr>
      </w:pPr>
      <w:r w:rsidRPr="008D114F">
        <w:rPr>
          <w:i/>
        </w:rPr>
        <w:t>Each consumer gets safe and effective services and supports for daily living that meet the consumer’s needs, goals and preferences and optimise their independence, health, well-being and quality of life.</w:t>
      </w:r>
    </w:p>
    <w:p w14:paraId="1C12318D" w14:textId="77777777" w:rsidR="000F364C" w:rsidRPr="00D435F8" w:rsidRDefault="000F364C" w:rsidP="000F364C">
      <w:pPr>
        <w:pStyle w:val="Heading3"/>
      </w:pPr>
      <w:r w:rsidRPr="00D435F8">
        <w:t>Requirement 4(3)(b)</w:t>
      </w:r>
      <w:r>
        <w:tab/>
        <w:t>Compliant</w:t>
      </w:r>
    </w:p>
    <w:p w14:paraId="01039E55" w14:textId="77777777" w:rsidR="000F364C" w:rsidRPr="008D114F" w:rsidRDefault="000F364C" w:rsidP="000F364C">
      <w:pPr>
        <w:rPr>
          <w:i/>
        </w:rPr>
      </w:pPr>
      <w:r w:rsidRPr="008D114F">
        <w:rPr>
          <w:i/>
        </w:rPr>
        <w:t>Services and supports for daily living promote each consumer’s emotional, spiritual and psychological well-being.</w:t>
      </w:r>
    </w:p>
    <w:p w14:paraId="02DDC786" w14:textId="77777777" w:rsidR="000F364C" w:rsidRPr="00D435F8" w:rsidRDefault="000F364C" w:rsidP="000F364C">
      <w:pPr>
        <w:pStyle w:val="Heading3"/>
      </w:pPr>
      <w:r w:rsidRPr="00D435F8">
        <w:t>Requirement 4(3)(c)</w:t>
      </w:r>
      <w:r>
        <w:tab/>
        <w:t>Compliant</w:t>
      </w:r>
    </w:p>
    <w:p w14:paraId="113C0C57" w14:textId="77777777" w:rsidR="000F364C" w:rsidRPr="008D114F" w:rsidRDefault="000F364C" w:rsidP="000F364C">
      <w:pPr>
        <w:rPr>
          <w:i/>
        </w:rPr>
      </w:pPr>
      <w:r w:rsidRPr="008D114F">
        <w:rPr>
          <w:i/>
        </w:rPr>
        <w:t>Services and supports for daily living assist each consumer to:</w:t>
      </w:r>
    </w:p>
    <w:p w14:paraId="47B22E79" w14:textId="77777777" w:rsidR="000F364C" w:rsidRPr="008D114F" w:rsidRDefault="000F364C" w:rsidP="000F364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9ADA061" w14:textId="77777777" w:rsidR="000F364C" w:rsidRPr="008D114F" w:rsidRDefault="000F364C" w:rsidP="000F364C">
      <w:pPr>
        <w:numPr>
          <w:ilvl w:val="0"/>
          <w:numId w:val="26"/>
        </w:numPr>
        <w:tabs>
          <w:tab w:val="right" w:pos="9026"/>
        </w:tabs>
        <w:spacing w:before="0" w:after="0"/>
        <w:ind w:left="567" w:hanging="425"/>
        <w:outlineLvl w:val="4"/>
        <w:rPr>
          <w:i/>
        </w:rPr>
      </w:pPr>
      <w:r w:rsidRPr="008D114F">
        <w:rPr>
          <w:i/>
        </w:rPr>
        <w:t>have social and personal relationships; and</w:t>
      </w:r>
    </w:p>
    <w:p w14:paraId="34EE5EE3" w14:textId="77777777" w:rsidR="000F364C" w:rsidRPr="008D114F" w:rsidRDefault="000F364C" w:rsidP="000F364C">
      <w:pPr>
        <w:numPr>
          <w:ilvl w:val="0"/>
          <w:numId w:val="26"/>
        </w:numPr>
        <w:tabs>
          <w:tab w:val="right" w:pos="9026"/>
        </w:tabs>
        <w:spacing w:before="0" w:after="0"/>
        <w:ind w:left="567" w:hanging="425"/>
        <w:outlineLvl w:val="4"/>
        <w:rPr>
          <w:i/>
        </w:rPr>
      </w:pPr>
      <w:r w:rsidRPr="008D114F">
        <w:rPr>
          <w:i/>
        </w:rPr>
        <w:t>do the things of interest to them.</w:t>
      </w:r>
    </w:p>
    <w:p w14:paraId="37BB0667" w14:textId="77777777" w:rsidR="000F364C" w:rsidRPr="00D435F8" w:rsidRDefault="000F364C" w:rsidP="000F364C">
      <w:pPr>
        <w:pStyle w:val="Heading3"/>
      </w:pPr>
      <w:r w:rsidRPr="00D435F8">
        <w:t>Requirement 4(3)(d)</w:t>
      </w:r>
      <w:r>
        <w:tab/>
        <w:t>Compliant</w:t>
      </w:r>
    </w:p>
    <w:p w14:paraId="1CF17264" w14:textId="77777777" w:rsidR="000F364C" w:rsidRPr="008D114F" w:rsidRDefault="000F364C" w:rsidP="000F364C">
      <w:pPr>
        <w:rPr>
          <w:i/>
        </w:rPr>
      </w:pPr>
      <w:r w:rsidRPr="008D114F">
        <w:rPr>
          <w:i/>
        </w:rPr>
        <w:t>Information about the consumer’s condition, needs and preferences is communicated within the organisation, and with others where responsibility for care is shared.</w:t>
      </w:r>
    </w:p>
    <w:p w14:paraId="75BE190D" w14:textId="77777777" w:rsidR="000F364C" w:rsidRPr="00D435F8" w:rsidRDefault="000F364C" w:rsidP="000F364C">
      <w:pPr>
        <w:pStyle w:val="Heading3"/>
      </w:pPr>
      <w:r w:rsidRPr="00D435F8">
        <w:lastRenderedPageBreak/>
        <w:t>Requirement 4(3)(e)</w:t>
      </w:r>
      <w:r>
        <w:tab/>
        <w:t>Compliant</w:t>
      </w:r>
    </w:p>
    <w:p w14:paraId="18D406CE" w14:textId="77777777" w:rsidR="000F364C" w:rsidRPr="008D114F" w:rsidRDefault="000F364C" w:rsidP="000F364C">
      <w:pPr>
        <w:rPr>
          <w:i/>
        </w:rPr>
      </w:pPr>
      <w:r w:rsidRPr="008D114F">
        <w:rPr>
          <w:i/>
        </w:rPr>
        <w:t>Timely and appropriate referrals to individuals, other organisations and providers of other care and services.</w:t>
      </w:r>
    </w:p>
    <w:p w14:paraId="1915C2B6" w14:textId="77777777" w:rsidR="000F364C" w:rsidRDefault="000F364C" w:rsidP="000F364C">
      <w:pPr>
        <w:rPr>
          <w:rFonts w:eastAsia="Calibri"/>
          <w:color w:val="000000" w:themeColor="text1"/>
          <w:lang w:eastAsia="en-US"/>
        </w:rPr>
      </w:pPr>
      <w:r>
        <w:rPr>
          <w:color w:val="auto"/>
        </w:rPr>
        <w:t>While t</w:t>
      </w:r>
      <w:r w:rsidRPr="007E2938">
        <w:rPr>
          <w:color w:val="auto"/>
        </w:rPr>
        <w:t xml:space="preserve">he Assessment Team found that </w:t>
      </w:r>
      <w:r w:rsidRPr="007E2938">
        <w:rPr>
          <w:rFonts w:eastAsia="Calibri"/>
          <w:color w:val="auto"/>
        </w:rPr>
        <w:t xml:space="preserve">most </w:t>
      </w:r>
      <w:r w:rsidRPr="007E2938">
        <w:rPr>
          <w:rFonts w:eastAsia="Arial"/>
          <w:color w:val="auto"/>
        </w:rPr>
        <w:t>consumers can access individuals</w:t>
      </w:r>
      <w:r>
        <w:rPr>
          <w:rFonts w:eastAsia="Arial"/>
          <w:color w:val="auto"/>
        </w:rPr>
        <w:t xml:space="preserve"> and external</w:t>
      </w:r>
      <w:r w:rsidRPr="007E2938">
        <w:rPr>
          <w:rFonts w:eastAsia="Arial"/>
          <w:color w:val="auto"/>
        </w:rPr>
        <w:t xml:space="preserve"> care and service providers if required</w:t>
      </w:r>
      <w:r>
        <w:rPr>
          <w:rFonts w:eastAsia="Arial"/>
          <w:color w:val="auto"/>
        </w:rPr>
        <w:t xml:space="preserve">, </w:t>
      </w:r>
      <w:r>
        <w:rPr>
          <w:color w:val="auto"/>
        </w:rPr>
        <w:t xml:space="preserve">the team found </w:t>
      </w:r>
      <w:r>
        <w:rPr>
          <w:rFonts w:eastAsia="Arial"/>
          <w:color w:val="auto"/>
        </w:rPr>
        <w:t xml:space="preserve">that for some consumers receiving external support services, care planning documents did not </w:t>
      </w:r>
      <w:r>
        <w:rPr>
          <w:rFonts w:eastAsia="Calibri"/>
          <w:color w:val="000000" w:themeColor="text1"/>
          <w:lang w:eastAsia="en-US"/>
        </w:rPr>
        <w:t>did not reflect the involvement of others in the provision of lifestyle supports.</w:t>
      </w:r>
    </w:p>
    <w:p w14:paraId="72DB8A98" w14:textId="77777777" w:rsidR="000F364C" w:rsidRDefault="000F364C" w:rsidP="000F364C">
      <w:pPr>
        <w:pStyle w:val="ListBullet"/>
        <w:numPr>
          <w:ilvl w:val="0"/>
          <w:numId w:val="0"/>
        </w:numPr>
      </w:pPr>
      <w:r w:rsidRPr="00617543">
        <w:t>In their response to the Assessment Team report, the approved provider</w:t>
      </w:r>
      <w:r>
        <w:t xml:space="preserve"> stated appropriate referrals had been made for sampled consumers. </w:t>
      </w:r>
    </w:p>
    <w:p w14:paraId="6B60D82F" w14:textId="28C4A6D5" w:rsidR="000F364C" w:rsidRPr="00800773" w:rsidRDefault="000F364C" w:rsidP="000F364C">
      <w:r>
        <w:rPr>
          <w:rFonts w:eastAsia="Arial"/>
          <w:color w:val="000000" w:themeColor="text1"/>
        </w:rPr>
        <w:t xml:space="preserve">While I acknowledge gaps in documenting referrals, based on all of the information before me, noting that most consumers are satisfied </w:t>
      </w:r>
      <w:r w:rsidR="00897E1C">
        <w:rPr>
          <w:rFonts w:eastAsia="Arial"/>
          <w:color w:val="000000" w:themeColor="text1"/>
        </w:rPr>
        <w:t xml:space="preserve">they </w:t>
      </w:r>
      <w:r>
        <w:rPr>
          <w:rFonts w:eastAsia="Arial"/>
          <w:color w:val="000000" w:themeColor="text1"/>
        </w:rPr>
        <w:t xml:space="preserve">can access external supports, on balance, I am satisfied </w:t>
      </w:r>
      <w:r>
        <w:t>the service complies with this requirement.</w:t>
      </w:r>
    </w:p>
    <w:p w14:paraId="7D5283B9" w14:textId="77777777" w:rsidR="000F364C" w:rsidRPr="00D435F8" w:rsidRDefault="000F364C" w:rsidP="000F364C">
      <w:pPr>
        <w:pStyle w:val="Heading3"/>
      </w:pPr>
      <w:r w:rsidRPr="00D435F8">
        <w:t>Requirement 4(3)(f)</w:t>
      </w:r>
      <w:r>
        <w:tab/>
        <w:t>Compliant</w:t>
      </w:r>
    </w:p>
    <w:p w14:paraId="61944BC3" w14:textId="77777777" w:rsidR="000F364C" w:rsidRPr="008D114F" w:rsidRDefault="000F364C" w:rsidP="000F364C">
      <w:pPr>
        <w:rPr>
          <w:i/>
        </w:rPr>
      </w:pPr>
      <w:r w:rsidRPr="008D114F">
        <w:rPr>
          <w:i/>
        </w:rPr>
        <w:t>Where meals are provided, they are varied and of suitable quality and quantity.</w:t>
      </w:r>
    </w:p>
    <w:p w14:paraId="112B65EA" w14:textId="77777777" w:rsidR="000F364C" w:rsidRPr="00D435F8" w:rsidRDefault="000F364C" w:rsidP="000F364C">
      <w:pPr>
        <w:pStyle w:val="Heading3"/>
      </w:pPr>
      <w:r w:rsidRPr="00D435F8">
        <w:t>Requirement 4(3)(g)</w:t>
      </w:r>
      <w:r>
        <w:tab/>
        <w:t>Compliant</w:t>
      </w:r>
    </w:p>
    <w:p w14:paraId="48F16EF7" w14:textId="77777777" w:rsidR="000F364C" w:rsidRPr="008D114F" w:rsidRDefault="000F364C" w:rsidP="000F364C">
      <w:pPr>
        <w:rPr>
          <w:i/>
        </w:rPr>
      </w:pPr>
      <w:r w:rsidRPr="008D114F">
        <w:rPr>
          <w:i/>
        </w:rPr>
        <w:t>Where equipment is provided, it is safe, suitable, clean and well maintained.</w:t>
      </w:r>
    </w:p>
    <w:p w14:paraId="1E42818F" w14:textId="77777777" w:rsidR="000F364C" w:rsidRPr="00314FF7" w:rsidRDefault="000F364C" w:rsidP="000F364C"/>
    <w:p w14:paraId="1E428190" w14:textId="77777777" w:rsidR="000F364C" w:rsidRDefault="000F364C" w:rsidP="000F364C">
      <w:pPr>
        <w:sectPr w:rsidR="000F364C" w:rsidSect="000F364C">
          <w:type w:val="continuous"/>
          <w:pgSz w:w="11906" w:h="16838"/>
          <w:pgMar w:top="1701" w:right="1418" w:bottom="1418" w:left="1418" w:header="709" w:footer="397" w:gutter="0"/>
          <w:cols w:space="708"/>
          <w:titlePg/>
          <w:docGrid w:linePitch="360"/>
        </w:sectPr>
      </w:pPr>
    </w:p>
    <w:p w14:paraId="1E428191" w14:textId="231EE629" w:rsidR="000F364C" w:rsidRDefault="000F364C" w:rsidP="000F364C">
      <w:pPr>
        <w:pStyle w:val="Heading1"/>
        <w:tabs>
          <w:tab w:val="right" w:pos="9070"/>
        </w:tabs>
        <w:spacing w:before="560" w:after="640"/>
        <w:rPr>
          <w:color w:val="FFFFFF" w:themeColor="background1"/>
          <w:sz w:val="36"/>
        </w:rPr>
        <w:sectPr w:rsidR="000F364C" w:rsidSect="000F364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E428213" wp14:editId="1E42821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1459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1E428192" w14:textId="77777777" w:rsidR="000F364C" w:rsidRPr="00FD1B02" w:rsidRDefault="000F364C" w:rsidP="000F364C">
      <w:pPr>
        <w:pStyle w:val="Heading3"/>
        <w:shd w:val="clear" w:color="auto" w:fill="F2F2F2" w:themeFill="background1" w:themeFillShade="F2"/>
      </w:pPr>
      <w:r w:rsidRPr="00FD1B02">
        <w:t>Consumer outcome:</w:t>
      </w:r>
    </w:p>
    <w:p w14:paraId="1E428193" w14:textId="77777777" w:rsidR="000F364C" w:rsidRDefault="000F364C" w:rsidP="000F364C">
      <w:pPr>
        <w:numPr>
          <w:ilvl w:val="0"/>
          <w:numId w:val="5"/>
        </w:numPr>
        <w:shd w:val="clear" w:color="auto" w:fill="F2F2F2" w:themeFill="background1" w:themeFillShade="F2"/>
      </w:pPr>
      <w:r>
        <w:t>I feel I belong and I am safe and comfortable in the organisation’s service environment.</w:t>
      </w:r>
    </w:p>
    <w:p w14:paraId="1E428194" w14:textId="77777777" w:rsidR="000F364C" w:rsidRDefault="000F364C" w:rsidP="000F364C">
      <w:pPr>
        <w:pStyle w:val="Heading3"/>
        <w:shd w:val="clear" w:color="auto" w:fill="F2F2F2" w:themeFill="background1" w:themeFillShade="F2"/>
      </w:pPr>
      <w:r>
        <w:t>Organisation statement:</w:t>
      </w:r>
    </w:p>
    <w:p w14:paraId="1E428195" w14:textId="77777777" w:rsidR="000F364C" w:rsidRDefault="000F364C" w:rsidP="000F364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DD35DE8" w14:textId="77777777" w:rsidR="000F364C" w:rsidRDefault="000F364C" w:rsidP="000F364C">
      <w:pPr>
        <w:pStyle w:val="Heading2"/>
      </w:pPr>
      <w:r>
        <w:t>Assessment of Standard 5</w:t>
      </w:r>
    </w:p>
    <w:p w14:paraId="30C68B29" w14:textId="77777777" w:rsidR="000F364C" w:rsidRPr="009F2B66" w:rsidRDefault="000F364C" w:rsidP="000F364C">
      <w:pPr>
        <w:rPr>
          <w:rFonts w:eastAsia="Calibri"/>
          <w:lang w:eastAsia="en-US"/>
        </w:rPr>
      </w:pPr>
      <w:r w:rsidRPr="009F2B66">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BD583BA" w14:textId="0B348EC3" w:rsidR="000F364C" w:rsidRPr="009F2B66" w:rsidRDefault="000F364C" w:rsidP="000F364C">
      <w:pPr>
        <w:rPr>
          <w:rFonts w:eastAsia="Calibri"/>
          <w:color w:val="auto"/>
          <w:lang w:eastAsia="en-US"/>
        </w:rPr>
      </w:pPr>
      <w:r w:rsidRPr="009F2B66">
        <w:rPr>
          <w:rFonts w:eastAsia="Calibri"/>
          <w:color w:val="auto"/>
          <w:lang w:eastAsia="en-US"/>
        </w:rPr>
        <w:t xml:space="preserve">Overall, consumers expressed feeling at home at the service and </w:t>
      </w:r>
      <w:r w:rsidR="00897E1C">
        <w:rPr>
          <w:rFonts w:eastAsia="Calibri"/>
          <w:color w:val="auto"/>
          <w:lang w:eastAsia="en-US"/>
        </w:rPr>
        <w:t xml:space="preserve">that they </w:t>
      </w:r>
      <w:r w:rsidRPr="009F2B66">
        <w:rPr>
          <w:rFonts w:eastAsia="Calibri"/>
          <w:color w:val="auto"/>
          <w:lang w:eastAsia="en-US"/>
        </w:rPr>
        <w:t xml:space="preserve">are safe and comfortable in the service environment. </w:t>
      </w:r>
      <w:r w:rsidRPr="009F2B66">
        <w:rPr>
          <w:rFonts w:eastAsia="Calibri"/>
          <w:lang w:eastAsia="en-US"/>
        </w:rPr>
        <w:t>For example:</w:t>
      </w:r>
    </w:p>
    <w:p w14:paraId="592B5C9F" w14:textId="21F8729D" w:rsidR="000F364C" w:rsidRPr="00AB2078" w:rsidRDefault="000F364C" w:rsidP="000F364C">
      <w:pPr>
        <w:pStyle w:val="ListBullet"/>
        <w:ind w:left="357" w:hanging="357"/>
      </w:pPr>
      <w:r w:rsidRPr="009F2B66">
        <w:rPr>
          <w:color w:val="000000" w:themeColor="text1"/>
        </w:rPr>
        <w:t xml:space="preserve">Consumers and representatives in the main wing confirmed that the internal and external environment is homely, and </w:t>
      </w:r>
      <w:r w:rsidR="00897E1C">
        <w:rPr>
          <w:color w:val="000000" w:themeColor="text1"/>
        </w:rPr>
        <w:t xml:space="preserve">that </w:t>
      </w:r>
      <w:r w:rsidRPr="009F2B66">
        <w:rPr>
          <w:color w:val="000000" w:themeColor="text1"/>
        </w:rPr>
        <w:t>consumers can personalise their own living areas</w:t>
      </w:r>
      <w:r>
        <w:rPr>
          <w:color w:val="000000" w:themeColor="text1"/>
        </w:rPr>
        <w:t>.</w:t>
      </w:r>
    </w:p>
    <w:p w14:paraId="6F8D28BC" w14:textId="77777777" w:rsidR="000F364C" w:rsidRPr="006A13B5" w:rsidRDefault="000F364C" w:rsidP="000F364C">
      <w:pPr>
        <w:pStyle w:val="ListBullet"/>
        <w:ind w:left="357" w:hanging="357"/>
      </w:pPr>
      <w:r w:rsidRPr="009F2B66">
        <w:rPr>
          <w:color w:val="000000" w:themeColor="text1"/>
        </w:rPr>
        <w:t xml:space="preserve">Consumers and representatives confirmed bedrooms and communal areas are kept clean. </w:t>
      </w:r>
    </w:p>
    <w:p w14:paraId="1560A07F" w14:textId="77777777" w:rsidR="000F364C" w:rsidRPr="006A13B5" w:rsidRDefault="000F364C" w:rsidP="000F364C">
      <w:pPr>
        <w:pStyle w:val="ListBullet"/>
        <w:ind w:left="357" w:hanging="357"/>
      </w:pPr>
      <w:r w:rsidRPr="009F2B66">
        <w:rPr>
          <w:color w:val="000000" w:themeColor="text1"/>
        </w:rPr>
        <w:t>Consumers expressed that maintenance of equipment and furnishings occurs promptly</w:t>
      </w:r>
      <w:r>
        <w:rPr>
          <w:color w:val="000000" w:themeColor="text1"/>
        </w:rPr>
        <w:t>.</w:t>
      </w:r>
    </w:p>
    <w:p w14:paraId="36F9E6B4" w14:textId="607A6724" w:rsidR="000F364C" w:rsidRPr="00727505" w:rsidRDefault="000F364C" w:rsidP="00727505">
      <w:pPr>
        <w:rPr>
          <w:rFonts w:eastAsiaTheme="minorHAnsi"/>
          <w:color w:val="auto"/>
        </w:rPr>
      </w:pPr>
      <w:r w:rsidRPr="00727505">
        <w:rPr>
          <w:rFonts w:eastAsiaTheme="minorHAnsi"/>
          <w:color w:val="auto"/>
        </w:rPr>
        <w:t>The Assessment Team observed the service to be safe, clean and well maintained, with clear walkways enabling the free movement of consumers. Furniture, fittings and equipment were observed to be safe, clean and well maintained. However, the Assessment Team observed the Memory Support Unit was sparsely furnished,</w:t>
      </w:r>
      <w:r w:rsidR="00897E1C" w:rsidRPr="00727505">
        <w:rPr>
          <w:rFonts w:eastAsiaTheme="minorHAnsi"/>
          <w:color w:val="auto"/>
        </w:rPr>
        <w:t xml:space="preserve"> that</w:t>
      </w:r>
      <w:r w:rsidRPr="00727505">
        <w:rPr>
          <w:rFonts w:eastAsiaTheme="minorHAnsi"/>
          <w:color w:val="auto"/>
        </w:rPr>
        <w:t xml:space="preserve"> one consumer’s room was bare and two consumer rooms were not personalised or decorated.</w:t>
      </w:r>
    </w:p>
    <w:p w14:paraId="2C145491" w14:textId="77777777" w:rsidR="000F364C" w:rsidRPr="00AB2078" w:rsidRDefault="000F364C" w:rsidP="000F364C">
      <w:pPr>
        <w:rPr>
          <w:rFonts w:eastAsia="Calibri"/>
          <w:color w:val="auto"/>
          <w:lang w:eastAsia="en-US"/>
        </w:rPr>
      </w:pPr>
      <w:r w:rsidRPr="00AB2078">
        <w:rPr>
          <w:rFonts w:eastAsiaTheme="minorHAnsi"/>
          <w:color w:val="auto"/>
        </w:rPr>
        <w:lastRenderedPageBreak/>
        <w:t>The Quality Standard is assessed as non-compliant as one of the three specific requirements have been assessed as non-compliant.</w:t>
      </w:r>
    </w:p>
    <w:p w14:paraId="22FD1BF7" w14:textId="77777777" w:rsidR="000F364C" w:rsidRDefault="000F364C" w:rsidP="000F364C">
      <w:pPr>
        <w:pStyle w:val="Heading2"/>
      </w:pPr>
      <w:r>
        <w:t>Assessment of Standard 5 Requirements</w:t>
      </w:r>
      <w:r w:rsidRPr="0066387A">
        <w:rPr>
          <w:i/>
          <w:color w:val="0000FF"/>
          <w:sz w:val="24"/>
          <w:szCs w:val="24"/>
        </w:rPr>
        <w:t xml:space="preserve"> </w:t>
      </w:r>
    </w:p>
    <w:p w14:paraId="63268BAD" w14:textId="77777777" w:rsidR="000F364C" w:rsidRPr="00314FF7" w:rsidRDefault="000F364C" w:rsidP="000F364C">
      <w:pPr>
        <w:pStyle w:val="Heading3"/>
      </w:pPr>
      <w:r w:rsidRPr="00314FF7">
        <w:t>Requirement 5(3)(a)</w:t>
      </w:r>
      <w:r>
        <w:tab/>
        <w:t>Non-compliant</w:t>
      </w:r>
    </w:p>
    <w:p w14:paraId="58C9477C" w14:textId="77777777" w:rsidR="000F364C" w:rsidRPr="008D114F" w:rsidRDefault="000F364C" w:rsidP="000F364C">
      <w:pPr>
        <w:rPr>
          <w:i/>
        </w:rPr>
      </w:pPr>
      <w:r w:rsidRPr="008D114F">
        <w:rPr>
          <w:i/>
        </w:rPr>
        <w:t>The service environment is welcoming and easy to understand, and optimises each consumer’s sense of belonging, independence, interaction and function.</w:t>
      </w:r>
    </w:p>
    <w:p w14:paraId="3CC83F82" w14:textId="3F96744C" w:rsidR="000F364C" w:rsidRPr="009F2B66" w:rsidRDefault="000F364C" w:rsidP="000F364C">
      <w:pPr>
        <w:keepNext/>
        <w:tabs>
          <w:tab w:val="right" w:pos="9072"/>
        </w:tabs>
        <w:outlineLvl w:val="3"/>
        <w:rPr>
          <w:rFonts w:eastAsia="Calibri"/>
          <w:iCs/>
          <w:color w:val="auto"/>
        </w:rPr>
      </w:pPr>
      <w:r w:rsidRPr="006A13B5">
        <w:rPr>
          <w:color w:val="auto"/>
        </w:rPr>
        <w:t xml:space="preserve">The Assessment Team found </w:t>
      </w:r>
      <w:r w:rsidR="00897E1C">
        <w:rPr>
          <w:color w:val="auto"/>
        </w:rPr>
        <w:t xml:space="preserve">that </w:t>
      </w:r>
      <w:r w:rsidRPr="006A13B5">
        <w:rPr>
          <w:rFonts w:eastAsia="Calibri"/>
          <w:iCs/>
          <w:color w:val="auto"/>
        </w:rPr>
        <w:t xml:space="preserve">the </w:t>
      </w:r>
      <w:r w:rsidRPr="009F2B66">
        <w:rPr>
          <w:rFonts w:eastAsia="Calibri"/>
          <w:iCs/>
          <w:color w:val="auto"/>
        </w:rPr>
        <w:t xml:space="preserve">main area of the service is welcoming and offers a range of communal spaces that optimise consumer engagement and interaction.  Consumer rooms were personalised, and </w:t>
      </w:r>
      <w:r>
        <w:rPr>
          <w:rFonts w:eastAsia="Calibri"/>
          <w:iCs/>
          <w:color w:val="auto"/>
        </w:rPr>
        <w:t>consumers</w:t>
      </w:r>
      <w:r w:rsidRPr="009F2B66">
        <w:rPr>
          <w:rFonts w:eastAsia="Calibri"/>
          <w:iCs/>
          <w:color w:val="auto"/>
        </w:rPr>
        <w:t xml:space="preserve"> provided positive feedback about the environment. </w:t>
      </w:r>
      <w:r w:rsidRPr="009F2B66">
        <w:rPr>
          <w:rFonts w:eastAsiaTheme="minorHAnsi"/>
          <w:color w:val="000000" w:themeColor="text1"/>
          <w:szCs w:val="22"/>
          <w:lang w:eastAsia="en-US"/>
        </w:rPr>
        <w:t xml:space="preserve">However, </w:t>
      </w:r>
      <w:r>
        <w:rPr>
          <w:rFonts w:eastAsiaTheme="minorHAnsi"/>
          <w:color w:val="000000" w:themeColor="text1"/>
          <w:szCs w:val="22"/>
          <w:lang w:eastAsia="en-US"/>
        </w:rPr>
        <w:t xml:space="preserve">the Assessment Team observed the Memory Support Unit, in which three consumers reside, </w:t>
      </w:r>
      <w:r w:rsidRPr="009F2B66">
        <w:rPr>
          <w:rFonts w:eastAsiaTheme="minorHAnsi"/>
          <w:color w:val="000000" w:themeColor="text1"/>
          <w:szCs w:val="22"/>
          <w:lang w:eastAsia="en-US"/>
        </w:rPr>
        <w:t>was sparse</w:t>
      </w:r>
      <w:r>
        <w:rPr>
          <w:rFonts w:eastAsiaTheme="minorHAnsi"/>
          <w:color w:val="000000" w:themeColor="text1"/>
          <w:szCs w:val="22"/>
          <w:lang w:eastAsia="en-US"/>
        </w:rPr>
        <w:t xml:space="preserve">ly furnished, </w:t>
      </w:r>
      <w:r w:rsidRPr="009F2B66">
        <w:rPr>
          <w:rFonts w:eastAsiaTheme="minorHAnsi"/>
          <w:color w:val="000000" w:themeColor="text1"/>
          <w:szCs w:val="22"/>
          <w:lang w:eastAsia="en-US"/>
        </w:rPr>
        <w:t>one consumer</w:t>
      </w:r>
      <w:r>
        <w:rPr>
          <w:rFonts w:eastAsiaTheme="minorHAnsi"/>
          <w:color w:val="000000" w:themeColor="text1"/>
          <w:szCs w:val="22"/>
          <w:lang w:eastAsia="en-US"/>
        </w:rPr>
        <w:t>’</w:t>
      </w:r>
      <w:r w:rsidRPr="009F2B66">
        <w:rPr>
          <w:rFonts w:eastAsiaTheme="minorHAnsi"/>
          <w:color w:val="000000" w:themeColor="text1"/>
          <w:szCs w:val="22"/>
          <w:lang w:eastAsia="en-US"/>
        </w:rPr>
        <w:t>s room was bare</w:t>
      </w:r>
      <w:r>
        <w:rPr>
          <w:rFonts w:eastAsiaTheme="minorHAnsi"/>
          <w:color w:val="000000" w:themeColor="text1"/>
          <w:szCs w:val="22"/>
          <w:lang w:eastAsia="en-US"/>
        </w:rPr>
        <w:t xml:space="preserve">, and two consumer rooms were not personalised or decorated. </w:t>
      </w:r>
      <w:r w:rsidRPr="009F2B66">
        <w:rPr>
          <w:rFonts w:eastAsia="Calibri"/>
          <w:color w:val="auto"/>
          <w:lang w:eastAsia="en-US"/>
        </w:rPr>
        <w:t>No puzzles, games or activities for sensory simulation were evident.</w:t>
      </w:r>
    </w:p>
    <w:p w14:paraId="6939216F" w14:textId="77777777" w:rsidR="000F364C" w:rsidRPr="006A13B5" w:rsidRDefault="000F364C" w:rsidP="000F364C">
      <w:pPr>
        <w:pStyle w:val="ListBullet"/>
        <w:numPr>
          <w:ilvl w:val="0"/>
          <w:numId w:val="0"/>
        </w:numPr>
      </w:pPr>
      <w:r w:rsidRPr="00617543">
        <w:t>In their response to the Assessment Team report, the approved provider states</w:t>
      </w:r>
      <w:r>
        <w:t xml:space="preserve"> </w:t>
      </w:r>
      <w:r>
        <w:rPr>
          <w:color w:val="000000" w:themeColor="text1"/>
        </w:rPr>
        <w:t>the Memory Support Unit has been identified as needing improvement and works are planned to commence in September.</w:t>
      </w:r>
      <w:r>
        <w:t xml:space="preserve"> </w:t>
      </w:r>
    </w:p>
    <w:p w14:paraId="4FC49CE7" w14:textId="77777777" w:rsidR="000F364C" w:rsidRDefault="000F364C" w:rsidP="000F364C">
      <w:r w:rsidRPr="00B62DEA">
        <w:t>While I note the remedial action</w:t>
      </w:r>
      <w:r>
        <w:t xml:space="preserve"> planned</w:t>
      </w:r>
      <w:r w:rsidRPr="00B62DEA">
        <w:t xml:space="preserve"> </w:t>
      </w:r>
      <w:r>
        <w:t>for September</w:t>
      </w:r>
      <w:r w:rsidRPr="00B62DEA">
        <w:t xml:space="preserve">, at the time of the site assessment, I find that the service did not demonstrate </w:t>
      </w:r>
      <w:r>
        <w:t>the Memory Support Unit was welcoming and supported consumer interaction and function</w:t>
      </w:r>
      <w:r w:rsidRPr="00B62DEA">
        <w:t xml:space="preserve">. </w:t>
      </w:r>
      <w:r>
        <w:t xml:space="preserve">Therefore, </w:t>
      </w:r>
      <w:r w:rsidRPr="00B62DEA">
        <w:rPr>
          <w:rFonts w:eastAsia="Calibri"/>
        </w:rPr>
        <w:t>I find the service does not comply with this requirement.</w:t>
      </w:r>
    </w:p>
    <w:p w14:paraId="44C4343E" w14:textId="77777777" w:rsidR="000F364C" w:rsidRPr="00D435F8" w:rsidRDefault="000F364C" w:rsidP="000F364C">
      <w:pPr>
        <w:pStyle w:val="Heading3"/>
      </w:pPr>
      <w:r w:rsidRPr="00D435F8">
        <w:t>Requirement 5(3)(b)</w:t>
      </w:r>
      <w:r>
        <w:tab/>
        <w:t>Compliant</w:t>
      </w:r>
    </w:p>
    <w:p w14:paraId="3614FEB3" w14:textId="77777777" w:rsidR="000F364C" w:rsidRPr="008D114F" w:rsidRDefault="000F364C" w:rsidP="000F364C">
      <w:pPr>
        <w:rPr>
          <w:i/>
        </w:rPr>
      </w:pPr>
      <w:r w:rsidRPr="008D114F">
        <w:rPr>
          <w:i/>
        </w:rPr>
        <w:t>The service environment:</w:t>
      </w:r>
    </w:p>
    <w:p w14:paraId="5E7BDA23" w14:textId="77777777" w:rsidR="000F364C" w:rsidRPr="008D114F" w:rsidRDefault="000F364C" w:rsidP="000F364C">
      <w:pPr>
        <w:numPr>
          <w:ilvl w:val="0"/>
          <w:numId w:val="27"/>
        </w:numPr>
        <w:tabs>
          <w:tab w:val="right" w:pos="9026"/>
        </w:tabs>
        <w:spacing w:before="0" w:after="0"/>
        <w:ind w:left="567" w:hanging="425"/>
        <w:outlineLvl w:val="4"/>
        <w:rPr>
          <w:i/>
        </w:rPr>
      </w:pPr>
      <w:r w:rsidRPr="008D114F">
        <w:rPr>
          <w:i/>
        </w:rPr>
        <w:t>is safe, clean, well maintained and comfortable; and</w:t>
      </w:r>
    </w:p>
    <w:p w14:paraId="506C6AFF" w14:textId="77777777" w:rsidR="000F364C" w:rsidRPr="008D114F" w:rsidRDefault="000F364C" w:rsidP="000F364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A51A342" w14:textId="77777777" w:rsidR="000F364C" w:rsidRPr="00D435F8" w:rsidRDefault="000F364C" w:rsidP="000F364C">
      <w:pPr>
        <w:pStyle w:val="Heading3"/>
      </w:pPr>
      <w:r w:rsidRPr="00D435F8">
        <w:t>Requirement 5(3)(c)</w:t>
      </w:r>
      <w:r>
        <w:tab/>
        <w:t>Compliant</w:t>
      </w:r>
    </w:p>
    <w:p w14:paraId="1E4281A5" w14:textId="07D86CF5" w:rsidR="000F364C" w:rsidRPr="000F364C" w:rsidRDefault="000F364C" w:rsidP="000F364C">
      <w:pPr>
        <w:rPr>
          <w:i/>
        </w:rPr>
      </w:pPr>
      <w:r w:rsidRPr="008D114F">
        <w:rPr>
          <w:i/>
        </w:rPr>
        <w:t>Furniture, fittings and equipment are safe, clean, well maintained and suitable for the consumer.</w:t>
      </w:r>
    </w:p>
    <w:p w14:paraId="1E4281A6" w14:textId="77777777" w:rsidR="000F364C" w:rsidRDefault="000F364C" w:rsidP="000F364C">
      <w:pPr>
        <w:sectPr w:rsidR="000F364C" w:rsidSect="000F364C">
          <w:type w:val="continuous"/>
          <w:pgSz w:w="11906" w:h="16838"/>
          <w:pgMar w:top="1701" w:right="1418" w:bottom="1418" w:left="1418" w:header="709" w:footer="397" w:gutter="0"/>
          <w:cols w:space="708"/>
          <w:titlePg/>
          <w:docGrid w:linePitch="360"/>
        </w:sectPr>
      </w:pPr>
    </w:p>
    <w:p w14:paraId="1E4281A7" w14:textId="6D87D69A" w:rsidR="000F364C" w:rsidRDefault="000F364C" w:rsidP="000F364C">
      <w:pPr>
        <w:pStyle w:val="Heading1"/>
        <w:tabs>
          <w:tab w:val="right" w:pos="9070"/>
        </w:tabs>
        <w:spacing w:before="560" w:after="640"/>
        <w:rPr>
          <w:color w:val="FFFFFF" w:themeColor="background1"/>
          <w:sz w:val="36"/>
        </w:rPr>
        <w:sectPr w:rsidR="000F364C" w:rsidSect="000F364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E428215" wp14:editId="1E42821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07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E4281A8" w14:textId="77777777" w:rsidR="000F364C" w:rsidRPr="00FD1B02" w:rsidRDefault="000F364C" w:rsidP="000F364C">
      <w:pPr>
        <w:pStyle w:val="Heading3"/>
        <w:shd w:val="clear" w:color="auto" w:fill="F2F2F2" w:themeFill="background1" w:themeFillShade="F2"/>
      </w:pPr>
      <w:r w:rsidRPr="00FD1B02">
        <w:t>Consumer outcome:</w:t>
      </w:r>
    </w:p>
    <w:p w14:paraId="1E4281A9" w14:textId="77777777" w:rsidR="000F364C" w:rsidRDefault="000F364C" w:rsidP="000F364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E4281AA" w14:textId="77777777" w:rsidR="000F364C" w:rsidRDefault="000F364C" w:rsidP="000F364C">
      <w:pPr>
        <w:pStyle w:val="Heading3"/>
        <w:shd w:val="clear" w:color="auto" w:fill="F2F2F2" w:themeFill="background1" w:themeFillShade="F2"/>
      </w:pPr>
      <w:r>
        <w:t>Organisation statement:</w:t>
      </w:r>
    </w:p>
    <w:p w14:paraId="1E4281AB" w14:textId="77777777" w:rsidR="000F364C" w:rsidRDefault="000F364C" w:rsidP="000F364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71CC0D7" w14:textId="77777777" w:rsidR="000F364C" w:rsidRDefault="000F364C" w:rsidP="000F364C">
      <w:pPr>
        <w:pStyle w:val="Heading2"/>
      </w:pPr>
      <w:r>
        <w:t>Assessment of Standard 6</w:t>
      </w:r>
    </w:p>
    <w:p w14:paraId="551EF4C9" w14:textId="77777777" w:rsidR="000F364C" w:rsidRPr="00163FEE" w:rsidRDefault="000F364C" w:rsidP="000F364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FA1A674" w14:textId="77777777" w:rsidR="000F364C" w:rsidRPr="00391FCA" w:rsidRDefault="000F364C" w:rsidP="000F364C">
      <w:pPr>
        <w:rPr>
          <w:rFonts w:eastAsia="Calibri"/>
          <w:color w:val="auto"/>
          <w:lang w:eastAsia="en-US"/>
        </w:rPr>
      </w:pPr>
      <w:r>
        <w:rPr>
          <w:rFonts w:eastAsia="Calibri"/>
          <w:color w:val="auto"/>
          <w:lang w:eastAsia="en-US"/>
        </w:rPr>
        <w:t>Most</w:t>
      </w:r>
      <w:r w:rsidRPr="00EA1E80">
        <w:rPr>
          <w:rFonts w:eastAsia="Calibri"/>
          <w:color w:val="auto"/>
          <w:lang w:eastAsia="en-US"/>
        </w:rPr>
        <w:t xml:space="preserve"> sampled consumers considered that they are encouraged and supported to give feedback and make complaints, and that appropriate action is taken.</w:t>
      </w:r>
      <w:r>
        <w:rPr>
          <w:rFonts w:eastAsia="Calibri"/>
          <w:color w:val="auto"/>
          <w:lang w:eastAsia="en-US"/>
        </w:rPr>
        <w:t xml:space="preserve"> </w:t>
      </w:r>
      <w:r w:rsidRPr="00163FEE">
        <w:rPr>
          <w:rFonts w:eastAsia="Calibri"/>
          <w:lang w:eastAsia="en-US"/>
        </w:rPr>
        <w:t>For example:</w:t>
      </w:r>
    </w:p>
    <w:p w14:paraId="177B650B" w14:textId="77777777" w:rsidR="000F364C" w:rsidRPr="0079033E" w:rsidRDefault="000F364C" w:rsidP="000F364C">
      <w:pPr>
        <w:pStyle w:val="ListBullet"/>
        <w:ind w:left="357" w:hanging="357"/>
      </w:pPr>
      <w:r w:rsidRPr="00A01DF2">
        <w:rPr>
          <w:rFonts w:eastAsia="Arial"/>
        </w:rPr>
        <w:t xml:space="preserve">Consumers and representatives </w:t>
      </w:r>
      <w:r>
        <w:rPr>
          <w:rFonts w:eastAsia="Arial"/>
        </w:rPr>
        <w:t>expressed confidence</w:t>
      </w:r>
      <w:r w:rsidRPr="00A01DF2">
        <w:rPr>
          <w:rFonts w:eastAsia="Arial"/>
        </w:rPr>
        <w:t xml:space="preserve"> that they could provide feedback </w:t>
      </w:r>
      <w:r>
        <w:rPr>
          <w:rFonts w:eastAsia="Arial"/>
        </w:rPr>
        <w:t>and that staff were always approachable.</w:t>
      </w:r>
    </w:p>
    <w:p w14:paraId="73E0139C" w14:textId="77777777" w:rsidR="000F364C" w:rsidRDefault="000F364C" w:rsidP="000F364C">
      <w:pPr>
        <w:pStyle w:val="ListBullet"/>
        <w:ind w:left="357" w:hanging="357"/>
      </w:pPr>
      <w:r>
        <w:rPr>
          <w:rFonts w:eastAsia="Arial"/>
          <w:color w:val="000000" w:themeColor="text1"/>
        </w:rPr>
        <w:t xml:space="preserve">While some consumers </w:t>
      </w:r>
      <w:r>
        <w:t>stated feedback was not resolved in a timely manner,</w:t>
      </w:r>
      <w:r>
        <w:rPr>
          <w:rFonts w:eastAsia="Arial"/>
        </w:rPr>
        <w:t xml:space="preserve"> </w:t>
      </w:r>
      <w:r w:rsidRPr="00EC7283">
        <w:rPr>
          <w:rFonts w:eastAsia="Arial"/>
        </w:rPr>
        <w:t xml:space="preserve">most </w:t>
      </w:r>
      <w:r>
        <w:rPr>
          <w:rFonts w:eastAsia="Arial"/>
          <w:color w:val="000000" w:themeColor="text1"/>
        </w:rPr>
        <w:t>c</w:t>
      </w:r>
      <w:r w:rsidRPr="6D4BC717">
        <w:rPr>
          <w:rFonts w:eastAsia="Arial"/>
          <w:color w:val="000000" w:themeColor="text1"/>
        </w:rPr>
        <w:t xml:space="preserve">onsumers </w:t>
      </w:r>
      <w:r>
        <w:rPr>
          <w:rFonts w:eastAsia="Arial"/>
          <w:color w:val="000000" w:themeColor="text1"/>
        </w:rPr>
        <w:t xml:space="preserve">who made complaints or provided feedback </w:t>
      </w:r>
      <w:r w:rsidRPr="6D4BC717">
        <w:rPr>
          <w:rFonts w:eastAsia="Arial"/>
          <w:color w:val="000000" w:themeColor="text1"/>
        </w:rPr>
        <w:t>were</w:t>
      </w:r>
      <w:r w:rsidRPr="442FFE27">
        <w:rPr>
          <w:rFonts w:eastAsia="Arial"/>
          <w:color w:val="000000" w:themeColor="text1"/>
        </w:rPr>
        <w:t xml:space="preserve"> </w:t>
      </w:r>
      <w:r>
        <w:rPr>
          <w:rFonts w:eastAsia="Arial"/>
          <w:color w:val="000000" w:themeColor="text1"/>
        </w:rPr>
        <w:t>generally</w:t>
      </w:r>
      <w:r w:rsidRPr="6D4BC717">
        <w:rPr>
          <w:rFonts w:eastAsia="Arial"/>
          <w:color w:val="000000" w:themeColor="text1"/>
        </w:rPr>
        <w:t xml:space="preserve"> satisfied with the </w:t>
      </w:r>
      <w:r>
        <w:rPr>
          <w:rFonts w:eastAsia="Arial"/>
          <w:color w:val="000000" w:themeColor="text1"/>
        </w:rPr>
        <w:t>outcome.</w:t>
      </w:r>
    </w:p>
    <w:p w14:paraId="765D45D9" w14:textId="77777777" w:rsidR="000F364C" w:rsidRPr="00EB5FF2" w:rsidRDefault="000F364C" w:rsidP="000F364C">
      <w:pPr>
        <w:rPr>
          <w:rFonts w:eastAsia="Arial"/>
          <w:color w:val="auto"/>
        </w:rPr>
      </w:pPr>
      <w:r w:rsidRPr="00A01DF2">
        <w:rPr>
          <w:rFonts w:eastAsia="Arial"/>
          <w:color w:val="auto"/>
        </w:rPr>
        <w:t xml:space="preserve">Advocacy and external complaints information </w:t>
      </w:r>
      <w:r>
        <w:rPr>
          <w:rFonts w:eastAsia="Arial"/>
          <w:color w:val="auto"/>
        </w:rPr>
        <w:t>was</w:t>
      </w:r>
      <w:r w:rsidRPr="00A01DF2">
        <w:rPr>
          <w:rFonts w:eastAsia="Arial"/>
          <w:color w:val="auto"/>
        </w:rPr>
        <w:t xml:space="preserve"> display</w:t>
      </w:r>
      <w:r>
        <w:rPr>
          <w:rFonts w:eastAsia="Arial"/>
          <w:color w:val="auto"/>
        </w:rPr>
        <w:t>ed</w:t>
      </w:r>
      <w:r w:rsidRPr="00A01DF2">
        <w:rPr>
          <w:rFonts w:eastAsia="Arial"/>
          <w:color w:val="auto"/>
        </w:rPr>
        <w:t xml:space="preserve"> in common areas of the service</w:t>
      </w:r>
      <w:r>
        <w:rPr>
          <w:rFonts w:eastAsia="Arial"/>
          <w:color w:val="auto"/>
        </w:rPr>
        <w:t xml:space="preserve">. </w:t>
      </w:r>
      <w:r>
        <w:rPr>
          <w:rFonts w:eastAsia="Arial"/>
          <w:color w:val="000000" w:themeColor="text1"/>
        </w:rPr>
        <w:t>S</w:t>
      </w:r>
      <w:r w:rsidRPr="6D4BC717">
        <w:rPr>
          <w:rFonts w:eastAsia="Arial"/>
          <w:color w:val="000000" w:themeColor="text1"/>
        </w:rPr>
        <w:t>taff de</w:t>
      </w:r>
      <w:r>
        <w:rPr>
          <w:rFonts w:eastAsia="Arial"/>
          <w:color w:val="000000" w:themeColor="text1"/>
        </w:rPr>
        <w:t>monstrated understanding of</w:t>
      </w:r>
      <w:r w:rsidRPr="6D4BC717">
        <w:rPr>
          <w:rFonts w:eastAsia="Arial"/>
          <w:color w:val="000000" w:themeColor="text1"/>
        </w:rPr>
        <w:t xml:space="preserve"> open disclosure principles when handling complaints, including apologising when necessary</w:t>
      </w:r>
      <w:r>
        <w:rPr>
          <w:rFonts w:eastAsia="Arial"/>
          <w:color w:val="000000" w:themeColor="text1"/>
        </w:rPr>
        <w:t xml:space="preserve">. However, </w:t>
      </w:r>
      <w:r w:rsidRPr="6D4BC717">
        <w:rPr>
          <w:rFonts w:eastAsia="Arial"/>
          <w:color w:val="000000" w:themeColor="text1"/>
        </w:rPr>
        <w:t xml:space="preserve">documentation reviewed by the Assessment Team </w:t>
      </w:r>
      <w:r>
        <w:rPr>
          <w:rFonts w:eastAsia="Arial"/>
          <w:color w:val="000000" w:themeColor="text1"/>
        </w:rPr>
        <w:t>demonstrated</w:t>
      </w:r>
      <w:r w:rsidRPr="6D4BC717">
        <w:rPr>
          <w:rFonts w:eastAsia="Arial"/>
          <w:color w:val="000000" w:themeColor="text1"/>
        </w:rPr>
        <w:t xml:space="preserve"> </w:t>
      </w:r>
      <w:r>
        <w:rPr>
          <w:rFonts w:eastAsia="Arial"/>
          <w:color w:val="000000" w:themeColor="text1"/>
        </w:rPr>
        <w:t>that actions taken</w:t>
      </w:r>
      <w:r w:rsidRPr="6D4BC717">
        <w:rPr>
          <w:rFonts w:eastAsia="Arial"/>
          <w:color w:val="000000" w:themeColor="text1"/>
        </w:rPr>
        <w:t xml:space="preserve"> to resolve complaints</w:t>
      </w:r>
      <w:r>
        <w:rPr>
          <w:rFonts w:eastAsia="Arial"/>
          <w:color w:val="000000" w:themeColor="text1"/>
        </w:rPr>
        <w:t xml:space="preserve"> were not being recorded consistently or comprehensively to </w:t>
      </w:r>
      <w:r>
        <w:rPr>
          <w:rFonts w:eastAsia="Arial"/>
          <w:color w:val="000000" w:themeColor="text1"/>
        </w:rPr>
        <w:lastRenderedPageBreak/>
        <w:t xml:space="preserve">ensure systemic problems were identified and used to improve the delivery of care and services. </w:t>
      </w:r>
    </w:p>
    <w:p w14:paraId="734D9189" w14:textId="77777777" w:rsidR="000F364C" w:rsidRPr="00F92A93" w:rsidRDefault="000F364C" w:rsidP="000F364C">
      <w:pPr>
        <w:rPr>
          <w:rFonts w:eastAsia="Calibri"/>
          <w:i/>
          <w:iCs/>
          <w:color w:val="auto"/>
          <w:lang w:eastAsia="en-US"/>
        </w:rPr>
      </w:pPr>
      <w:r w:rsidRPr="00F92A93">
        <w:rPr>
          <w:rFonts w:eastAsiaTheme="minorHAnsi"/>
          <w:color w:val="auto"/>
        </w:rPr>
        <w:t xml:space="preserve">The Quality Standard is assessed as non-compliant as </w:t>
      </w:r>
      <w:r>
        <w:rPr>
          <w:rFonts w:eastAsiaTheme="minorHAnsi"/>
          <w:color w:val="auto"/>
        </w:rPr>
        <w:t>one</w:t>
      </w:r>
      <w:r w:rsidRPr="00F92A93">
        <w:rPr>
          <w:rFonts w:eastAsiaTheme="minorHAnsi"/>
          <w:color w:val="auto"/>
        </w:rPr>
        <w:t xml:space="preserve"> of the four specific requirements have been assessed as non-compliant.</w:t>
      </w:r>
    </w:p>
    <w:p w14:paraId="01D530C8" w14:textId="77777777" w:rsidR="000F364C" w:rsidRDefault="000F364C" w:rsidP="000F364C">
      <w:pPr>
        <w:pStyle w:val="Heading2"/>
      </w:pPr>
      <w:r>
        <w:t>Assessment of Standard 6 Requirements</w:t>
      </w:r>
      <w:r>
        <w:rPr>
          <w:i/>
          <w:color w:val="0000FF"/>
          <w:sz w:val="24"/>
          <w:szCs w:val="24"/>
        </w:rPr>
        <w:t>.</w:t>
      </w:r>
    </w:p>
    <w:p w14:paraId="6ABD0D72" w14:textId="77777777" w:rsidR="000F364C" w:rsidRPr="00506F7F" w:rsidRDefault="000F364C" w:rsidP="000F364C">
      <w:pPr>
        <w:pStyle w:val="Heading3"/>
      </w:pPr>
      <w:r w:rsidRPr="00506F7F">
        <w:t>Requirement 6(3)(a)</w:t>
      </w:r>
      <w:r>
        <w:tab/>
        <w:t>Compliant</w:t>
      </w:r>
    </w:p>
    <w:p w14:paraId="71B9AF5F" w14:textId="77777777" w:rsidR="000F364C" w:rsidRPr="008D114F" w:rsidRDefault="000F364C" w:rsidP="000F364C">
      <w:pPr>
        <w:rPr>
          <w:i/>
        </w:rPr>
      </w:pPr>
      <w:r w:rsidRPr="008D114F">
        <w:rPr>
          <w:i/>
        </w:rPr>
        <w:t>Consumers, their family, friends, carers and others are encouraged and supported to provide feedback and make complaints.</w:t>
      </w:r>
    </w:p>
    <w:p w14:paraId="7B89C200" w14:textId="77777777" w:rsidR="000F364C" w:rsidRPr="00506F7F" w:rsidRDefault="000F364C" w:rsidP="000F364C">
      <w:pPr>
        <w:pStyle w:val="Heading3"/>
      </w:pPr>
      <w:r w:rsidRPr="00506F7F">
        <w:t>Requirement 6(3)(b)</w:t>
      </w:r>
      <w:r>
        <w:tab/>
        <w:t>Compliant</w:t>
      </w:r>
    </w:p>
    <w:p w14:paraId="6EE468D1" w14:textId="77777777" w:rsidR="000F364C" w:rsidRPr="008D114F" w:rsidRDefault="000F364C" w:rsidP="000F364C">
      <w:pPr>
        <w:rPr>
          <w:i/>
        </w:rPr>
      </w:pPr>
      <w:r w:rsidRPr="008D114F">
        <w:rPr>
          <w:i/>
        </w:rPr>
        <w:t>Consumers are made aware of and have access to advocates, language services and other methods for raising and resolving complaints.</w:t>
      </w:r>
    </w:p>
    <w:p w14:paraId="4B960CA4" w14:textId="77777777" w:rsidR="000F364C" w:rsidRPr="00D435F8" w:rsidRDefault="000F364C" w:rsidP="000F364C">
      <w:pPr>
        <w:pStyle w:val="Heading3"/>
      </w:pPr>
      <w:r w:rsidRPr="00D435F8">
        <w:t>Requirement 6(3)(c)</w:t>
      </w:r>
      <w:r>
        <w:tab/>
        <w:t>Compliant</w:t>
      </w:r>
    </w:p>
    <w:p w14:paraId="566FCD03" w14:textId="77777777" w:rsidR="000F364C" w:rsidRPr="008D114F" w:rsidRDefault="000F364C" w:rsidP="000F364C">
      <w:pPr>
        <w:rPr>
          <w:i/>
        </w:rPr>
      </w:pPr>
      <w:r w:rsidRPr="008D114F">
        <w:rPr>
          <w:i/>
        </w:rPr>
        <w:t>Appropriate action is taken in response to complaints and an open disclosure process is used when things go wrong.</w:t>
      </w:r>
    </w:p>
    <w:p w14:paraId="1A18D957" w14:textId="19ADC074" w:rsidR="000F364C" w:rsidRDefault="000F364C" w:rsidP="000F364C">
      <w:pPr>
        <w:rPr>
          <w:rFonts w:eastAsia="Arial"/>
          <w:color w:val="000000" w:themeColor="text1"/>
        </w:rPr>
      </w:pPr>
      <w:r w:rsidRPr="00EC7283">
        <w:rPr>
          <w:color w:val="auto"/>
        </w:rPr>
        <w:t xml:space="preserve">The Assessment Team found </w:t>
      </w:r>
      <w:r w:rsidRPr="00EC7283">
        <w:rPr>
          <w:rFonts w:eastAsia="Arial"/>
          <w:color w:val="auto"/>
        </w:rPr>
        <w:t xml:space="preserve">that </w:t>
      </w:r>
      <w:r>
        <w:rPr>
          <w:rFonts w:eastAsia="Arial"/>
          <w:color w:val="auto"/>
        </w:rPr>
        <w:t xml:space="preserve">while </w:t>
      </w:r>
      <w:r>
        <w:rPr>
          <w:rFonts w:eastAsia="Arial"/>
          <w:color w:val="000000" w:themeColor="text1"/>
        </w:rPr>
        <w:t xml:space="preserve">some consumers </w:t>
      </w:r>
      <w:r>
        <w:t>stated feedback was not resolved in a timely manner,</w:t>
      </w:r>
      <w:r>
        <w:rPr>
          <w:rFonts w:eastAsia="Arial"/>
          <w:color w:val="auto"/>
        </w:rPr>
        <w:t xml:space="preserve"> </w:t>
      </w:r>
      <w:r w:rsidRPr="00EC7283">
        <w:rPr>
          <w:rFonts w:eastAsia="Arial"/>
          <w:color w:val="auto"/>
        </w:rPr>
        <w:t xml:space="preserve">most </w:t>
      </w:r>
      <w:r>
        <w:rPr>
          <w:rFonts w:eastAsia="Arial"/>
          <w:color w:val="000000" w:themeColor="text1"/>
        </w:rPr>
        <w:t>c</w:t>
      </w:r>
      <w:r w:rsidRPr="6D4BC717">
        <w:rPr>
          <w:rFonts w:eastAsia="Arial"/>
          <w:color w:val="000000" w:themeColor="text1"/>
        </w:rPr>
        <w:t xml:space="preserve">onsumers </w:t>
      </w:r>
      <w:r>
        <w:rPr>
          <w:rFonts w:eastAsia="Arial"/>
          <w:color w:val="000000" w:themeColor="text1"/>
        </w:rPr>
        <w:t xml:space="preserve">who made complaints or provided feedback </w:t>
      </w:r>
      <w:r w:rsidRPr="6D4BC717">
        <w:rPr>
          <w:rFonts w:eastAsia="Arial"/>
          <w:color w:val="000000" w:themeColor="text1"/>
        </w:rPr>
        <w:t>were</w:t>
      </w:r>
      <w:r w:rsidRPr="442FFE27">
        <w:rPr>
          <w:rFonts w:eastAsia="Arial"/>
          <w:color w:val="000000" w:themeColor="text1"/>
        </w:rPr>
        <w:t xml:space="preserve"> </w:t>
      </w:r>
      <w:r>
        <w:rPr>
          <w:rFonts w:eastAsia="Arial"/>
          <w:color w:val="000000" w:themeColor="text1"/>
        </w:rPr>
        <w:t>generally</w:t>
      </w:r>
      <w:r w:rsidRPr="6D4BC717">
        <w:rPr>
          <w:rFonts w:eastAsia="Arial"/>
          <w:color w:val="000000" w:themeColor="text1"/>
        </w:rPr>
        <w:t xml:space="preserve"> </w:t>
      </w:r>
      <w:bookmarkStart w:id="6" w:name="_Int_yxwL9mgu"/>
      <w:r w:rsidRPr="6D4BC717">
        <w:rPr>
          <w:rFonts w:eastAsia="Arial"/>
          <w:color w:val="000000" w:themeColor="text1"/>
        </w:rPr>
        <w:t>satisfied</w:t>
      </w:r>
      <w:bookmarkEnd w:id="6"/>
      <w:r w:rsidRPr="6D4BC717">
        <w:rPr>
          <w:rFonts w:eastAsia="Arial"/>
          <w:color w:val="000000" w:themeColor="text1"/>
        </w:rPr>
        <w:t xml:space="preserve"> with the </w:t>
      </w:r>
      <w:r>
        <w:rPr>
          <w:rFonts w:eastAsia="Arial"/>
          <w:color w:val="000000" w:themeColor="text1"/>
        </w:rPr>
        <w:t>outcome</w:t>
      </w:r>
      <w:r w:rsidRPr="6D4BC717">
        <w:rPr>
          <w:rFonts w:eastAsia="Arial"/>
          <w:color w:val="000000" w:themeColor="text1"/>
        </w:rPr>
        <w:t>.</w:t>
      </w:r>
      <w:r>
        <w:rPr>
          <w:rFonts w:eastAsia="Arial"/>
          <w:color w:val="000000" w:themeColor="text1"/>
        </w:rPr>
        <w:t xml:space="preserve"> S</w:t>
      </w:r>
      <w:r w:rsidRPr="6D4BC717">
        <w:rPr>
          <w:rFonts w:eastAsia="Arial"/>
          <w:color w:val="000000" w:themeColor="text1"/>
        </w:rPr>
        <w:t>taff de</w:t>
      </w:r>
      <w:r>
        <w:rPr>
          <w:rFonts w:eastAsia="Arial"/>
          <w:color w:val="000000" w:themeColor="text1"/>
        </w:rPr>
        <w:t>monstrated understanding of</w:t>
      </w:r>
      <w:r w:rsidRPr="6D4BC717">
        <w:rPr>
          <w:rFonts w:eastAsia="Arial"/>
          <w:color w:val="000000" w:themeColor="text1"/>
        </w:rPr>
        <w:t xml:space="preserve"> open disclosure principles when handling complaints, including working collaboratively with consumers and representatives and apologising when necessary</w:t>
      </w:r>
      <w:r>
        <w:rPr>
          <w:rFonts w:eastAsia="Arial"/>
          <w:color w:val="000000" w:themeColor="text1"/>
        </w:rPr>
        <w:t xml:space="preserve">. The Assessment Team reviewed complaints </w:t>
      </w:r>
      <w:r w:rsidRPr="009C0661">
        <w:rPr>
          <w:rFonts w:eastAsia="Arial"/>
        </w:rPr>
        <w:t xml:space="preserve">lodged from January 2022 to June 2022, </w:t>
      </w:r>
      <w:r>
        <w:rPr>
          <w:rFonts w:eastAsia="Arial"/>
        </w:rPr>
        <w:t>and</w:t>
      </w:r>
      <w:r w:rsidRPr="009C0661">
        <w:rPr>
          <w:rFonts w:eastAsia="Arial"/>
        </w:rPr>
        <w:t xml:space="preserve"> noted that the service’s complaints database did not display any information other than the subject of the complaint and </w:t>
      </w:r>
      <w:r>
        <w:rPr>
          <w:rFonts w:eastAsia="Arial"/>
        </w:rPr>
        <w:t>the complain</w:t>
      </w:r>
      <w:r w:rsidR="00897E1C">
        <w:rPr>
          <w:rFonts w:eastAsia="Arial"/>
        </w:rPr>
        <w:t>an</w:t>
      </w:r>
      <w:r>
        <w:rPr>
          <w:rFonts w:eastAsia="Arial"/>
        </w:rPr>
        <w:t>t</w:t>
      </w:r>
      <w:r w:rsidR="00897E1C">
        <w:rPr>
          <w:rFonts w:eastAsia="Arial"/>
        </w:rPr>
        <w:t>’s details</w:t>
      </w:r>
      <w:r w:rsidRPr="009C0661">
        <w:rPr>
          <w:rFonts w:eastAsia="Arial"/>
        </w:rPr>
        <w:t xml:space="preserve">. Individual complaint processes and outcomes were not identified.  </w:t>
      </w:r>
    </w:p>
    <w:p w14:paraId="46568BA3" w14:textId="77777777" w:rsidR="000F364C" w:rsidRDefault="000F364C" w:rsidP="000F364C">
      <w:pPr>
        <w:pStyle w:val="ListBullet"/>
        <w:numPr>
          <w:ilvl w:val="0"/>
          <w:numId w:val="0"/>
        </w:numPr>
      </w:pPr>
      <w:r w:rsidRPr="00617543">
        <w:t>In their response to the Assessment Team report, the approved provider</w:t>
      </w:r>
      <w:r>
        <w:t xml:space="preserve"> states a complaints register has now been implemented to better capture the outcomes of complaints and the register is linked to the service’s new continuous improvement process. </w:t>
      </w:r>
    </w:p>
    <w:p w14:paraId="0137CC6D" w14:textId="77777777" w:rsidR="000F364C" w:rsidRPr="0030185F" w:rsidRDefault="000F364C" w:rsidP="000F364C">
      <w:pPr>
        <w:rPr>
          <w:color w:val="auto"/>
        </w:rPr>
      </w:pPr>
      <w:r>
        <w:rPr>
          <w:color w:val="auto"/>
        </w:rPr>
        <w:t xml:space="preserve">While I note that at the time of the site assessment the service did not adequately record the outcomes of complaints, I am of the view that this evidence is relevant to Requirement 6(3)(d) which is discussed below. </w:t>
      </w:r>
      <w:r>
        <w:rPr>
          <w:rFonts w:eastAsia="Arial"/>
          <w:color w:val="000000" w:themeColor="text1"/>
        </w:rPr>
        <w:t xml:space="preserve">I note evidence in the Assessment Team report that </w:t>
      </w:r>
      <w:r>
        <w:rPr>
          <w:rFonts w:cs="Times New Roman"/>
          <w:color w:val="auto"/>
        </w:rPr>
        <w:t>m</w:t>
      </w:r>
      <w:r w:rsidRPr="00B76F69">
        <w:rPr>
          <w:rFonts w:cs="Times New Roman"/>
          <w:color w:val="auto"/>
        </w:rPr>
        <w:t>ost</w:t>
      </w:r>
      <w:r w:rsidRPr="00EC7283">
        <w:rPr>
          <w:rFonts w:eastAsia="Arial"/>
          <w:color w:val="auto"/>
        </w:rPr>
        <w:t xml:space="preserve"> </w:t>
      </w:r>
      <w:r>
        <w:rPr>
          <w:rFonts w:eastAsia="Arial"/>
          <w:color w:val="000000" w:themeColor="text1"/>
        </w:rPr>
        <w:t>c</w:t>
      </w:r>
      <w:r w:rsidRPr="6D4BC717">
        <w:rPr>
          <w:rFonts w:eastAsia="Arial"/>
          <w:color w:val="000000" w:themeColor="text1"/>
        </w:rPr>
        <w:t xml:space="preserve">onsumers </w:t>
      </w:r>
      <w:r>
        <w:rPr>
          <w:rFonts w:eastAsia="Arial"/>
          <w:color w:val="000000" w:themeColor="text1"/>
        </w:rPr>
        <w:t xml:space="preserve">who made complaints or provided feedback </w:t>
      </w:r>
      <w:r w:rsidRPr="6D4BC717">
        <w:rPr>
          <w:rFonts w:eastAsia="Arial"/>
          <w:color w:val="000000" w:themeColor="text1"/>
        </w:rPr>
        <w:t>were</w:t>
      </w:r>
      <w:r w:rsidRPr="442FFE27">
        <w:rPr>
          <w:rFonts w:eastAsia="Arial"/>
          <w:color w:val="000000" w:themeColor="text1"/>
        </w:rPr>
        <w:t xml:space="preserve"> </w:t>
      </w:r>
      <w:r>
        <w:rPr>
          <w:rFonts w:eastAsia="Arial"/>
          <w:color w:val="000000" w:themeColor="text1"/>
        </w:rPr>
        <w:t>generally</w:t>
      </w:r>
      <w:r w:rsidRPr="6D4BC717">
        <w:rPr>
          <w:rFonts w:eastAsia="Arial"/>
          <w:color w:val="000000" w:themeColor="text1"/>
        </w:rPr>
        <w:t xml:space="preserve"> satisfied with the </w:t>
      </w:r>
      <w:r>
        <w:rPr>
          <w:rFonts w:eastAsia="Arial"/>
          <w:color w:val="000000" w:themeColor="text1"/>
        </w:rPr>
        <w:t>outcome, notwithstanding the issue of timeliness for some consumers</w:t>
      </w:r>
      <w:r w:rsidRPr="00B76F69">
        <w:rPr>
          <w:rFonts w:cs="Times New Roman"/>
          <w:color w:val="auto"/>
        </w:rPr>
        <w:t>.</w:t>
      </w:r>
      <w:r>
        <w:rPr>
          <w:rFonts w:eastAsia="Arial"/>
          <w:color w:val="000000" w:themeColor="text1"/>
        </w:rPr>
        <w:t xml:space="preserve"> Having considered all of the information before me, noting gaps in documentation, I am satisfied the service takes appropriate action in response to </w:t>
      </w:r>
      <w:r>
        <w:rPr>
          <w:rFonts w:eastAsia="Arial"/>
          <w:color w:val="000000" w:themeColor="text1"/>
        </w:rPr>
        <w:lastRenderedPageBreak/>
        <w:t xml:space="preserve">complaints and that open disclosure occurs. </w:t>
      </w:r>
      <w:r>
        <w:t>Therefore, I find the service complies with this requirement.</w:t>
      </w:r>
    </w:p>
    <w:p w14:paraId="54AA2DC4" w14:textId="77777777" w:rsidR="000F364C" w:rsidRPr="00D435F8" w:rsidRDefault="000F364C" w:rsidP="000F364C">
      <w:pPr>
        <w:pStyle w:val="Heading3"/>
      </w:pPr>
      <w:r w:rsidRPr="00D435F8">
        <w:t>Requirement 6(3)(d)</w:t>
      </w:r>
      <w:r>
        <w:tab/>
        <w:t>Non-compliant</w:t>
      </w:r>
    </w:p>
    <w:p w14:paraId="1FAA8C93" w14:textId="77777777" w:rsidR="000F364C" w:rsidRPr="008D114F" w:rsidRDefault="000F364C" w:rsidP="000F364C">
      <w:pPr>
        <w:rPr>
          <w:i/>
        </w:rPr>
      </w:pPr>
      <w:r w:rsidRPr="008D114F">
        <w:rPr>
          <w:i/>
        </w:rPr>
        <w:t>Feedback and complaints are reviewed and used to improve the quality of care and services.</w:t>
      </w:r>
    </w:p>
    <w:p w14:paraId="6CDFB692" w14:textId="77777777" w:rsidR="000F364C" w:rsidRDefault="000F364C" w:rsidP="000F364C">
      <w:pPr>
        <w:rPr>
          <w:rFonts w:eastAsia="Arial"/>
        </w:rPr>
      </w:pPr>
      <w:r w:rsidRPr="008017A7">
        <w:rPr>
          <w:color w:val="auto"/>
        </w:rPr>
        <w:t xml:space="preserve">The Assessment Team found that the service was </w:t>
      </w:r>
      <w:r w:rsidRPr="008017A7">
        <w:rPr>
          <w:rFonts w:eastAsia="Arial"/>
          <w:color w:val="auto"/>
        </w:rPr>
        <w:t xml:space="preserve">unable to adequately </w:t>
      </w:r>
      <w:r>
        <w:rPr>
          <w:rFonts w:eastAsia="Arial"/>
          <w:color w:val="000000" w:themeColor="text1"/>
        </w:rPr>
        <w:t xml:space="preserve">demonstrate </w:t>
      </w:r>
      <w:r w:rsidRPr="6D4BC717">
        <w:rPr>
          <w:rFonts w:eastAsia="Arial"/>
          <w:color w:val="000000" w:themeColor="text1"/>
        </w:rPr>
        <w:t xml:space="preserve">how the complaints process is used to inform </w:t>
      </w:r>
      <w:r>
        <w:rPr>
          <w:rFonts w:eastAsia="Arial"/>
          <w:color w:val="000000" w:themeColor="text1"/>
        </w:rPr>
        <w:t xml:space="preserve">continuous improvement </w:t>
      </w:r>
      <w:r w:rsidRPr="7402BF9A">
        <w:rPr>
          <w:rFonts w:eastAsia="Arial"/>
          <w:color w:val="000000" w:themeColor="text1"/>
        </w:rPr>
        <w:t>at</w:t>
      </w:r>
      <w:r w:rsidRPr="1D900E51">
        <w:rPr>
          <w:rFonts w:eastAsia="Arial"/>
          <w:color w:val="000000" w:themeColor="text1"/>
        </w:rPr>
        <w:t xml:space="preserve"> the service</w:t>
      </w:r>
      <w:r>
        <w:rPr>
          <w:rFonts w:eastAsia="Arial"/>
          <w:color w:val="000000" w:themeColor="text1"/>
        </w:rPr>
        <w:t>.</w:t>
      </w:r>
      <w:r>
        <w:t xml:space="preserve"> When asked </w:t>
      </w:r>
      <w:r w:rsidRPr="000C6810">
        <w:rPr>
          <w:rFonts w:eastAsia="Arial"/>
          <w:color w:val="000000" w:themeColor="text1"/>
        </w:rPr>
        <w:t xml:space="preserve">about how </w:t>
      </w:r>
      <w:r>
        <w:rPr>
          <w:rFonts w:eastAsia="Arial"/>
          <w:color w:val="000000" w:themeColor="text1"/>
        </w:rPr>
        <w:t xml:space="preserve">complaint </w:t>
      </w:r>
      <w:r w:rsidRPr="000C6810">
        <w:rPr>
          <w:rFonts w:eastAsia="Arial"/>
          <w:color w:val="000000" w:themeColor="text1"/>
        </w:rPr>
        <w:t xml:space="preserve">outcomes serve to inform </w:t>
      </w:r>
      <w:r>
        <w:rPr>
          <w:rFonts w:eastAsia="Arial"/>
          <w:color w:val="000000" w:themeColor="text1"/>
        </w:rPr>
        <w:t>continuous improvement</w:t>
      </w:r>
      <w:r w:rsidRPr="000C6810">
        <w:rPr>
          <w:rFonts w:eastAsia="Arial"/>
          <w:color w:val="000000" w:themeColor="text1"/>
        </w:rPr>
        <w:t xml:space="preserve">, management acknowledged that complaint and feedback information was not consistently recorded. </w:t>
      </w:r>
      <w:r>
        <w:t xml:space="preserve">The Assessment Team reviewed the </w:t>
      </w:r>
      <w:r w:rsidRPr="30513D5F">
        <w:rPr>
          <w:rFonts w:eastAsia="Arial"/>
        </w:rPr>
        <w:t>service’s</w:t>
      </w:r>
      <w:r>
        <w:rPr>
          <w:rFonts w:eastAsia="Arial"/>
        </w:rPr>
        <w:t xml:space="preserve"> plan for continuous improvement and noted it</w:t>
      </w:r>
      <w:r w:rsidRPr="30513D5F">
        <w:rPr>
          <w:rFonts w:eastAsia="Arial"/>
        </w:rPr>
        <w:t xml:space="preserve"> </w:t>
      </w:r>
      <w:r>
        <w:rPr>
          <w:rFonts w:eastAsia="Arial"/>
        </w:rPr>
        <w:t xml:space="preserve">did not </w:t>
      </w:r>
      <w:r w:rsidRPr="30513D5F">
        <w:rPr>
          <w:rFonts w:eastAsia="Arial"/>
        </w:rPr>
        <w:t xml:space="preserve">include objectives </w:t>
      </w:r>
      <w:r>
        <w:rPr>
          <w:rFonts w:eastAsia="Arial"/>
        </w:rPr>
        <w:t xml:space="preserve">specifically </w:t>
      </w:r>
      <w:r w:rsidRPr="30513D5F">
        <w:rPr>
          <w:rFonts w:eastAsia="Arial"/>
        </w:rPr>
        <w:t>developed in response to consumer feedback and complaints</w:t>
      </w:r>
      <w:r>
        <w:rPr>
          <w:rFonts w:eastAsia="Arial"/>
        </w:rPr>
        <w:t xml:space="preserve">. </w:t>
      </w:r>
    </w:p>
    <w:p w14:paraId="5D6BF0B4" w14:textId="77777777" w:rsidR="000F364C" w:rsidRDefault="000F364C" w:rsidP="000F364C">
      <w:r w:rsidRPr="00617543">
        <w:t>In their response to the Assessment Team report, the approved provider</w:t>
      </w:r>
      <w:r>
        <w:t xml:space="preserve"> states a complaints register has now been implemented to better capture the outcomes of complaints and the register is linked to the service’s new continuous improvement process. </w:t>
      </w:r>
    </w:p>
    <w:p w14:paraId="10FE185D" w14:textId="21705D58" w:rsidR="000F364C" w:rsidRDefault="000F364C" w:rsidP="000F364C">
      <w:r w:rsidRPr="00B62DEA">
        <w:t>While I note the remedial action</w:t>
      </w:r>
      <w:r>
        <w:t xml:space="preserve"> taken by the service</w:t>
      </w:r>
      <w:r w:rsidRPr="00B62DEA">
        <w:t xml:space="preserve">, at the time of the site assessment, I find that the service did not demonstrate </w:t>
      </w:r>
      <w:r>
        <w:t>that feedback and complaints inform</w:t>
      </w:r>
      <w:r w:rsidR="006F17F5">
        <w:t>ed</w:t>
      </w:r>
      <w:r>
        <w:t xml:space="preserve"> continuous improvement in the quality of care and services provided</w:t>
      </w:r>
      <w:r w:rsidRPr="00B62DEA">
        <w:t xml:space="preserve">. </w:t>
      </w:r>
      <w:r>
        <w:t xml:space="preserve">Therefore, </w:t>
      </w:r>
      <w:r w:rsidRPr="00B62DEA">
        <w:rPr>
          <w:rFonts w:eastAsia="Calibri"/>
        </w:rPr>
        <w:t>I find the service does not comply with this requirement.</w:t>
      </w:r>
    </w:p>
    <w:p w14:paraId="1E4281BC" w14:textId="77777777" w:rsidR="000F364C" w:rsidRPr="001B3DE8" w:rsidRDefault="000F364C" w:rsidP="000F364C"/>
    <w:p w14:paraId="1E4281BD" w14:textId="77777777" w:rsidR="000F364C" w:rsidRDefault="000F364C" w:rsidP="000F364C">
      <w:pPr>
        <w:sectPr w:rsidR="000F364C" w:rsidSect="000F364C">
          <w:type w:val="continuous"/>
          <w:pgSz w:w="11906" w:h="16838"/>
          <w:pgMar w:top="1701" w:right="1418" w:bottom="1418" w:left="1418" w:header="709" w:footer="397" w:gutter="0"/>
          <w:cols w:space="708"/>
          <w:titlePg/>
          <w:docGrid w:linePitch="360"/>
        </w:sectPr>
      </w:pPr>
    </w:p>
    <w:p w14:paraId="1E4281BE" w14:textId="58FB3EFD" w:rsidR="000F364C" w:rsidRDefault="000F364C" w:rsidP="000F364C">
      <w:pPr>
        <w:pStyle w:val="Heading1"/>
        <w:tabs>
          <w:tab w:val="right" w:pos="9070"/>
        </w:tabs>
        <w:spacing w:before="560" w:after="640"/>
        <w:rPr>
          <w:color w:val="FFFFFF" w:themeColor="background1"/>
          <w:sz w:val="36"/>
        </w:rPr>
        <w:sectPr w:rsidR="000F364C" w:rsidSect="000F364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E428217" wp14:editId="1E42821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584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E4281BF" w14:textId="77777777" w:rsidR="000F364C" w:rsidRPr="000E654D" w:rsidRDefault="000F364C" w:rsidP="000F364C">
      <w:pPr>
        <w:pStyle w:val="Heading3"/>
        <w:shd w:val="clear" w:color="auto" w:fill="F2F2F2" w:themeFill="background1" w:themeFillShade="F2"/>
      </w:pPr>
      <w:r w:rsidRPr="000E654D">
        <w:t>Consumer outcome:</w:t>
      </w:r>
    </w:p>
    <w:p w14:paraId="1E4281C0" w14:textId="77777777" w:rsidR="000F364C" w:rsidRDefault="000F364C" w:rsidP="000F364C">
      <w:pPr>
        <w:numPr>
          <w:ilvl w:val="0"/>
          <w:numId w:val="7"/>
        </w:numPr>
        <w:shd w:val="clear" w:color="auto" w:fill="F2F2F2" w:themeFill="background1" w:themeFillShade="F2"/>
      </w:pPr>
      <w:r>
        <w:t>I get quality care and services when I need them from people who are knowledgeable, capable and caring.</w:t>
      </w:r>
    </w:p>
    <w:p w14:paraId="1E4281C1" w14:textId="77777777" w:rsidR="000F364C" w:rsidRDefault="000F364C" w:rsidP="000F364C">
      <w:pPr>
        <w:pStyle w:val="Heading3"/>
        <w:shd w:val="clear" w:color="auto" w:fill="F2F2F2" w:themeFill="background1" w:themeFillShade="F2"/>
      </w:pPr>
      <w:r>
        <w:t>Organisation statement:</w:t>
      </w:r>
    </w:p>
    <w:p w14:paraId="1E4281C2" w14:textId="77777777" w:rsidR="000F364C" w:rsidRDefault="000F364C" w:rsidP="000F364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B3F6B8C" w14:textId="77777777" w:rsidR="000F364C" w:rsidRPr="0011702C" w:rsidRDefault="000F364C" w:rsidP="000F364C">
      <w:pPr>
        <w:pStyle w:val="Heading2"/>
      </w:pPr>
      <w:r>
        <w:t>Assessment of Standard 7</w:t>
      </w:r>
    </w:p>
    <w:p w14:paraId="3B0DB32D" w14:textId="77777777" w:rsidR="000F364C" w:rsidRPr="00163FEE" w:rsidRDefault="000F364C" w:rsidP="000F364C">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79F8C9B" w14:textId="77777777" w:rsidR="000F364C" w:rsidRPr="0011702C" w:rsidRDefault="000F364C" w:rsidP="000F364C">
      <w:pPr>
        <w:rPr>
          <w:rFonts w:cs="Times New Roman"/>
        </w:rPr>
      </w:pPr>
      <w:r>
        <w:rPr>
          <w:rFonts w:cs="Times New Roman"/>
        </w:rPr>
        <w:t>Most</w:t>
      </w:r>
      <w:r w:rsidRPr="002C1399">
        <w:rPr>
          <w:rFonts w:cs="Times New Roman"/>
        </w:rPr>
        <w:t xml:space="preserve"> sampled consumers considered that they get quality care and services when they need them and from people who are knowledgeable, capable and caring.</w:t>
      </w:r>
      <w:r>
        <w:rPr>
          <w:rFonts w:cs="Times New Roman"/>
        </w:rPr>
        <w:t xml:space="preserve"> For example:</w:t>
      </w:r>
    </w:p>
    <w:p w14:paraId="5EE1E62E" w14:textId="77777777" w:rsidR="000F364C" w:rsidRPr="00816BF9" w:rsidRDefault="000F364C" w:rsidP="000F364C">
      <w:pPr>
        <w:pStyle w:val="ListBullet"/>
        <w:ind w:left="357" w:hanging="357"/>
      </w:pPr>
      <w:r w:rsidRPr="002C1399">
        <w:rPr>
          <w:rFonts w:eastAsia="Calibri"/>
        </w:rPr>
        <w:t xml:space="preserve">Consumers described that there are sufficient staff numbers to </w:t>
      </w:r>
      <w:r>
        <w:rPr>
          <w:rFonts w:eastAsia="Calibri"/>
        </w:rPr>
        <w:t>meet their</w:t>
      </w:r>
      <w:r w:rsidRPr="002C1399">
        <w:rPr>
          <w:rFonts w:eastAsia="Calibri"/>
        </w:rPr>
        <w:t xml:space="preserve"> </w:t>
      </w:r>
      <w:r>
        <w:rPr>
          <w:rFonts w:eastAsia="Calibri"/>
        </w:rPr>
        <w:t xml:space="preserve">daily </w:t>
      </w:r>
      <w:r w:rsidRPr="002C1399">
        <w:rPr>
          <w:rFonts w:eastAsia="Calibri"/>
        </w:rPr>
        <w:t>care</w:t>
      </w:r>
      <w:r>
        <w:rPr>
          <w:rFonts w:eastAsia="Calibri"/>
        </w:rPr>
        <w:t xml:space="preserve"> needs.</w:t>
      </w:r>
    </w:p>
    <w:p w14:paraId="1B4864AE" w14:textId="77777777" w:rsidR="000F364C" w:rsidRPr="006B5897" w:rsidRDefault="000F364C" w:rsidP="000F364C">
      <w:pPr>
        <w:pStyle w:val="ListBullet"/>
        <w:ind w:left="357" w:hanging="357"/>
      </w:pPr>
      <w:r w:rsidRPr="00865090">
        <w:rPr>
          <w:rFonts w:eastAsia="Calibri"/>
        </w:rPr>
        <w:t xml:space="preserve">Consumers were satisfied that staff had the knowledge and skills to provide the care that they need. </w:t>
      </w:r>
    </w:p>
    <w:p w14:paraId="434B2540" w14:textId="77777777" w:rsidR="000F364C" w:rsidRDefault="000F364C" w:rsidP="000F364C">
      <w:pPr>
        <w:pStyle w:val="ListBullet"/>
        <w:ind w:left="357" w:hanging="357"/>
      </w:pPr>
      <w:r w:rsidRPr="002C1399">
        <w:t xml:space="preserve">Consumers and representatives described in various ways, </w:t>
      </w:r>
      <w:r>
        <w:t xml:space="preserve">that </w:t>
      </w:r>
      <w:r w:rsidRPr="002C1399">
        <w:t>staff are kind, caring and gentle when providing care.</w:t>
      </w:r>
    </w:p>
    <w:p w14:paraId="34E0F160" w14:textId="77777777" w:rsidR="000F364C" w:rsidRDefault="000F364C" w:rsidP="000F364C">
      <w:pPr>
        <w:rPr>
          <w:rFonts w:eastAsia="Calibri"/>
          <w:bCs/>
          <w:iCs/>
          <w:color w:val="auto"/>
        </w:rPr>
      </w:pPr>
      <w:r w:rsidRPr="002C1399">
        <w:rPr>
          <w:rFonts w:eastAsia="Calibri"/>
          <w:bCs/>
          <w:iCs/>
          <w:color w:val="auto"/>
          <w:lang w:eastAsia="en-US"/>
        </w:rPr>
        <w:t xml:space="preserve">Most staff expressed satisfaction with staffing levels and explained that they have </w:t>
      </w:r>
      <w:r>
        <w:rPr>
          <w:rFonts w:eastAsia="Calibri"/>
          <w:bCs/>
          <w:iCs/>
          <w:color w:val="auto"/>
          <w:lang w:eastAsia="en-US"/>
        </w:rPr>
        <w:t>sufficient</w:t>
      </w:r>
      <w:r w:rsidRPr="002C1399">
        <w:rPr>
          <w:rFonts w:eastAsia="Calibri"/>
          <w:bCs/>
          <w:iCs/>
          <w:color w:val="auto"/>
          <w:lang w:eastAsia="en-US"/>
        </w:rPr>
        <w:t xml:space="preserve"> time to provide</w:t>
      </w:r>
      <w:r>
        <w:rPr>
          <w:rFonts w:eastAsia="Calibri"/>
          <w:bCs/>
          <w:iCs/>
          <w:color w:val="auto"/>
          <w:lang w:eastAsia="en-US"/>
        </w:rPr>
        <w:t xml:space="preserve"> the</w:t>
      </w:r>
      <w:r w:rsidRPr="002C1399">
        <w:rPr>
          <w:rFonts w:eastAsia="Calibri"/>
          <w:bCs/>
          <w:iCs/>
          <w:color w:val="auto"/>
          <w:lang w:eastAsia="en-US"/>
        </w:rPr>
        <w:t xml:space="preserve"> </w:t>
      </w:r>
      <w:r>
        <w:rPr>
          <w:rFonts w:eastAsia="Calibri"/>
          <w:bCs/>
          <w:iCs/>
          <w:color w:val="auto"/>
          <w:lang w:eastAsia="en-US"/>
        </w:rPr>
        <w:t>required</w:t>
      </w:r>
      <w:r w:rsidRPr="002C1399">
        <w:rPr>
          <w:rFonts w:eastAsia="Calibri"/>
          <w:bCs/>
          <w:iCs/>
          <w:color w:val="auto"/>
          <w:lang w:eastAsia="en-US"/>
        </w:rPr>
        <w:t xml:space="preserve"> care to consumers. Staff expressed satisfaction with the quality of training provided. </w:t>
      </w:r>
    </w:p>
    <w:p w14:paraId="3498C3A5" w14:textId="56CCFA21" w:rsidR="000F364C" w:rsidRDefault="000F364C" w:rsidP="000F364C">
      <w:pPr>
        <w:rPr>
          <w:rFonts w:eastAsiaTheme="minorHAnsi"/>
        </w:rPr>
      </w:pPr>
      <w:r w:rsidRPr="00704A4E">
        <w:rPr>
          <w:rFonts w:eastAsia="Calibri"/>
          <w:color w:val="auto"/>
          <w:lang w:eastAsia="en-US"/>
        </w:rPr>
        <w:t xml:space="preserve">The Assessment Team observed interactions between consumers, representatives and staff to be kind, respectful, </w:t>
      </w:r>
      <w:r w:rsidR="006F17F5">
        <w:rPr>
          <w:rFonts w:eastAsia="Calibri"/>
          <w:color w:val="auto"/>
          <w:lang w:eastAsia="en-US"/>
        </w:rPr>
        <w:t xml:space="preserve">and </w:t>
      </w:r>
      <w:r w:rsidRPr="00704A4E">
        <w:rPr>
          <w:rFonts w:eastAsia="Calibri"/>
          <w:color w:val="auto"/>
          <w:lang w:eastAsia="en-US"/>
        </w:rPr>
        <w:t>caring.</w:t>
      </w:r>
    </w:p>
    <w:p w14:paraId="63966DA0" w14:textId="77777777" w:rsidR="000F364C" w:rsidRPr="0061434F" w:rsidRDefault="000F364C" w:rsidP="000F364C">
      <w:pPr>
        <w:rPr>
          <w:rFonts w:eastAsia="Calibri"/>
          <w:color w:val="auto"/>
        </w:rPr>
      </w:pPr>
      <w:r w:rsidRPr="0061434F">
        <w:rPr>
          <w:rFonts w:eastAsiaTheme="minorHAnsi"/>
          <w:color w:val="auto"/>
        </w:rPr>
        <w:lastRenderedPageBreak/>
        <w:t>The Quality Standard is assessed as non-compliant as two of the five specific requirements have been assessed as non-compliant.</w:t>
      </w:r>
    </w:p>
    <w:p w14:paraId="1CF8876B" w14:textId="77777777" w:rsidR="000F364C" w:rsidRDefault="000F364C" w:rsidP="000F364C">
      <w:pPr>
        <w:pStyle w:val="Heading2"/>
      </w:pPr>
      <w:r>
        <w:t>Assessment of Standard 7 Requirements</w:t>
      </w:r>
      <w:r w:rsidRPr="0066387A">
        <w:rPr>
          <w:i/>
          <w:color w:val="0000FF"/>
          <w:sz w:val="24"/>
          <w:szCs w:val="24"/>
        </w:rPr>
        <w:t xml:space="preserve"> </w:t>
      </w:r>
    </w:p>
    <w:p w14:paraId="056FC3C1" w14:textId="77777777" w:rsidR="000F364C" w:rsidRPr="00506F7F" w:rsidRDefault="000F364C" w:rsidP="000F364C">
      <w:pPr>
        <w:pStyle w:val="Heading3"/>
      </w:pPr>
      <w:r w:rsidRPr="00506F7F">
        <w:t>Requirement 7(3)(a)</w:t>
      </w:r>
      <w:r>
        <w:tab/>
      </w:r>
      <w:r w:rsidRPr="00CD1E8D">
        <w:t>Compliant</w:t>
      </w:r>
    </w:p>
    <w:p w14:paraId="2BB57937" w14:textId="77777777" w:rsidR="000F364C" w:rsidRPr="008D114F" w:rsidRDefault="000F364C" w:rsidP="000F364C">
      <w:pPr>
        <w:rPr>
          <w:i/>
        </w:rPr>
      </w:pPr>
      <w:r w:rsidRPr="008D114F">
        <w:rPr>
          <w:i/>
        </w:rPr>
        <w:t>The workforce is planned to enable, and the number and mix of members of the workforce deployed enables, the delivery and management of safe and quality care and services.</w:t>
      </w:r>
    </w:p>
    <w:p w14:paraId="6BF7EC00" w14:textId="0EE5146E" w:rsidR="000F364C" w:rsidRDefault="000F364C" w:rsidP="000F364C">
      <w:pPr>
        <w:rPr>
          <w:rFonts w:eastAsia="Calibri"/>
          <w:bCs/>
          <w:iCs/>
          <w:color w:val="auto"/>
          <w:lang w:eastAsia="en-US"/>
        </w:rPr>
      </w:pPr>
      <w:r w:rsidRPr="00D84ECD">
        <w:rPr>
          <w:color w:val="auto"/>
        </w:rPr>
        <w:t xml:space="preserve">The Assessment Team found that the service </w:t>
      </w:r>
      <w:r>
        <w:rPr>
          <w:rFonts w:eastAsia="Calibri"/>
          <w:bCs/>
          <w:iCs/>
          <w:color w:val="auto"/>
          <w:lang w:eastAsia="en-US"/>
        </w:rPr>
        <w:t>could not</w:t>
      </w:r>
      <w:r w:rsidRPr="00DB10D1">
        <w:rPr>
          <w:rFonts w:eastAsia="Calibri"/>
          <w:bCs/>
          <w:iCs/>
          <w:color w:val="auto"/>
          <w:lang w:eastAsia="en-US"/>
        </w:rPr>
        <w:t xml:space="preserve"> demonstrate </w:t>
      </w:r>
      <w:r>
        <w:rPr>
          <w:rFonts w:eastAsia="Calibri"/>
          <w:bCs/>
          <w:iCs/>
          <w:color w:val="auto"/>
          <w:lang w:eastAsia="en-US"/>
        </w:rPr>
        <w:t xml:space="preserve">that </w:t>
      </w:r>
      <w:r w:rsidR="006F17F5">
        <w:rPr>
          <w:rFonts w:eastAsia="Calibri"/>
          <w:bCs/>
          <w:iCs/>
          <w:color w:val="auto"/>
          <w:lang w:eastAsia="en-US"/>
        </w:rPr>
        <w:t xml:space="preserve">the </w:t>
      </w:r>
      <w:r>
        <w:rPr>
          <w:rFonts w:eastAsia="Calibri"/>
          <w:bCs/>
          <w:iCs/>
          <w:color w:val="auto"/>
          <w:lang w:eastAsia="en-US"/>
        </w:rPr>
        <w:t xml:space="preserve">mix of staff deployed </w:t>
      </w:r>
      <w:r w:rsidRPr="00DB10D1">
        <w:rPr>
          <w:rFonts w:eastAsia="Calibri"/>
          <w:bCs/>
          <w:iCs/>
          <w:color w:val="auto"/>
          <w:lang w:eastAsia="en-US"/>
        </w:rPr>
        <w:t>facilitate</w:t>
      </w:r>
      <w:r>
        <w:rPr>
          <w:rFonts w:eastAsia="Calibri"/>
          <w:bCs/>
          <w:iCs/>
          <w:color w:val="auto"/>
          <w:lang w:eastAsia="en-US"/>
        </w:rPr>
        <w:t>s</w:t>
      </w:r>
      <w:r w:rsidRPr="00DB10D1">
        <w:rPr>
          <w:rFonts w:eastAsia="Calibri"/>
          <w:b/>
          <w:iCs/>
          <w:color w:val="auto"/>
          <w:lang w:eastAsia="en-US"/>
        </w:rPr>
        <w:t xml:space="preserve"> </w:t>
      </w:r>
      <w:r w:rsidRPr="00DB10D1">
        <w:rPr>
          <w:rFonts w:eastAsia="Calibri"/>
          <w:bCs/>
          <w:iCs/>
          <w:color w:val="auto"/>
          <w:lang w:eastAsia="en-US"/>
        </w:rPr>
        <w:t>the delivery and management of</w:t>
      </w:r>
      <w:r>
        <w:rPr>
          <w:rFonts w:eastAsia="Calibri"/>
          <w:bCs/>
          <w:iCs/>
          <w:color w:val="auto"/>
          <w:lang w:eastAsia="en-US"/>
        </w:rPr>
        <w:t>,</w:t>
      </w:r>
      <w:r w:rsidRPr="00DB10D1">
        <w:rPr>
          <w:rFonts w:eastAsia="Calibri"/>
          <w:bCs/>
          <w:iCs/>
          <w:color w:val="auto"/>
          <w:lang w:eastAsia="en-US"/>
        </w:rPr>
        <w:t xml:space="preserve"> safe and quality </w:t>
      </w:r>
      <w:r>
        <w:rPr>
          <w:rFonts w:eastAsia="Calibri"/>
          <w:bCs/>
          <w:iCs/>
          <w:color w:val="auto"/>
          <w:lang w:eastAsia="en-US"/>
        </w:rPr>
        <w:t xml:space="preserve">clinical </w:t>
      </w:r>
      <w:r w:rsidRPr="00DB10D1">
        <w:rPr>
          <w:rFonts w:eastAsia="Calibri"/>
          <w:bCs/>
          <w:iCs/>
          <w:color w:val="auto"/>
          <w:lang w:eastAsia="en-US"/>
        </w:rPr>
        <w:t xml:space="preserve">care. </w:t>
      </w:r>
      <w:r>
        <w:rPr>
          <w:rFonts w:eastAsia="Calibri"/>
          <w:bCs/>
          <w:iCs/>
          <w:color w:val="auto"/>
          <w:lang w:eastAsia="en-US"/>
        </w:rPr>
        <w:t xml:space="preserve">The roster demonstrated that there are currently two registered nurses rostered to work on the same Friday each fortnight. Only one other shift was filled by a registered nurse in a sampled two week period, which included the site audit. </w:t>
      </w:r>
    </w:p>
    <w:p w14:paraId="21259E9C" w14:textId="77777777" w:rsidR="000F364C" w:rsidRDefault="000F364C" w:rsidP="000F364C">
      <w:r w:rsidRPr="00617543">
        <w:t>In their response to the Assessment Team report, the approved provider</w:t>
      </w:r>
      <w:r>
        <w:t xml:space="preserve"> states the service has made numerous attempts to recruit a registered nurse and while these attempts have been unsuccessful to date, casual registered nurse staff are available and work extra shifts as needed.</w:t>
      </w:r>
    </w:p>
    <w:p w14:paraId="3B427BA6" w14:textId="77777777" w:rsidR="000F364C" w:rsidRDefault="000F364C" w:rsidP="000F364C">
      <w:r>
        <w:t xml:space="preserve">I give great weight to the evidence that </w:t>
      </w:r>
      <w:r>
        <w:rPr>
          <w:rFonts w:eastAsia="Calibri"/>
          <w:bCs/>
          <w:iCs/>
          <w:color w:val="auto"/>
          <w:lang w:eastAsia="en-US"/>
        </w:rPr>
        <w:t>most c</w:t>
      </w:r>
      <w:r w:rsidRPr="00DB10D1">
        <w:rPr>
          <w:rFonts w:eastAsia="Calibri"/>
          <w:bCs/>
          <w:iCs/>
          <w:color w:val="auto"/>
          <w:lang w:eastAsia="en-US"/>
        </w:rPr>
        <w:t xml:space="preserve">onsumers and </w:t>
      </w:r>
      <w:r>
        <w:rPr>
          <w:rFonts w:eastAsia="Calibri"/>
          <w:bCs/>
          <w:iCs/>
          <w:color w:val="auto"/>
          <w:lang w:eastAsia="en-US"/>
        </w:rPr>
        <w:t xml:space="preserve">their </w:t>
      </w:r>
      <w:r w:rsidRPr="00DB10D1">
        <w:rPr>
          <w:rFonts w:eastAsia="Calibri"/>
          <w:bCs/>
          <w:iCs/>
          <w:color w:val="auto"/>
          <w:lang w:eastAsia="en-US"/>
        </w:rPr>
        <w:t>representatives expressed satisfaction with the sufficiency of staffing within the service and the quality of the care provided</w:t>
      </w:r>
      <w:r>
        <w:rPr>
          <w:rFonts w:eastAsia="Calibri"/>
          <w:bCs/>
          <w:iCs/>
          <w:color w:val="auto"/>
          <w:lang w:eastAsia="en-US"/>
        </w:rPr>
        <w:t>, and that m</w:t>
      </w:r>
      <w:r w:rsidRPr="002C1399">
        <w:rPr>
          <w:rFonts w:eastAsia="Calibri"/>
          <w:bCs/>
          <w:iCs/>
          <w:color w:val="auto"/>
          <w:lang w:eastAsia="en-US"/>
        </w:rPr>
        <w:t>ost staff expressed satisfaction with staffing levels</w:t>
      </w:r>
      <w:r>
        <w:rPr>
          <w:rFonts w:eastAsia="Calibri"/>
          <w:bCs/>
          <w:iCs/>
          <w:color w:val="auto"/>
          <w:lang w:eastAsia="en-US"/>
        </w:rPr>
        <w:t>. While noting deficits in documentation and care in Standard 2 and Standard 3, I am not satisfied these deficits are necessarily attributable to the number and mix of staff at the service. On balance, I find the service complies with this requirement.</w:t>
      </w:r>
    </w:p>
    <w:p w14:paraId="008E52E5" w14:textId="77777777" w:rsidR="000F364C" w:rsidRPr="00506F7F" w:rsidRDefault="000F364C" w:rsidP="000F364C">
      <w:pPr>
        <w:pStyle w:val="Heading3"/>
      </w:pPr>
      <w:r w:rsidRPr="00506F7F">
        <w:t>Requirement 7(3)(b)</w:t>
      </w:r>
      <w:r>
        <w:tab/>
        <w:t>Compliant</w:t>
      </w:r>
    </w:p>
    <w:p w14:paraId="6F0EC885" w14:textId="77777777" w:rsidR="000F364C" w:rsidRPr="008D114F" w:rsidRDefault="000F364C" w:rsidP="000F364C">
      <w:pPr>
        <w:rPr>
          <w:i/>
        </w:rPr>
      </w:pPr>
      <w:r w:rsidRPr="008D114F">
        <w:rPr>
          <w:i/>
        </w:rPr>
        <w:t>Workforce interactions with consumers are kind, caring and respectful of each consumer’s identity, culture and diversity.</w:t>
      </w:r>
    </w:p>
    <w:p w14:paraId="252F9267" w14:textId="77777777" w:rsidR="000F364C" w:rsidRPr="00095CD4" w:rsidRDefault="000F364C" w:rsidP="000F364C">
      <w:pPr>
        <w:pStyle w:val="Heading3"/>
      </w:pPr>
      <w:r w:rsidRPr="00095CD4">
        <w:t>Requirement 7(3)(c)</w:t>
      </w:r>
      <w:r>
        <w:tab/>
        <w:t>Compliant</w:t>
      </w:r>
    </w:p>
    <w:p w14:paraId="2D1030A4" w14:textId="77777777" w:rsidR="000F364C" w:rsidRPr="008D114F" w:rsidRDefault="000F364C" w:rsidP="000F364C">
      <w:pPr>
        <w:rPr>
          <w:i/>
        </w:rPr>
      </w:pPr>
      <w:r w:rsidRPr="008D114F">
        <w:rPr>
          <w:i/>
        </w:rPr>
        <w:t>The workforce is competent and the members of the workforce have the qualifications and knowledge to effectively perform their roles.</w:t>
      </w:r>
    </w:p>
    <w:p w14:paraId="6126D865" w14:textId="77777777" w:rsidR="000F364C" w:rsidRPr="00095CD4" w:rsidRDefault="000F364C" w:rsidP="000F364C">
      <w:pPr>
        <w:pStyle w:val="Heading3"/>
      </w:pPr>
      <w:r w:rsidRPr="00095CD4">
        <w:t>Requirement 7(3)(d)</w:t>
      </w:r>
      <w:r>
        <w:tab/>
        <w:t>Non-compliant</w:t>
      </w:r>
    </w:p>
    <w:p w14:paraId="2A488C36" w14:textId="77777777" w:rsidR="000F364C" w:rsidRPr="008D114F" w:rsidRDefault="000F364C" w:rsidP="000F364C">
      <w:pPr>
        <w:rPr>
          <w:i/>
        </w:rPr>
      </w:pPr>
      <w:r w:rsidRPr="008D114F">
        <w:rPr>
          <w:i/>
        </w:rPr>
        <w:t>The workforce is recruited, trained, equipped and supported to deliver the outcomes required by these standards.</w:t>
      </w:r>
    </w:p>
    <w:p w14:paraId="3C37AE36" w14:textId="0E6DD8F1" w:rsidR="000F364C" w:rsidRDefault="000F364C" w:rsidP="000F364C">
      <w:pPr>
        <w:rPr>
          <w:rFonts w:eastAsia="Calibri"/>
          <w:color w:val="auto"/>
          <w:lang w:eastAsia="en-US"/>
        </w:rPr>
      </w:pPr>
      <w:r w:rsidRPr="009D4119">
        <w:rPr>
          <w:color w:val="auto"/>
        </w:rPr>
        <w:t xml:space="preserve">The Assessment Team found the </w:t>
      </w:r>
      <w:r w:rsidRPr="009D4119">
        <w:rPr>
          <w:rFonts w:eastAsia="Calibri"/>
          <w:color w:val="auto"/>
          <w:lang w:eastAsia="en-US"/>
        </w:rPr>
        <w:t xml:space="preserve">service could not demonstrate that an appropriate workforce has been recruited and trained to support the delivery </w:t>
      </w:r>
      <w:r>
        <w:rPr>
          <w:rFonts w:eastAsia="Calibri"/>
          <w:color w:val="auto"/>
          <w:lang w:eastAsia="en-US"/>
        </w:rPr>
        <w:t xml:space="preserve">of </w:t>
      </w:r>
      <w:r w:rsidRPr="009D4119">
        <w:rPr>
          <w:rFonts w:eastAsia="Calibri"/>
          <w:color w:val="auto"/>
          <w:lang w:eastAsia="en-US"/>
        </w:rPr>
        <w:t xml:space="preserve">outcomes </w:t>
      </w:r>
      <w:r w:rsidRPr="009D4119">
        <w:rPr>
          <w:rFonts w:eastAsia="Calibri"/>
          <w:color w:val="auto"/>
          <w:lang w:eastAsia="en-US"/>
        </w:rPr>
        <w:lastRenderedPageBreak/>
        <w:t>required by the Quality Standards</w:t>
      </w:r>
      <w:r>
        <w:rPr>
          <w:rFonts w:eastAsia="Calibri"/>
          <w:color w:val="auto"/>
          <w:lang w:eastAsia="en-US"/>
        </w:rPr>
        <w:t>. The service could not demonstrate that staff had received sufficient training in relation to managing feedback and complaints, restrictive practices and mandatory reporting processes. In addition, there is no process in place to ensure that staff have completed all mandatory training. Training records demonstrate a number of mandatory courses have low staff completion rates, including courses relating to manual handling, reportable incidents, risk management and infection control.</w:t>
      </w:r>
    </w:p>
    <w:p w14:paraId="3F23291B" w14:textId="4DD20C2E" w:rsidR="000F364C" w:rsidRDefault="000F364C" w:rsidP="000F364C">
      <w:r w:rsidRPr="00617543">
        <w:t>In their response to the Assessment Team report, the approved provider</w:t>
      </w:r>
      <w:r>
        <w:t xml:space="preserve"> states additional staff training has been provided since the site assessment and mandatory reporting and restrictive practices are now included in the service’s mandatory training.</w:t>
      </w:r>
    </w:p>
    <w:p w14:paraId="42ECC255" w14:textId="6AEA9765" w:rsidR="000F364C" w:rsidRPr="00C435AA" w:rsidRDefault="000F364C" w:rsidP="000F364C">
      <w:r w:rsidRPr="00B62DEA">
        <w:t>While I note the remedial action</w:t>
      </w:r>
      <w:r>
        <w:t xml:space="preserve"> taken by the service</w:t>
      </w:r>
      <w:r w:rsidRPr="00B62DEA">
        <w:t xml:space="preserve">, at the time of the site assessment, </w:t>
      </w:r>
      <w:r>
        <w:t xml:space="preserve">based on training gaps in a number of areas, </w:t>
      </w:r>
      <w:r w:rsidRPr="00B62DEA">
        <w:t xml:space="preserve">I find that the service did not demonstrate </w:t>
      </w:r>
      <w:r>
        <w:t xml:space="preserve">that the workforce is equipped and supported to deliver </w:t>
      </w:r>
      <w:r w:rsidR="006F17F5">
        <w:t xml:space="preserve">the </w:t>
      </w:r>
      <w:r>
        <w:t>necessary outcomes required by these standards</w:t>
      </w:r>
      <w:r w:rsidRPr="00B62DEA">
        <w:t xml:space="preserve">. </w:t>
      </w:r>
      <w:r>
        <w:t xml:space="preserve">Therefore, </w:t>
      </w:r>
      <w:r w:rsidRPr="00B62DEA">
        <w:rPr>
          <w:rFonts w:eastAsia="Calibri"/>
        </w:rPr>
        <w:t>I find the service does not comply with this requirement.</w:t>
      </w:r>
    </w:p>
    <w:p w14:paraId="0FE80256" w14:textId="77777777" w:rsidR="000F364C" w:rsidRPr="00095CD4" w:rsidRDefault="000F364C" w:rsidP="000F364C">
      <w:pPr>
        <w:pStyle w:val="Heading3"/>
      </w:pPr>
      <w:r w:rsidRPr="00095CD4">
        <w:t>Requirement 7(3)(e)</w:t>
      </w:r>
      <w:r>
        <w:tab/>
        <w:t>Non-compliant</w:t>
      </w:r>
    </w:p>
    <w:p w14:paraId="52AE4D58" w14:textId="77777777" w:rsidR="000F364C" w:rsidRPr="00C435AA" w:rsidRDefault="000F364C" w:rsidP="000F364C">
      <w:pPr>
        <w:rPr>
          <w:i/>
        </w:rPr>
      </w:pPr>
      <w:r w:rsidRPr="008D114F">
        <w:rPr>
          <w:i/>
        </w:rPr>
        <w:t>Regular assessment, monitoring and review of the performance of each member of the workforce is undertaken.</w:t>
      </w:r>
    </w:p>
    <w:p w14:paraId="03DA1A57" w14:textId="6B676B3C" w:rsidR="000F364C" w:rsidRDefault="000F364C" w:rsidP="000F364C">
      <w:pPr>
        <w:rPr>
          <w:rFonts w:eastAsia="Calibri"/>
          <w:color w:val="auto"/>
          <w:lang w:eastAsia="en-US"/>
        </w:rPr>
      </w:pPr>
      <w:r w:rsidRPr="009D4119">
        <w:rPr>
          <w:color w:val="auto"/>
        </w:rPr>
        <w:t xml:space="preserve">The Assessment Team found the </w:t>
      </w:r>
      <w:r w:rsidRPr="009D4119">
        <w:rPr>
          <w:rFonts w:eastAsia="Calibri"/>
          <w:color w:val="auto"/>
          <w:lang w:eastAsia="en-US"/>
        </w:rPr>
        <w:t>service</w:t>
      </w:r>
      <w:r>
        <w:rPr>
          <w:rFonts w:eastAsia="Calibri"/>
          <w:color w:val="auto"/>
          <w:lang w:eastAsia="en-US"/>
        </w:rPr>
        <w:t xml:space="preserve"> </w:t>
      </w:r>
      <w:r w:rsidRPr="00B96814">
        <w:rPr>
          <w:rFonts w:eastAsia="Calibri"/>
          <w:color w:val="auto"/>
          <w:lang w:eastAsia="en-US"/>
        </w:rPr>
        <w:t xml:space="preserve">was </w:t>
      </w:r>
      <w:r>
        <w:rPr>
          <w:rFonts w:eastAsia="Calibri"/>
          <w:color w:val="auto"/>
          <w:lang w:eastAsia="en-US"/>
        </w:rPr>
        <w:t>un</w:t>
      </w:r>
      <w:r w:rsidRPr="00B96814">
        <w:rPr>
          <w:rFonts w:eastAsia="Calibri"/>
          <w:color w:val="auto"/>
          <w:lang w:eastAsia="en-US"/>
        </w:rPr>
        <w:t xml:space="preserve">able to demonstrate that they </w:t>
      </w:r>
      <w:r>
        <w:rPr>
          <w:rFonts w:eastAsia="Calibri"/>
          <w:color w:val="auto"/>
          <w:lang w:eastAsia="en-US"/>
        </w:rPr>
        <w:t xml:space="preserve">have a process in place to ensure </w:t>
      </w:r>
      <w:r w:rsidRPr="00B96814">
        <w:rPr>
          <w:rFonts w:eastAsia="Calibri"/>
          <w:color w:val="auto"/>
          <w:lang w:eastAsia="en-US"/>
        </w:rPr>
        <w:t>regular review</w:t>
      </w:r>
      <w:r>
        <w:rPr>
          <w:rFonts w:eastAsia="Calibri"/>
          <w:color w:val="auto"/>
          <w:lang w:eastAsia="en-US"/>
        </w:rPr>
        <w:t xml:space="preserve"> of staff</w:t>
      </w:r>
      <w:r w:rsidRPr="00B96814">
        <w:rPr>
          <w:rFonts w:eastAsia="Calibri"/>
          <w:color w:val="auto"/>
          <w:lang w:eastAsia="en-US"/>
        </w:rPr>
        <w:t xml:space="preserve"> performance. S</w:t>
      </w:r>
      <w:r>
        <w:rPr>
          <w:rFonts w:eastAsia="Calibri"/>
          <w:color w:val="auto"/>
          <w:lang w:eastAsia="en-US"/>
        </w:rPr>
        <w:t>ampled s</w:t>
      </w:r>
      <w:r w:rsidRPr="00B96814">
        <w:rPr>
          <w:rFonts w:eastAsia="Calibri"/>
          <w:color w:val="auto"/>
          <w:lang w:eastAsia="en-US"/>
        </w:rPr>
        <w:t xml:space="preserve">taff stated that they could </w:t>
      </w:r>
      <w:r>
        <w:rPr>
          <w:rFonts w:eastAsia="Calibri"/>
          <w:color w:val="auto"/>
          <w:lang w:eastAsia="en-US"/>
        </w:rPr>
        <w:t xml:space="preserve">not </w:t>
      </w:r>
      <w:r w:rsidRPr="00B96814">
        <w:rPr>
          <w:rFonts w:eastAsia="Calibri"/>
          <w:color w:val="auto"/>
          <w:lang w:eastAsia="en-US"/>
        </w:rPr>
        <w:t xml:space="preserve">recall being involved in a </w:t>
      </w:r>
      <w:r>
        <w:rPr>
          <w:rFonts w:eastAsia="Calibri"/>
          <w:color w:val="auto"/>
          <w:lang w:eastAsia="en-US"/>
        </w:rPr>
        <w:t>performance</w:t>
      </w:r>
      <w:r w:rsidRPr="00B96814">
        <w:rPr>
          <w:rFonts w:eastAsia="Calibri"/>
          <w:color w:val="auto"/>
          <w:lang w:eastAsia="en-US"/>
        </w:rPr>
        <w:t xml:space="preserve"> appraisal for over two years.</w:t>
      </w:r>
      <w:r>
        <w:rPr>
          <w:rFonts w:eastAsia="Calibri"/>
          <w:color w:val="auto"/>
          <w:lang w:eastAsia="en-US"/>
        </w:rPr>
        <w:t xml:space="preserve"> Management explained that any performance issues are discussed one</w:t>
      </w:r>
      <w:r w:rsidR="006F17F5">
        <w:rPr>
          <w:rFonts w:eastAsia="Calibri"/>
          <w:color w:val="auto"/>
          <w:lang w:eastAsia="en-US"/>
        </w:rPr>
        <w:noBreakHyphen/>
      </w:r>
      <w:r>
        <w:rPr>
          <w:rFonts w:eastAsia="Calibri"/>
          <w:color w:val="auto"/>
          <w:lang w:eastAsia="en-US"/>
        </w:rPr>
        <w:t>on-one with staff, however there was no documentation of discussions held with staff.</w:t>
      </w:r>
      <w:r w:rsidRPr="00B96814">
        <w:rPr>
          <w:rFonts w:eastAsia="Calibri"/>
          <w:color w:val="auto"/>
          <w:lang w:eastAsia="en-US"/>
        </w:rPr>
        <w:t xml:space="preserve"> </w:t>
      </w:r>
    </w:p>
    <w:p w14:paraId="61312843" w14:textId="77777777" w:rsidR="000F364C" w:rsidRDefault="000F364C" w:rsidP="000F364C">
      <w:pPr>
        <w:rPr>
          <w:rFonts w:eastAsia="Calibri"/>
          <w:color w:val="auto"/>
          <w:lang w:eastAsia="en-US"/>
        </w:rPr>
      </w:pPr>
      <w:r w:rsidRPr="00617543">
        <w:t>In their response to the Assessment Team report, the approved provider</w:t>
      </w:r>
      <w:r>
        <w:t xml:space="preserve"> states all staff have had performance appraisals completed in July and reviews will occur every July</w:t>
      </w:r>
      <w:r>
        <w:rPr>
          <w:rFonts w:eastAsia="Calibri"/>
          <w:color w:val="auto"/>
          <w:lang w:eastAsia="en-US"/>
        </w:rPr>
        <w:t xml:space="preserve"> from now on.</w:t>
      </w:r>
    </w:p>
    <w:p w14:paraId="1E4281D5" w14:textId="1AAEF218" w:rsidR="000F364C" w:rsidRPr="00506F7F" w:rsidRDefault="000F364C" w:rsidP="000F364C">
      <w:r w:rsidRPr="00B62DEA">
        <w:t>While I note the remedial action</w:t>
      </w:r>
      <w:r>
        <w:t xml:space="preserve"> taken by the service</w:t>
      </w:r>
      <w:r w:rsidRPr="00B62DEA">
        <w:t>, at the time of the site assessment</w:t>
      </w:r>
      <w:r>
        <w:t xml:space="preserve">, </w:t>
      </w:r>
      <w:r w:rsidRPr="00B62DEA">
        <w:t>I find that the service did not demonstrate</w:t>
      </w:r>
      <w:r>
        <w:t xml:space="preserve"> regular assessment and review of staff performance</w:t>
      </w:r>
      <w:r w:rsidR="006F17F5">
        <w:t xml:space="preserve"> occurs</w:t>
      </w:r>
      <w:r w:rsidRPr="00B62DEA">
        <w:t xml:space="preserve">. </w:t>
      </w:r>
      <w:r>
        <w:t xml:space="preserve">Therefore, </w:t>
      </w:r>
      <w:r w:rsidRPr="00B62DEA">
        <w:rPr>
          <w:rFonts w:eastAsia="Calibri"/>
        </w:rPr>
        <w:t>I find the service does not comply with this requirement.</w:t>
      </w:r>
    </w:p>
    <w:p w14:paraId="1E4281D6" w14:textId="77777777" w:rsidR="000F364C" w:rsidRDefault="000F364C" w:rsidP="000F364C">
      <w:pPr>
        <w:sectPr w:rsidR="000F364C" w:rsidSect="000F364C">
          <w:type w:val="continuous"/>
          <w:pgSz w:w="11906" w:h="16838"/>
          <w:pgMar w:top="1701" w:right="1418" w:bottom="1418" w:left="1418" w:header="709" w:footer="397" w:gutter="0"/>
          <w:cols w:space="708"/>
          <w:titlePg/>
          <w:docGrid w:linePitch="360"/>
        </w:sectPr>
      </w:pPr>
    </w:p>
    <w:p w14:paraId="1E4281D7" w14:textId="5947FEB8" w:rsidR="000F364C" w:rsidRDefault="000F364C" w:rsidP="000F364C">
      <w:pPr>
        <w:pStyle w:val="Heading1"/>
        <w:tabs>
          <w:tab w:val="right" w:pos="9070"/>
        </w:tabs>
        <w:spacing w:before="560" w:after="640"/>
        <w:rPr>
          <w:color w:val="FFFFFF" w:themeColor="background1"/>
          <w:sz w:val="36"/>
        </w:rPr>
        <w:sectPr w:rsidR="000F364C" w:rsidSect="000F364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E428219" wp14:editId="1E42821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074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E4281D8" w14:textId="77777777" w:rsidR="000F364C" w:rsidRPr="00FD1B02" w:rsidRDefault="000F364C" w:rsidP="000F364C">
      <w:pPr>
        <w:pStyle w:val="Heading3"/>
        <w:shd w:val="clear" w:color="auto" w:fill="F2F2F2" w:themeFill="background1" w:themeFillShade="F2"/>
      </w:pPr>
      <w:r w:rsidRPr="008312AC">
        <w:t>Consumer</w:t>
      </w:r>
      <w:r w:rsidRPr="00FD1B02">
        <w:t xml:space="preserve"> outcome:</w:t>
      </w:r>
    </w:p>
    <w:p w14:paraId="1E4281D9" w14:textId="77777777" w:rsidR="000F364C" w:rsidRDefault="000F364C" w:rsidP="000F364C">
      <w:pPr>
        <w:numPr>
          <w:ilvl w:val="0"/>
          <w:numId w:val="8"/>
        </w:numPr>
        <w:shd w:val="clear" w:color="auto" w:fill="F2F2F2" w:themeFill="background1" w:themeFillShade="F2"/>
      </w:pPr>
      <w:r>
        <w:t>I am confident the organisation is well run. I can partner in improving the delivery of care and services.</w:t>
      </w:r>
    </w:p>
    <w:p w14:paraId="1E4281DA" w14:textId="77777777" w:rsidR="000F364C" w:rsidRDefault="000F364C" w:rsidP="000F364C">
      <w:pPr>
        <w:pStyle w:val="Heading3"/>
        <w:shd w:val="clear" w:color="auto" w:fill="F2F2F2" w:themeFill="background1" w:themeFillShade="F2"/>
      </w:pPr>
      <w:r>
        <w:t>Organisation statement:</w:t>
      </w:r>
    </w:p>
    <w:p w14:paraId="1E4281DB" w14:textId="77777777" w:rsidR="000F364C" w:rsidRDefault="000F364C" w:rsidP="000F364C">
      <w:pPr>
        <w:numPr>
          <w:ilvl w:val="0"/>
          <w:numId w:val="8"/>
        </w:numPr>
        <w:shd w:val="clear" w:color="auto" w:fill="F2F2F2" w:themeFill="background1" w:themeFillShade="F2"/>
      </w:pPr>
      <w:r>
        <w:t>The organisation’s governing body is accountable for the delivery of safe and quality care and services.</w:t>
      </w:r>
    </w:p>
    <w:p w14:paraId="14BA4FD5" w14:textId="77777777" w:rsidR="006A396D" w:rsidRDefault="006A396D" w:rsidP="006A396D">
      <w:pPr>
        <w:pStyle w:val="Heading2"/>
      </w:pPr>
      <w:r>
        <w:t>Assessment of Standard 8</w:t>
      </w:r>
    </w:p>
    <w:p w14:paraId="4A9554B4" w14:textId="77777777" w:rsidR="006A396D" w:rsidRPr="00163FEE" w:rsidRDefault="006A396D" w:rsidP="006A396D">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DDF4B51" w14:textId="649C5EE9" w:rsidR="006A396D" w:rsidRDefault="006A396D" w:rsidP="006A396D">
      <w:pPr>
        <w:rPr>
          <w:rFonts w:eastAsia="Calibri"/>
          <w:color w:val="auto"/>
          <w:lang w:eastAsia="en-US"/>
        </w:rPr>
      </w:pPr>
      <w:r>
        <w:rPr>
          <w:rFonts w:eastAsia="Calibri"/>
          <w:color w:val="auto"/>
          <w:lang w:eastAsia="en-US"/>
        </w:rPr>
        <w:t>Consumers and representatives provided mixed feedback as to whether they</w:t>
      </w:r>
      <w:r w:rsidRPr="00163FEE">
        <w:rPr>
          <w:rFonts w:eastAsia="Calibri"/>
          <w:lang w:eastAsia="en-US"/>
        </w:rPr>
        <w:t xml:space="preserve"> considered that the organisation is well run and </w:t>
      </w:r>
      <w:r w:rsidR="006F17F5">
        <w:rPr>
          <w:rFonts w:eastAsia="Calibri"/>
          <w:lang w:eastAsia="en-US"/>
        </w:rPr>
        <w:t xml:space="preserve">as </w:t>
      </w:r>
      <w:r>
        <w:rPr>
          <w:rFonts w:eastAsia="Calibri"/>
          <w:lang w:eastAsia="en-US"/>
        </w:rPr>
        <w:t xml:space="preserve">to whether </w:t>
      </w:r>
      <w:r w:rsidRPr="00163FEE">
        <w:rPr>
          <w:rFonts w:eastAsia="Calibri"/>
          <w:lang w:eastAsia="en-US"/>
        </w:rPr>
        <w:t>they</w:t>
      </w:r>
      <w:r>
        <w:rPr>
          <w:rFonts w:eastAsia="Calibri"/>
          <w:lang w:eastAsia="en-US"/>
        </w:rPr>
        <w:t xml:space="preserve"> felt that they</w:t>
      </w:r>
      <w:r w:rsidRPr="00163FEE">
        <w:rPr>
          <w:rFonts w:eastAsia="Calibri"/>
          <w:lang w:eastAsia="en-US"/>
        </w:rPr>
        <w:t xml:space="preserve"> can partner in improving the delivery of care and services</w:t>
      </w:r>
      <w:r>
        <w:rPr>
          <w:rFonts w:eastAsia="Calibri"/>
          <w:lang w:eastAsia="en-US"/>
        </w:rPr>
        <w:t xml:space="preserve">. </w:t>
      </w:r>
      <w:r>
        <w:rPr>
          <w:rFonts w:eastAsia="Calibri"/>
          <w:color w:val="auto"/>
          <w:lang w:eastAsia="en-US"/>
        </w:rPr>
        <w:t xml:space="preserve">The Assessment Team noted that not all feedback from consumers was documented in the service’s feedback system, however consumers were satisfied that their suggestions in relation to activities, meals, the environment and care were generally actioned. </w:t>
      </w:r>
      <w:r w:rsidRPr="00F10286">
        <w:rPr>
          <w:rFonts w:eastAsia="Calibri"/>
          <w:color w:val="auto"/>
          <w:highlight w:val="yellow"/>
          <w:lang w:eastAsia="en-US"/>
        </w:rPr>
        <w:t xml:space="preserve"> </w:t>
      </w:r>
    </w:p>
    <w:p w14:paraId="5A5938AB" w14:textId="77777777" w:rsidR="006A396D" w:rsidRPr="00B92913" w:rsidRDefault="006A396D" w:rsidP="006A396D">
      <w:pPr>
        <w:rPr>
          <w:rFonts w:eastAsia="Calibri"/>
          <w:color w:val="auto"/>
          <w:lang w:eastAsia="en-US"/>
        </w:rPr>
      </w:pPr>
      <w:r w:rsidRPr="00484C24">
        <w:rPr>
          <w:rFonts w:eastAsia="Calibri"/>
          <w:color w:val="auto"/>
          <w:lang w:eastAsia="en-US"/>
        </w:rPr>
        <w:t>Management demonstrated how it seeks input from the consumers and representatives</w:t>
      </w:r>
      <w:r>
        <w:rPr>
          <w:rFonts w:eastAsia="Calibri"/>
          <w:color w:val="auto"/>
          <w:lang w:eastAsia="en-US"/>
        </w:rPr>
        <w:t>, through consumer surveys, resident and relative meetings and the care plan review process.</w:t>
      </w:r>
    </w:p>
    <w:p w14:paraId="2BDFD496" w14:textId="77777777" w:rsidR="006A396D" w:rsidRPr="00B92913" w:rsidRDefault="006A396D" w:rsidP="006A396D">
      <w:pPr>
        <w:rPr>
          <w:rFonts w:eastAsia="Calibri"/>
          <w:color w:val="auto"/>
        </w:rPr>
      </w:pPr>
      <w:r w:rsidRPr="00B92913">
        <w:rPr>
          <w:rFonts w:eastAsiaTheme="minorHAnsi"/>
          <w:color w:val="auto"/>
        </w:rPr>
        <w:t>The Quality Standard is assessed as non-compliant as four of the five specific requirements have been assessed as non-compliant.</w:t>
      </w:r>
    </w:p>
    <w:p w14:paraId="44EB3783" w14:textId="77777777" w:rsidR="006A396D" w:rsidRDefault="006A396D" w:rsidP="006A396D">
      <w:pPr>
        <w:pStyle w:val="Heading2"/>
      </w:pPr>
      <w:r>
        <w:t>Assessment of Standard 8 Requirements</w:t>
      </w:r>
      <w:r>
        <w:rPr>
          <w:i/>
          <w:color w:val="0000FF"/>
          <w:sz w:val="24"/>
          <w:szCs w:val="24"/>
        </w:rPr>
        <w:t>.</w:t>
      </w:r>
    </w:p>
    <w:p w14:paraId="0EBD7F33" w14:textId="77777777" w:rsidR="006A396D" w:rsidRPr="00506F7F" w:rsidRDefault="006A396D" w:rsidP="006A396D">
      <w:pPr>
        <w:pStyle w:val="Heading3"/>
      </w:pPr>
      <w:r w:rsidRPr="00506F7F">
        <w:t>Requirement 8(3)(a)</w:t>
      </w:r>
      <w:r w:rsidRPr="00506F7F">
        <w:tab/>
        <w:t>Compliant</w:t>
      </w:r>
    </w:p>
    <w:p w14:paraId="16C57C81" w14:textId="77777777" w:rsidR="006A396D" w:rsidRPr="008D114F" w:rsidRDefault="006A396D" w:rsidP="006A396D">
      <w:pPr>
        <w:rPr>
          <w:i/>
        </w:rPr>
      </w:pPr>
      <w:r w:rsidRPr="008D114F">
        <w:rPr>
          <w:i/>
        </w:rPr>
        <w:t>Consumers are engaged in the development, delivery and evaluation of care and services and are supported in that engagement.</w:t>
      </w:r>
    </w:p>
    <w:p w14:paraId="31462473" w14:textId="77777777" w:rsidR="006A396D" w:rsidRPr="00095CD4" w:rsidRDefault="006A396D" w:rsidP="006A396D">
      <w:pPr>
        <w:pStyle w:val="Heading3"/>
      </w:pPr>
      <w:r w:rsidRPr="00095CD4">
        <w:lastRenderedPageBreak/>
        <w:t>Requirement 8(3)(b)</w:t>
      </w:r>
      <w:r>
        <w:tab/>
      </w:r>
      <w:r w:rsidRPr="00B12274">
        <w:t>Non-compliant</w:t>
      </w:r>
    </w:p>
    <w:p w14:paraId="6AF12378" w14:textId="77777777" w:rsidR="006A396D" w:rsidRPr="008D114F" w:rsidRDefault="006A396D" w:rsidP="006A396D">
      <w:pPr>
        <w:rPr>
          <w:i/>
        </w:rPr>
      </w:pPr>
      <w:r w:rsidRPr="008D114F">
        <w:rPr>
          <w:i/>
        </w:rPr>
        <w:t>The organisation’s governing body promotes a culture of safe, inclusive and quality care and services and is accountable for their delivery.</w:t>
      </w:r>
    </w:p>
    <w:p w14:paraId="3FEAAEAD" w14:textId="50972C61" w:rsidR="006A396D" w:rsidRDefault="006A396D" w:rsidP="006A396D">
      <w:pPr>
        <w:rPr>
          <w:rFonts w:eastAsia="Calibri"/>
          <w:color w:val="auto"/>
          <w:lang w:eastAsia="en-US"/>
        </w:rPr>
      </w:pPr>
      <w:r w:rsidRPr="00952FE5">
        <w:rPr>
          <w:color w:val="auto"/>
        </w:rPr>
        <w:t xml:space="preserve">The </w:t>
      </w:r>
      <w:r w:rsidRPr="00952FE5">
        <w:rPr>
          <w:rFonts w:eastAsia="Calibri"/>
          <w:color w:val="auto"/>
          <w:lang w:eastAsia="en-US"/>
        </w:rPr>
        <w:t>service provides a monthly report to the board. The report includes data regarding complaints</w:t>
      </w:r>
      <w:r w:rsidR="006F17F5">
        <w:rPr>
          <w:rFonts w:eastAsia="Calibri"/>
          <w:color w:val="auto"/>
          <w:lang w:eastAsia="en-US"/>
        </w:rPr>
        <w:t xml:space="preserve"> and</w:t>
      </w:r>
      <w:r w:rsidRPr="00952FE5">
        <w:rPr>
          <w:rFonts w:eastAsia="Calibri"/>
          <w:color w:val="auto"/>
          <w:lang w:eastAsia="en-US"/>
        </w:rPr>
        <w:t xml:space="preserve"> feedback, continuous improvement, mandatory reporting, incident management and quarterly benchmarking data. However, due t</w:t>
      </w:r>
      <w:r w:rsidR="006F17F5">
        <w:rPr>
          <w:rFonts w:eastAsia="Calibri"/>
          <w:color w:val="auto"/>
          <w:lang w:eastAsia="en-US"/>
        </w:rPr>
        <w:t>o</w:t>
      </w:r>
      <w:r w:rsidRPr="00952FE5">
        <w:rPr>
          <w:rFonts w:eastAsia="Calibri"/>
          <w:color w:val="auto"/>
          <w:lang w:eastAsia="en-US"/>
        </w:rPr>
        <w:t xml:space="preserve"> gaps identified in the service’s systems and processes, </w:t>
      </w:r>
      <w:r w:rsidR="006F17F5">
        <w:rPr>
          <w:rFonts w:eastAsia="Calibri"/>
          <w:color w:val="auto"/>
          <w:lang w:eastAsia="en-US"/>
        </w:rPr>
        <w:t>t</w:t>
      </w:r>
      <w:r w:rsidRPr="00952FE5">
        <w:rPr>
          <w:rFonts w:eastAsia="Calibri"/>
          <w:color w:val="auto"/>
          <w:lang w:eastAsia="en-US"/>
        </w:rPr>
        <w:t>he Assessment Team found much of the information received by the board is inaccurate.</w:t>
      </w:r>
      <w:r>
        <w:rPr>
          <w:rFonts w:eastAsia="Calibri"/>
          <w:color w:val="auto"/>
          <w:lang w:eastAsia="en-US"/>
        </w:rPr>
        <w:t xml:space="preserve"> </w:t>
      </w:r>
      <w:r w:rsidRPr="00936212">
        <w:rPr>
          <w:rFonts w:eastAsia="Calibri"/>
          <w:color w:val="auto"/>
          <w:lang w:eastAsia="en-US"/>
        </w:rPr>
        <w:t xml:space="preserve">The Assessment Team noted that where the board had been provided details in relation to the performance of the service, it had acted to improve processes </w:t>
      </w:r>
      <w:r>
        <w:rPr>
          <w:rFonts w:eastAsia="Calibri"/>
          <w:color w:val="auto"/>
          <w:lang w:eastAsia="en-US"/>
        </w:rPr>
        <w:t xml:space="preserve">and </w:t>
      </w:r>
      <w:r w:rsidRPr="00936212">
        <w:rPr>
          <w:rFonts w:eastAsia="Calibri"/>
          <w:color w:val="auto"/>
          <w:lang w:eastAsia="en-US"/>
        </w:rPr>
        <w:t>to mitigate risk to consumers</w:t>
      </w:r>
      <w:r>
        <w:rPr>
          <w:rFonts w:eastAsia="Calibri"/>
          <w:color w:val="auto"/>
          <w:lang w:eastAsia="en-US"/>
        </w:rPr>
        <w:t>. The Assessment Team acknowledged that the board acts appropriately when provided information, however, the board has a responsibility to be proactive in ensuring that the service’s systems and processes meet all regulatory requirements, identify and minimise risks and ensure the provision of quality and safe care.</w:t>
      </w:r>
    </w:p>
    <w:p w14:paraId="293BF4E5" w14:textId="77777777" w:rsidR="006A396D" w:rsidRDefault="006A396D" w:rsidP="006A396D">
      <w:pPr>
        <w:rPr>
          <w:rFonts w:eastAsia="Calibri"/>
          <w:color w:val="auto"/>
          <w:lang w:eastAsia="en-US"/>
        </w:rPr>
      </w:pPr>
      <w:r w:rsidRPr="00617543">
        <w:t>In their response to the Assessment Team report, the approved provider</w:t>
      </w:r>
      <w:r>
        <w:t xml:space="preserve"> states the board made themselves available to assessors during the site assessment however they were not contacted</w:t>
      </w:r>
      <w:r>
        <w:rPr>
          <w:rFonts w:eastAsia="Calibri"/>
          <w:color w:val="auto"/>
          <w:lang w:eastAsia="en-US"/>
        </w:rPr>
        <w:t>.</w:t>
      </w:r>
    </w:p>
    <w:p w14:paraId="7C2ECB0E" w14:textId="77777777" w:rsidR="006A396D" w:rsidRDefault="006A396D" w:rsidP="006A396D">
      <w:pPr>
        <w:rPr>
          <w:rFonts w:eastAsia="Calibri"/>
          <w:color w:val="auto"/>
          <w:lang w:eastAsia="en-US"/>
        </w:rPr>
      </w:pPr>
      <w:r>
        <w:rPr>
          <w:rFonts w:eastAsia="Calibri"/>
          <w:color w:val="auto"/>
          <w:lang w:eastAsia="en-US"/>
        </w:rPr>
        <w:t xml:space="preserve">Notwithstanding the board were not contacted by assessors during the site assessment, evidence throughout the Assessment Team report demonstrates the service has a number of gaps in the delivery of care including </w:t>
      </w:r>
      <w:r w:rsidRPr="006F17F5">
        <w:rPr>
          <w:rFonts w:eastAsia="Calibri"/>
          <w:color w:val="auto"/>
          <w:lang w:eastAsia="en-US"/>
        </w:rPr>
        <w:t>wound management, behaviour management and chemical restrictive practice</w:t>
      </w:r>
      <w:r>
        <w:rPr>
          <w:rFonts w:eastAsia="Calibri"/>
          <w:color w:val="auto"/>
          <w:lang w:eastAsia="en-US"/>
        </w:rPr>
        <w:t xml:space="preserve">. Ultimately, the board is responsible for preventing deficits in care. </w:t>
      </w:r>
      <w:r>
        <w:t xml:space="preserve">Therefore, </w:t>
      </w:r>
      <w:r w:rsidRPr="00B62DEA">
        <w:rPr>
          <w:rFonts w:eastAsia="Calibri"/>
        </w:rPr>
        <w:t>I find the service does not comply with this requirement.</w:t>
      </w:r>
      <w:r>
        <w:rPr>
          <w:rFonts w:eastAsia="Calibri"/>
          <w:color w:val="auto"/>
          <w:lang w:eastAsia="en-US"/>
        </w:rPr>
        <w:t xml:space="preserve">  </w:t>
      </w:r>
    </w:p>
    <w:p w14:paraId="2A30DE6F" w14:textId="77777777" w:rsidR="006A396D" w:rsidRPr="00506F7F" w:rsidRDefault="006A396D" w:rsidP="006A396D">
      <w:pPr>
        <w:pStyle w:val="Heading3"/>
      </w:pPr>
      <w:r w:rsidRPr="00506F7F">
        <w:t>Requirement 8(3)(c)</w:t>
      </w:r>
      <w:r>
        <w:tab/>
        <w:t>Non-compliant</w:t>
      </w:r>
    </w:p>
    <w:p w14:paraId="2FD21607" w14:textId="77777777" w:rsidR="006A396D" w:rsidRPr="008D114F" w:rsidRDefault="006A396D" w:rsidP="006A396D">
      <w:pPr>
        <w:rPr>
          <w:i/>
        </w:rPr>
      </w:pPr>
      <w:r w:rsidRPr="008D114F">
        <w:rPr>
          <w:i/>
        </w:rPr>
        <w:t>Effective organisation wide governance systems relating to the following:</w:t>
      </w:r>
    </w:p>
    <w:p w14:paraId="29A3CBE2" w14:textId="77777777" w:rsidR="006A396D" w:rsidRPr="008D114F" w:rsidRDefault="006A396D" w:rsidP="006A396D">
      <w:pPr>
        <w:numPr>
          <w:ilvl w:val="0"/>
          <w:numId w:val="28"/>
        </w:numPr>
        <w:tabs>
          <w:tab w:val="right" w:pos="9026"/>
        </w:tabs>
        <w:spacing w:before="0" w:after="0"/>
        <w:ind w:left="567" w:hanging="425"/>
        <w:outlineLvl w:val="4"/>
        <w:rPr>
          <w:i/>
        </w:rPr>
      </w:pPr>
      <w:r w:rsidRPr="008D114F">
        <w:rPr>
          <w:i/>
        </w:rPr>
        <w:t>information management;</w:t>
      </w:r>
    </w:p>
    <w:p w14:paraId="0BD15F91" w14:textId="77777777" w:rsidR="006A396D" w:rsidRPr="008D114F" w:rsidRDefault="006A396D" w:rsidP="006A396D">
      <w:pPr>
        <w:numPr>
          <w:ilvl w:val="0"/>
          <w:numId w:val="28"/>
        </w:numPr>
        <w:tabs>
          <w:tab w:val="right" w:pos="9026"/>
        </w:tabs>
        <w:spacing w:before="0" w:after="0"/>
        <w:ind w:left="567" w:hanging="425"/>
        <w:outlineLvl w:val="4"/>
        <w:rPr>
          <w:i/>
        </w:rPr>
      </w:pPr>
      <w:r w:rsidRPr="008D114F">
        <w:rPr>
          <w:i/>
        </w:rPr>
        <w:t>continuous improvement;</w:t>
      </w:r>
    </w:p>
    <w:p w14:paraId="7A4BF592" w14:textId="77777777" w:rsidR="006A396D" w:rsidRPr="008D114F" w:rsidRDefault="006A396D" w:rsidP="006A396D">
      <w:pPr>
        <w:numPr>
          <w:ilvl w:val="0"/>
          <w:numId w:val="28"/>
        </w:numPr>
        <w:tabs>
          <w:tab w:val="right" w:pos="9026"/>
        </w:tabs>
        <w:spacing w:before="0" w:after="0"/>
        <w:ind w:left="567" w:hanging="425"/>
        <w:outlineLvl w:val="4"/>
        <w:rPr>
          <w:i/>
        </w:rPr>
      </w:pPr>
      <w:r w:rsidRPr="008D114F">
        <w:rPr>
          <w:i/>
        </w:rPr>
        <w:t>financial governance;</w:t>
      </w:r>
    </w:p>
    <w:p w14:paraId="4F18CF36" w14:textId="77777777" w:rsidR="006A396D" w:rsidRPr="008D114F" w:rsidRDefault="006A396D" w:rsidP="006A396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5D2171F" w14:textId="77777777" w:rsidR="006A396D" w:rsidRPr="008D114F" w:rsidRDefault="006A396D" w:rsidP="006A396D">
      <w:pPr>
        <w:numPr>
          <w:ilvl w:val="0"/>
          <w:numId w:val="28"/>
        </w:numPr>
        <w:tabs>
          <w:tab w:val="right" w:pos="9026"/>
        </w:tabs>
        <w:spacing w:before="0" w:after="0"/>
        <w:ind w:left="567" w:hanging="425"/>
        <w:outlineLvl w:val="4"/>
        <w:rPr>
          <w:i/>
        </w:rPr>
      </w:pPr>
      <w:r w:rsidRPr="008D114F">
        <w:rPr>
          <w:i/>
        </w:rPr>
        <w:t>regulatory compliance;</w:t>
      </w:r>
    </w:p>
    <w:p w14:paraId="67CDC532" w14:textId="77777777" w:rsidR="006A396D" w:rsidRPr="008D114F" w:rsidRDefault="006A396D" w:rsidP="006A396D">
      <w:pPr>
        <w:numPr>
          <w:ilvl w:val="0"/>
          <w:numId w:val="28"/>
        </w:numPr>
        <w:tabs>
          <w:tab w:val="right" w:pos="9026"/>
        </w:tabs>
        <w:spacing w:before="0" w:after="0"/>
        <w:ind w:left="567" w:hanging="425"/>
        <w:outlineLvl w:val="4"/>
        <w:rPr>
          <w:i/>
        </w:rPr>
      </w:pPr>
      <w:r w:rsidRPr="008D114F">
        <w:rPr>
          <w:i/>
        </w:rPr>
        <w:t>feedback and complaints.</w:t>
      </w:r>
    </w:p>
    <w:p w14:paraId="5C12ED33" w14:textId="3902B8DF" w:rsidR="006A396D" w:rsidRDefault="006A396D" w:rsidP="006A396D">
      <w:pPr>
        <w:rPr>
          <w:rFonts w:eastAsia="Calibri"/>
          <w:color w:val="auto"/>
          <w:lang w:eastAsia="en-US"/>
        </w:rPr>
      </w:pPr>
      <w:r w:rsidRPr="006730C5">
        <w:rPr>
          <w:color w:val="auto"/>
        </w:rPr>
        <w:t xml:space="preserve">The Assessment Team found the </w:t>
      </w:r>
      <w:r w:rsidRPr="006730C5">
        <w:rPr>
          <w:rFonts w:eastAsia="Calibri"/>
          <w:color w:val="auto"/>
          <w:lang w:eastAsia="en-US"/>
        </w:rPr>
        <w:t>service did not demonstrate that it has process</w:t>
      </w:r>
      <w:r>
        <w:rPr>
          <w:rFonts w:eastAsia="Calibri"/>
          <w:color w:val="auto"/>
          <w:lang w:eastAsia="en-US"/>
        </w:rPr>
        <w:t>es</w:t>
      </w:r>
      <w:r w:rsidRPr="006730C5">
        <w:rPr>
          <w:rFonts w:eastAsia="Calibri"/>
          <w:color w:val="auto"/>
          <w:lang w:eastAsia="en-US"/>
        </w:rPr>
        <w:t xml:space="preserve"> in place to collect, manage and review information </w:t>
      </w:r>
      <w:r>
        <w:rPr>
          <w:rFonts w:eastAsia="Calibri"/>
          <w:color w:val="auto"/>
          <w:lang w:eastAsia="en-US"/>
        </w:rPr>
        <w:t xml:space="preserve">to </w:t>
      </w:r>
      <w:r w:rsidRPr="006730C5">
        <w:rPr>
          <w:rFonts w:eastAsia="Calibri"/>
          <w:color w:val="auto"/>
          <w:lang w:eastAsia="en-US"/>
        </w:rPr>
        <w:t>ensure that it allow</w:t>
      </w:r>
      <w:r>
        <w:rPr>
          <w:rFonts w:eastAsia="Calibri"/>
          <w:color w:val="auto"/>
          <w:lang w:eastAsia="en-US"/>
        </w:rPr>
        <w:t>s</w:t>
      </w:r>
      <w:r w:rsidRPr="006730C5">
        <w:rPr>
          <w:rFonts w:eastAsia="Calibri"/>
          <w:color w:val="auto"/>
          <w:lang w:eastAsia="en-US"/>
        </w:rPr>
        <w:t xml:space="preserve"> for accurate </w:t>
      </w:r>
      <w:r>
        <w:rPr>
          <w:rFonts w:eastAsia="Calibri"/>
          <w:color w:val="auto"/>
          <w:lang w:eastAsia="en-US"/>
        </w:rPr>
        <w:t xml:space="preserve">trending and </w:t>
      </w:r>
      <w:r w:rsidRPr="006730C5">
        <w:rPr>
          <w:rFonts w:eastAsia="Calibri"/>
          <w:color w:val="auto"/>
          <w:lang w:eastAsia="en-US"/>
        </w:rPr>
        <w:t>analysis. Opportunities for improvement are often not recognised and when they are, they are inconsistently documented in the plan for continuous improvement</w:t>
      </w:r>
      <w:r>
        <w:rPr>
          <w:rFonts w:eastAsia="Calibri"/>
          <w:color w:val="auto"/>
          <w:lang w:eastAsia="en-US"/>
        </w:rPr>
        <w:t>.</w:t>
      </w:r>
      <w:r w:rsidRPr="006730C5">
        <w:rPr>
          <w:rFonts w:eastAsia="Calibri"/>
          <w:color w:val="auto"/>
          <w:lang w:eastAsia="en-US"/>
        </w:rPr>
        <w:t xml:space="preserve"> The service could not demonstrate that it meets its </w:t>
      </w:r>
      <w:r w:rsidRPr="006730C5">
        <w:rPr>
          <w:rFonts w:eastAsia="Calibri"/>
          <w:color w:val="auto"/>
          <w:lang w:eastAsia="en-US"/>
        </w:rPr>
        <w:lastRenderedPageBreak/>
        <w:t xml:space="preserve">regulatory obligations in relation </w:t>
      </w:r>
      <w:r>
        <w:rPr>
          <w:rFonts w:eastAsia="Calibri"/>
          <w:color w:val="auto"/>
          <w:lang w:eastAsia="en-US"/>
        </w:rPr>
        <w:t xml:space="preserve">to </w:t>
      </w:r>
      <w:r w:rsidR="006F17F5">
        <w:rPr>
          <w:rFonts w:eastAsia="Calibri"/>
          <w:color w:val="auto"/>
          <w:lang w:eastAsia="en-US"/>
        </w:rPr>
        <w:t xml:space="preserve">chemical restraint </w:t>
      </w:r>
      <w:r>
        <w:rPr>
          <w:rFonts w:eastAsia="Calibri"/>
          <w:color w:val="auto"/>
          <w:lang w:eastAsia="en-US"/>
        </w:rPr>
        <w:t xml:space="preserve">and </w:t>
      </w:r>
      <w:r w:rsidRPr="006730C5">
        <w:rPr>
          <w:rFonts w:eastAsia="Calibri"/>
          <w:color w:val="auto"/>
          <w:lang w:eastAsia="en-US"/>
        </w:rPr>
        <w:t xml:space="preserve">mandatory reporting </w:t>
      </w:r>
      <w:r>
        <w:rPr>
          <w:rFonts w:eastAsia="Calibri"/>
          <w:color w:val="auto"/>
          <w:lang w:eastAsia="en-US"/>
        </w:rPr>
        <w:t>requirements. In addition, governance systems relating to continuous improvement</w:t>
      </w:r>
      <w:r w:rsidR="006F17F5">
        <w:rPr>
          <w:rFonts w:eastAsia="Calibri"/>
          <w:color w:val="auto"/>
          <w:lang w:eastAsia="en-US"/>
        </w:rPr>
        <w:t>,</w:t>
      </w:r>
      <w:r>
        <w:rPr>
          <w:rFonts w:eastAsia="Calibri"/>
          <w:color w:val="auto"/>
          <w:lang w:eastAsia="en-US"/>
        </w:rPr>
        <w:t xml:space="preserve"> </w:t>
      </w:r>
      <w:r w:rsidRPr="006730C5">
        <w:rPr>
          <w:rFonts w:eastAsia="Calibri"/>
          <w:color w:val="auto"/>
          <w:lang w:eastAsia="en-US"/>
        </w:rPr>
        <w:t xml:space="preserve">feedback and complaints </w:t>
      </w:r>
      <w:r>
        <w:rPr>
          <w:rFonts w:eastAsia="Calibri"/>
          <w:color w:val="auto"/>
          <w:lang w:eastAsia="en-US"/>
        </w:rPr>
        <w:t xml:space="preserve">and actions taken in relation to feedback and complaints </w:t>
      </w:r>
      <w:r w:rsidRPr="006730C5">
        <w:rPr>
          <w:rFonts w:eastAsia="Calibri"/>
          <w:color w:val="auto"/>
          <w:lang w:eastAsia="en-US"/>
        </w:rPr>
        <w:t xml:space="preserve">are </w:t>
      </w:r>
      <w:r w:rsidR="006F17F5">
        <w:rPr>
          <w:rFonts w:eastAsia="Calibri"/>
          <w:color w:val="auto"/>
          <w:lang w:eastAsia="en-US"/>
        </w:rPr>
        <w:t>not</w:t>
      </w:r>
      <w:r w:rsidRPr="006730C5">
        <w:rPr>
          <w:rFonts w:eastAsia="Calibri"/>
          <w:color w:val="auto"/>
          <w:lang w:eastAsia="en-US"/>
        </w:rPr>
        <w:t xml:space="preserve"> </w:t>
      </w:r>
      <w:r>
        <w:rPr>
          <w:rFonts w:eastAsia="Calibri"/>
          <w:color w:val="auto"/>
          <w:lang w:eastAsia="en-US"/>
        </w:rPr>
        <w:t>documen</w:t>
      </w:r>
      <w:r w:rsidRPr="006730C5">
        <w:rPr>
          <w:rFonts w:eastAsia="Calibri"/>
          <w:color w:val="auto"/>
          <w:lang w:eastAsia="en-US"/>
        </w:rPr>
        <w:t>ted</w:t>
      </w:r>
      <w:r w:rsidR="006F17F5">
        <w:rPr>
          <w:rFonts w:eastAsia="Calibri"/>
          <w:color w:val="auto"/>
          <w:lang w:eastAsia="en-US"/>
        </w:rPr>
        <w:t xml:space="preserve"> </w:t>
      </w:r>
      <w:r w:rsidR="006F17F5" w:rsidRPr="006730C5">
        <w:rPr>
          <w:rFonts w:eastAsia="Calibri"/>
          <w:color w:val="auto"/>
          <w:lang w:eastAsia="en-US"/>
        </w:rPr>
        <w:t>consistently</w:t>
      </w:r>
      <w:r w:rsidR="006F17F5">
        <w:rPr>
          <w:rFonts w:eastAsia="Calibri"/>
          <w:color w:val="auto"/>
          <w:lang w:eastAsia="en-US"/>
        </w:rPr>
        <w:t>.</w:t>
      </w:r>
    </w:p>
    <w:p w14:paraId="5D2295CB" w14:textId="6359E808" w:rsidR="006A396D" w:rsidRDefault="006A396D" w:rsidP="006A396D">
      <w:pPr>
        <w:rPr>
          <w:rFonts w:eastAsia="Calibri"/>
          <w:color w:val="auto"/>
          <w:lang w:eastAsia="en-US"/>
        </w:rPr>
      </w:pPr>
      <w:r w:rsidRPr="00617543">
        <w:t>In their response to the Assessment Team report, the approved provider</w:t>
      </w:r>
      <w:r>
        <w:t xml:space="preserve"> states that since the site assessment, the service has created new registers to capture incidents, complaints and feedback, and continuous improvement.</w:t>
      </w:r>
    </w:p>
    <w:p w14:paraId="12D9658A" w14:textId="77777777" w:rsidR="006A396D" w:rsidRPr="00C31609" w:rsidRDefault="006A396D" w:rsidP="006A396D">
      <w:pPr>
        <w:rPr>
          <w:rFonts w:eastAsia="Calibri"/>
          <w:color w:val="auto"/>
          <w:lang w:eastAsia="en-US"/>
        </w:rPr>
      </w:pPr>
      <w:r w:rsidRPr="00B62DEA">
        <w:t>While I note the remedial action</w:t>
      </w:r>
      <w:r>
        <w:t xml:space="preserve"> taken by the service</w:t>
      </w:r>
      <w:r w:rsidRPr="00B62DEA">
        <w:t>, at the time of the site assessment</w:t>
      </w:r>
      <w:r>
        <w:t xml:space="preserve">, </w:t>
      </w:r>
      <w:r w:rsidRPr="00B62DEA">
        <w:t xml:space="preserve">I find that the service did not demonstrate </w:t>
      </w:r>
      <w:r>
        <w:t>effective governance systems in relation to regulatory compliance, continuous improvement and feedback and complaints</w:t>
      </w:r>
      <w:r w:rsidRPr="00B62DEA">
        <w:t xml:space="preserve">. </w:t>
      </w:r>
      <w:r>
        <w:t xml:space="preserve">Therefore, </w:t>
      </w:r>
      <w:r w:rsidRPr="00B62DEA">
        <w:rPr>
          <w:rFonts w:eastAsia="Calibri"/>
        </w:rPr>
        <w:t>I find the service does not comply with this requirement</w:t>
      </w:r>
      <w:r>
        <w:rPr>
          <w:rFonts w:eastAsia="Calibri"/>
        </w:rPr>
        <w:t>.</w:t>
      </w:r>
    </w:p>
    <w:p w14:paraId="39191BFA" w14:textId="77777777" w:rsidR="006A396D" w:rsidRPr="00506F7F" w:rsidRDefault="006A396D" w:rsidP="006A396D">
      <w:pPr>
        <w:pStyle w:val="Heading3"/>
      </w:pPr>
      <w:r w:rsidRPr="00506F7F">
        <w:t>Requirement 8(3)(d)</w:t>
      </w:r>
      <w:r>
        <w:tab/>
        <w:t>Non-compliant</w:t>
      </w:r>
    </w:p>
    <w:p w14:paraId="13530C2E" w14:textId="77777777" w:rsidR="006A396D" w:rsidRPr="008D114F" w:rsidRDefault="006A396D" w:rsidP="006A396D">
      <w:pPr>
        <w:rPr>
          <w:i/>
        </w:rPr>
      </w:pPr>
      <w:r w:rsidRPr="008D114F">
        <w:rPr>
          <w:i/>
        </w:rPr>
        <w:t>Effective risk management systems and practices, including but not limited to the following:</w:t>
      </w:r>
    </w:p>
    <w:p w14:paraId="740709B0" w14:textId="77777777" w:rsidR="006A396D" w:rsidRPr="008D114F" w:rsidRDefault="006A396D" w:rsidP="006A396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D0BA1FE" w14:textId="77777777" w:rsidR="006A396D" w:rsidRPr="008D114F" w:rsidRDefault="006A396D" w:rsidP="006A396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2526D41" w14:textId="77777777" w:rsidR="006A396D" w:rsidRDefault="006A396D" w:rsidP="006A396D">
      <w:pPr>
        <w:numPr>
          <w:ilvl w:val="0"/>
          <w:numId w:val="29"/>
        </w:numPr>
        <w:tabs>
          <w:tab w:val="right" w:pos="9026"/>
        </w:tabs>
        <w:spacing w:before="0" w:after="0"/>
        <w:ind w:left="567" w:hanging="425"/>
        <w:outlineLvl w:val="4"/>
        <w:rPr>
          <w:i/>
        </w:rPr>
      </w:pPr>
      <w:r w:rsidRPr="008D114F">
        <w:rPr>
          <w:i/>
        </w:rPr>
        <w:t>supporting consumers to live the best life they can</w:t>
      </w:r>
    </w:p>
    <w:p w14:paraId="3F364A9A" w14:textId="77777777" w:rsidR="006A396D" w:rsidRPr="008D114F" w:rsidRDefault="006A396D" w:rsidP="006A396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0D8D6AE" w14:textId="272F1535" w:rsidR="006A396D" w:rsidRPr="00CC0D48" w:rsidRDefault="006A396D" w:rsidP="006A396D">
      <w:pPr>
        <w:rPr>
          <w:color w:val="000000" w:themeColor="text1"/>
        </w:rPr>
      </w:pPr>
      <w:r w:rsidRPr="001441E4">
        <w:rPr>
          <w:color w:val="auto"/>
        </w:rPr>
        <w:t xml:space="preserve">The Assessment Team </w:t>
      </w:r>
      <w:r w:rsidR="006F17F5">
        <w:rPr>
          <w:color w:val="auto"/>
        </w:rPr>
        <w:t xml:space="preserve">found </w:t>
      </w:r>
      <w:r w:rsidRPr="001441E4">
        <w:rPr>
          <w:rFonts w:eastAsia="Calibri"/>
          <w:color w:val="auto"/>
          <w:lang w:eastAsia="en-US"/>
        </w:rPr>
        <w:t xml:space="preserve">the </w:t>
      </w:r>
      <w:r w:rsidRPr="007B512C">
        <w:rPr>
          <w:rFonts w:eastAsia="Calibri"/>
          <w:color w:val="auto"/>
          <w:lang w:eastAsia="en-US"/>
        </w:rPr>
        <w:t xml:space="preserve">organisation was able to provide a documented risk management framework, including policies, however it was noted that this framework </w:t>
      </w:r>
      <w:r w:rsidRPr="00E5641E">
        <w:rPr>
          <w:rFonts w:eastAsia="Calibri"/>
          <w:color w:val="auto"/>
          <w:lang w:eastAsia="en-US"/>
        </w:rPr>
        <w:t>was not being consistently used and guidance materials were not being followed.</w:t>
      </w:r>
      <w:r w:rsidRPr="00E5641E">
        <w:rPr>
          <w:color w:val="0000FF"/>
        </w:rPr>
        <w:t xml:space="preserve"> </w:t>
      </w:r>
      <w:r w:rsidRPr="00E5641E">
        <w:rPr>
          <w:color w:val="000000" w:themeColor="text1"/>
        </w:rPr>
        <w:t>Incidents of consumer aggression were not reported to the Serious Incident Response Scheme as required.</w:t>
      </w:r>
      <w:r w:rsidRPr="00DE15D9">
        <w:rPr>
          <w:color w:val="000000" w:themeColor="text1"/>
        </w:rPr>
        <w:t xml:space="preserve"> </w:t>
      </w:r>
      <w:r>
        <w:rPr>
          <w:rFonts w:eastAsiaTheme="minorHAnsi"/>
          <w:color w:val="auto"/>
          <w:lang w:eastAsia="en-US"/>
        </w:rPr>
        <w:t>The Assessment Team also found i</w:t>
      </w:r>
      <w:r w:rsidRPr="00490982">
        <w:rPr>
          <w:rFonts w:eastAsiaTheme="minorHAnsi"/>
          <w:color w:val="000000" w:themeColor="text1"/>
          <w:lang w:eastAsia="en-US"/>
        </w:rPr>
        <w:t xml:space="preserve">ncident reports were </w:t>
      </w:r>
      <w:r>
        <w:rPr>
          <w:rFonts w:eastAsiaTheme="minorHAnsi"/>
          <w:color w:val="000000" w:themeColor="text1"/>
          <w:lang w:eastAsia="en-US"/>
        </w:rPr>
        <w:t xml:space="preserve">not always </w:t>
      </w:r>
      <w:r w:rsidRPr="00490982">
        <w:rPr>
          <w:rFonts w:eastAsiaTheme="minorHAnsi"/>
          <w:color w:val="000000" w:themeColor="text1"/>
          <w:lang w:eastAsia="en-US"/>
        </w:rPr>
        <w:t>completed, were not always effective in identifying the cause of the incident</w:t>
      </w:r>
      <w:r>
        <w:rPr>
          <w:rFonts w:eastAsiaTheme="minorHAnsi"/>
          <w:color w:val="000000" w:themeColor="text1"/>
          <w:lang w:eastAsia="en-US"/>
        </w:rPr>
        <w:t>,</w:t>
      </w:r>
      <w:r w:rsidRPr="00490982">
        <w:rPr>
          <w:rFonts w:eastAsiaTheme="minorHAnsi"/>
          <w:color w:val="000000" w:themeColor="text1"/>
          <w:lang w:eastAsia="en-US"/>
        </w:rPr>
        <w:t xml:space="preserve"> and did not always reflect implementation of effective strategies to prevent reoccurrence</w:t>
      </w:r>
      <w:r>
        <w:rPr>
          <w:color w:val="000000" w:themeColor="text1"/>
        </w:rPr>
        <w:t xml:space="preserve">. </w:t>
      </w:r>
      <w:r w:rsidRPr="007B512C">
        <w:rPr>
          <w:rFonts w:eastAsia="Calibri"/>
          <w:color w:val="auto"/>
          <w:lang w:eastAsia="en-US"/>
        </w:rPr>
        <w:t>In relation to high impact or high prevalence risks</w:t>
      </w:r>
      <w:r>
        <w:rPr>
          <w:rFonts w:eastAsia="Calibri"/>
          <w:color w:val="auto"/>
          <w:lang w:eastAsia="en-US"/>
        </w:rPr>
        <w:t>, t</w:t>
      </w:r>
      <w:r w:rsidRPr="007B512C">
        <w:rPr>
          <w:rFonts w:eastAsia="Calibri"/>
          <w:color w:val="auto"/>
          <w:lang w:eastAsia="en-US"/>
        </w:rPr>
        <w:t xml:space="preserve">he Assessment Team </w:t>
      </w:r>
      <w:r>
        <w:rPr>
          <w:rFonts w:eastAsia="Calibri"/>
          <w:color w:val="auto"/>
          <w:lang w:eastAsia="en-US"/>
        </w:rPr>
        <w:t>also found:</w:t>
      </w:r>
    </w:p>
    <w:p w14:paraId="39B097CB" w14:textId="77777777" w:rsidR="006A396D" w:rsidRPr="006F17F5" w:rsidRDefault="006A396D" w:rsidP="006A396D">
      <w:pPr>
        <w:pStyle w:val="ListBullet"/>
        <w:ind w:left="357" w:hanging="357"/>
        <w:rPr>
          <w:rFonts w:eastAsia="Calibri"/>
        </w:rPr>
      </w:pPr>
      <w:r w:rsidRPr="007B512C">
        <w:rPr>
          <w:rFonts w:eastAsia="Calibri"/>
        </w:rPr>
        <w:t xml:space="preserve">The system in use for documenting and </w:t>
      </w:r>
      <w:r w:rsidRPr="006F17F5">
        <w:rPr>
          <w:rFonts w:eastAsia="Calibri"/>
        </w:rPr>
        <w:t>monitoring wounds was not consistently followed.</w:t>
      </w:r>
    </w:p>
    <w:p w14:paraId="46BC24A2" w14:textId="77777777" w:rsidR="006A396D" w:rsidRPr="006F17F5" w:rsidRDefault="006A396D" w:rsidP="006A396D">
      <w:pPr>
        <w:pStyle w:val="ListBullet"/>
        <w:ind w:left="357" w:hanging="357"/>
        <w:rPr>
          <w:rFonts w:eastAsia="Calibri"/>
        </w:rPr>
      </w:pPr>
      <w:r w:rsidRPr="006F17F5">
        <w:rPr>
          <w:rFonts w:eastAsia="Calibri"/>
        </w:rPr>
        <w:t>Pain monitoring practices did not reflect best practice, or the service’s documented policy.</w:t>
      </w:r>
    </w:p>
    <w:p w14:paraId="3AD6252E" w14:textId="77777777" w:rsidR="006A396D" w:rsidRPr="007B512C" w:rsidRDefault="006A396D" w:rsidP="006A396D">
      <w:pPr>
        <w:pStyle w:val="ListBullet"/>
        <w:ind w:left="357" w:hanging="357"/>
        <w:rPr>
          <w:rFonts w:eastAsia="Calibri"/>
        </w:rPr>
      </w:pPr>
      <w:r w:rsidRPr="006F17F5">
        <w:rPr>
          <w:rFonts w:eastAsia="Calibri"/>
        </w:rPr>
        <w:t>Staff had not reviewed consumers for unplanned weight loss</w:t>
      </w:r>
      <w:r w:rsidRPr="007B512C">
        <w:rPr>
          <w:rFonts w:eastAsia="Calibri"/>
        </w:rPr>
        <w:t xml:space="preserve"> and had not managed unplanned weight loss according to the service</w:t>
      </w:r>
      <w:r>
        <w:rPr>
          <w:rFonts w:eastAsia="Calibri"/>
        </w:rPr>
        <w:t>’</w:t>
      </w:r>
      <w:r w:rsidRPr="007B512C">
        <w:rPr>
          <w:rFonts w:eastAsia="Calibri"/>
        </w:rPr>
        <w:t xml:space="preserve">s policies and procedures  </w:t>
      </w:r>
    </w:p>
    <w:p w14:paraId="445D36BE" w14:textId="3239BF17" w:rsidR="006A396D" w:rsidRDefault="006A396D" w:rsidP="006A396D">
      <w:pPr>
        <w:rPr>
          <w:rFonts w:eastAsia="Calibri"/>
        </w:rPr>
      </w:pPr>
      <w:r w:rsidRPr="00617543">
        <w:lastRenderedPageBreak/>
        <w:t>In their response to the Assessment Team report, the approved provider</w:t>
      </w:r>
      <w:r>
        <w:t xml:space="preserve"> states new wound, pain and unplanned weight loss procedures will be implemented, risk forms have been created and are being reviewed</w:t>
      </w:r>
      <w:r w:rsidR="006F17F5">
        <w:t>,</w:t>
      </w:r>
      <w:r>
        <w:t xml:space="preserve"> and serious incident reporting training has occurred.</w:t>
      </w:r>
    </w:p>
    <w:p w14:paraId="4F7BAA00" w14:textId="77777777" w:rsidR="00727505" w:rsidRDefault="006A396D" w:rsidP="00727505">
      <w:pPr>
        <w:rPr>
          <w:rFonts w:eastAsia="Calibri"/>
        </w:rPr>
      </w:pPr>
      <w:r w:rsidRPr="00B62DEA">
        <w:t>While I note the remedial action</w:t>
      </w:r>
      <w:r>
        <w:t xml:space="preserve"> taken by the service</w:t>
      </w:r>
      <w:r w:rsidRPr="00B62DEA">
        <w:t>, at the time of the site assessment</w:t>
      </w:r>
      <w:r>
        <w:t xml:space="preserve">, </w:t>
      </w:r>
      <w:r w:rsidRPr="00B62DEA">
        <w:t xml:space="preserve">I find that the service did not demonstrate </w:t>
      </w:r>
      <w:r>
        <w:t>effective risk management systems were in place</w:t>
      </w:r>
      <w:r w:rsidRPr="00B62DEA">
        <w:t xml:space="preserve">. </w:t>
      </w:r>
      <w:r>
        <w:t xml:space="preserve">Therefore, </w:t>
      </w:r>
      <w:r w:rsidRPr="00B62DEA">
        <w:rPr>
          <w:rFonts w:eastAsia="Calibri"/>
        </w:rPr>
        <w:t>I find the service does not comply with this requirement</w:t>
      </w:r>
      <w:r>
        <w:rPr>
          <w:rFonts w:eastAsia="Calibri"/>
        </w:rPr>
        <w:t>.</w:t>
      </w:r>
    </w:p>
    <w:p w14:paraId="64B4B115" w14:textId="3B4E8CC8" w:rsidR="006A396D" w:rsidRPr="00506F7F" w:rsidRDefault="006A396D" w:rsidP="00727505">
      <w:pPr>
        <w:pStyle w:val="Heading3"/>
      </w:pPr>
      <w:r w:rsidRPr="00506F7F">
        <w:t>Requirement 8(3)(e)</w:t>
      </w:r>
      <w:r>
        <w:tab/>
        <w:t>Non-compliant</w:t>
      </w:r>
    </w:p>
    <w:p w14:paraId="02FA64D3" w14:textId="77777777" w:rsidR="006A396D" w:rsidRPr="008D114F" w:rsidRDefault="006A396D" w:rsidP="006A396D">
      <w:pPr>
        <w:rPr>
          <w:i/>
        </w:rPr>
      </w:pPr>
      <w:r w:rsidRPr="008D114F">
        <w:rPr>
          <w:i/>
        </w:rPr>
        <w:t>Where clinical care is provided—a clinical governance framework, including but not limited to the following:</w:t>
      </w:r>
    </w:p>
    <w:p w14:paraId="5AFA9F3C" w14:textId="77777777" w:rsidR="006A396D" w:rsidRPr="008D114F" w:rsidRDefault="006A396D" w:rsidP="006A396D">
      <w:pPr>
        <w:numPr>
          <w:ilvl w:val="0"/>
          <w:numId w:val="30"/>
        </w:numPr>
        <w:tabs>
          <w:tab w:val="right" w:pos="9026"/>
        </w:tabs>
        <w:spacing w:before="0" w:after="0"/>
        <w:ind w:left="567" w:hanging="425"/>
        <w:outlineLvl w:val="4"/>
        <w:rPr>
          <w:i/>
        </w:rPr>
      </w:pPr>
      <w:r w:rsidRPr="008D114F">
        <w:rPr>
          <w:i/>
        </w:rPr>
        <w:t>antimicrobial stewardship;</w:t>
      </w:r>
    </w:p>
    <w:p w14:paraId="5BBB9D8F" w14:textId="77777777" w:rsidR="006A396D" w:rsidRPr="008D114F" w:rsidRDefault="006A396D" w:rsidP="006A396D">
      <w:pPr>
        <w:numPr>
          <w:ilvl w:val="0"/>
          <w:numId w:val="30"/>
        </w:numPr>
        <w:tabs>
          <w:tab w:val="right" w:pos="9026"/>
        </w:tabs>
        <w:spacing w:before="0" w:after="0"/>
        <w:ind w:left="567" w:hanging="425"/>
        <w:outlineLvl w:val="4"/>
        <w:rPr>
          <w:i/>
        </w:rPr>
      </w:pPr>
      <w:r w:rsidRPr="008D114F">
        <w:rPr>
          <w:i/>
        </w:rPr>
        <w:t>minimising the use of restraint;</w:t>
      </w:r>
    </w:p>
    <w:p w14:paraId="479862D9" w14:textId="77777777" w:rsidR="006A396D" w:rsidRPr="008D114F" w:rsidRDefault="006A396D" w:rsidP="006A396D">
      <w:pPr>
        <w:numPr>
          <w:ilvl w:val="0"/>
          <w:numId w:val="30"/>
        </w:numPr>
        <w:tabs>
          <w:tab w:val="right" w:pos="9026"/>
        </w:tabs>
        <w:spacing w:before="0" w:after="0"/>
        <w:ind w:left="567" w:hanging="425"/>
        <w:outlineLvl w:val="4"/>
        <w:rPr>
          <w:i/>
        </w:rPr>
      </w:pPr>
      <w:r w:rsidRPr="008D114F">
        <w:rPr>
          <w:i/>
        </w:rPr>
        <w:t>open disclosure.</w:t>
      </w:r>
    </w:p>
    <w:p w14:paraId="3C14E7E3" w14:textId="06BC6AB1" w:rsidR="006A396D" w:rsidRPr="00882241" w:rsidRDefault="006A396D" w:rsidP="006A396D">
      <w:pPr>
        <w:rPr>
          <w:color w:val="auto"/>
        </w:rPr>
      </w:pPr>
      <w:r w:rsidRPr="009D0F1C">
        <w:rPr>
          <w:color w:val="auto"/>
        </w:rPr>
        <w:t xml:space="preserve">The Assessment Team found the </w:t>
      </w:r>
      <w:r w:rsidRPr="009D0F1C">
        <w:rPr>
          <w:rFonts w:eastAsia="Calibri"/>
          <w:color w:val="auto"/>
          <w:lang w:eastAsia="en-US"/>
        </w:rPr>
        <w:t>service has a documented clinical governance framework in place</w:t>
      </w:r>
      <w:r>
        <w:rPr>
          <w:rFonts w:eastAsia="Calibri"/>
          <w:color w:val="auto"/>
          <w:lang w:eastAsia="en-US"/>
        </w:rPr>
        <w:t xml:space="preserve"> and </w:t>
      </w:r>
      <w:r w:rsidRPr="0075365D">
        <w:t xml:space="preserve">the service demonstrated </w:t>
      </w:r>
      <w:r>
        <w:t xml:space="preserve">adequate </w:t>
      </w:r>
      <w:r w:rsidRPr="0075365D">
        <w:t>policies and procedures in relation to</w:t>
      </w:r>
      <w:r>
        <w:t xml:space="preserve"> open disclosure,</w:t>
      </w:r>
      <w:r w:rsidRPr="0075365D">
        <w:t xml:space="preserve"> antimicrobial stewardship and</w:t>
      </w:r>
      <w:r>
        <w:t xml:space="preserve"> managing</w:t>
      </w:r>
      <w:r w:rsidRPr="0075365D">
        <w:t xml:space="preserve"> infections</w:t>
      </w:r>
      <w:r>
        <w:t xml:space="preserve">. However, </w:t>
      </w:r>
      <w:r w:rsidR="006F17F5">
        <w:t xml:space="preserve">chemical </w:t>
      </w:r>
      <w:r>
        <w:rPr>
          <w:rFonts w:eastAsia="Calibri"/>
        </w:rPr>
        <w:t>r</w:t>
      </w:r>
      <w:r w:rsidRPr="0075365D">
        <w:rPr>
          <w:rFonts w:eastAsia="Calibri"/>
        </w:rPr>
        <w:t>estrictive practices at the service did not align with policy, best practice or regulatory requirements</w:t>
      </w:r>
      <w:r>
        <w:rPr>
          <w:rFonts w:eastAsia="Calibri"/>
        </w:rPr>
        <w:t xml:space="preserve">. </w:t>
      </w:r>
      <w:r w:rsidRPr="0075365D">
        <w:rPr>
          <w:rFonts w:eastAsia="Calibri"/>
          <w:color w:val="auto"/>
          <w:lang w:eastAsia="en-US"/>
        </w:rPr>
        <w:t xml:space="preserve">The psychotropic medication register was incomplete, contained </w:t>
      </w:r>
      <w:r w:rsidRPr="0075365D">
        <w:rPr>
          <w:rFonts w:eastAsia="Calibri"/>
        </w:rPr>
        <w:t>minimal information</w:t>
      </w:r>
      <w:r>
        <w:rPr>
          <w:rFonts w:eastAsia="Calibri"/>
        </w:rPr>
        <w:t xml:space="preserve"> in relation to chemical restraint</w:t>
      </w:r>
      <w:r w:rsidRPr="0075365D">
        <w:rPr>
          <w:rFonts w:eastAsia="Calibri"/>
        </w:rPr>
        <w:t xml:space="preserve"> and</w:t>
      </w:r>
      <w:r>
        <w:rPr>
          <w:rFonts w:eastAsia="Calibri"/>
        </w:rPr>
        <w:t xml:space="preserve"> </w:t>
      </w:r>
      <w:r w:rsidR="006F17F5">
        <w:rPr>
          <w:rFonts w:eastAsia="Calibri"/>
        </w:rPr>
        <w:t xml:space="preserve">lacked </w:t>
      </w:r>
      <w:r>
        <w:rPr>
          <w:rFonts w:eastAsia="Calibri"/>
        </w:rPr>
        <w:t>medication review dates.</w:t>
      </w:r>
    </w:p>
    <w:p w14:paraId="0910CD21" w14:textId="77777777" w:rsidR="006A396D" w:rsidRDefault="006A396D" w:rsidP="006A396D">
      <w:pPr>
        <w:rPr>
          <w:rFonts w:eastAsia="Calibri"/>
        </w:rPr>
      </w:pPr>
      <w:r w:rsidRPr="00617543">
        <w:t>In their response to the Assessment Team report, the approved provider</w:t>
      </w:r>
      <w:r>
        <w:t xml:space="preserve"> states all restrictive practice forms are now being reviewed and the psychotropic medication register has been updated.</w:t>
      </w:r>
    </w:p>
    <w:p w14:paraId="00644A1E" w14:textId="04B50FEB" w:rsidR="006A396D" w:rsidRDefault="006A396D" w:rsidP="00727505">
      <w:pPr>
        <w:rPr>
          <w:rFonts w:ascii="Arial Black" w:hAnsi="Arial Black"/>
          <w:b/>
          <w:bCs/>
          <w:iCs/>
          <w:color w:val="00577D"/>
          <w:sz w:val="32"/>
          <w:szCs w:val="40"/>
        </w:rPr>
      </w:pPr>
      <w:r w:rsidRPr="00B62DEA">
        <w:t>While I note the remedial action</w:t>
      </w:r>
      <w:r>
        <w:t xml:space="preserve"> taken by the service</w:t>
      </w:r>
      <w:r w:rsidRPr="00B62DEA">
        <w:t>, at the time of the site assessment</w:t>
      </w:r>
      <w:r>
        <w:t xml:space="preserve">, </w:t>
      </w:r>
      <w:r w:rsidRPr="00B62DEA">
        <w:t>I find that the service did not demonstrate</w:t>
      </w:r>
      <w:r>
        <w:t xml:space="preserve"> effective clinical governance in relation to minimising chemical restraint</w:t>
      </w:r>
      <w:r w:rsidRPr="00B62DEA">
        <w:t xml:space="preserve">. </w:t>
      </w:r>
      <w:r>
        <w:t xml:space="preserve">Therefore, </w:t>
      </w:r>
      <w:r w:rsidRPr="00B62DEA">
        <w:rPr>
          <w:rFonts w:eastAsia="Calibri"/>
        </w:rPr>
        <w:t>I find the service does not comply with this requirement</w:t>
      </w:r>
      <w:r>
        <w:rPr>
          <w:rFonts w:eastAsia="Calibri"/>
        </w:rPr>
        <w:t>.</w:t>
      </w:r>
      <w:r>
        <w:br w:type="page"/>
      </w:r>
    </w:p>
    <w:p w14:paraId="5C441477" w14:textId="5AEE3B42" w:rsidR="006A396D" w:rsidRDefault="006A396D" w:rsidP="006A396D">
      <w:pPr>
        <w:pStyle w:val="Heading1"/>
      </w:pPr>
      <w:r>
        <w:lastRenderedPageBreak/>
        <w:t>Areas for improvement</w:t>
      </w:r>
    </w:p>
    <w:p w14:paraId="3AD1F132" w14:textId="77777777" w:rsidR="006A396D" w:rsidRPr="00E830C7" w:rsidRDefault="006A396D" w:rsidP="006A396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31EEE72" w14:textId="77777777" w:rsidR="006A396D" w:rsidRDefault="006A396D" w:rsidP="006A396D">
      <w:pPr>
        <w:pStyle w:val="ListBullet"/>
        <w:ind w:left="357" w:hanging="357"/>
      </w:pPr>
      <w:r>
        <w:t>Implement and maintain ongoing assessment processes to consider risks to consumers.</w:t>
      </w:r>
    </w:p>
    <w:p w14:paraId="74AE58BD" w14:textId="444F94E9" w:rsidR="006A396D" w:rsidRDefault="006A396D" w:rsidP="006A396D">
      <w:pPr>
        <w:pStyle w:val="ListBullet"/>
        <w:ind w:left="357" w:hanging="357"/>
      </w:pPr>
      <w:r>
        <w:t>Ensure staff recognise chemical restraint and that consent is documented for consumers who are chemically restrained.</w:t>
      </w:r>
    </w:p>
    <w:p w14:paraId="5F8F35E2" w14:textId="77777777" w:rsidR="006A396D" w:rsidRDefault="006A396D" w:rsidP="006A396D">
      <w:pPr>
        <w:pStyle w:val="ListBullet"/>
        <w:ind w:left="357" w:hanging="357"/>
      </w:pPr>
      <w:r>
        <w:t>Ensure adequate assessment and planning occurs for consumers experiencing pain.</w:t>
      </w:r>
    </w:p>
    <w:p w14:paraId="1412F63F" w14:textId="2030F9DD" w:rsidR="006A396D" w:rsidRDefault="006A396D" w:rsidP="006A396D">
      <w:pPr>
        <w:pStyle w:val="ListBullet"/>
        <w:ind w:left="357" w:hanging="357"/>
      </w:pPr>
      <w:r>
        <w:t xml:space="preserve">Implement and maintain ongoing assessment processes to ensure ongoing partnerships with consumers and others involved in their care. Ensure these interactions </w:t>
      </w:r>
      <w:r w:rsidR="006F17F5">
        <w:t xml:space="preserve">and outcomes </w:t>
      </w:r>
      <w:r>
        <w:t>are recorded in consumer care documents.</w:t>
      </w:r>
    </w:p>
    <w:p w14:paraId="367D8BE1" w14:textId="77777777" w:rsidR="006A396D" w:rsidRDefault="006A396D" w:rsidP="006A396D">
      <w:pPr>
        <w:pStyle w:val="ListBullet"/>
        <w:ind w:left="357" w:hanging="357"/>
      </w:pPr>
      <w:r>
        <w:t>Document care assessment and planning outcomes. Document communication of these outcomes to consumers and their representatives.</w:t>
      </w:r>
    </w:p>
    <w:p w14:paraId="096C0B09" w14:textId="77777777" w:rsidR="006A396D" w:rsidRDefault="006A396D" w:rsidP="006A396D">
      <w:pPr>
        <w:pStyle w:val="ListBullet"/>
        <w:ind w:left="357" w:hanging="357"/>
      </w:pPr>
      <w:r>
        <w:t>Ensure care and services are effectively reviewed when care needs change.</w:t>
      </w:r>
    </w:p>
    <w:p w14:paraId="10F01903" w14:textId="77777777" w:rsidR="006A396D" w:rsidRDefault="006A396D" w:rsidP="006A396D">
      <w:pPr>
        <w:pStyle w:val="ListBullet"/>
        <w:ind w:left="357" w:hanging="357"/>
      </w:pPr>
      <w:r>
        <w:t>Consider telehealth options to ensure timely review of changing consumer needs, especially when these changing needs adversely impact other consumers.</w:t>
      </w:r>
    </w:p>
    <w:p w14:paraId="65FC392A" w14:textId="77777777" w:rsidR="006A396D" w:rsidRDefault="006A396D" w:rsidP="006A396D">
      <w:pPr>
        <w:pStyle w:val="ListBullet"/>
        <w:ind w:left="357" w:hanging="357"/>
      </w:pPr>
      <w:r>
        <w:t>Ensure the service’s psychotropic medication register is complete and accurate.</w:t>
      </w:r>
    </w:p>
    <w:p w14:paraId="1829FF7D" w14:textId="77777777" w:rsidR="006A396D" w:rsidRDefault="006A396D" w:rsidP="006A396D">
      <w:pPr>
        <w:pStyle w:val="ListBullet"/>
        <w:ind w:left="357" w:hanging="357"/>
      </w:pPr>
      <w:r>
        <w:t>Improve practices relating to wound charting.</w:t>
      </w:r>
    </w:p>
    <w:p w14:paraId="1E3B2239" w14:textId="77777777" w:rsidR="006A396D" w:rsidRDefault="006A396D" w:rsidP="006A396D">
      <w:pPr>
        <w:pStyle w:val="ListBullet"/>
        <w:ind w:left="357" w:hanging="357"/>
      </w:pPr>
      <w:r>
        <w:t>Ensure behaviour care plans are customised to the individual.</w:t>
      </w:r>
    </w:p>
    <w:p w14:paraId="5D9CA6F1" w14:textId="77777777" w:rsidR="006A396D" w:rsidRDefault="006A396D" w:rsidP="006A396D">
      <w:pPr>
        <w:pStyle w:val="ListBullet"/>
        <w:ind w:left="357" w:hanging="357"/>
      </w:pPr>
      <w:r>
        <w:t>Implement charting and referral procedures for consumers experiencing weight loss.</w:t>
      </w:r>
    </w:p>
    <w:p w14:paraId="5DBD5B44" w14:textId="77777777" w:rsidR="006A396D" w:rsidRDefault="006A396D" w:rsidP="006A396D">
      <w:pPr>
        <w:pStyle w:val="ListBullet"/>
        <w:ind w:left="357" w:hanging="357"/>
      </w:pPr>
      <w:r>
        <w:t>Ensure clinical care documentation reflects all consumer care needs including informed consent where required.</w:t>
      </w:r>
    </w:p>
    <w:p w14:paraId="4463393D" w14:textId="77777777" w:rsidR="006A396D" w:rsidRDefault="006A396D" w:rsidP="006A396D">
      <w:pPr>
        <w:pStyle w:val="ListBullet"/>
        <w:ind w:left="357" w:hanging="357"/>
      </w:pPr>
      <w:r>
        <w:t>Monitor staff PPE and hand hygiene practices.</w:t>
      </w:r>
    </w:p>
    <w:p w14:paraId="2D97A477" w14:textId="77777777" w:rsidR="006A396D" w:rsidRDefault="006A396D" w:rsidP="006A396D">
      <w:pPr>
        <w:pStyle w:val="ListBullet"/>
        <w:ind w:left="357" w:hanging="357"/>
      </w:pPr>
      <w:r>
        <w:t>Make improvements to the Memory Support Unit to ensure it is a welcoming, stimulating and supportive environment for consumers experiencing cognitive decline.</w:t>
      </w:r>
    </w:p>
    <w:p w14:paraId="2D8D31C3" w14:textId="77777777" w:rsidR="006A396D" w:rsidRDefault="006A396D" w:rsidP="006A396D">
      <w:pPr>
        <w:pStyle w:val="ListBullet"/>
        <w:ind w:left="357" w:hanging="357"/>
      </w:pPr>
      <w:r>
        <w:lastRenderedPageBreak/>
        <w:t>Ensure complaints and feedback are captured, recorded and analysed to inform continuous improvement of care and services.</w:t>
      </w:r>
    </w:p>
    <w:p w14:paraId="1CBAD916" w14:textId="77777777" w:rsidR="006A396D" w:rsidRDefault="006A396D" w:rsidP="006A396D">
      <w:pPr>
        <w:pStyle w:val="ListBullet"/>
        <w:ind w:left="357" w:hanging="357"/>
      </w:pPr>
      <w:r>
        <w:t>Ensure gaps in staff training and performance appraisals are monitored, recognised and responded to.</w:t>
      </w:r>
    </w:p>
    <w:p w14:paraId="4726F343" w14:textId="3AC63D76" w:rsidR="006A396D" w:rsidRDefault="006A396D" w:rsidP="006A396D">
      <w:pPr>
        <w:pStyle w:val="ListBullet"/>
        <w:ind w:left="357" w:hanging="357"/>
      </w:pPr>
      <w:r>
        <w:t xml:space="preserve">Implement and maintain systems to ensure more accurate information is provided to the board for their </w:t>
      </w:r>
      <w:r w:rsidR="006F17F5">
        <w:t>consideration</w:t>
      </w:r>
      <w:r>
        <w:t>.</w:t>
      </w:r>
    </w:p>
    <w:p w14:paraId="3C4F3C1D" w14:textId="77777777" w:rsidR="006A396D" w:rsidRDefault="006A396D" w:rsidP="006A396D">
      <w:pPr>
        <w:pStyle w:val="ListBullet"/>
        <w:ind w:left="357" w:hanging="357"/>
      </w:pPr>
      <w:r>
        <w:t>Maintain and review newly-implemented registers relating to incidents, complaints and feedback, and continuous improvement.</w:t>
      </w:r>
    </w:p>
    <w:p w14:paraId="46C1F828" w14:textId="77777777" w:rsidR="006A396D" w:rsidRPr="002E1B41" w:rsidRDefault="006A396D" w:rsidP="006A396D">
      <w:pPr>
        <w:pStyle w:val="ListBullet"/>
        <w:ind w:left="357" w:hanging="357"/>
      </w:pPr>
      <w:r>
        <w:t>Maintain and review newly-improved risk and incident management procedures.</w:t>
      </w:r>
    </w:p>
    <w:p w14:paraId="1A59E549" w14:textId="6CDFF20E" w:rsidR="006A396D" w:rsidRPr="002E1B41" w:rsidRDefault="006F17F5" w:rsidP="006A396D">
      <w:pPr>
        <w:pStyle w:val="ListBullet"/>
        <w:ind w:left="357" w:hanging="357"/>
      </w:pPr>
      <w:r>
        <w:t>M</w:t>
      </w:r>
      <w:r w:rsidR="006A396D">
        <w:t>aintain the recently updated psychotropic medication register, ensuring informed consent is obtained for all consumers who are chemically restrained.</w:t>
      </w:r>
      <w:bookmarkStart w:id="7" w:name="_GoBack"/>
      <w:bookmarkEnd w:id="7"/>
    </w:p>
    <w:sectPr w:rsidR="006A396D" w:rsidRPr="002E1B41" w:rsidSect="006A396D">
      <w:headerReference w:type="first" r:id="rId27"/>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28231" w14:textId="77777777" w:rsidR="002B1F09" w:rsidRDefault="002B1F09">
      <w:pPr>
        <w:spacing w:before="0" w:after="0" w:line="240" w:lineRule="auto"/>
      </w:pPr>
      <w:r>
        <w:separator/>
      </w:r>
    </w:p>
  </w:endnote>
  <w:endnote w:type="continuationSeparator" w:id="0">
    <w:p w14:paraId="1E428233" w14:textId="77777777" w:rsidR="002B1F09" w:rsidRDefault="002B1F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821C" w14:textId="77777777" w:rsidR="002B1F09" w:rsidRPr="009A1F1B" w:rsidRDefault="002B1F09" w:rsidP="000F364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42821D" w14:textId="77777777" w:rsidR="002B1F09" w:rsidRPr="00C72FFB" w:rsidRDefault="002B1F09" w:rsidP="000F364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Edward River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E42821E" w14:textId="77777777" w:rsidR="002B1F09" w:rsidRPr="00C72FFB" w:rsidRDefault="002B1F09" w:rsidP="000F364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821F" w14:textId="77777777" w:rsidR="002B1F09" w:rsidRPr="009A1F1B" w:rsidRDefault="002B1F09" w:rsidP="000F364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428220" w14:textId="77777777" w:rsidR="002B1F09" w:rsidRPr="00C72FFB" w:rsidRDefault="002B1F09" w:rsidP="000F364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Edward River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428221" w14:textId="77777777" w:rsidR="002B1F09" w:rsidRPr="00A3716D" w:rsidRDefault="002B1F09" w:rsidP="000F364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2822D" w14:textId="77777777" w:rsidR="002B1F09" w:rsidRDefault="002B1F09">
      <w:pPr>
        <w:spacing w:before="0" w:after="0" w:line="240" w:lineRule="auto"/>
      </w:pPr>
      <w:r>
        <w:separator/>
      </w:r>
    </w:p>
  </w:footnote>
  <w:footnote w:type="continuationSeparator" w:id="0">
    <w:p w14:paraId="1E42822F" w14:textId="77777777" w:rsidR="002B1F09" w:rsidRDefault="002B1F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821B" w14:textId="77777777" w:rsidR="002B1F09" w:rsidRDefault="002B1F09" w:rsidP="000F364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E42822D" wp14:editId="1E42822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534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822A" w14:textId="77777777" w:rsidR="002B1F09" w:rsidRDefault="002B1F09" w:rsidP="000F364C">
    <w:pPr>
      <w:tabs>
        <w:tab w:val="left" w:pos="3624"/>
      </w:tabs>
    </w:pPr>
    <w:r>
      <w:rPr>
        <w:noProof/>
        <w:color w:val="auto"/>
        <w:sz w:val="20"/>
        <w:lang w:val="en-US" w:eastAsia="en-US"/>
      </w:rPr>
      <w:drawing>
        <wp:anchor distT="0" distB="0" distL="114300" distR="114300" simplePos="0" relativeHeight="251666432" behindDoc="1" locked="0" layoutInCell="1" allowOverlap="1" wp14:anchorId="1E42823F" wp14:editId="1E42824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033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822B" w14:textId="77777777" w:rsidR="002B1F09" w:rsidRDefault="002B1F09" w:rsidP="000F364C">
    <w:pPr>
      <w:tabs>
        <w:tab w:val="left" w:pos="3624"/>
      </w:tabs>
    </w:pPr>
    <w:r>
      <w:rPr>
        <w:noProof/>
        <w:color w:val="auto"/>
        <w:sz w:val="20"/>
        <w:lang w:val="en-US" w:eastAsia="en-US"/>
      </w:rPr>
      <w:drawing>
        <wp:anchor distT="0" distB="0" distL="114300" distR="114300" simplePos="0" relativeHeight="251667456" behindDoc="1" locked="0" layoutInCell="1" allowOverlap="1" wp14:anchorId="1E428241" wp14:editId="1E42824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62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822C" w14:textId="77777777" w:rsidR="002B1F09" w:rsidRDefault="002B1F09" w:rsidP="000F364C">
    <w:pPr>
      <w:tabs>
        <w:tab w:val="left" w:pos="3624"/>
      </w:tabs>
    </w:pPr>
    <w:r>
      <w:rPr>
        <w:noProof/>
        <w:color w:val="auto"/>
        <w:sz w:val="20"/>
        <w:lang w:val="en-US" w:eastAsia="en-US"/>
      </w:rPr>
      <w:drawing>
        <wp:anchor distT="0" distB="0" distL="114300" distR="114300" simplePos="0" relativeHeight="251668480" behindDoc="1" locked="0" layoutInCell="1" allowOverlap="1" wp14:anchorId="1E428243" wp14:editId="1E42824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112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8222" w14:textId="77777777" w:rsidR="002B1F09" w:rsidRDefault="002B1F09">
    <w:pPr>
      <w:pStyle w:val="Header"/>
    </w:pPr>
    <w:r w:rsidRPr="003C6EC2">
      <w:rPr>
        <w:rFonts w:eastAsia="Calibri"/>
        <w:noProof/>
        <w:lang w:val="en-US" w:eastAsia="en-US"/>
      </w:rPr>
      <w:drawing>
        <wp:anchor distT="0" distB="0" distL="114300" distR="114300" simplePos="0" relativeHeight="251669504" behindDoc="1" locked="0" layoutInCell="1" allowOverlap="1" wp14:anchorId="1E42822F" wp14:editId="1E42823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48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8223" w14:textId="77777777" w:rsidR="002B1F09" w:rsidRDefault="002B1F09" w:rsidP="000F364C">
    <w:r>
      <w:rPr>
        <w:noProof/>
        <w:color w:val="auto"/>
        <w:sz w:val="20"/>
        <w:lang w:val="en-US" w:eastAsia="en-US"/>
      </w:rPr>
      <w:drawing>
        <wp:anchor distT="0" distB="0" distL="114300" distR="114300" simplePos="0" relativeHeight="251660288" behindDoc="1" locked="0" layoutInCell="1" allowOverlap="1" wp14:anchorId="1E428231" wp14:editId="1E42823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01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8224" w14:textId="77777777" w:rsidR="002B1F09" w:rsidRDefault="002B1F09" w:rsidP="000F364C">
    <w:r>
      <w:rPr>
        <w:noProof/>
        <w:color w:val="auto"/>
        <w:sz w:val="20"/>
        <w:lang w:val="en-US" w:eastAsia="en-US"/>
      </w:rPr>
      <w:drawing>
        <wp:anchor distT="0" distB="0" distL="114300" distR="114300" simplePos="0" relativeHeight="251659264" behindDoc="1" locked="0" layoutInCell="1" allowOverlap="1" wp14:anchorId="1E428233" wp14:editId="1E42823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76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8225" w14:textId="77777777" w:rsidR="002B1F09" w:rsidRDefault="002B1F09" w:rsidP="000F364C">
    <w:r>
      <w:rPr>
        <w:noProof/>
        <w:color w:val="auto"/>
        <w:sz w:val="20"/>
        <w:lang w:val="en-US" w:eastAsia="en-US"/>
      </w:rPr>
      <w:drawing>
        <wp:anchor distT="0" distB="0" distL="114300" distR="114300" simplePos="0" relativeHeight="251661312" behindDoc="1" locked="0" layoutInCell="1" allowOverlap="1" wp14:anchorId="1E428235" wp14:editId="1E42823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595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8226" w14:textId="77777777" w:rsidR="002B1F09" w:rsidRDefault="002B1F09" w:rsidP="000F364C">
    <w:r>
      <w:rPr>
        <w:noProof/>
        <w:color w:val="auto"/>
        <w:sz w:val="20"/>
        <w:lang w:val="en-US" w:eastAsia="en-US"/>
      </w:rPr>
      <w:drawing>
        <wp:anchor distT="0" distB="0" distL="114300" distR="114300" simplePos="0" relativeHeight="251662336" behindDoc="1" locked="0" layoutInCell="1" allowOverlap="1" wp14:anchorId="1E428237" wp14:editId="1E42823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293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8227" w14:textId="77777777" w:rsidR="002B1F09" w:rsidRDefault="002B1F09" w:rsidP="000F364C">
    <w:r>
      <w:rPr>
        <w:noProof/>
        <w:color w:val="auto"/>
        <w:sz w:val="20"/>
        <w:lang w:val="en-US" w:eastAsia="en-US"/>
      </w:rPr>
      <w:drawing>
        <wp:anchor distT="0" distB="0" distL="114300" distR="114300" simplePos="0" relativeHeight="251663360" behindDoc="1" locked="0" layoutInCell="1" allowOverlap="1" wp14:anchorId="1E428239" wp14:editId="1E42823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72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8228" w14:textId="77777777" w:rsidR="002B1F09" w:rsidRDefault="002B1F09" w:rsidP="000F364C">
    <w:r>
      <w:rPr>
        <w:noProof/>
        <w:color w:val="auto"/>
        <w:sz w:val="20"/>
        <w:lang w:val="en-US" w:eastAsia="en-US"/>
      </w:rPr>
      <w:drawing>
        <wp:anchor distT="0" distB="0" distL="114300" distR="114300" simplePos="0" relativeHeight="251664384" behindDoc="1" locked="0" layoutInCell="1" allowOverlap="1" wp14:anchorId="1E42823B" wp14:editId="1E42823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23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8229" w14:textId="77777777" w:rsidR="002B1F09" w:rsidRDefault="002B1F09" w:rsidP="000F364C">
    <w:pPr>
      <w:tabs>
        <w:tab w:val="left" w:pos="3624"/>
      </w:tabs>
    </w:pPr>
    <w:r>
      <w:rPr>
        <w:noProof/>
        <w:color w:val="auto"/>
        <w:sz w:val="20"/>
        <w:lang w:val="en-US" w:eastAsia="en-US"/>
      </w:rPr>
      <w:drawing>
        <wp:anchor distT="0" distB="0" distL="114300" distR="114300" simplePos="0" relativeHeight="251665408" behindDoc="1" locked="0" layoutInCell="1" allowOverlap="1" wp14:anchorId="1E42823D" wp14:editId="1E42823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36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F08ED10">
      <w:start w:val="1"/>
      <w:numFmt w:val="lowerRoman"/>
      <w:lvlText w:val="(%1)"/>
      <w:lvlJc w:val="left"/>
      <w:pPr>
        <w:ind w:left="1080" w:hanging="720"/>
      </w:pPr>
      <w:rPr>
        <w:rFonts w:hint="default"/>
        <w:b w:val="0"/>
      </w:rPr>
    </w:lvl>
    <w:lvl w:ilvl="1" w:tplc="11BCD558" w:tentative="1">
      <w:start w:val="1"/>
      <w:numFmt w:val="lowerLetter"/>
      <w:lvlText w:val="%2."/>
      <w:lvlJc w:val="left"/>
      <w:pPr>
        <w:ind w:left="1440" w:hanging="360"/>
      </w:pPr>
    </w:lvl>
    <w:lvl w:ilvl="2" w:tplc="095A3412" w:tentative="1">
      <w:start w:val="1"/>
      <w:numFmt w:val="lowerRoman"/>
      <w:lvlText w:val="%3."/>
      <w:lvlJc w:val="right"/>
      <w:pPr>
        <w:ind w:left="2160" w:hanging="180"/>
      </w:pPr>
    </w:lvl>
    <w:lvl w:ilvl="3" w:tplc="1C3EFABC" w:tentative="1">
      <w:start w:val="1"/>
      <w:numFmt w:val="decimal"/>
      <w:lvlText w:val="%4."/>
      <w:lvlJc w:val="left"/>
      <w:pPr>
        <w:ind w:left="2880" w:hanging="360"/>
      </w:pPr>
    </w:lvl>
    <w:lvl w:ilvl="4" w:tplc="AC68B434" w:tentative="1">
      <w:start w:val="1"/>
      <w:numFmt w:val="lowerLetter"/>
      <w:lvlText w:val="%5."/>
      <w:lvlJc w:val="left"/>
      <w:pPr>
        <w:ind w:left="3600" w:hanging="360"/>
      </w:pPr>
    </w:lvl>
    <w:lvl w:ilvl="5" w:tplc="A16AD52A" w:tentative="1">
      <w:start w:val="1"/>
      <w:numFmt w:val="lowerRoman"/>
      <w:lvlText w:val="%6."/>
      <w:lvlJc w:val="right"/>
      <w:pPr>
        <w:ind w:left="4320" w:hanging="180"/>
      </w:pPr>
    </w:lvl>
    <w:lvl w:ilvl="6" w:tplc="526418DE" w:tentative="1">
      <w:start w:val="1"/>
      <w:numFmt w:val="decimal"/>
      <w:lvlText w:val="%7."/>
      <w:lvlJc w:val="left"/>
      <w:pPr>
        <w:ind w:left="5040" w:hanging="360"/>
      </w:pPr>
    </w:lvl>
    <w:lvl w:ilvl="7" w:tplc="853CDBEA" w:tentative="1">
      <w:start w:val="1"/>
      <w:numFmt w:val="lowerLetter"/>
      <w:lvlText w:val="%8."/>
      <w:lvlJc w:val="left"/>
      <w:pPr>
        <w:ind w:left="5760" w:hanging="360"/>
      </w:pPr>
    </w:lvl>
    <w:lvl w:ilvl="8" w:tplc="33D624A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794F992">
      <w:start w:val="1"/>
      <w:numFmt w:val="bullet"/>
      <w:pStyle w:val="ListParagraph"/>
      <w:lvlText w:val=""/>
      <w:lvlJc w:val="left"/>
      <w:pPr>
        <w:ind w:left="1440" w:hanging="360"/>
      </w:pPr>
      <w:rPr>
        <w:rFonts w:ascii="Symbol" w:hAnsi="Symbol" w:hint="default"/>
        <w:color w:val="auto"/>
      </w:rPr>
    </w:lvl>
    <w:lvl w:ilvl="1" w:tplc="E6C6B9B4" w:tentative="1">
      <w:start w:val="1"/>
      <w:numFmt w:val="bullet"/>
      <w:lvlText w:val="o"/>
      <w:lvlJc w:val="left"/>
      <w:pPr>
        <w:ind w:left="2160" w:hanging="360"/>
      </w:pPr>
      <w:rPr>
        <w:rFonts w:ascii="Courier New" w:hAnsi="Courier New" w:cs="Courier New" w:hint="default"/>
      </w:rPr>
    </w:lvl>
    <w:lvl w:ilvl="2" w:tplc="C8F05910" w:tentative="1">
      <w:start w:val="1"/>
      <w:numFmt w:val="bullet"/>
      <w:lvlText w:val=""/>
      <w:lvlJc w:val="left"/>
      <w:pPr>
        <w:ind w:left="2880" w:hanging="360"/>
      </w:pPr>
      <w:rPr>
        <w:rFonts w:ascii="Wingdings" w:hAnsi="Wingdings" w:hint="default"/>
      </w:rPr>
    </w:lvl>
    <w:lvl w:ilvl="3" w:tplc="1952DEFA" w:tentative="1">
      <w:start w:val="1"/>
      <w:numFmt w:val="bullet"/>
      <w:lvlText w:val=""/>
      <w:lvlJc w:val="left"/>
      <w:pPr>
        <w:ind w:left="3600" w:hanging="360"/>
      </w:pPr>
      <w:rPr>
        <w:rFonts w:ascii="Symbol" w:hAnsi="Symbol" w:hint="default"/>
      </w:rPr>
    </w:lvl>
    <w:lvl w:ilvl="4" w:tplc="E0B883CE" w:tentative="1">
      <w:start w:val="1"/>
      <w:numFmt w:val="bullet"/>
      <w:lvlText w:val="o"/>
      <w:lvlJc w:val="left"/>
      <w:pPr>
        <w:ind w:left="4320" w:hanging="360"/>
      </w:pPr>
      <w:rPr>
        <w:rFonts w:ascii="Courier New" w:hAnsi="Courier New" w:cs="Courier New" w:hint="default"/>
      </w:rPr>
    </w:lvl>
    <w:lvl w:ilvl="5" w:tplc="0C289A12" w:tentative="1">
      <w:start w:val="1"/>
      <w:numFmt w:val="bullet"/>
      <w:lvlText w:val=""/>
      <w:lvlJc w:val="left"/>
      <w:pPr>
        <w:ind w:left="5040" w:hanging="360"/>
      </w:pPr>
      <w:rPr>
        <w:rFonts w:ascii="Wingdings" w:hAnsi="Wingdings" w:hint="default"/>
      </w:rPr>
    </w:lvl>
    <w:lvl w:ilvl="6" w:tplc="50F2DC6A" w:tentative="1">
      <w:start w:val="1"/>
      <w:numFmt w:val="bullet"/>
      <w:lvlText w:val=""/>
      <w:lvlJc w:val="left"/>
      <w:pPr>
        <w:ind w:left="5760" w:hanging="360"/>
      </w:pPr>
      <w:rPr>
        <w:rFonts w:ascii="Symbol" w:hAnsi="Symbol" w:hint="default"/>
      </w:rPr>
    </w:lvl>
    <w:lvl w:ilvl="7" w:tplc="656EC1F8" w:tentative="1">
      <w:start w:val="1"/>
      <w:numFmt w:val="bullet"/>
      <w:lvlText w:val="o"/>
      <w:lvlJc w:val="left"/>
      <w:pPr>
        <w:ind w:left="6480" w:hanging="360"/>
      </w:pPr>
      <w:rPr>
        <w:rFonts w:ascii="Courier New" w:hAnsi="Courier New" w:cs="Courier New" w:hint="default"/>
      </w:rPr>
    </w:lvl>
    <w:lvl w:ilvl="8" w:tplc="DAA477E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A6CF61C">
      <w:start w:val="1"/>
      <w:numFmt w:val="lowerRoman"/>
      <w:lvlText w:val="(%1)"/>
      <w:lvlJc w:val="left"/>
      <w:pPr>
        <w:ind w:left="1004" w:hanging="720"/>
      </w:pPr>
      <w:rPr>
        <w:rFonts w:hint="default"/>
        <w:b w:val="0"/>
      </w:rPr>
    </w:lvl>
    <w:lvl w:ilvl="1" w:tplc="1304C00E" w:tentative="1">
      <w:start w:val="1"/>
      <w:numFmt w:val="lowerLetter"/>
      <w:lvlText w:val="%2."/>
      <w:lvlJc w:val="left"/>
      <w:pPr>
        <w:ind w:left="1364" w:hanging="360"/>
      </w:pPr>
    </w:lvl>
    <w:lvl w:ilvl="2" w:tplc="6B0C06C0" w:tentative="1">
      <w:start w:val="1"/>
      <w:numFmt w:val="lowerRoman"/>
      <w:lvlText w:val="%3."/>
      <w:lvlJc w:val="right"/>
      <w:pPr>
        <w:ind w:left="2084" w:hanging="180"/>
      </w:pPr>
    </w:lvl>
    <w:lvl w:ilvl="3" w:tplc="6E96114C" w:tentative="1">
      <w:start w:val="1"/>
      <w:numFmt w:val="decimal"/>
      <w:lvlText w:val="%4."/>
      <w:lvlJc w:val="left"/>
      <w:pPr>
        <w:ind w:left="2804" w:hanging="360"/>
      </w:pPr>
    </w:lvl>
    <w:lvl w:ilvl="4" w:tplc="15C8F182" w:tentative="1">
      <w:start w:val="1"/>
      <w:numFmt w:val="lowerLetter"/>
      <w:lvlText w:val="%5."/>
      <w:lvlJc w:val="left"/>
      <w:pPr>
        <w:ind w:left="3524" w:hanging="360"/>
      </w:pPr>
    </w:lvl>
    <w:lvl w:ilvl="5" w:tplc="D2627B12" w:tentative="1">
      <w:start w:val="1"/>
      <w:numFmt w:val="lowerRoman"/>
      <w:lvlText w:val="%6."/>
      <w:lvlJc w:val="right"/>
      <w:pPr>
        <w:ind w:left="4244" w:hanging="180"/>
      </w:pPr>
    </w:lvl>
    <w:lvl w:ilvl="6" w:tplc="F4225A6C" w:tentative="1">
      <w:start w:val="1"/>
      <w:numFmt w:val="decimal"/>
      <w:lvlText w:val="%7."/>
      <w:lvlJc w:val="left"/>
      <w:pPr>
        <w:ind w:left="4964" w:hanging="360"/>
      </w:pPr>
    </w:lvl>
    <w:lvl w:ilvl="7" w:tplc="7E2A9466" w:tentative="1">
      <w:start w:val="1"/>
      <w:numFmt w:val="lowerLetter"/>
      <w:lvlText w:val="%8."/>
      <w:lvlJc w:val="left"/>
      <w:pPr>
        <w:ind w:left="5684" w:hanging="360"/>
      </w:pPr>
    </w:lvl>
    <w:lvl w:ilvl="8" w:tplc="95F687B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93E42B4">
      <w:start w:val="1"/>
      <w:numFmt w:val="lowerRoman"/>
      <w:lvlText w:val="(%1)"/>
      <w:lvlJc w:val="left"/>
      <w:pPr>
        <w:ind w:left="1080" w:hanging="720"/>
      </w:pPr>
      <w:rPr>
        <w:rFonts w:hint="default"/>
      </w:rPr>
    </w:lvl>
    <w:lvl w:ilvl="1" w:tplc="61989E8C" w:tentative="1">
      <w:start w:val="1"/>
      <w:numFmt w:val="lowerLetter"/>
      <w:lvlText w:val="%2."/>
      <w:lvlJc w:val="left"/>
      <w:pPr>
        <w:ind w:left="1440" w:hanging="360"/>
      </w:pPr>
    </w:lvl>
    <w:lvl w:ilvl="2" w:tplc="08F27F26" w:tentative="1">
      <w:start w:val="1"/>
      <w:numFmt w:val="lowerRoman"/>
      <w:lvlText w:val="%3."/>
      <w:lvlJc w:val="right"/>
      <w:pPr>
        <w:ind w:left="2160" w:hanging="180"/>
      </w:pPr>
    </w:lvl>
    <w:lvl w:ilvl="3" w:tplc="52B2DD94" w:tentative="1">
      <w:start w:val="1"/>
      <w:numFmt w:val="decimal"/>
      <w:lvlText w:val="%4."/>
      <w:lvlJc w:val="left"/>
      <w:pPr>
        <w:ind w:left="2880" w:hanging="360"/>
      </w:pPr>
    </w:lvl>
    <w:lvl w:ilvl="4" w:tplc="13F4F2CA" w:tentative="1">
      <w:start w:val="1"/>
      <w:numFmt w:val="lowerLetter"/>
      <w:lvlText w:val="%5."/>
      <w:lvlJc w:val="left"/>
      <w:pPr>
        <w:ind w:left="3600" w:hanging="360"/>
      </w:pPr>
    </w:lvl>
    <w:lvl w:ilvl="5" w:tplc="C9567FC4" w:tentative="1">
      <w:start w:val="1"/>
      <w:numFmt w:val="lowerRoman"/>
      <w:lvlText w:val="%6."/>
      <w:lvlJc w:val="right"/>
      <w:pPr>
        <w:ind w:left="4320" w:hanging="180"/>
      </w:pPr>
    </w:lvl>
    <w:lvl w:ilvl="6" w:tplc="1FE06080" w:tentative="1">
      <w:start w:val="1"/>
      <w:numFmt w:val="decimal"/>
      <w:lvlText w:val="%7."/>
      <w:lvlJc w:val="left"/>
      <w:pPr>
        <w:ind w:left="5040" w:hanging="360"/>
      </w:pPr>
    </w:lvl>
    <w:lvl w:ilvl="7" w:tplc="80A6E912" w:tentative="1">
      <w:start w:val="1"/>
      <w:numFmt w:val="lowerLetter"/>
      <w:lvlText w:val="%8."/>
      <w:lvlJc w:val="left"/>
      <w:pPr>
        <w:ind w:left="5760" w:hanging="360"/>
      </w:pPr>
    </w:lvl>
    <w:lvl w:ilvl="8" w:tplc="E430A7A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78C59EE">
      <w:start w:val="1"/>
      <w:numFmt w:val="lowerRoman"/>
      <w:lvlText w:val="(%1)"/>
      <w:lvlJc w:val="left"/>
      <w:pPr>
        <w:ind w:left="1080" w:hanging="720"/>
      </w:pPr>
      <w:rPr>
        <w:rFonts w:hint="default"/>
      </w:rPr>
    </w:lvl>
    <w:lvl w:ilvl="1" w:tplc="9828B936" w:tentative="1">
      <w:start w:val="1"/>
      <w:numFmt w:val="lowerLetter"/>
      <w:lvlText w:val="%2."/>
      <w:lvlJc w:val="left"/>
      <w:pPr>
        <w:ind w:left="1440" w:hanging="360"/>
      </w:pPr>
    </w:lvl>
    <w:lvl w:ilvl="2" w:tplc="C254C16A" w:tentative="1">
      <w:start w:val="1"/>
      <w:numFmt w:val="lowerRoman"/>
      <w:lvlText w:val="%3."/>
      <w:lvlJc w:val="right"/>
      <w:pPr>
        <w:ind w:left="2160" w:hanging="180"/>
      </w:pPr>
    </w:lvl>
    <w:lvl w:ilvl="3" w:tplc="AC409F9E" w:tentative="1">
      <w:start w:val="1"/>
      <w:numFmt w:val="decimal"/>
      <w:lvlText w:val="%4."/>
      <w:lvlJc w:val="left"/>
      <w:pPr>
        <w:ind w:left="2880" w:hanging="360"/>
      </w:pPr>
    </w:lvl>
    <w:lvl w:ilvl="4" w:tplc="03202922" w:tentative="1">
      <w:start w:val="1"/>
      <w:numFmt w:val="lowerLetter"/>
      <w:lvlText w:val="%5."/>
      <w:lvlJc w:val="left"/>
      <w:pPr>
        <w:ind w:left="3600" w:hanging="360"/>
      </w:pPr>
    </w:lvl>
    <w:lvl w:ilvl="5" w:tplc="8752D872" w:tentative="1">
      <w:start w:val="1"/>
      <w:numFmt w:val="lowerRoman"/>
      <w:lvlText w:val="%6."/>
      <w:lvlJc w:val="right"/>
      <w:pPr>
        <w:ind w:left="4320" w:hanging="180"/>
      </w:pPr>
    </w:lvl>
    <w:lvl w:ilvl="6" w:tplc="2B5818F0" w:tentative="1">
      <w:start w:val="1"/>
      <w:numFmt w:val="decimal"/>
      <w:lvlText w:val="%7."/>
      <w:lvlJc w:val="left"/>
      <w:pPr>
        <w:ind w:left="5040" w:hanging="360"/>
      </w:pPr>
    </w:lvl>
    <w:lvl w:ilvl="7" w:tplc="36D884D0" w:tentative="1">
      <w:start w:val="1"/>
      <w:numFmt w:val="lowerLetter"/>
      <w:lvlText w:val="%8."/>
      <w:lvlJc w:val="left"/>
      <w:pPr>
        <w:ind w:left="5760" w:hanging="360"/>
      </w:pPr>
    </w:lvl>
    <w:lvl w:ilvl="8" w:tplc="B374FB5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508FCD8">
      <w:start w:val="1"/>
      <w:numFmt w:val="lowerRoman"/>
      <w:lvlText w:val="(%1)"/>
      <w:lvlJc w:val="left"/>
      <w:pPr>
        <w:ind w:left="1080" w:hanging="720"/>
      </w:pPr>
      <w:rPr>
        <w:rFonts w:hint="default"/>
        <w:b w:val="0"/>
      </w:rPr>
    </w:lvl>
    <w:lvl w:ilvl="1" w:tplc="89B21D82" w:tentative="1">
      <w:start w:val="1"/>
      <w:numFmt w:val="lowerLetter"/>
      <w:lvlText w:val="%2."/>
      <w:lvlJc w:val="left"/>
      <w:pPr>
        <w:ind w:left="1440" w:hanging="360"/>
      </w:pPr>
    </w:lvl>
    <w:lvl w:ilvl="2" w:tplc="8E76DA74" w:tentative="1">
      <w:start w:val="1"/>
      <w:numFmt w:val="lowerRoman"/>
      <w:lvlText w:val="%3."/>
      <w:lvlJc w:val="right"/>
      <w:pPr>
        <w:ind w:left="2160" w:hanging="180"/>
      </w:pPr>
    </w:lvl>
    <w:lvl w:ilvl="3" w:tplc="57E0B3F0" w:tentative="1">
      <w:start w:val="1"/>
      <w:numFmt w:val="decimal"/>
      <w:lvlText w:val="%4."/>
      <w:lvlJc w:val="left"/>
      <w:pPr>
        <w:ind w:left="2880" w:hanging="360"/>
      </w:pPr>
    </w:lvl>
    <w:lvl w:ilvl="4" w:tplc="ADF8A650" w:tentative="1">
      <w:start w:val="1"/>
      <w:numFmt w:val="lowerLetter"/>
      <w:lvlText w:val="%5."/>
      <w:lvlJc w:val="left"/>
      <w:pPr>
        <w:ind w:left="3600" w:hanging="360"/>
      </w:pPr>
    </w:lvl>
    <w:lvl w:ilvl="5" w:tplc="C6AC500C" w:tentative="1">
      <w:start w:val="1"/>
      <w:numFmt w:val="lowerRoman"/>
      <w:lvlText w:val="%6."/>
      <w:lvlJc w:val="right"/>
      <w:pPr>
        <w:ind w:left="4320" w:hanging="180"/>
      </w:pPr>
    </w:lvl>
    <w:lvl w:ilvl="6" w:tplc="611872D4" w:tentative="1">
      <w:start w:val="1"/>
      <w:numFmt w:val="decimal"/>
      <w:lvlText w:val="%7."/>
      <w:lvlJc w:val="left"/>
      <w:pPr>
        <w:ind w:left="5040" w:hanging="360"/>
      </w:pPr>
    </w:lvl>
    <w:lvl w:ilvl="7" w:tplc="A0C88A02" w:tentative="1">
      <w:start w:val="1"/>
      <w:numFmt w:val="lowerLetter"/>
      <w:lvlText w:val="%8."/>
      <w:lvlJc w:val="left"/>
      <w:pPr>
        <w:ind w:left="5760" w:hanging="360"/>
      </w:pPr>
    </w:lvl>
    <w:lvl w:ilvl="8" w:tplc="0318E92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110067C">
      <w:start w:val="1"/>
      <w:numFmt w:val="lowerLetter"/>
      <w:lvlText w:val="(%1)"/>
      <w:lvlJc w:val="left"/>
      <w:pPr>
        <w:ind w:left="360" w:hanging="360"/>
      </w:pPr>
      <w:rPr>
        <w:rFonts w:hint="default"/>
      </w:rPr>
    </w:lvl>
    <w:lvl w:ilvl="1" w:tplc="FD9257C8" w:tentative="1">
      <w:start w:val="1"/>
      <w:numFmt w:val="lowerLetter"/>
      <w:lvlText w:val="%2."/>
      <w:lvlJc w:val="left"/>
      <w:pPr>
        <w:ind w:left="1080" w:hanging="360"/>
      </w:pPr>
    </w:lvl>
    <w:lvl w:ilvl="2" w:tplc="019AE8BC" w:tentative="1">
      <w:start w:val="1"/>
      <w:numFmt w:val="lowerRoman"/>
      <w:lvlText w:val="%3."/>
      <w:lvlJc w:val="right"/>
      <w:pPr>
        <w:ind w:left="1800" w:hanging="180"/>
      </w:pPr>
    </w:lvl>
    <w:lvl w:ilvl="3" w:tplc="F4DA0372" w:tentative="1">
      <w:start w:val="1"/>
      <w:numFmt w:val="decimal"/>
      <w:lvlText w:val="%4."/>
      <w:lvlJc w:val="left"/>
      <w:pPr>
        <w:ind w:left="2520" w:hanging="360"/>
      </w:pPr>
    </w:lvl>
    <w:lvl w:ilvl="4" w:tplc="690A2CD2" w:tentative="1">
      <w:start w:val="1"/>
      <w:numFmt w:val="lowerLetter"/>
      <w:lvlText w:val="%5."/>
      <w:lvlJc w:val="left"/>
      <w:pPr>
        <w:ind w:left="3240" w:hanging="360"/>
      </w:pPr>
    </w:lvl>
    <w:lvl w:ilvl="5" w:tplc="C22E08A2" w:tentative="1">
      <w:start w:val="1"/>
      <w:numFmt w:val="lowerRoman"/>
      <w:lvlText w:val="%6."/>
      <w:lvlJc w:val="right"/>
      <w:pPr>
        <w:ind w:left="3960" w:hanging="180"/>
      </w:pPr>
    </w:lvl>
    <w:lvl w:ilvl="6" w:tplc="89841C06" w:tentative="1">
      <w:start w:val="1"/>
      <w:numFmt w:val="decimal"/>
      <w:lvlText w:val="%7."/>
      <w:lvlJc w:val="left"/>
      <w:pPr>
        <w:ind w:left="4680" w:hanging="360"/>
      </w:pPr>
    </w:lvl>
    <w:lvl w:ilvl="7" w:tplc="87D43034" w:tentative="1">
      <w:start w:val="1"/>
      <w:numFmt w:val="lowerLetter"/>
      <w:lvlText w:val="%8."/>
      <w:lvlJc w:val="left"/>
      <w:pPr>
        <w:ind w:left="5400" w:hanging="360"/>
      </w:pPr>
    </w:lvl>
    <w:lvl w:ilvl="8" w:tplc="C12A1AD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2AE67CC">
      <w:start w:val="1"/>
      <w:numFmt w:val="decimal"/>
      <w:lvlText w:val="%1."/>
      <w:lvlJc w:val="left"/>
      <w:pPr>
        <w:ind w:left="360" w:hanging="360"/>
      </w:pPr>
      <w:rPr>
        <w:rFonts w:hint="default"/>
      </w:rPr>
    </w:lvl>
    <w:lvl w:ilvl="1" w:tplc="69CAC4AA" w:tentative="1">
      <w:start w:val="1"/>
      <w:numFmt w:val="lowerLetter"/>
      <w:lvlText w:val="%2."/>
      <w:lvlJc w:val="left"/>
      <w:pPr>
        <w:ind w:left="1080" w:hanging="360"/>
      </w:pPr>
    </w:lvl>
    <w:lvl w:ilvl="2" w:tplc="60306C7E" w:tentative="1">
      <w:start w:val="1"/>
      <w:numFmt w:val="lowerRoman"/>
      <w:lvlText w:val="%3."/>
      <w:lvlJc w:val="right"/>
      <w:pPr>
        <w:ind w:left="1800" w:hanging="180"/>
      </w:pPr>
    </w:lvl>
    <w:lvl w:ilvl="3" w:tplc="870C5A78" w:tentative="1">
      <w:start w:val="1"/>
      <w:numFmt w:val="decimal"/>
      <w:lvlText w:val="%4."/>
      <w:lvlJc w:val="left"/>
      <w:pPr>
        <w:ind w:left="2520" w:hanging="360"/>
      </w:pPr>
    </w:lvl>
    <w:lvl w:ilvl="4" w:tplc="1C2C1D1C" w:tentative="1">
      <w:start w:val="1"/>
      <w:numFmt w:val="lowerLetter"/>
      <w:lvlText w:val="%5."/>
      <w:lvlJc w:val="left"/>
      <w:pPr>
        <w:ind w:left="3240" w:hanging="360"/>
      </w:pPr>
    </w:lvl>
    <w:lvl w:ilvl="5" w:tplc="16168B6C" w:tentative="1">
      <w:start w:val="1"/>
      <w:numFmt w:val="lowerRoman"/>
      <w:lvlText w:val="%6."/>
      <w:lvlJc w:val="right"/>
      <w:pPr>
        <w:ind w:left="3960" w:hanging="180"/>
      </w:pPr>
    </w:lvl>
    <w:lvl w:ilvl="6" w:tplc="3830FBA0" w:tentative="1">
      <w:start w:val="1"/>
      <w:numFmt w:val="decimal"/>
      <w:lvlText w:val="%7."/>
      <w:lvlJc w:val="left"/>
      <w:pPr>
        <w:ind w:left="4680" w:hanging="360"/>
      </w:pPr>
    </w:lvl>
    <w:lvl w:ilvl="7" w:tplc="D47AC342" w:tentative="1">
      <w:start w:val="1"/>
      <w:numFmt w:val="lowerLetter"/>
      <w:lvlText w:val="%8."/>
      <w:lvlJc w:val="left"/>
      <w:pPr>
        <w:ind w:left="5400" w:hanging="360"/>
      </w:pPr>
    </w:lvl>
    <w:lvl w:ilvl="8" w:tplc="6762970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2C4C272">
      <w:start w:val="1"/>
      <w:numFmt w:val="decimal"/>
      <w:lvlText w:val="%1."/>
      <w:lvlJc w:val="left"/>
      <w:pPr>
        <w:ind w:left="360" w:hanging="360"/>
      </w:pPr>
      <w:rPr>
        <w:rFonts w:hint="default"/>
      </w:rPr>
    </w:lvl>
    <w:lvl w:ilvl="1" w:tplc="14869E80" w:tentative="1">
      <w:start w:val="1"/>
      <w:numFmt w:val="lowerLetter"/>
      <w:lvlText w:val="%2."/>
      <w:lvlJc w:val="left"/>
      <w:pPr>
        <w:ind w:left="1080" w:hanging="360"/>
      </w:pPr>
    </w:lvl>
    <w:lvl w:ilvl="2" w:tplc="22546E7A" w:tentative="1">
      <w:start w:val="1"/>
      <w:numFmt w:val="lowerRoman"/>
      <w:lvlText w:val="%3."/>
      <w:lvlJc w:val="right"/>
      <w:pPr>
        <w:ind w:left="1800" w:hanging="180"/>
      </w:pPr>
    </w:lvl>
    <w:lvl w:ilvl="3" w:tplc="E1587FB6" w:tentative="1">
      <w:start w:val="1"/>
      <w:numFmt w:val="decimal"/>
      <w:lvlText w:val="%4."/>
      <w:lvlJc w:val="left"/>
      <w:pPr>
        <w:ind w:left="2520" w:hanging="360"/>
      </w:pPr>
    </w:lvl>
    <w:lvl w:ilvl="4" w:tplc="F1D88D1E" w:tentative="1">
      <w:start w:val="1"/>
      <w:numFmt w:val="lowerLetter"/>
      <w:lvlText w:val="%5."/>
      <w:lvlJc w:val="left"/>
      <w:pPr>
        <w:ind w:left="3240" w:hanging="360"/>
      </w:pPr>
    </w:lvl>
    <w:lvl w:ilvl="5" w:tplc="3FDC2B86" w:tentative="1">
      <w:start w:val="1"/>
      <w:numFmt w:val="lowerRoman"/>
      <w:lvlText w:val="%6."/>
      <w:lvlJc w:val="right"/>
      <w:pPr>
        <w:ind w:left="3960" w:hanging="180"/>
      </w:pPr>
    </w:lvl>
    <w:lvl w:ilvl="6" w:tplc="130AAEA6" w:tentative="1">
      <w:start w:val="1"/>
      <w:numFmt w:val="decimal"/>
      <w:lvlText w:val="%7."/>
      <w:lvlJc w:val="left"/>
      <w:pPr>
        <w:ind w:left="4680" w:hanging="360"/>
      </w:pPr>
    </w:lvl>
    <w:lvl w:ilvl="7" w:tplc="BDD40268" w:tentative="1">
      <w:start w:val="1"/>
      <w:numFmt w:val="lowerLetter"/>
      <w:lvlText w:val="%8."/>
      <w:lvlJc w:val="left"/>
      <w:pPr>
        <w:ind w:left="5400" w:hanging="360"/>
      </w:pPr>
    </w:lvl>
    <w:lvl w:ilvl="8" w:tplc="AB9AD0C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CA6765C">
      <w:start w:val="1"/>
      <w:numFmt w:val="lowerRoman"/>
      <w:lvlText w:val="(%1)"/>
      <w:lvlJc w:val="left"/>
      <w:pPr>
        <w:ind w:left="1080" w:hanging="720"/>
      </w:pPr>
      <w:rPr>
        <w:rFonts w:hint="default"/>
        <w:b w:val="0"/>
      </w:rPr>
    </w:lvl>
    <w:lvl w:ilvl="1" w:tplc="05A28698" w:tentative="1">
      <w:start w:val="1"/>
      <w:numFmt w:val="lowerLetter"/>
      <w:lvlText w:val="%2."/>
      <w:lvlJc w:val="left"/>
      <w:pPr>
        <w:ind w:left="1440" w:hanging="360"/>
      </w:pPr>
    </w:lvl>
    <w:lvl w:ilvl="2" w:tplc="EAE4B6AE" w:tentative="1">
      <w:start w:val="1"/>
      <w:numFmt w:val="lowerRoman"/>
      <w:lvlText w:val="%3."/>
      <w:lvlJc w:val="right"/>
      <w:pPr>
        <w:ind w:left="2160" w:hanging="180"/>
      </w:pPr>
    </w:lvl>
    <w:lvl w:ilvl="3" w:tplc="ABF43DE8" w:tentative="1">
      <w:start w:val="1"/>
      <w:numFmt w:val="decimal"/>
      <w:lvlText w:val="%4."/>
      <w:lvlJc w:val="left"/>
      <w:pPr>
        <w:ind w:left="2880" w:hanging="360"/>
      </w:pPr>
    </w:lvl>
    <w:lvl w:ilvl="4" w:tplc="3938A6DA" w:tentative="1">
      <w:start w:val="1"/>
      <w:numFmt w:val="lowerLetter"/>
      <w:lvlText w:val="%5."/>
      <w:lvlJc w:val="left"/>
      <w:pPr>
        <w:ind w:left="3600" w:hanging="360"/>
      </w:pPr>
    </w:lvl>
    <w:lvl w:ilvl="5" w:tplc="A192F29E" w:tentative="1">
      <w:start w:val="1"/>
      <w:numFmt w:val="lowerRoman"/>
      <w:lvlText w:val="%6."/>
      <w:lvlJc w:val="right"/>
      <w:pPr>
        <w:ind w:left="4320" w:hanging="180"/>
      </w:pPr>
    </w:lvl>
    <w:lvl w:ilvl="6" w:tplc="22323DEC" w:tentative="1">
      <w:start w:val="1"/>
      <w:numFmt w:val="decimal"/>
      <w:lvlText w:val="%7."/>
      <w:lvlJc w:val="left"/>
      <w:pPr>
        <w:ind w:left="5040" w:hanging="360"/>
      </w:pPr>
    </w:lvl>
    <w:lvl w:ilvl="7" w:tplc="E52C5614" w:tentative="1">
      <w:start w:val="1"/>
      <w:numFmt w:val="lowerLetter"/>
      <w:lvlText w:val="%8."/>
      <w:lvlJc w:val="left"/>
      <w:pPr>
        <w:ind w:left="5760" w:hanging="360"/>
      </w:pPr>
    </w:lvl>
    <w:lvl w:ilvl="8" w:tplc="BD8C5F2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F4ECE58">
      <w:start w:val="1"/>
      <w:numFmt w:val="lowerRoman"/>
      <w:lvlText w:val="(%1)"/>
      <w:lvlJc w:val="left"/>
      <w:pPr>
        <w:ind w:left="1080" w:hanging="720"/>
      </w:pPr>
      <w:rPr>
        <w:rFonts w:hint="default"/>
      </w:rPr>
    </w:lvl>
    <w:lvl w:ilvl="1" w:tplc="C110218A" w:tentative="1">
      <w:start w:val="1"/>
      <w:numFmt w:val="lowerLetter"/>
      <w:lvlText w:val="%2."/>
      <w:lvlJc w:val="left"/>
      <w:pPr>
        <w:ind w:left="1440" w:hanging="360"/>
      </w:pPr>
    </w:lvl>
    <w:lvl w:ilvl="2" w:tplc="EC0C0884" w:tentative="1">
      <w:start w:val="1"/>
      <w:numFmt w:val="lowerRoman"/>
      <w:lvlText w:val="%3."/>
      <w:lvlJc w:val="right"/>
      <w:pPr>
        <w:ind w:left="2160" w:hanging="180"/>
      </w:pPr>
    </w:lvl>
    <w:lvl w:ilvl="3" w:tplc="063C6610" w:tentative="1">
      <w:start w:val="1"/>
      <w:numFmt w:val="decimal"/>
      <w:lvlText w:val="%4."/>
      <w:lvlJc w:val="left"/>
      <w:pPr>
        <w:ind w:left="2880" w:hanging="360"/>
      </w:pPr>
    </w:lvl>
    <w:lvl w:ilvl="4" w:tplc="01B6F0CA" w:tentative="1">
      <w:start w:val="1"/>
      <w:numFmt w:val="lowerLetter"/>
      <w:lvlText w:val="%5."/>
      <w:lvlJc w:val="left"/>
      <w:pPr>
        <w:ind w:left="3600" w:hanging="360"/>
      </w:pPr>
    </w:lvl>
    <w:lvl w:ilvl="5" w:tplc="068EBDD0" w:tentative="1">
      <w:start w:val="1"/>
      <w:numFmt w:val="lowerRoman"/>
      <w:lvlText w:val="%6."/>
      <w:lvlJc w:val="right"/>
      <w:pPr>
        <w:ind w:left="4320" w:hanging="180"/>
      </w:pPr>
    </w:lvl>
    <w:lvl w:ilvl="6" w:tplc="535ECCDC" w:tentative="1">
      <w:start w:val="1"/>
      <w:numFmt w:val="decimal"/>
      <w:lvlText w:val="%7."/>
      <w:lvlJc w:val="left"/>
      <w:pPr>
        <w:ind w:left="5040" w:hanging="360"/>
      </w:pPr>
    </w:lvl>
    <w:lvl w:ilvl="7" w:tplc="CC64B8F8" w:tentative="1">
      <w:start w:val="1"/>
      <w:numFmt w:val="lowerLetter"/>
      <w:lvlText w:val="%8."/>
      <w:lvlJc w:val="left"/>
      <w:pPr>
        <w:ind w:left="5760" w:hanging="360"/>
      </w:pPr>
    </w:lvl>
    <w:lvl w:ilvl="8" w:tplc="ADBEE3D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D18261E">
      <w:start w:val="1"/>
      <w:numFmt w:val="bullet"/>
      <w:pStyle w:val="ListBullet"/>
      <w:lvlText w:val=""/>
      <w:lvlJc w:val="left"/>
      <w:pPr>
        <w:ind w:left="720" w:hanging="360"/>
      </w:pPr>
      <w:rPr>
        <w:rFonts w:ascii="Symbol" w:hAnsi="Symbol" w:hint="default"/>
      </w:rPr>
    </w:lvl>
    <w:lvl w:ilvl="1" w:tplc="A35A4102">
      <w:start w:val="1"/>
      <w:numFmt w:val="bullet"/>
      <w:pStyle w:val="ListBullet2"/>
      <w:lvlText w:val="o"/>
      <w:lvlJc w:val="left"/>
      <w:pPr>
        <w:ind w:left="1440" w:hanging="360"/>
      </w:pPr>
      <w:rPr>
        <w:rFonts w:ascii="Courier New" w:hAnsi="Courier New" w:cs="Courier New" w:hint="default"/>
      </w:rPr>
    </w:lvl>
    <w:lvl w:ilvl="2" w:tplc="40C41574">
      <w:start w:val="1"/>
      <w:numFmt w:val="bullet"/>
      <w:lvlText w:val=""/>
      <w:lvlJc w:val="left"/>
      <w:pPr>
        <w:ind w:left="2160" w:hanging="360"/>
      </w:pPr>
      <w:rPr>
        <w:rFonts w:ascii="Wingdings" w:hAnsi="Wingdings" w:hint="default"/>
      </w:rPr>
    </w:lvl>
    <w:lvl w:ilvl="3" w:tplc="4C4ED1F2">
      <w:start w:val="1"/>
      <w:numFmt w:val="bullet"/>
      <w:lvlText w:val=""/>
      <w:lvlJc w:val="left"/>
      <w:pPr>
        <w:ind w:left="2880" w:hanging="360"/>
      </w:pPr>
      <w:rPr>
        <w:rFonts w:ascii="Symbol" w:hAnsi="Symbol" w:hint="default"/>
      </w:rPr>
    </w:lvl>
    <w:lvl w:ilvl="4" w:tplc="B5504C2A">
      <w:start w:val="1"/>
      <w:numFmt w:val="bullet"/>
      <w:lvlText w:val="o"/>
      <w:lvlJc w:val="left"/>
      <w:pPr>
        <w:ind w:left="3600" w:hanging="360"/>
      </w:pPr>
      <w:rPr>
        <w:rFonts w:ascii="Courier New" w:hAnsi="Courier New" w:cs="Courier New" w:hint="default"/>
      </w:rPr>
    </w:lvl>
    <w:lvl w:ilvl="5" w:tplc="707478C0">
      <w:start w:val="1"/>
      <w:numFmt w:val="bullet"/>
      <w:pStyle w:val="ListBullet3"/>
      <w:lvlText w:val=""/>
      <w:lvlJc w:val="left"/>
      <w:pPr>
        <w:ind w:left="4320" w:hanging="360"/>
      </w:pPr>
      <w:rPr>
        <w:rFonts w:ascii="Wingdings" w:hAnsi="Wingdings" w:hint="default"/>
      </w:rPr>
    </w:lvl>
    <w:lvl w:ilvl="6" w:tplc="DD8606E6">
      <w:start w:val="1"/>
      <w:numFmt w:val="bullet"/>
      <w:lvlText w:val=""/>
      <w:lvlJc w:val="left"/>
      <w:pPr>
        <w:ind w:left="5040" w:hanging="360"/>
      </w:pPr>
      <w:rPr>
        <w:rFonts w:ascii="Symbol" w:hAnsi="Symbol" w:hint="default"/>
      </w:rPr>
    </w:lvl>
    <w:lvl w:ilvl="7" w:tplc="1624D336">
      <w:start w:val="1"/>
      <w:numFmt w:val="bullet"/>
      <w:lvlText w:val="o"/>
      <w:lvlJc w:val="left"/>
      <w:pPr>
        <w:ind w:left="5760" w:hanging="360"/>
      </w:pPr>
      <w:rPr>
        <w:rFonts w:ascii="Courier New" w:hAnsi="Courier New" w:cs="Courier New" w:hint="default"/>
      </w:rPr>
    </w:lvl>
    <w:lvl w:ilvl="8" w:tplc="41EE952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E8AF00C">
      <w:start w:val="1"/>
      <w:numFmt w:val="bullet"/>
      <w:lvlText w:val=""/>
      <w:lvlJc w:val="left"/>
      <w:pPr>
        <w:ind w:left="360" w:hanging="360"/>
      </w:pPr>
      <w:rPr>
        <w:rFonts w:ascii="Symbol" w:hAnsi="Symbol" w:hint="default"/>
      </w:rPr>
    </w:lvl>
    <w:lvl w:ilvl="1" w:tplc="B4A82664" w:tentative="1">
      <w:start w:val="1"/>
      <w:numFmt w:val="bullet"/>
      <w:lvlText w:val="o"/>
      <w:lvlJc w:val="left"/>
      <w:pPr>
        <w:ind w:left="1080" w:hanging="360"/>
      </w:pPr>
      <w:rPr>
        <w:rFonts w:ascii="Courier New" w:hAnsi="Courier New" w:cs="Courier New" w:hint="default"/>
      </w:rPr>
    </w:lvl>
    <w:lvl w:ilvl="2" w:tplc="1440197E" w:tentative="1">
      <w:start w:val="1"/>
      <w:numFmt w:val="bullet"/>
      <w:lvlText w:val=""/>
      <w:lvlJc w:val="left"/>
      <w:pPr>
        <w:ind w:left="1800" w:hanging="360"/>
      </w:pPr>
      <w:rPr>
        <w:rFonts w:ascii="Wingdings" w:hAnsi="Wingdings" w:hint="default"/>
      </w:rPr>
    </w:lvl>
    <w:lvl w:ilvl="3" w:tplc="3C920B3C" w:tentative="1">
      <w:start w:val="1"/>
      <w:numFmt w:val="bullet"/>
      <w:lvlText w:val=""/>
      <w:lvlJc w:val="left"/>
      <w:pPr>
        <w:ind w:left="2520" w:hanging="360"/>
      </w:pPr>
      <w:rPr>
        <w:rFonts w:ascii="Symbol" w:hAnsi="Symbol" w:hint="default"/>
      </w:rPr>
    </w:lvl>
    <w:lvl w:ilvl="4" w:tplc="5DF4F640" w:tentative="1">
      <w:start w:val="1"/>
      <w:numFmt w:val="bullet"/>
      <w:lvlText w:val="o"/>
      <w:lvlJc w:val="left"/>
      <w:pPr>
        <w:ind w:left="3240" w:hanging="360"/>
      </w:pPr>
      <w:rPr>
        <w:rFonts w:ascii="Courier New" w:hAnsi="Courier New" w:cs="Courier New" w:hint="default"/>
      </w:rPr>
    </w:lvl>
    <w:lvl w:ilvl="5" w:tplc="9C3EA2AA" w:tentative="1">
      <w:start w:val="1"/>
      <w:numFmt w:val="bullet"/>
      <w:lvlText w:val=""/>
      <w:lvlJc w:val="left"/>
      <w:pPr>
        <w:ind w:left="3960" w:hanging="360"/>
      </w:pPr>
      <w:rPr>
        <w:rFonts w:ascii="Wingdings" w:hAnsi="Wingdings" w:hint="default"/>
      </w:rPr>
    </w:lvl>
    <w:lvl w:ilvl="6" w:tplc="E5EC3644" w:tentative="1">
      <w:start w:val="1"/>
      <w:numFmt w:val="bullet"/>
      <w:lvlText w:val=""/>
      <w:lvlJc w:val="left"/>
      <w:pPr>
        <w:ind w:left="4680" w:hanging="360"/>
      </w:pPr>
      <w:rPr>
        <w:rFonts w:ascii="Symbol" w:hAnsi="Symbol" w:hint="default"/>
      </w:rPr>
    </w:lvl>
    <w:lvl w:ilvl="7" w:tplc="2F901138" w:tentative="1">
      <w:start w:val="1"/>
      <w:numFmt w:val="bullet"/>
      <w:lvlText w:val="o"/>
      <w:lvlJc w:val="left"/>
      <w:pPr>
        <w:ind w:left="5400" w:hanging="360"/>
      </w:pPr>
      <w:rPr>
        <w:rFonts w:ascii="Courier New" w:hAnsi="Courier New" w:cs="Courier New" w:hint="default"/>
      </w:rPr>
    </w:lvl>
    <w:lvl w:ilvl="8" w:tplc="E060870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CD4D82C">
      <w:start w:val="1"/>
      <w:numFmt w:val="lowerRoman"/>
      <w:lvlText w:val="(%1)"/>
      <w:lvlJc w:val="left"/>
      <w:pPr>
        <w:ind w:left="1080" w:hanging="720"/>
      </w:pPr>
      <w:rPr>
        <w:rFonts w:hint="default"/>
      </w:rPr>
    </w:lvl>
    <w:lvl w:ilvl="1" w:tplc="B7F6C610" w:tentative="1">
      <w:start w:val="1"/>
      <w:numFmt w:val="lowerLetter"/>
      <w:lvlText w:val="%2."/>
      <w:lvlJc w:val="left"/>
      <w:pPr>
        <w:ind w:left="1440" w:hanging="360"/>
      </w:pPr>
    </w:lvl>
    <w:lvl w:ilvl="2" w:tplc="EA2A0AC2" w:tentative="1">
      <w:start w:val="1"/>
      <w:numFmt w:val="lowerRoman"/>
      <w:lvlText w:val="%3."/>
      <w:lvlJc w:val="right"/>
      <w:pPr>
        <w:ind w:left="2160" w:hanging="180"/>
      </w:pPr>
    </w:lvl>
    <w:lvl w:ilvl="3" w:tplc="0B8A2808" w:tentative="1">
      <w:start w:val="1"/>
      <w:numFmt w:val="decimal"/>
      <w:lvlText w:val="%4."/>
      <w:lvlJc w:val="left"/>
      <w:pPr>
        <w:ind w:left="2880" w:hanging="360"/>
      </w:pPr>
    </w:lvl>
    <w:lvl w:ilvl="4" w:tplc="31863822" w:tentative="1">
      <w:start w:val="1"/>
      <w:numFmt w:val="lowerLetter"/>
      <w:lvlText w:val="%5."/>
      <w:lvlJc w:val="left"/>
      <w:pPr>
        <w:ind w:left="3600" w:hanging="360"/>
      </w:pPr>
    </w:lvl>
    <w:lvl w:ilvl="5" w:tplc="FC0AB230" w:tentative="1">
      <w:start w:val="1"/>
      <w:numFmt w:val="lowerRoman"/>
      <w:lvlText w:val="%6."/>
      <w:lvlJc w:val="right"/>
      <w:pPr>
        <w:ind w:left="4320" w:hanging="180"/>
      </w:pPr>
    </w:lvl>
    <w:lvl w:ilvl="6" w:tplc="626E811C" w:tentative="1">
      <w:start w:val="1"/>
      <w:numFmt w:val="decimal"/>
      <w:lvlText w:val="%7."/>
      <w:lvlJc w:val="left"/>
      <w:pPr>
        <w:ind w:left="5040" w:hanging="360"/>
      </w:pPr>
    </w:lvl>
    <w:lvl w:ilvl="7" w:tplc="B594812C" w:tentative="1">
      <w:start w:val="1"/>
      <w:numFmt w:val="lowerLetter"/>
      <w:lvlText w:val="%8."/>
      <w:lvlJc w:val="left"/>
      <w:pPr>
        <w:ind w:left="5760" w:hanging="360"/>
      </w:pPr>
    </w:lvl>
    <w:lvl w:ilvl="8" w:tplc="FFC00DF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C4656B4">
      <w:start w:val="1"/>
      <w:numFmt w:val="lowerRoman"/>
      <w:lvlText w:val="(%1)"/>
      <w:lvlJc w:val="left"/>
      <w:pPr>
        <w:ind w:left="1080" w:hanging="720"/>
      </w:pPr>
      <w:rPr>
        <w:rFonts w:hint="default"/>
      </w:rPr>
    </w:lvl>
    <w:lvl w:ilvl="1" w:tplc="8AC41EE6" w:tentative="1">
      <w:start w:val="1"/>
      <w:numFmt w:val="lowerLetter"/>
      <w:lvlText w:val="%2."/>
      <w:lvlJc w:val="left"/>
      <w:pPr>
        <w:ind w:left="1440" w:hanging="360"/>
      </w:pPr>
    </w:lvl>
    <w:lvl w:ilvl="2" w:tplc="B852B51A" w:tentative="1">
      <w:start w:val="1"/>
      <w:numFmt w:val="lowerRoman"/>
      <w:lvlText w:val="%3."/>
      <w:lvlJc w:val="right"/>
      <w:pPr>
        <w:ind w:left="2160" w:hanging="180"/>
      </w:pPr>
    </w:lvl>
    <w:lvl w:ilvl="3" w:tplc="5CA8091E" w:tentative="1">
      <w:start w:val="1"/>
      <w:numFmt w:val="decimal"/>
      <w:lvlText w:val="%4."/>
      <w:lvlJc w:val="left"/>
      <w:pPr>
        <w:ind w:left="2880" w:hanging="360"/>
      </w:pPr>
    </w:lvl>
    <w:lvl w:ilvl="4" w:tplc="1B8C0B28" w:tentative="1">
      <w:start w:val="1"/>
      <w:numFmt w:val="lowerLetter"/>
      <w:lvlText w:val="%5."/>
      <w:lvlJc w:val="left"/>
      <w:pPr>
        <w:ind w:left="3600" w:hanging="360"/>
      </w:pPr>
    </w:lvl>
    <w:lvl w:ilvl="5" w:tplc="685850A6" w:tentative="1">
      <w:start w:val="1"/>
      <w:numFmt w:val="lowerRoman"/>
      <w:lvlText w:val="%6."/>
      <w:lvlJc w:val="right"/>
      <w:pPr>
        <w:ind w:left="4320" w:hanging="180"/>
      </w:pPr>
    </w:lvl>
    <w:lvl w:ilvl="6" w:tplc="768AF664" w:tentative="1">
      <w:start w:val="1"/>
      <w:numFmt w:val="decimal"/>
      <w:lvlText w:val="%7."/>
      <w:lvlJc w:val="left"/>
      <w:pPr>
        <w:ind w:left="5040" w:hanging="360"/>
      </w:pPr>
    </w:lvl>
    <w:lvl w:ilvl="7" w:tplc="E91213D2" w:tentative="1">
      <w:start w:val="1"/>
      <w:numFmt w:val="lowerLetter"/>
      <w:lvlText w:val="%8."/>
      <w:lvlJc w:val="left"/>
      <w:pPr>
        <w:ind w:left="5760" w:hanging="360"/>
      </w:pPr>
    </w:lvl>
    <w:lvl w:ilvl="8" w:tplc="B80C431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6BEAE5A">
      <w:start w:val="1"/>
      <w:numFmt w:val="lowerRoman"/>
      <w:lvlText w:val="(%1)"/>
      <w:lvlJc w:val="left"/>
      <w:pPr>
        <w:ind w:left="1080" w:hanging="720"/>
      </w:pPr>
      <w:rPr>
        <w:rFonts w:hint="default"/>
        <w:b w:val="0"/>
      </w:rPr>
    </w:lvl>
    <w:lvl w:ilvl="1" w:tplc="37308732" w:tentative="1">
      <w:start w:val="1"/>
      <w:numFmt w:val="lowerLetter"/>
      <w:lvlText w:val="%2."/>
      <w:lvlJc w:val="left"/>
      <w:pPr>
        <w:ind w:left="1440" w:hanging="360"/>
      </w:pPr>
    </w:lvl>
    <w:lvl w:ilvl="2" w:tplc="2AC2C040" w:tentative="1">
      <w:start w:val="1"/>
      <w:numFmt w:val="lowerRoman"/>
      <w:lvlText w:val="%3."/>
      <w:lvlJc w:val="right"/>
      <w:pPr>
        <w:ind w:left="2160" w:hanging="180"/>
      </w:pPr>
    </w:lvl>
    <w:lvl w:ilvl="3" w:tplc="FB80ED84" w:tentative="1">
      <w:start w:val="1"/>
      <w:numFmt w:val="decimal"/>
      <w:lvlText w:val="%4."/>
      <w:lvlJc w:val="left"/>
      <w:pPr>
        <w:ind w:left="2880" w:hanging="360"/>
      </w:pPr>
    </w:lvl>
    <w:lvl w:ilvl="4" w:tplc="8C981B92" w:tentative="1">
      <w:start w:val="1"/>
      <w:numFmt w:val="lowerLetter"/>
      <w:lvlText w:val="%5."/>
      <w:lvlJc w:val="left"/>
      <w:pPr>
        <w:ind w:left="3600" w:hanging="360"/>
      </w:pPr>
    </w:lvl>
    <w:lvl w:ilvl="5" w:tplc="34A4CCDE" w:tentative="1">
      <w:start w:val="1"/>
      <w:numFmt w:val="lowerRoman"/>
      <w:lvlText w:val="%6."/>
      <w:lvlJc w:val="right"/>
      <w:pPr>
        <w:ind w:left="4320" w:hanging="180"/>
      </w:pPr>
    </w:lvl>
    <w:lvl w:ilvl="6" w:tplc="1BE0A56C" w:tentative="1">
      <w:start w:val="1"/>
      <w:numFmt w:val="decimal"/>
      <w:lvlText w:val="%7."/>
      <w:lvlJc w:val="left"/>
      <w:pPr>
        <w:ind w:left="5040" w:hanging="360"/>
      </w:pPr>
    </w:lvl>
    <w:lvl w:ilvl="7" w:tplc="8B606BA4" w:tentative="1">
      <w:start w:val="1"/>
      <w:numFmt w:val="lowerLetter"/>
      <w:lvlText w:val="%8."/>
      <w:lvlJc w:val="left"/>
      <w:pPr>
        <w:ind w:left="5760" w:hanging="360"/>
      </w:pPr>
    </w:lvl>
    <w:lvl w:ilvl="8" w:tplc="FB08FDC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B728174">
      <w:start w:val="1"/>
      <w:numFmt w:val="lowerRoman"/>
      <w:lvlText w:val="(%1)"/>
      <w:lvlJc w:val="left"/>
      <w:pPr>
        <w:ind w:left="1080" w:hanging="720"/>
      </w:pPr>
      <w:rPr>
        <w:rFonts w:hint="default"/>
        <w:b w:val="0"/>
      </w:rPr>
    </w:lvl>
    <w:lvl w:ilvl="1" w:tplc="D61A317E" w:tentative="1">
      <w:start w:val="1"/>
      <w:numFmt w:val="lowerLetter"/>
      <w:lvlText w:val="%2."/>
      <w:lvlJc w:val="left"/>
      <w:pPr>
        <w:ind w:left="1440" w:hanging="360"/>
      </w:pPr>
    </w:lvl>
    <w:lvl w:ilvl="2" w:tplc="3AC28C96" w:tentative="1">
      <w:start w:val="1"/>
      <w:numFmt w:val="lowerRoman"/>
      <w:lvlText w:val="%3."/>
      <w:lvlJc w:val="right"/>
      <w:pPr>
        <w:ind w:left="2160" w:hanging="180"/>
      </w:pPr>
    </w:lvl>
    <w:lvl w:ilvl="3" w:tplc="BC42B820" w:tentative="1">
      <w:start w:val="1"/>
      <w:numFmt w:val="decimal"/>
      <w:lvlText w:val="%4."/>
      <w:lvlJc w:val="left"/>
      <w:pPr>
        <w:ind w:left="2880" w:hanging="360"/>
      </w:pPr>
    </w:lvl>
    <w:lvl w:ilvl="4" w:tplc="374CB98A" w:tentative="1">
      <w:start w:val="1"/>
      <w:numFmt w:val="lowerLetter"/>
      <w:lvlText w:val="%5."/>
      <w:lvlJc w:val="left"/>
      <w:pPr>
        <w:ind w:left="3600" w:hanging="360"/>
      </w:pPr>
    </w:lvl>
    <w:lvl w:ilvl="5" w:tplc="68E6A3FA" w:tentative="1">
      <w:start w:val="1"/>
      <w:numFmt w:val="lowerRoman"/>
      <w:lvlText w:val="%6."/>
      <w:lvlJc w:val="right"/>
      <w:pPr>
        <w:ind w:left="4320" w:hanging="180"/>
      </w:pPr>
    </w:lvl>
    <w:lvl w:ilvl="6" w:tplc="24DEBCD2" w:tentative="1">
      <w:start w:val="1"/>
      <w:numFmt w:val="decimal"/>
      <w:lvlText w:val="%7."/>
      <w:lvlJc w:val="left"/>
      <w:pPr>
        <w:ind w:left="5040" w:hanging="360"/>
      </w:pPr>
    </w:lvl>
    <w:lvl w:ilvl="7" w:tplc="640ED650" w:tentative="1">
      <w:start w:val="1"/>
      <w:numFmt w:val="lowerLetter"/>
      <w:lvlText w:val="%8."/>
      <w:lvlJc w:val="left"/>
      <w:pPr>
        <w:ind w:left="5760" w:hanging="360"/>
      </w:pPr>
    </w:lvl>
    <w:lvl w:ilvl="8" w:tplc="478C52B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33AC0AE">
      <w:start w:val="1"/>
      <w:numFmt w:val="decimal"/>
      <w:lvlText w:val="%1."/>
      <w:lvlJc w:val="left"/>
      <w:pPr>
        <w:ind w:left="360" w:hanging="360"/>
      </w:pPr>
      <w:rPr>
        <w:rFonts w:hint="default"/>
      </w:rPr>
    </w:lvl>
    <w:lvl w:ilvl="1" w:tplc="56A8DD34" w:tentative="1">
      <w:start w:val="1"/>
      <w:numFmt w:val="lowerLetter"/>
      <w:lvlText w:val="%2."/>
      <w:lvlJc w:val="left"/>
      <w:pPr>
        <w:ind w:left="1080" w:hanging="360"/>
      </w:pPr>
    </w:lvl>
    <w:lvl w:ilvl="2" w:tplc="8FA2E280" w:tentative="1">
      <w:start w:val="1"/>
      <w:numFmt w:val="lowerRoman"/>
      <w:lvlText w:val="%3."/>
      <w:lvlJc w:val="right"/>
      <w:pPr>
        <w:ind w:left="1800" w:hanging="180"/>
      </w:pPr>
    </w:lvl>
    <w:lvl w:ilvl="3" w:tplc="DF927174" w:tentative="1">
      <w:start w:val="1"/>
      <w:numFmt w:val="decimal"/>
      <w:lvlText w:val="%4."/>
      <w:lvlJc w:val="left"/>
      <w:pPr>
        <w:ind w:left="2520" w:hanging="360"/>
      </w:pPr>
    </w:lvl>
    <w:lvl w:ilvl="4" w:tplc="C9485802" w:tentative="1">
      <w:start w:val="1"/>
      <w:numFmt w:val="lowerLetter"/>
      <w:lvlText w:val="%5."/>
      <w:lvlJc w:val="left"/>
      <w:pPr>
        <w:ind w:left="3240" w:hanging="360"/>
      </w:pPr>
    </w:lvl>
    <w:lvl w:ilvl="5" w:tplc="D990E1B8" w:tentative="1">
      <w:start w:val="1"/>
      <w:numFmt w:val="lowerRoman"/>
      <w:lvlText w:val="%6."/>
      <w:lvlJc w:val="right"/>
      <w:pPr>
        <w:ind w:left="3960" w:hanging="180"/>
      </w:pPr>
    </w:lvl>
    <w:lvl w:ilvl="6" w:tplc="CEFAE862" w:tentative="1">
      <w:start w:val="1"/>
      <w:numFmt w:val="decimal"/>
      <w:lvlText w:val="%7."/>
      <w:lvlJc w:val="left"/>
      <w:pPr>
        <w:ind w:left="4680" w:hanging="360"/>
      </w:pPr>
    </w:lvl>
    <w:lvl w:ilvl="7" w:tplc="B224C268" w:tentative="1">
      <w:start w:val="1"/>
      <w:numFmt w:val="lowerLetter"/>
      <w:lvlText w:val="%8."/>
      <w:lvlJc w:val="left"/>
      <w:pPr>
        <w:ind w:left="5400" w:hanging="360"/>
      </w:pPr>
    </w:lvl>
    <w:lvl w:ilvl="8" w:tplc="86FE4E1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57AD476">
      <w:start w:val="1"/>
      <w:numFmt w:val="lowerRoman"/>
      <w:lvlText w:val="(%1)"/>
      <w:lvlJc w:val="left"/>
      <w:pPr>
        <w:ind w:left="1080" w:hanging="720"/>
      </w:pPr>
      <w:rPr>
        <w:rFonts w:hint="default"/>
      </w:rPr>
    </w:lvl>
    <w:lvl w:ilvl="1" w:tplc="4634A1A0" w:tentative="1">
      <w:start w:val="1"/>
      <w:numFmt w:val="lowerLetter"/>
      <w:lvlText w:val="%2."/>
      <w:lvlJc w:val="left"/>
      <w:pPr>
        <w:ind w:left="1440" w:hanging="360"/>
      </w:pPr>
    </w:lvl>
    <w:lvl w:ilvl="2" w:tplc="128CC712" w:tentative="1">
      <w:start w:val="1"/>
      <w:numFmt w:val="lowerRoman"/>
      <w:lvlText w:val="%3."/>
      <w:lvlJc w:val="right"/>
      <w:pPr>
        <w:ind w:left="2160" w:hanging="180"/>
      </w:pPr>
    </w:lvl>
    <w:lvl w:ilvl="3" w:tplc="A92CA07E" w:tentative="1">
      <w:start w:val="1"/>
      <w:numFmt w:val="decimal"/>
      <w:lvlText w:val="%4."/>
      <w:lvlJc w:val="left"/>
      <w:pPr>
        <w:ind w:left="2880" w:hanging="360"/>
      </w:pPr>
    </w:lvl>
    <w:lvl w:ilvl="4" w:tplc="69FA29F0" w:tentative="1">
      <w:start w:val="1"/>
      <w:numFmt w:val="lowerLetter"/>
      <w:lvlText w:val="%5."/>
      <w:lvlJc w:val="left"/>
      <w:pPr>
        <w:ind w:left="3600" w:hanging="360"/>
      </w:pPr>
    </w:lvl>
    <w:lvl w:ilvl="5" w:tplc="5B289CA6" w:tentative="1">
      <w:start w:val="1"/>
      <w:numFmt w:val="lowerRoman"/>
      <w:lvlText w:val="%6."/>
      <w:lvlJc w:val="right"/>
      <w:pPr>
        <w:ind w:left="4320" w:hanging="180"/>
      </w:pPr>
    </w:lvl>
    <w:lvl w:ilvl="6" w:tplc="18DE66B4" w:tentative="1">
      <w:start w:val="1"/>
      <w:numFmt w:val="decimal"/>
      <w:lvlText w:val="%7."/>
      <w:lvlJc w:val="left"/>
      <w:pPr>
        <w:ind w:left="5040" w:hanging="360"/>
      </w:pPr>
    </w:lvl>
    <w:lvl w:ilvl="7" w:tplc="623C011A" w:tentative="1">
      <w:start w:val="1"/>
      <w:numFmt w:val="lowerLetter"/>
      <w:lvlText w:val="%8."/>
      <w:lvlJc w:val="left"/>
      <w:pPr>
        <w:ind w:left="5760" w:hanging="360"/>
      </w:pPr>
    </w:lvl>
    <w:lvl w:ilvl="8" w:tplc="9D5EAA7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BE0876C">
      <w:start w:val="1"/>
      <w:numFmt w:val="decimal"/>
      <w:lvlText w:val="%1."/>
      <w:lvlJc w:val="left"/>
      <w:pPr>
        <w:ind w:left="360" w:hanging="360"/>
      </w:pPr>
    </w:lvl>
    <w:lvl w:ilvl="1" w:tplc="A0E4C85E" w:tentative="1">
      <w:start w:val="1"/>
      <w:numFmt w:val="lowerLetter"/>
      <w:lvlText w:val="%2."/>
      <w:lvlJc w:val="left"/>
      <w:pPr>
        <w:ind w:left="1080" w:hanging="360"/>
      </w:pPr>
    </w:lvl>
    <w:lvl w:ilvl="2" w:tplc="4FEA410A" w:tentative="1">
      <w:start w:val="1"/>
      <w:numFmt w:val="lowerRoman"/>
      <w:lvlText w:val="%3."/>
      <w:lvlJc w:val="right"/>
      <w:pPr>
        <w:ind w:left="1800" w:hanging="180"/>
      </w:pPr>
    </w:lvl>
    <w:lvl w:ilvl="3" w:tplc="98DCCD7E" w:tentative="1">
      <w:start w:val="1"/>
      <w:numFmt w:val="decimal"/>
      <w:lvlText w:val="%4."/>
      <w:lvlJc w:val="left"/>
      <w:pPr>
        <w:ind w:left="2520" w:hanging="360"/>
      </w:pPr>
    </w:lvl>
    <w:lvl w:ilvl="4" w:tplc="040C8EA0" w:tentative="1">
      <w:start w:val="1"/>
      <w:numFmt w:val="lowerLetter"/>
      <w:lvlText w:val="%5."/>
      <w:lvlJc w:val="left"/>
      <w:pPr>
        <w:ind w:left="3240" w:hanging="360"/>
      </w:pPr>
    </w:lvl>
    <w:lvl w:ilvl="5" w:tplc="0ED2F284" w:tentative="1">
      <w:start w:val="1"/>
      <w:numFmt w:val="lowerRoman"/>
      <w:lvlText w:val="%6."/>
      <w:lvlJc w:val="right"/>
      <w:pPr>
        <w:ind w:left="3960" w:hanging="180"/>
      </w:pPr>
    </w:lvl>
    <w:lvl w:ilvl="6" w:tplc="323484A0" w:tentative="1">
      <w:start w:val="1"/>
      <w:numFmt w:val="decimal"/>
      <w:lvlText w:val="%7."/>
      <w:lvlJc w:val="left"/>
      <w:pPr>
        <w:ind w:left="4680" w:hanging="360"/>
      </w:pPr>
    </w:lvl>
    <w:lvl w:ilvl="7" w:tplc="87FE9FF2" w:tentative="1">
      <w:start w:val="1"/>
      <w:numFmt w:val="lowerLetter"/>
      <w:lvlText w:val="%8."/>
      <w:lvlJc w:val="left"/>
      <w:pPr>
        <w:ind w:left="5400" w:hanging="360"/>
      </w:pPr>
    </w:lvl>
    <w:lvl w:ilvl="8" w:tplc="B0DC8B1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C00A9E8">
      <w:start w:val="1"/>
      <w:numFmt w:val="lowerRoman"/>
      <w:lvlText w:val="(%1)"/>
      <w:lvlJc w:val="left"/>
      <w:pPr>
        <w:ind w:left="1080" w:hanging="720"/>
      </w:pPr>
      <w:rPr>
        <w:rFonts w:hint="default"/>
        <w:b w:val="0"/>
      </w:rPr>
    </w:lvl>
    <w:lvl w:ilvl="1" w:tplc="CB0AE0A0" w:tentative="1">
      <w:start w:val="1"/>
      <w:numFmt w:val="lowerLetter"/>
      <w:lvlText w:val="%2."/>
      <w:lvlJc w:val="left"/>
      <w:pPr>
        <w:ind w:left="1440" w:hanging="360"/>
      </w:pPr>
    </w:lvl>
    <w:lvl w:ilvl="2" w:tplc="0A9C67E8" w:tentative="1">
      <w:start w:val="1"/>
      <w:numFmt w:val="lowerRoman"/>
      <w:lvlText w:val="%3."/>
      <w:lvlJc w:val="right"/>
      <w:pPr>
        <w:ind w:left="2160" w:hanging="180"/>
      </w:pPr>
    </w:lvl>
    <w:lvl w:ilvl="3" w:tplc="C246816A" w:tentative="1">
      <w:start w:val="1"/>
      <w:numFmt w:val="decimal"/>
      <w:lvlText w:val="%4."/>
      <w:lvlJc w:val="left"/>
      <w:pPr>
        <w:ind w:left="2880" w:hanging="360"/>
      </w:pPr>
    </w:lvl>
    <w:lvl w:ilvl="4" w:tplc="306AB122" w:tentative="1">
      <w:start w:val="1"/>
      <w:numFmt w:val="lowerLetter"/>
      <w:lvlText w:val="%5."/>
      <w:lvlJc w:val="left"/>
      <w:pPr>
        <w:ind w:left="3600" w:hanging="360"/>
      </w:pPr>
    </w:lvl>
    <w:lvl w:ilvl="5" w:tplc="E8E4FFDA" w:tentative="1">
      <w:start w:val="1"/>
      <w:numFmt w:val="lowerRoman"/>
      <w:lvlText w:val="%6."/>
      <w:lvlJc w:val="right"/>
      <w:pPr>
        <w:ind w:left="4320" w:hanging="180"/>
      </w:pPr>
    </w:lvl>
    <w:lvl w:ilvl="6" w:tplc="E1A413CA" w:tentative="1">
      <w:start w:val="1"/>
      <w:numFmt w:val="decimal"/>
      <w:lvlText w:val="%7."/>
      <w:lvlJc w:val="left"/>
      <w:pPr>
        <w:ind w:left="5040" w:hanging="360"/>
      </w:pPr>
    </w:lvl>
    <w:lvl w:ilvl="7" w:tplc="889891B0" w:tentative="1">
      <w:start w:val="1"/>
      <w:numFmt w:val="lowerLetter"/>
      <w:lvlText w:val="%8."/>
      <w:lvlJc w:val="left"/>
      <w:pPr>
        <w:ind w:left="5760" w:hanging="360"/>
      </w:pPr>
    </w:lvl>
    <w:lvl w:ilvl="8" w:tplc="B302D9B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E14949C">
      <w:start w:val="1"/>
      <w:numFmt w:val="lowerRoman"/>
      <w:lvlText w:val="(%1)"/>
      <w:lvlJc w:val="left"/>
      <w:pPr>
        <w:ind w:left="1080" w:hanging="720"/>
      </w:pPr>
      <w:rPr>
        <w:rFonts w:hint="default"/>
      </w:rPr>
    </w:lvl>
    <w:lvl w:ilvl="1" w:tplc="B3983C76" w:tentative="1">
      <w:start w:val="1"/>
      <w:numFmt w:val="lowerLetter"/>
      <w:lvlText w:val="%2."/>
      <w:lvlJc w:val="left"/>
      <w:pPr>
        <w:ind w:left="1440" w:hanging="360"/>
      </w:pPr>
    </w:lvl>
    <w:lvl w:ilvl="2" w:tplc="07FA56DA" w:tentative="1">
      <w:start w:val="1"/>
      <w:numFmt w:val="lowerRoman"/>
      <w:lvlText w:val="%3."/>
      <w:lvlJc w:val="right"/>
      <w:pPr>
        <w:ind w:left="2160" w:hanging="180"/>
      </w:pPr>
    </w:lvl>
    <w:lvl w:ilvl="3" w:tplc="62F863AE" w:tentative="1">
      <w:start w:val="1"/>
      <w:numFmt w:val="decimal"/>
      <w:lvlText w:val="%4."/>
      <w:lvlJc w:val="left"/>
      <w:pPr>
        <w:ind w:left="2880" w:hanging="360"/>
      </w:pPr>
    </w:lvl>
    <w:lvl w:ilvl="4" w:tplc="7D2ED890" w:tentative="1">
      <w:start w:val="1"/>
      <w:numFmt w:val="lowerLetter"/>
      <w:lvlText w:val="%5."/>
      <w:lvlJc w:val="left"/>
      <w:pPr>
        <w:ind w:left="3600" w:hanging="360"/>
      </w:pPr>
    </w:lvl>
    <w:lvl w:ilvl="5" w:tplc="AA1EAB60" w:tentative="1">
      <w:start w:val="1"/>
      <w:numFmt w:val="lowerRoman"/>
      <w:lvlText w:val="%6."/>
      <w:lvlJc w:val="right"/>
      <w:pPr>
        <w:ind w:left="4320" w:hanging="180"/>
      </w:pPr>
    </w:lvl>
    <w:lvl w:ilvl="6" w:tplc="13E82BF8" w:tentative="1">
      <w:start w:val="1"/>
      <w:numFmt w:val="decimal"/>
      <w:lvlText w:val="%7."/>
      <w:lvlJc w:val="left"/>
      <w:pPr>
        <w:ind w:left="5040" w:hanging="360"/>
      </w:pPr>
    </w:lvl>
    <w:lvl w:ilvl="7" w:tplc="14264402" w:tentative="1">
      <w:start w:val="1"/>
      <w:numFmt w:val="lowerLetter"/>
      <w:lvlText w:val="%8."/>
      <w:lvlJc w:val="left"/>
      <w:pPr>
        <w:ind w:left="5760" w:hanging="360"/>
      </w:pPr>
    </w:lvl>
    <w:lvl w:ilvl="8" w:tplc="7636516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D1C7DB4">
      <w:start w:val="1"/>
      <w:numFmt w:val="lowerRoman"/>
      <w:lvlText w:val="(%1)"/>
      <w:lvlJc w:val="left"/>
      <w:pPr>
        <w:ind w:left="1080" w:hanging="720"/>
      </w:pPr>
      <w:rPr>
        <w:rFonts w:hint="default"/>
      </w:rPr>
    </w:lvl>
    <w:lvl w:ilvl="1" w:tplc="FBC41948" w:tentative="1">
      <w:start w:val="1"/>
      <w:numFmt w:val="lowerLetter"/>
      <w:lvlText w:val="%2."/>
      <w:lvlJc w:val="left"/>
      <w:pPr>
        <w:ind w:left="1440" w:hanging="360"/>
      </w:pPr>
    </w:lvl>
    <w:lvl w:ilvl="2" w:tplc="26CE2B34" w:tentative="1">
      <w:start w:val="1"/>
      <w:numFmt w:val="lowerRoman"/>
      <w:lvlText w:val="%3."/>
      <w:lvlJc w:val="right"/>
      <w:pPr>
        <w:ind w:left="2160" w:hanging="180"/>
      </w:pPr>
    </w:lvl>
    <w:lvl w:ilvl="3" w:tplc="E528E9FA" w:tentative="1">
      <w:start w:val="1"/>
      <w:numFmt w:val="decimal"/>
      <w:lvlText w:val="%4."/>
      <w:lvlJc w:val="left"/>
      <w:pPr>
        <w:ind w:left="2880" w:hanging="360"/>
      </w:pPr>
    </w:lvl>
    <w:lvl w:ilvl="4" w:tplc="D06EA45A" w:tentative="1">
      <w:start w:val="1"/>
      <w:numFmt w:val="lowerLetter"/>
      <w:lvlText w:val="%5."/>
      <w:lvlJc w:val="left"/>
      <w:pPr>
        <w:ind w:left="3600" w:hanging="360"/>
      </w:pPr>
    </w:lvl>
    <w:lvl w:ilvl="5" w:tplc="AF1E962C" w:tentative="1">
      <w:start w:val="1"/>
      <w:numFmt w:val="lowerRoman"/>
      <w:lvlText w:val="%6."/>
      <w:lvlJc w:val="right"/>
      <w:pPr>
        <w:ind w:left="4320" w:hanging="180"/>
      </w:pPr>
    </w:lvl>
    <w:lvl w:ilvl="6" w:tplc="86AE561A" w:tentative="1">
      <w:start w:val="1"/>
      <w:numFmt w:val="decimal"/>
      <w:lvlText w:val="%7."/>
      <w:lvlJc w:val="left"/>
      <w:pPr>
        <w:ind w:left="5040" w:hanging="360"/>
      </w:pPr>
    </w:lvl>
    <w:lvl w:ilvl="7" w:tplc="77825A9E" w:tentative="1">
      <w:start w:val="1"/>
      <w:numFmt w:val="lowerLetter"/>
      <w:lvlText w:val="%8."/>
      <w:lvlJc w:val="left"/>
      <w:pPr>
        <w:ind w:left="5760" w:hanging="360"/>
      </w:pPr>
    </w:lvl>
    <w:lvl w:ilvl="8" w:tplc="C0D2E26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8A49640">
      <w:start w:val="1"/>
      <w:numFmt w:val="lowerRoman"/>
      <w:lvlText w:val="(%1)"/>
      <w:lvlJc w:val="left"/>
      <w:pPr>
        <w:ind w:left="1004" w:hanging="720"/>
      </w:pPr>
      <w:rPr>
        <w:rFonts w:hint="default"/>
        <w:b w:val="0"/>
      </w:rPr>
    </w:lvl>
    <w:lvl w:ilvl="1" w:tplc="C3343812" w:tentative="1">
      <w:start w:val="1"/>
      <w:numFmt w:val="lowerLetter"/>
      <w:lvlText w:val="%2."/>
      <w:lvlJc w:val="left"/>
      <w:pPr>
        <w:ind w:left="1364" w:hanging="360"/>
      </w:pPr>
    </w:lvl>
    <w:lvl w:ilvl="2" w:tplc="9D427888" w:tentative="1">
      <w:start w:val="1"/>
      <w:numFmt w:val="lowerRoman"/>
      <w:lvlText w:val="%3."/>
      <w:lvlJc w:val="right"/>
      <w:pPr>
        <w:ind w:left="2084" w:hanging="180"/>
      </w:pPr>
    </w:lvl>
    <w:lvl w:ilvl="3" w:tplc="7D742B40" w:tentative="1">
      <w:start w:val="1"/>
      <w:numFmt w:val="decimal"/>
      <w:lvlText w:val="%4."/>
      <w:lvlJc w:val="left"/>
      <w:pPr>
        <w:ind w:left="2804" w:hanging="360"/>
      </w:pPr>
    </w:lvl>
    <w:lvl w:ilvl="4" w:tplc="C5888C9C" w:tentative="1">
      <w:start w:val="1"/>
      <w:numFmt w:val="lowerLetter"/>
      <w:lvlText w:val="%5."/>
      <w:lvlJc w:val="left"/>
      <w:pPr>
        <w:ind w:left="3524" w:hanging="360"/>
      </w:pPr>
    </w:lvl>
    <w:lvl w:ilvl="5" w:tplc="A2AC484C" w:tentative="1">
      <w:start w:val="1"/>
      <w:numFmt w:val="lowerRoman"/>
      <w:lvlText w:val="%6."/>
      <w:lvlJc w:val="right"/>
      <w:pPr>
        <w:ind w:left="4244" w:hanging="180"/>
      </w:pPr>
    </w:lvl>
    <w:lvl w:ilvl="6" w:tplc="1FE27E24" w:tentative="1">
      <w:start w:val="1"/>
      <w:numFmt w:val="decimal"/>
      <w:lvlText w:val="%7."/>
      <w:lvlJc w:val="left"/>
      <w:pPr>
        <w:ind w:left="4964" w:hanging="360"/>
      </w:pPr>
    </w:lvl>
    <w:lvl w:ilvl="7" w:tplc="8E640A6A" w:tentative="1">
      <w:start w:val="1"/>
      <w:numFmt w:val="lowerLetter"/>
      <w:lvlText w:val="%8."/>
      <w:lvlJc w:val="left"/>
      <w:pPr>
        <w:ind w:left="5684" w:hanging="360"/>
      </w:pPr>
    </w:lvl>
    <w:lvl w:ilvl="8" w:tplc="E44E1DA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E9AA70A">
      <w:start w:val="1"/>
      <w:numFmt w:val="decimal"/>
      <w:lvlText w:val="%1."/>
      <w:lvlJc w:val="left"/>
      <w:pPr>
        <w:ind w:left="360" w:hanging="360"/>
      </w:pPr>
      <w:rPr>
        <w:rFonts w:hint="default"/>
      </w:rPr>
    </w:lvl>
    <w:lvl w:ilvl="1" w:tplc="CA28F378" w:tentative="1">
      <w:start w:val="1"/>
      <w:numFmt w:val="lowerLetter"/>
      <w:lvlText w:val="%2."/>
      <w:lvlJc w:val="left"/>
      <w:pPr>
        <w:ind w:left="1080" w:hanging="360"/>
      </w:pPr>
    </w:lvl>
    <w:lvl w:ilvl="2" w:tplc="0436E5EC" w:tentative="1">
      <w:start w:val="1"/>
      <w:numFmt w:val="lowerRoman"/>
      <w:lvlText w:val="%3."/>
      <w:lvlJc w:val="right"/>
      <w:pPr>
        <w:ind w:left="1800" w:hanging="180"/>
      </w:pPr>
    </w:lvl>
    <w:lvl w:ilvl="3" w:tplc="3F8C6796" w:tentative="1">
      <w:start w:val="1"/>
      <w:numFmt w:val="decimal"/>
      <w:lvlText w:val="%4."/>
      <w:lvlJc w:val="left"/>
      <w:pPr>
        <w:ind w:left="2520" w:hanging="360"/>
      </w:pPr>
    </w:lvl>
    <w:lvl w:ilvl="4" w:tplc="543C0748" w:tentative="1">
      <w:start w:val="1"/>
      <w:numFmt w:val="lowerLetter"/>
      <w:lvlText w:val="%5."/>
      <w:lvlJc w:val="left"/>
      <w:pPr>
        <w:ind w:left="3240" w:hanging="360"/>
      </w:pPr>
    </w:lvl>
    <w:lvl w:ilvl="5" w:tplc="C3B8ECFC" w:tentative="1">
      <w:start w:val="1"/>
      <w:numFmt w:val="lowerRoman"/>
      <w:lvlText w:val="%6."/>
      <w:lvlJc w:val="right"/>
      <w:pPr>
        <w:ind w:left="3960" w:hanging="180"/>
      </w:pPr>
    </w:lvl>
    <w:lvl w:ilvl="6" w:tplc="148476E8" w:tentative="1">
      <w:start w:val="1"/>
      <w:numFmt w:val="decimal"/>
      <w:lvlText w:val="%7."/>
      <w:lvlJc w:val="left"/>
      <w:pPr>
        <w:ind w:left="4680" w:hanging="360"/>
      </w:pPr>
    </w:lvl>
    <w:lvl w:ilvl="7" w:tplc="01A43FB8" w:tentative="1">
      <w:start w:val="1"/>
      <w:numFmt w:val="lowerLetter"/>
      <w:lvlText w:val="%8."/>
      <w:lvlJc w:val="left"/>
      <w:pPr>
        <w:ind w:left="5400" w:hanging="360"/>
      </w:pPr>
    </w:lvl>
    <w:lvl w:ilvl="8" w:tplc="E120266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08C1BBA">
      <w:start w:val="1"/>
      <w:numFmt w:val="lowerRoman"/>
      <w:lvlText w:val="(%1)"/>
      <w:lvlJc w:val="left"/>
      <w:pPr>
        <w:ind w:left="1080" w:hanging="720"/>
      </w:pPr>
      <w:rPr>
        <w:rFonts w:hint="default"/>
      </w:rPr>
    </w:lvl>
    <w:lvl w:ilvl="1" w:tplc="0106C4F4" w:tentative="1">
      <w:start w:val="1"/>
      <w:numFmt w:val="lowerLetter"/>
      <w:lvlText w:val="%2."/>
      <w:lvlJc w:val="left"/>
      <w:pPr>
        <w:ind w:left="1440" w:hanging="360"/>
      </w:pPr>
    </w:lvl>
    <w:lvl w:ilvl="2" w:tplc="4942FD80" w:tentative="1">
      <w:start w:val="1"/>
      <w:numFmt w:val="lowerRoman"/>
      <w:lvlText w:val="%3."/>
      <w:lvlJc w:val="right"/>
      <w:pPr>
        <w:ind w:left="2160" w:hanging="180"/>
      </w:pPr>
    </w:lvl>
    <w:lvl w:ilvl="3" w:tplc="D632CB4E" w:tentative="1">
      <w:start w:val="1"/>
      <w:numFmt w:val="decimal"/>
      <w:lvlText w:val="%4."/>
      <w:lvlJc w:val="left"/>
      <w:pPr>
        <w:ind w:left="2880" w:hanging="360"/>
      </w:pPr>
    </w:lvl>
    <w:lvl w:ilvl="4" w:tplc="ED08E856" w:tentative="1">
      <w:start w:val="1"/>
      <w:numFmt w:val="lowerLetter"/>
      <w:lvlText w:val="%5."/>
      <w:lvlJc w:val="left"/>
      <w:pPr>
        <w:ind w:left="3600" w:hanging="360"/>
      </w:pPr>
    </w:lvl>
    <w:lvl w:ilvl="5" w:tplc="C44AC804" w:tentative="1">
      <w:start w:val="1"/>
      <w:numFmt w:val="lowerRoman"/>
      <w:lvlText w:val="%6."/>
      <w:lvlJc w:val="right"/>
      <w:pPr>
        <w:ind w:left="4320" w:hanging="180"/>
      </w:pPr>
    </w:lvl>
    <w:lvl w:ilvl="6" w:tplc="B3BCDD34" w:tentative="1">
      <w:start w:val="1"/>
      <w:numFmt w:val="decimal"/>
      <w:lvlText w:val="%7."/>
      <w:lvlJc w:val="left"/>
      <w:pPr>
        <w:ind w:left="5040" w:hanging="360"/>
      </w:pPr>
    </w:lvl>
    <w:lvl w:ilvl="7" w:tplc="AD04DEC2" w:tentative="1">
      <w:start w:val="1"/>
      <w:numFmt w:val="lowerLetter"/>
      <w:lvlText w:val="%8."/>
      <w:lvlJc w:val="left"/>
      <w:pPr>
        <w:ind w:left="5760" w:hanging="360"/>
      </w:pPr>
    </w:lvl>
    <w:lvl w:ilvl="8" w:tplc="76F6450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AF0FB66">
      <w:start w:val="1"/>
      <w:numFmt w:val="decimal"/>
      <w:lvlText w:val="%1."/>
      <w:lvlJc w:val="left"/>
      <w:pPr>
        <w:ind w:left="360" w:hanging="360"/>
      </w:pPr>
      <w:rPr>
        <w:rFonts w:hint="default"/>
      </w:rPr>
    </w:lvl>
    <w:lvl w:ilvl="1" w:tplc="2B84F62A" w:tentative="1">
      <w:start w:val="1"/>
      <w:numFmt w:val="lowerLetter"/>
      <w:lvlText w:val="%2."/>
      <w:lvlJc w:val="left"/>
      <w:pPr>
        <w:ind w:left="1080" w:hanging="360"/>
      </w:pPr>
    </w:lvl>
    <w:lvl w:ilvl="2" w:tplc="4BC2ABC4" w:tentative="1">
      <w:start w:val="1"/>
      <w:numFmt w:val="lowerRoman"/>
      <w:lvlText w:val="%3."/>
      <w:lvlJc w:val="right"/>
      <w:pPr>
        <w:ind w:left="1800" w:hanging="180"/>
      </w:pPr>
    </w:lvl>
    <w:lvl w:ilvl="3" w:tplc="1362D942" w:tentative="1">
      <w:start w:val="1"/>
      <w:numFmt w:val="decimal"/>
      <w:lvlText w:val="%4."/>
      <w:lvlJc w:val="left"/>
      <w:pPr>
        <w:ind w:left="2520" w:hanging="360"/>
      </w:pPr>
    </w:lvl>
    <w:lvl w:ilvl="4" w:tplc="42E22576" w:tentative="1">
      <w:start w:val="1"/>
      <w:numFmt w:val="lowerLetter"/>
      <w:lvlText w:val="%5."/>
      <w:lvlJc w:val="left"/>
      <w:pPr>
        <w:ind w:left="3240" w:hanging="360"/>
      </w:pPr>
    </w:lvl>
    <w:lvl w:ilvl="5" w:tplc="664CF128" w:tentative="1">
      <w:start w:val="1"/>
      <w:numFmt w:val="lowerRoman"/>
      <w:lvlText w:val="%6."/>
      <w:lvlJc w:val="right"/>
      <w:pPr>
        <w:ind w:left="3960" w:hanging="180"/>
      </w:pPr>
    </w:lvl>
    <w:lvl w:ilvl="6" w:tplc="21F07FC8" w:tentative="1">
      <w:start w:val="1"/>
      <w:numFmt w:val="decimal"/>
      <w:lvlText w:val="%7."/>
      <w:lvlJc w:val="left"/>
      <w:pPr>
        <w:ind w:left="4680" w:hanging="360"/>
      </w:pPr>
    </w:lvl>
    <w:lvl w:ilvl="7" w:tplc="8904F882" w:tentative="1">
      <w:start w:val="1"/>
      <w:numFmt w:val="lowerLetter"/>
      <w:lvlText w:val="%8."/>
      <w:lvlJc w:val="left"/>
      <w:pPr>
        <w:ind w:left="5400" w:hanging="360"/>
      </w:pPr>
    </w:lvl>
    <w:lvl w:ilvl="8" w:tplc="3E467A9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7AED848">
      <w:start w:val="1"/>
      <w:numFmt w:val="lowerRoman"/>
      <w:lvlText w:val="(%1)"/>
      <w:lvlJc w:val="left"/>
      <w:pPr>
        <w:ind w:left="1080" w:hanging="720"/>
      </w:pPr>
      <w:rPr>
        <w:rFonts w:hint="default"/>
      </w:rPr>
    </w:lvl>
    <w:lvl w:ilvl="1" w:tplc="E9F2AF52" w:tentative="1">
      <w:start w:val="1"/>
      <w:numFmt w:val="lowerLetter"/>
      <w:lvlText w:val="%2."/>
      <w:lvlJc w:val="left"/>
      <w:pPr>
        <w:ind w:left="1440" w:hanging="360"/>
      </w:pPr>
    </w:lvl>
    <w:lvl w:ilvl="2" w:tplc="9400619C" w:tentative="1">
      <w:start w:val="1"/>
      <w:numFmt w:val="lowerRoman"/>
      <w:lvlText w:val="%3."/>
      <w:lvlJc w:val="right"/>
      <w:pPr>
        <w:ind w:left="2160" w:hanging="180"/>
      </w:pPr>
    </w:lvl>
    <w:lvl w:ilvl="3" w:tplc="F9085F7A" w:tentative="1">
      <w:start w:val="1"/>
      <w:numFmt w:val="decimal"/>
      <w:lvlText w:val="%4."/>
      <w:lvlJc w:val="left"/>
      <w:pPr>
        <w:ind w:left="2880" w:hanging="360"/>
      </w:pPr>
    </w:lvl>
    <w:lvl w:ilvl="4" w:tplc="5BD8DDD2" w:tentative="1">
      <w:start w:val="1"/>
      <w:numFmt w:val="lowerLetter"/>
      <w:lvlText w:val="%5."/>
      <w:lvlJc w:val="left"/>
      <w:pPr>
        <w:ind w:left="3600" w:hanging="360"/>
      </w:pPr>
    </w:lvl>
    <w:lvl w:ilvl="5" w:tplc="4E4890B8" w:tentative="1">
      <w:start w:val="1"/>
      <w:numFmt w:val="lowerRoman"/>
      <w:lvlText w:val="%6."/>
      <w:lvlJc w:val="right"/>
      <w:pPr>
        <w:ind w:left="4320" w:hanging="180"/>
      </w:pPr>
    </w:lvl>
    <w:lvl w:ilvl="6" w:tplc="67D016C0" w:tentative="1">
      <w:start w:val="1"/>
      <w:numFmt w:val="decimal"/>
      <w:lvlText w:val="%7."/>
      <w:lvlJc w:val="left"/>
      <w:pPr>
        <w:ind w:left="5040" w:hanging="360"/>
      </w:pPr>
    </w:lvl>
    <w:lvl w:ilvl="7" w:tplc="186C5B98" w:tentative="1">
      <w:start w:val="1"/>
      <w:numFmt w:val="lowerLetter"/>
      <w:lvlText w:val="%8."/>
      <w:lvlJc w:val="left"/>
      <w:pPr>
        <w:ind w:left="5760" w:hanging="360"/>
      </w:pPr>
    </w:lvl>
    <w:lvl w:ilvl="8" w:tplc="3408745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00CA3DA">
      <w:start w:val="1"/>
      <w:numFmt w:val="decimal"/>
      <w:lvlText w:val="%1."/>
      <w:lvlJc w:val="left"/>
      <w:pPr>
        <w:ind w:left="360" w:hanging="360"/>
      </w:pPr>
      <w:rPr>
        <w:rFonts w:hint="default"/>
      </w:rPr>
    </w:lvl>
    <w:lvl w:ilvl="1" w:tplc="6764CC6A" w:tentative="1">
      <w:start w:val="1"/>
      <w:numFmt w:val="lowerLetter"/>
      <w:lvlText w:val="%2."/>
      <w:lvlJc w:val="left"/>
      <w:pPr>
        <w:ind w:left="1080" w:hanging="360"/>
      </w:pPr>
    </w:lvl>
    <w:lvl w:ilvl="2" w:tplc="ADC28B30" w:tentative="1">
      <w:start w:val="1"/>
      <w:numFmt w:val="lowerRoman"/>
      <w:lvlText w:val="%3."/>
      <w:lvlJc w:val="right"/>
      <w:pPr>
        <w:ind w:left="1800" w:hanging="180"/>
      </w:pPr>
    </w:lvl>
    <w:lvl w:ilvl="3" w:tplc="318C14A8" w:tentative="1">
      <w:start w:val="1"/>
      <w:numFmt w:val="decimal"/>
      <w:lvlText w:val="%4."/>
      <w:lvlJc w:val="left"/>
      <w:pPr>
        <w:ind w:left="2520" w:hanging="360"/>
      </w:pPr>
    </w:lvl>
    <w:lvl w:ilvl="4" w:tplc="BFC69E90" w:tentative="1">
      <w:start w:val="1"/>
      <w:numFmt w:val="lowerLetter"/>
      <w:lvlText w:val="%5."/>
      <w:lvlJc w:val="left"/>
      <w:pPr>
        <w:ind w:left="3240" w:hanging="360"/>
      </w:pPr>
    </w:lvl>
    <w:lvl w:ilvl="5" w:tplc="81B2F988" w:tentative="1">
      <w:start w:val="1"/>
      <w:numFmt w:val="lowerRoman"/>
      <w:lvlText w:val="%6."/>
      <w:lvlJc w:val="right"/>
      <w:pPr>
        <w:ind w:left="3960" w:hanging="180"/>
      </w:pPr>
    </w:lvl>
    <w:lvl w:ilvl="6" w:tplc="5DAE3130" w:tentative="1">
      <w:start w:val="1"/>
      <w:numFmt w:val="decimal"/>
      <w:lvlText w:val="%7."/>
      <w:lvlJc w:val="left"/>
      <w:pPr>
        <w:ind w:left="4680" w:hanging="360"/>
      </w:pPr>
    </w:lvl>
    <w:lvl w:ilvl="7" w:tplc="60D2C6A2" w:tentative="1">
      <w:start w:val="1"/>
      <w:numFmt w:val="lowerLetter"/>
      <w:lvlText w:val="%8."/>
      <w:lvlJc w:val="left"/>
      <w:pPr>
        <w:ind w:left="5400" w:hanging="360"/>
      </w:pPr>
    </w:lvl>
    <w:lvl w:ilvl="8" w:tplc="CD3CF6A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598CA2A">
      <w:start w:val="1"/>
      <w:numFmt w:val="decimal"/>
      <w:lvlText w:val="%1."/>
      <w:lvlJc w:val="left"/>
      <w:pPr>
        <w:ind w:left="360" w:hanging="360"/>
      </w:pPr>
      <w:rPr>
        <w:rFonts w:hint="default"/>
      </w:rPr>
    </w:lvl>
    <w:lvl w:ilvl="1" w:tplc="2C762884" w:tentative="1">
      <w:start w:val="1"/>
      <w:numFmt w:val="lowerLetter"/>
      <w:lvlText w:val="%2."/>
      <w:lvlJc w:val="left"/>
      <w:pPr>
        <w:ind w:left="1080" w:hanging="360"/>
      </w:pPr>
    </w:lvl>
    <w:lvl w:ilvl="2" w:tplc="BED48146" w:tentative="1">
      <w:start w:val="1"/>
      <w:numFmt w:val="lowerRoman"/>
      <w:lvlText w:val="%3."/>
      <w:lvlJc w:val="right"/>
      <w:pPr>
        <w:ind w:left="1800" w:hanging="180"/>
      </w:pPr>
    </w:lvl>
    <w:lvl w:ilvl="3" w:tplc="BA7CB894" w:tentative="1">
      <w:start w:val="1"/>
      <w:numFmt w:val="decimal"/>
      <w:lvlText w:val="%4."/>
      <w:lvlJc w:val="left"/>
      <w:pPr>
        <w:ind w:left="2520" w:hanging="360"/>
      </w:pPr>
    </w:lvl>
    <w:lvl w:ilvl="4" w:tplc="A25E9814" w:tentative="1">
      <w:start w:val="1"/>
      <w:numFmt w:val="lowerLetter"/>
      <w:lvlText w:val="%5."/>
      <w:lvlJc w:val="left"/>
      <w:pPr>
        <w:ind w:left="3240" w:hanging="360"/>
      </w:pPr>
    </w:lvl>
    <w:lvl w:ilvl="5" w:tplc="C32E4C62" w:tentative="1">
      <w:start w:val="1"/>
      <w:numFmt w:val="lowerRoman"/>
      <w:lvlText w:val="%6."/>
      <w:lvlJc w:val="right"/>
      <w:pPr>
        <w:ind w:left="3960" w:hanging="180"/>
      </w:pPr>
    </w:lvl>
    <w:lvl w:ilvl="6" w:tplc="D77410D8" w:tentative="1">
      <w:start w:val="1"/>
      <w:numFmt w:val="decimal"/>
      <w:lvlText w:val="%7."/>
      <w:lvlJc w:val="left"/>
      <w:pPr>
        <w:ind w:left="4680" w:hanging="360"/>
      </w:pPr>
    </w:lvl>
    <w:lvl w:ilvl="7" w:tplc="932EDB28" w:tentative="1">
      <w:start w:val="1"/>
      <w:numFmt w:val="lowerLetter"/>
      <w:lvlText w:val="%8."/>
      <w:lvlJc w:val="left"/>
      <w:pPr>
        <w:ind w:left="5400" w:hanging="360"/>
      </w:pPr>
    </w:lvl>
    <w:lvl w:ilvl="8" w:tplc="3BB01C6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DC"/>
    <w:rsid w:val="000F03DD"/>
    <w:rsid w:val="000F364C"/>
    <w:rsid w:val="002B1F09"/>
    <w:rsid w:val="00493B6B"/>
    <w:rsid w:val="006363DC"/>
    <w:rsid w:val="006A396D"/>
    <w:rsid w:val="006F17F5"/>
    <w:rsid w:val="00727505"/>
    <w:rsid w:val="00897E1C"/>
    <w:rsid w:val="00B46301"/>
    <w:rsid w:val="00C21B6F"/>
    <w:rsid w:val="00F67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8058"/>
  <w15:docId w15:val="{B78B8441-B95C-4819-ABAA-B0A36C4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0304</RACS_x0020_ID>
    <Approved_x0020_Provider xmlns="a8338b6e-77a6-4851-82b6-98166143ffdd">Moulamein Retirement Village Committee Inc</Approved_x0020_Provider>
    <Management_x0020_Company_x0020_ID xmlns="a8338b6e-77a6-4851-82b6-98166143ffdd" xsi:nil="true"/>
    <Home xmlns="a8338b6e-77a6-4851-82b6-98166143ffdd">Edward River Gardens</Home>
    <Signed xmlns="a8338b6e-77a6-4851-82b6-98166143ffdd" xsi:nil="true"/>
    <Uploaded xmlns="a8338b6e-77a6-4851-82b6-98166143ffdd">False</Uploaded>
    <Management_x0020_Company xmlns="a8338b6e-77a6-4851-82b6-98166143ffdd" xsi:nil="true"/>
    <Doc_x0020_Date xmlns="a8338b6e-77a6-4851-82b6-98166143ffdd">2022-07-13T06:50:00+00:00</Doc_x0020_Date>
    <CSI_x0020_ID xmlns="a8338b6e-77a6-4851-82b6-98166143ffdd" xsi:nil="true"/>
    <Case_x0020_ID xmlns="a8338b6e-77a6-4851-82b6-98166143ffdd" xsi:nil="true"/>
    <Approved_x0020_Provider_x0020_ID xmlns="a8338b6e-77a6-4851-82b6-98166143ffdd">7BE6B244-75F4-DC11-AD41-005056922186</Approved_x0020_Provider_x0020_ID>
    <Location xmlns="a8338b6e-77a6-4851-82b6-98166143ffdd" xsi:nil="true"/>
    <Home_x0020_ID xmlns="a8338b6e-77a6-4851-82b6-98166143ffdd">0A4399AB-7CF4-DC11-AD41-005056922186</Home_x0020_ID>
    <State xmlns="a8338b6e-77a6-4851-82b6-98166143ffdd">NSW</State>
    <Doc_x0020_Sent_Received_x0020_Date xmlns="a8338b6e-77a6-4851-82b6-98166143ffdd">2022-07-13T00:00:00+00:00</Doc_x0020_Sent_Received_x0020_Date>
    <Activity_x0020_ID xmlns="a8338b6e-77a6-4851-82b6-98166143ffdd">8997DD4A-1618-EB11-9DF1-005056922186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579BA-0C7A-4545-A828-E7FF2E4C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2A0FCE8-9043-41FA-9B08-7A0CDB6E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8213</Words>
  <Characters>46816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2022-08-23T01:02:00Z</cp:lastPrinted>
  <dcterms:created xsi:type="dcterms:W3CDTF">2022-08-24T22:41:00Z</dcterms:created>
  <dcterms:modified xsi:type="dcterms:W3CDTF">2022-08-24T22:41:00Z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