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23B620" w14:textId="77777777" w:rsidR="00F22339" w:rsidRPr="002C3EBF" w:rsidRDefault="00F2233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940470C" wp14:editId="21F251E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B0EE28F" w14:textId="77777777" w:rsidR="00F22339" w:rsidRDefault="00F2233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5166862" w14:textId="77777777" w:rsidR="00F22339" w:rsidRDefault="00F2233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7AF48AE" w14:textId="77777777" w:rsidR="00F22339" w:rsidRPr="002C3EBF" w:rsidRDefault="00F2233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43FB1" w14:paraId="5E7C7315" w14:textId="77777777" w:rsidTr="00C43FB1">
        <w:tc>
          <w:tcPr>
            <w:cnfStyle w:val="001000000000" w:firstRow="0" w:lastRow="0" w:firstColumn="1" w:lastColumn="0" w:oddVBand="0" w:evenVBand="0" w:oddHBand="0" w:evenHBand="0" w:firstRowFirstColumn="0" w:firstRowLastColumn="0" w:lastRowFirstColumn="0" w:lastRowLastColumn="0"/>
            <w:tcW w:w="3227" w:type="dxa"/>
          </w:tcPr>
          <w:p w14:paraId="6A83DCDA" w14:textId="77777777" w:rsidR="00F22339" w:rsidRPr="00996FAF" w:rsidRDefault="00F2233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FBC8663" w14:textId="77777777" w:rsidR="00F22339" w:rsidRPr="00996FAF" w:rsidRDefault="00F2233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Estia Health Gold Coast</w:t>
            </w:r>
          </w:p>
        </w:tc>
      </w:tr>
      <w:tr w:rsidR="00C43FB1" w14:paraId="7956FA35" w14:textId="77777777" w:rsidTr="00C43F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57D4C7" w14:textId="77777777" w:rsidR="00F22339" w:rsidRPr="00996FAF" w:rsidRDefault="00F2233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F8AC291" w14:textId="77777777" w:rsidR="00F22339" w:rsidRPr="00C27BE3" w:rsidRDefault="00F2233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5376</w:t>
            </w:r>
          </w:p>
        </w:tc>
      </w:tr>
      <w:tr w:rsidR="00C43FB1" w14:paraId="613D9D19" w14:textId="77777777" w:rsidTr="00C43FB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C9B2AD" w14:textId="77777777" w:rsidR="00F22339" w:rsidRPr="00996FAF" w:rsidRDefault="00F2233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CD84E39" w14:textId="77777777" w:rsidR="00F22339" w:rsidRPr="00996FAF" w:rsidRDefault="00F2233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34 Scarborough</w:t>
            </w:r>
            <w:r>
              <w:rPr>
                <w:rFonts w:ascii="Arial" w:eastAsia="Times New Roman" w:hAnsi="Arial" w:cs="Arial"/>
                <w:lang w:eastAsia="en-AU"/>
              </w:rPr>
              <w:t xml:space="preserve"> Street, Southport, Queensland, 4215</w:t>
            </w:r>
          </w:p>
        </w:tc>
      </w:tr>
      <w:tr w:rsidR="00C43FB1" w14:paraId="375C20A6" w14:textId="77777777" w:rsidTr="00C43F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C0B15C" w14:textId="77777777" w:rsidR="00F22339" w:rsidRPr="00996FAF" w:rsidRDefault="00F2233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260D1C3" w14:textId="77777777" w:rsidR="00F22339" w:rsidRPr="00996FAF" w:rsidRDefault="00F2233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C43FB1" w14:paraId="5A4D0337" w14:textId="77777777" w:rsidTr="00C43FB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5D4EFA" w14:textId="77777777" w:rsidR="00F22339" w:rsidRPr="00996FAF" w:rsidRDefault="00F2233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AABC261" w14:textId="77777777" w:rsidR="00F22339" w:rsidRPr="00996FAF" w:rsidRDefault="00F2233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9 October 2024</w:t>
            </w:r>
          </w:p>
        </w:tc>
      </w:tr>
      <w:tr w:rsidR="00C43FB1" w14:paraId="5C9CA433" w14:textId="77777777" w:rsidTr="00C43F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781381C" w14:textId="77777777" w:rsidR="00F22339" w:rsidRPr="00996FAF" w:rsidRDefault="00F2233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01901322"/>
            <w:placeholder>
              <w:docPart w:val="DefaultPlaceholder_-1854013437"/>
            </w:placeholder>
            <w:date w:fullDate="2024-10-31T00:00:00Z">
              <w:dateFormat w:val="d MMMM yyyy"/>
              <w:lid w:val="en-AU"/>
              <w:storeMappedDataAs w:val="dateTime"/>
              <w:calendar w:val="gregorian"/>
            </w:date>
          </w:sdtPr>
          <w:sdtEndPr/>
          <w:sdtContent>
            <w:tc>
              <w:tcPr>
                <w:tcW w:w="7114" w:type="dxa"/>
                <w:shd w:val="clear" w:color="auto" w:fill="FFFFFF" w:themeFill="background1"/>
              </w:tcPr>
              <w:p w14:paraId="13526FED" w14:textId="3A512087" w:rsidR="00F22339" w:rsidRPr="00996FAF" w:rsidRDefault="006307C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31 October 2024</w:t>
                </w:r>
              </w:p>
            </w:tc>
          </w:sdtContent>
        </w:sdt>
      </w:tr>
      <w:tr w:rsidR="00C43FB1" w14:paraId="76A25C4A" w14:textId="77777777" w:rsidTr="00C43FB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0540ED9" w14:textId="77777777" w:rsidR="00F22339" w:rsidRPr="00996FAF" w:rsidRDefault="00F2233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3CA57E6" w14:textId="77777777" w:rsidR="00F22339" w:rsidRPr="009B6303" w:rsidRDefault="00F2233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5951 Estia Investments Pty Ltd </w:t>
            </w:r>
          </w:p>
          <w:p w14:paraId="749AEDD1" w14:textId="77777777" w:rsidR="00F22339" w:rsidRPr="009B6303" w:rsidRDefault="00F2233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7569 Estia Health Gold Coast</w:t>
            </w:r>
          </w:p>
        </w:tc>
      </w:tr>
    </w:tbl>
    <w:bookmarkEnd w:id="0"/>
    <w:p w14:paraId="4DBB7C57" w14:textId="77777777" w:rsidR="00F22339" w:rsidRPr="00996FAF" w:rsidRDefault="00F2233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C9E0061" w14:textId="77777777" w:rsidR="00F22339" w:rsidRPr="00996FAF" w:rsidRDefault="00F2233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4815CDC" w14:textId="794C454A" w:rsidR="00F22339" w:rsidRPr="00996FAF" w:rsidRDefault="00F22339" w:rsidP="0036130C">
      <w:pPr>
        <w:pStyle w:val="NormalArial"/>
      </w:pPr>
      <w:r w:rsidRPr="00996FAF">
        <w:t xml:space="preserve">This performance report for </w:t>
      </w:r>
      <w:r w:rsidRPr="00C27BE3">
        <w:rPr>
          <w:color w:val="auto"/>
        </w:rPr>
        <w:t>Estia Health Gold Coast</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5359E9">
        <w:rPr>
          <w:color w:val="auto"/>
        </w:rPr>
        <w:t>Kimberley Reed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1D432AC" w14:textId="77777777" w:rsidR="00F22339" w:rsidRPr="00996FAF" w:rsidRDefault="00F2233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4A8C6A7" w14:textId="77777777" w:rsidR="00F22339" w:rsidRPr="00996FAF" w:rsidRDefault="00F22339" w:rsidP="0036130C">
      <w:pPr>
        <w:pStyle w:val="NormalArial"/>
      </w:pPr>
      <w:r w:rsidRPr="00996FAF">
        <w:t>The report also specifies any areas in which improvements must be made to ensure the Quality Standards are complied with.</w:t>
      </w:r>
    </w:p>
    <w:p w14:paraId="49D9CA29" w14:textId="77777777" w:rsidR="00F22339" w:rsidRPr="00996FAF" w:rsidRDefault="00F22339" w:rsidP="00712752">
      <w:pPr>
        <w:pStyle w:val="Heading1"/>
        <w:spacing w:before="240" w:after="240" w:line="22" w:lineRule="atLeast"/>
        <w:rPr>
          <w:rFonts w:ascii="Arial" w:hAnsi="Arial" w:cs="Arial"/>
        </w:rPr>
      </w:pPr>
      <w:r w:rsidRPr="00996FAF">
        <w:rPr>
          <w:rFonts w:ascii="Arial" w:hAnsi="Arial" w:cs="Arial"/>
        </w:rPr>
        <w:t>Material relied on</w:t>
      </w:r>
    </w:p>
    <w:p w14:paraId="432D6A66" w14:textId="77777777" w:rsidR="00F22339" w:rsidRPr="00996FAF" w:rsidRDefault="00F22339" w:rsidP="0036130C">
      <w:pPr>
        <w:pStyle w:val="NormalArial"/>
      </w:pPr>
      <w:r w:rsidRPr="00996FAF">
        <w:t>The following information has been considered in preparing the performance report:</w:t>
      </w:r>
    </w:p>
    <w:p w14:paraId="4057AD49" w14:textId="00308E72" w:rsidR="00F22339" w:rsidRPr="00D422B9" w:rsidRDefault="00F22339" w:rsidP="00712752">
      <w:pPr>
        <w:pStyle w:val="ListParagraph"/>
        <w:numPr>
          <w:ilvl w:val="0"/>
          <w:numId w:val="2"/>
        </w:numPr>
        <w:spacing w:line="240" w:lineRule="atLeast"/>
        <w:ind w:left="714" w:hanging="357"/>
        <w:contextualSpacing w:val="0"/>
        <w:rPr>
          <w:rFonts w:ascii="Arial" w:hAnsi="Arial" w:cs="Arial"/>
          <w:color w:val="auto"/>
        </w:rPr>
      </w:pPr>
      <w:r w:rsidRPr="00D422B9">
        <w:rPr>
          <w:rFonts w:ascii="Arial" w:hAnsi="Arial" w:cs="Arial"/>
          <w:color w:val="auto"/>
        </w:rPr>
        <w:t xml:space="preserve">the </w:t>
      </w:r>
      <w:r w:rsidR="00D422B9">
        <w:rPr>
          <w:rFonts w:ascii="Arial" w:hAnsi="Arial" w:cs="Arial"/>
          <w:color w:val="auto"/>
        </w:rPr>
        <w:t>A</w:t>
      </w:r>
      <w:r w:rsidRPr="00D422B9">
        <w:rPr>
          <w:rFonts w:ascii="Arial" w:hAnsi="Arial" w:cs="Arial"/>
          <w:color w:val="auto"/>
        </w:rPr>
        <w:t xml:space="preserve">ssessment </w:t>
      </w:r>
      <w:r w:rsidR="00D422B9">
        <w:rPr>
          <w:rFonts w:ascii="Arial" w:hAnsi="Arial" w:cs="Arial"/>
          <w:color w:val="auto"/>
        </w:rPr>
        <w:t>T</w:t>
      </w:r>
      <w:r w:rsidRPr="00D422B9">
        <w:rPr>
          <w:rFonts w:ascii="Arial" w:hAnsi="Arial" w:cs="Arial"/>
          <w:color w:val="auto"/>
        </w:rPr>
        <w:t>eam’s report for the Assessment contact (performance assessment) – site report was informed by a site assessment, observations at the service, review of documents and interviews with staff, consumers/representatives and others</w:t>
      </w:r>
    </w:p>
    <w:p w14:paraId="7E9FA860" w14:textId="2EC7D1F9" w:rsidR="00F22339" w:rsidRPr="006307C3" w:rsidRDefault="00F22339" w:rsidP="00712752">
      <w:pPr>
        <w:pStyle w:val="ListParagraph"/>
        <w:numPr>
          <w:ilvl w:val="0"/>
          <w:numId w:val="2"/>
        </w:numPr>
        <w:spacing w:line="240" w:lineRule="atLeast"/>
        <w:ind w:left="714" w:hanging="357"/>
        <w:contextualSpacing w:val="0"/>
        <w:rPr>
          <w:rFonts w:ascii="Arial" w:hAnsi="Arial" w:cs="Arial"/>
          <w:color w:val="auto"/>
        </w:rPr>
      </w:pPr>
      <w:r w:rsidRPr="006307C3">
        <w:rPr>
          <w:rFonts w:ascii="Arial" w:hAnsi="Arial" w:cs="Arial"/>
          <w:color w:val="auto"/>
        </w:rPr>
        <w:t xml:space="preserve">the provider’s response to the </w:t>
      </w:r>
      <w:r w:rsidR="00D422B9" w:rsidRPr="006307C3">
        <w:rPr>
          <w:rFonts w:ascii="Arial" w:hAnsi="Arial" w:cs="Arial"/>
          <w:color w:val="auto"/>
        </w:rPr>
        <w:t>A</w:t>
      </w:r>
      <w:r w:rsidRPr="006307C3">
        <w:rPr>
          <w:rFonts w:ascii="Arial" w:hAnsi="Arial" w:cs="Arial"/>
          <w:color w:val="auto"/>
        </w:rPr>
        <w:t xml:space="preserve">ssessment </w:t>
      </w:r>
      <w:r w:rsidR="00D422B9" w:rsidRPr="006307C3">
        <w:rPr>
          <w:rFonts w:ascii="Arial" w:hAnsi="Arial" w:cs="Arial"/>
          <w:color w:val="auto"/>
        </w:rPr>
        <w:t>T</w:t>
      </w:r>
      <w:r w:rsidRPr="006307C3">
        <w:rPr>
          <w:rFonts w:ascii="Arial" w:hAnsi="Arial" w:cs="Arial"/>
          <w:color w:val="auto"/>
        </w:rPr>
        <w:t xml:space="preserve">eam’s report received </w:t>
      </w:r>
      <w:r w:rsidR="00343445" w:rsidRPr="006307C3">
        <w:rPr>
          <w:rFonts w:ascii="Arial" w:hAnsi="Arial" w:cs="Arial"/>
          <w:color w:val="auto"/>
        </w:rPr>
        <w:t>16 October 2024</w:t>
      </w:r>
    </w:p>
    <w:p w14:paraId="4E0B696E" w14:textId="13E36B54" w:rsidR="00D422B9" w:rsidRPr="00D422B9" w:rsidRDefault="005359E9" w:rsidP="00D422B9">
      <w:pPr>
        <w:pStyle w:val="ListParagraph"/>
        <w:numPr>
          <w:ilvl w:val="0"/>
          <w:numId w:val="2"/>
        </w:numPr>
        <w:spacing w:line="240" w:lineRule="atLeast"/>
        <w:ind w:left="714" w:hanging="357"/>
        <w:contextualSpacing w:val="0"/>
        <w:rPr>
          <w:rFonts w:ascii="Arial" w:hAnsi="Arial" w:cs="Arial"/>
          <w:color w:val="auto"/>
        </w:rPr>
      </w:pPr>
      <w:r w:rsidRPr="00D422B9">
        <w:rPr>
          <w:rFonts w:ascii="Arial" w:hAnsi="Arial" w:cs="Arial"/>
          <w:color w:val="auto"/>
        </w:rPr>
        <w:t>other information and intelligence held by the Commission in r</w:t>
      </w:r>
      <w:r w:rsidR="00D422B9" w:rsidRPr="00D422B9">
        <w:rPr>
          <w:rFonts w:ascii="Arial" w:hAnsi="Arial" w:cs="Arial"/>
          <w:color w:val="auto"/>
        </w:rPr>
        <w:t xml:space="preserve">elation to the service. </w:t>
      </w:r>
    </w:p>
    <w:p w14:paraId="58BB29DA" w14:textId="0E54D557" w:rsidR="00F22339" w:rsidRPr="00712752" w:rsidRDefault="00F2233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F41786C" w14:textId="77777777" w:rsidR="00F22339" w:rsidRPr="00996FAF" w:rsidRDefault="00F2233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43FB1" w14:paraId="314A181D" w14:textId="77777777" w:rsidTr="00C43FB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485874" w14:textId="77777777" w:rsidR="00F22339" w:rsidRPr="00996FAF" w:rsidRDefault="00F22339" w:rsidP="002C5FA9">
            <w:pPr>
              <w:keepNext/>
              <w:spacing w:before="0" w:line="22" w:lineRule="atLeast"/>
              <w:rPr>
                <w:rFonts w:ascii="Arial" w:hAnsi="Arial" w:cs="Arial"/>
              </w:rPr>
            </w:pPr>
            <w:r w:rsidRPr="00996FAF">
              <w:rPr>
                <w:rFonts w:ascii="Arial" w:hAnsi="Arial" w:cs="Arial"/>
              </w:rPr>
              <w:t xml:space="preserve">Standard 3 </w:t>
            </w:r>
            <w:r w:rsidRPr="00273121">
              <w:rPr>
                <w:rFonts w:ascii="Arial" w:hAnsi="Arial" w:cs="Arial"/>
                <w:b w:val="0"/>
                <w:bCs/>
              </w:rPr>
              <w:t>Personal care and clinical care</w:t>
            </w:r>
          </w:p>
        </w:tc>
        <w:tc>
          <w:tcPr>
            <w:tcW w:w="1175" w:type="pct"/>
            <w:shd w:val="clear" w:color="auto" w:fill="auto"/>
          </w:tcPr>
          <w:p w14:paraId="01764538" w14:textId="0E53E7F6" w:rsidR="00F22339" w:rsidRPr="002C5FA9" w:rsidRDefault="00D74CD6"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were assessed</w:t>
            </w:r>
          </w:p>
        </w:tc>
      </w:tr>
      <w:tr w:rsidR="00C43FB1" w14:paraId="6634EDF2" w14:textId="77777777" w:rsidTr="00C43FB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5CEAFE9" w14:textId="77777777" w:rsidR="00F22339" w:rsidRPr="00996FAF" w:rsidRDefault="00F2233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53F3DDD" w14:textId="2B6C5D68" w:rsidR="00F22339" w:rsidRPr="002C5FA9" w:rsidRDefault="00256CD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56CD6">
              <w:rPr>
                <w:rFonts w:ascii="Arial" w:hAnsi="Arial" w:cs="Arial"/>
                <w:b/>
                <w:bCs/>
              </w:rPr>
              <w:t xml:space="preserve">Not applicable as not all Requirements were assessed </w:t>
            </w:r>
          </w:p>
        </w:tc>
      </w:tr>
    </w:tbl>
    <w:p w14:paraId="76E9A0DF" w14:textId="77777777" w:rsidR="00F22339" w:rsidRPr="00996FAF" w:rsidRDefault="00F2233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BCD7E66" w14:textId="77777777" w:rsidR="00F22339" w:rsidRPr="00996FAF" w:rsidRDefault="00F22339" w:rsidP="00712752">
      <w:pPr>
        <w:pStyle w:val="Heading1"/>
        <w:spacing w:before="0" w:after="240" w:line="22" w:lineRule="atLeast"/>
        <w:rPr>
          <w:rFonts w:ascii="Arial" w:hAnsi="Arial" w:cs="Arial"/>
        </w:rPr>
      </w:pPr>
      <w:r w:rsidRPr="00996FAF">
        <w:rPr>
          <w:rFonts w:ascii="Arial" w:hAnsi="Arial" w:cs="Arial"/>
        </w:rPr>
        <w:t>Areas for improvement</w:t>
      </w:r>
    </w:p>
    <w:p w14:paraId="11FEBAD5" w14:textId="77777777" w:rsidR="00F22339" w:rsidRPr="00996FAF" w:rsidRDefault="00F2233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D76BCDD" w14:textId="232E140B" w:rsidR="00F22339" w:rsidRPr="00996FAF" w:rsidRDefault="00F22339" w:rsidP="0036130C">
      <w:pPr>
        <w:pStyle w:val="NormalArial"/>
      </w:pPr>
      <w:r w:rsidRPr="00996FAF">
        <w:br w:type="page"/>
      </w:r>
    </w:p>
    <w:p w14:paraId="11B2CDF5" w14:textId="477529E8" w:rsidR="00F22339" w:rsidRPr="00334B7D" w:rsidRDefault="00F22339" w:rsidP="0036130C">
      <w:pPr>
        <w:pStyle w:val="NormalArial"/>
      </w:pPr>
    </w:p>
    <w:p w14:paraId="1393EAAD" w14:textId="77777777" w:rsidR="00F22339" w:rsidRPr="00996FAF" w:rsidRDefault="00F22339" w:rsidP="00FC045E">
      <w:pPr>
        <w:pStyle w:val="Heading1"/>
        <w:spacing w:before="120" w:after="240" w:line="22" w:lineRule="atLeast"/>
        <w:rPr>
          <w:rFonts w:ascii="Arial" w:hAnsi="Arial" w:cs="Arial"/>
        </w:rPr>
      </w:pPr>
      <w:r w:rsidRPr="00996FAF">
        <w:rPr>
          <w:rFonts w:ascii="Arial" w:hAnsi="Arial" w:cs="Arial"/>
        </w:rPr>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43FB1" w14:paraId="40C7D878" w14:textId="77777777" w:rsidTr="00256C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C9EAAF1" w14:textId="77777777" w:rsidR="00F22339" w:rsidRPr="00996FAF" w:rsidRDefault="00F2233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E10ACF3" w14:textId="77777777" w:rsidR="00F22339" w:rsidRPr="00996FAF" w:rsidRDefault="00F2233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43FB1" w14:paraId="21BF6DF3" w14:textId="77777777" w:rsidTr="00C43F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21A397" w14:textId="77777777" w:rsidR="00F22339" w:rsidRPr="00996FAF" w:rsidRDefault="00F2233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58D89D4" w14:textId="77777777" w:rsidR="00F22339" w:rsidRPr="00996FAF" w:rsidRDefault="00F223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1ED9023" w14:textId="77777777" w:rsidR="00F22339" w:rsidRPr="00996FAF" w:rsidRDefault="006D57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011799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F22339" w:rsidRPr="002C2F15">
                  <w:rPr>
                    <w:rFonts w:ascii="Arial" w:hAnsi="Arial" w:cs="Arial"/>
                  </w:rPr>
                  <w:t>Compliant</w:t>
                </w:r>
              </w:sdtContent>
            </w:sdt>
          </w:p>
        </w:tc>
      </w:tr>
      <w:tr w:rsidR="00C43FB1" w14:paraId="0D21F72D" w14:textId="77777777" w:rsidTr="00C43F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9ED9BB" w14:textId="77777777" w:rsidR="00F22339" w:rsidRPr="00996FAF" w:rsidRDefault="00F22339" w:rsidP="002C5FA9">
            <w:pPr>
              <w:spacing w:line="22" w:lineRule="atLeast"/>
              <w:rPr>
                <w:rFonts w:ascii="Arial" w:hAnsi="Arial" w:cs="Arial"/>
              </w:rPr>
            </w:pPr>
            <w:bookmarkStart w:id="1" w:name="_Hlk181278168"/>
            <w:r w:rsidRPr="00996FAF">
              <w:rPr>
                <w:rFonts w:ascii="Arial" w:hAnsi="Arial" w:cs="Arial"/>
              </w:rPr>
              <w:t>Requirement 3(3)(d)</w:t>
            </w:r>
            <w:bookmarkEnd w:id="1"/>
          </w:p>
        </w:tc>
        <w:tc>
          <w:tcPr>
            <w:tcW w:w="6496" w:type="dxa"/>
            <w:shd w:val="clear" w:color="auto" w:fill="auto"/>
          </w:tcPr>
          <w:p w14:paraId="1413A93D" w14:textId="77777777" w:rsidR="00F22339" w:rsidRPr="00996FAF" w:rsidRDefault="00F223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1503584" w14:textId="77777777" w:rsidR="00F22339" w:rsidRPr="00996FAF" w:rsidRDefault="006D57A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596763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F22339" w:rsidRPr="002C2F15">
                  <w:rPr>
                    <w:rFonts w:ascii="Arial" w:hAnsi="Arial" w:cs="Arial"/>
                  </w:rPr>
                  <w:t>Compliant</w:t>
                </w:r>
              </w:sdtContent>
            </w:sdt>
          </w:p>
        </w:tc>
      </w:tr>
    </w:tbl>
    <w:p w14:paraId="0F70F087" w14:textId="77777777" w:rsidR="00F22339" w:rsidRDefault="00F22339" w:rsidP="00D87E7C">
      <w:pPr>
        <w:pStyle w:val="Heading20"/>
      </w:pPr>
      <w:r w:rsidRPr="00996FAF">
        <w:t>Findings</w:t>
      </w:r>
    </w:p>
    <w:p w14:paraId="424E58F5" w14:textId="77777777" w:rsidR="00DF04F2" w:rsidRDefault="009A3931" w:rsidP="0036130C">
      <w:pPr>
        <w:pStyle w:val="NormalArial"/>
        <w:rPr>
          <w:u w:val="single"/>
        </w:rPr>
      </w:pPr>
      <w:r w:rsidRPr="009A3931">
        <w:rPr>
          <w:u w:val="single"/>
        </w:rPr>
        <w:t>Requirement 3(3)(b)</w:t>
      </w:r>
    </w:p>
    <w:p w14:paraId="6C581105" w14:textId="77777777" w:rsidR="009F76C1" w:rsidRDefault="00DF04F2" w:rsidP="0036130C">
      <w:pPr>
        <w:pStyle w:val="NormalArial"/>
      </w:pPr>
      <w:r w:rsidRPr="00DF04F2">
        <w:t>Consumers</w:t>
      </w:r>
      <w:r w:rsidR="007973B2">
        <w:t xml:space="preserve"> and </w:t>
      </w:r>
      <w:r w:rsidRPr="00DF04F2">
        <w:t xml:space="preserve">representatives </w:t>
      </w:r>
      <w:r w:rsidR="007973B2">
        <w:t>were</w:t>
      </w:r>
      <w:r w:rsidRPr="00DF04F2">
        <w:t xml:space="preserve"> satisfied the service </w:t>
      </w:r>
      <w:r w:rsidR="0057117A">
        <w:t>was</w:t>
      </w:r>
      <w:r w:rsidRPr="00DF04F2">
        <w:t xml:space="preserve"> effectively managing high prevalence risks. Registered and care staff describe</w:t>
      </w:r>
      <w:r w:rsidR="000B0A2D">
        <w:t>d</w:t>
      </w:r>
      <w:r w:rsidRPr="00DF04F2">
        <w:t xml:space="preserve"> individualised consumer care implemented to prevent consumers from falling, developing pressure injuries, and detection, monitoring, and management of diabetes and unplanned weight loss. Care documentation demonstrated consistent assessments and planning to address individual consumer’s high impact and high prevalence risks to identify and effectively manage falls, skin integrity, pressure injuries, pain, time sensitive medications and diabetes mellitus. Management demonstrate</w:t>
      </w:r>
      <w:r w:rsidR="009F76C1">
        <w:t xml:space="preserve">d </w:t>
      </w:r>
      <w:r w:rsidRPr="00DF04F2">
        <w:t>effective management of high impact and high prevalence risks through analysis and trending of clinical indicators</w:t>
      </w:r>
      <w:r w:rsidR="009F76C1">
        <w:t xml:space="preserve">. </w:t>
      </w:r>
    </w:p>
    <w:p w14:paraId="0A75C4E6" w14:textId="77777777" w:rsidR="008C1658" w:rsidRDefault="009F76C1" w:rsidP="0036130C">
      <w:pPr>
        <w:pStyle w:val="NormalArial"/>
      </w:pPr>
      <w:r>
        <w:t xml:space="preserve">For consumers with a diagnosis </w:t>
      </w:r>
      <w:r w:rsidR="00656905">
        <w:t xml:space="preserve">of diabetes </w:t>
      </w:r>
      <w:r w:rsidR="00714D0D" w:rsidRPr="00714D0D">
        <w:t>clinical staff check</w:t>
      </w:r>
      <w:r w:rsidR="00714D0D">
        <w:t>ed</w:t>
      </w:r>
      <w:r w:rsidR="00714D0D" w:rsidRPr="00714D0D">
        <w:t xml:space="preserve"> their blood glucose levels according to the care plan and administer</w:t>
      </w:r>
      <w:r w:rsidR="00714D0D">
        <w:t>ed</w:t>
      </w:r>
      <w:r w:rsidR="00714D0D" w:rsidRPr="00714D0D">
        <w:t xml:space="preserve"> their insulin safely. </w:t>
      </w:r>
      <w:r w:rsidR="000B7F00" w:rsidRPr="000B7F00">
        <w:t xml:space="preserve">Progress notes evidenced </w:t>
      </w:r>
      <w:r w:rsidR="00946E06">
        <w:t>c</w:t>
      </w:r>
      <w:r w:rsidR="000B7F00" w:rsidRPr="000B7F00">
        <w:t xml:space="preserve">onsumers had blood glucose levels within the acceptable range set by the medical officer. Clinical staff documented their communication with the </w:t>
      </w:r>
      <w:r w:rsidR="00A50E96">
        <w:t>medical officer w</w:t>
      </w:r>
      <w:r w:rsidR="000B7F00" w:rsidRPr="000B7F00">
        <w:t xml:space="preserve">hen </w:t>
      </w:r>
      <w:r w:rsidR="00A50E96">
        <w:t xml:space="preserve">blood glucose levels </w:t>
      </w:r>
      <w:r w:rsidR="000B7F00" w:rsidRPr="000B7F00">
        <w:t>fell outside the specified blood glucose level thresholds</w:t>
      </w:r>
      <w:r w:rsidR="00A50E96">
        <w:t xml:space="preserve">. </w:t>
      </w:r>
      <w:r w:rsidR="00731876" w:rsidRPr="00731876">
        <w:t>Clinical staff explain</w:t>
      </w:r>
      <w:r w:rsidR="00731876">
        <w:t>ed</w:t>
      </w:r>
      <w:r w:rsidR="00731876" w:rsidRPr="00731876">
        <w:t xml:space="preserve"> the consumers’ </w:t>
      </w:r>
      <w:r w:rsidR="00731876">
        <w:t xml:space="preserve">blood glucose level </w:t>
      </w:r>
      <w:r w:rsidR="00731876" w:rsidRPr="00731876">
        <w:t>thresholds, and the medical risks associated with timely monitoring and administration of insulin.</w:t>
      </w:r>
    </w:p>
    <w:p w14:paraId="6DF57BD1" w14:textId="77777777" w:rsidR="00810141" w:rsidRDefault="008C1658" w:rsidP="0036130C">
      <w:pPr>
        <w:pStyle w:val="NormalArial"/>
      </w:pPr>
      <w:r>
        <w:t xml:space="preserve">Falls risk assessments were completed </w:t>
      </w:r>
      <w:r w:rsidR="0097676C">
        <w:t xml:space="preserve">for all consumers, including for consumers who sustained a fall. </w:t>
      </w:r>
      <w:r w:rsidR="00B76717" w:rsidRPr="00B76717">
        <w:t xml:space="preserve">Clinical staff </w:t>
      </w:r>
      <w:r w:rsidR="00B76717">
        <w:t xml:space="preserve">confirmed </w:t>
      </w:r>
      <w:r w:rsidR="00B76717" w:rsidRPr="00B76717">
        <w:t>and progress notes evidenced that clinical staff completed a head-to-toe assessment including neurological observations</w:t>
      </w:r>
      <w:r w:rsidR="00B76717">
        <w:t xml:space="preserve"> for a specified </w:t>
      </w:r>
      <w:r w:rsidR="004750FF">
        <w:t xml:space="preserve">period, following a fall. </w:t>
      </w:r>
      <w:r w:rsidR="002F111B">
        <w:t xml:space="preserve">Consumers were reviewed by a physiotherapist following a fall and </w:t>
      </w:r>
      <w:r w:rsidR="003B5F8A">
        <w:t>mitigating strategies were considered including sensor mats and walking aids</w:t>
      </w:r>
      <w:r w:rsidR="00984736">
        <w:t>. Falls policies and procedures guided staff practice</w:t>
      </w:r>
      <w:r w:rsidR="002F79E4">
        <w:t>, documentation supported staff were following the service’s policies</w:t>
      </w:r>
      <w:r w:rsidR="00F16C03">
        <w:t xml:space="preserve">. </w:t>
      </w:r>
    </w:p>
    <w:p w14:paraId="22DA537A" w14:textId="77777777" w:rsidR="003512F2" w:rsidRDefault="00F43B41" w:rsidP="0036130C">
      <w:pPr>
        <w:pStyle w:val="NormalArial"/>
      </w:pPr>
      <w:r>
        <w:t xml:space="preserve">Clinical staff delivered wound care to consumers </w:t>
      </w:r>
      <w:r w:rsidR="009A1039">
        <w:t xml:space="preserve">in accordance with </w:t>
      </w:r>
      <w:r w:rsidR="00BA483A">
        <w:t>treatment directives</w:t>
      </w:r>
      <w:r w:rsidR="00DA13A5">
        <w:t xml:space="preserve">. Pressure relieving devices </w:t>
      </w:r>
      <w:r w:rsidR="009C04AC">
        <w:t xml:space="preserve">and repositioning of consumers was utilised to decrease the risk of consumers </w:t>
      </w:r>
      <w:r w:rsidR="00904D99">
        <w:t>sustaining pressure injuries</w:t>
      </w:r>
      <w:r w:rsidR="001D42D9">
        <w:t>. Consumers were observed to</w:t>
      </w:r>
      <w:r w:rsidR="003512F2">
        <w:t xml:space="preserve"> have pressure relieving devices in place. </w:t>
      </w:r>
    </w:p>
    <w:p w14:paraId="3D2826BC" w14:textId="77777777" w:rsidR="001532DC" w:rsidRDefault="003512F2" w:rsidP="0036130C">
      <w:pPr>
        <w:pStyle w:val="NormalArial"/>
      </w:pPr>
      <w:r w:rsidRPr="003512F2">
        <w:t>The service ha</w:t>
      </w:r>
      <w:r>
        <w:t>d</w:t>
      </w:r>
      <w:r w:rsidRPr="003512F2">
        <w:t xml:space="preserve"> a suite of policies to guide staff in the identification and management of high impact and high prevalence risks associated with the care of consumers, and staff </w:t>
      </w:r>
      <w:r w:rsidR="00F927D4">
        <w:t xml:space="preserve">were aware </w:t>
      </w:r>
      <w:r w:rsidRPr="003512F2">
        <w:t xml:space="preserve">where to find this information. </w:t>
      </w:r>
      <w:r w:rsidR="008C2D70">
        <w:t>M</w:t>
      </w:r>
      <w:r w:rsidR="008C2D70" w:rsidRPr="008C2D70">
        <w:t xml:space="preserve">onthly clinical risk meetings </w:t>
      </w:r>
      <w:r w:rsidR="008C2D70">
        <w:t>were</w:t>
      </w:r>
      <w:r w:rsidR="008C2D70" w:rsidRPr="008C2D70">
        <w:t xml:space="preserve"> held to discuss </w:t>
      </w:r>
      <w:r w:rsidR="008C2D70">
        <w:t xml:space="preserve">the </w:t>
      </w:r>
      <w:r w:rsidR="008C2D70" w:rsidRPr="008C2D70">
        <w:t>management of high-risk consumers. Topics include</w:t>
      </w:r>
      <w:r w:rsidR="008C2D70">
        <w:t>d</w:t>
      </w:r>
      <w:r w:rsidR="008C2D70" w:rsidRPr="008C2D70">
        <w:t xml:space="preserve"> behaviour management, falls, wounds, unplanned weight loss, polypharmacy, time sensitive medications and pain.</w:t>
      </w:r>
      <w:r w:rsidR="000F6A04" w:rsidRPr="000F6A04">
        <w:t xml:space="preserve"> Daily clinical monitoring and review of progress notes </w:t>
      </w:r>
      <w:r w:rsidR="000F6A04">
        <w:t>was</w:t>
      </w:r>
      <w:r w:rsidR="000F6A04" w:rsidRPr="000F6A04">
        <w:t xml:space="preserve"> undertaken by the clinical manager to identify changes in conditions or needs of consumers and referral requests for prescribed care by </w:t>
      </w:r>
      <w:r w:rsidR="00BD5A96">
        <w:lastRenderedPageBreak/>
        <w:t>medical of</w:t>
      </w:r>
      <w:r w:rsidR="005F0C6B">
        <w:t>ficers a</w:t>
      </w:r>
      <w:r w:rsidR="000F6A04" w:rsidRPr="000F6A04">
        <w:t xml:space="preserve">nd allied health professionals. </w:t>
      </w:r>
      <w:r w:rsidR="00336912">
        <w:t>C</w:t>
      </w:r>
      <w:r w:rsidR="00336912" w:rsidRPr="00336912">
        <w:t xml:space="preserve">are documentation </w:t>
      </w:r>
      <w:r w:rsidR="00336912">
        <w:t>evidenced</w:t>
      </w:r>
      <w:r w:rsidR="00336912" w:rsidRPr="00336912">
        <w:t xml:space="preserve"> changes in care and preferences were identified and referrals actioned accordingly. </w:t>
      </w:r>
      <w:r w:rsidR="003E0FD4">
        <w:t xml:space="preserve">Daily meetings </w:t>
      </w:r>
      <w:r w:rsidR="003E0FD4" w:rsidRPr="003E0FD4">
        <w:t>includ</w:t>
      </w:r>
      <w:r w:rsidR="0056522C">
        <w:t>ing</w:t>
      </w:r>
      <w:r w:rsidR="003E0FD4" w:rsidRPr="003E0FD4">
        <w:t xml:space="preserve"> the care manager and registered staff discuss</w:t>
      </w:r>
      <w:r w:rsidR="00245653">
        <w:t>ed</w:t>
      </w:r>
      <w:r w:rsidR="003E0FD4" w:rsidRPr="003E0FD4">
        <w:t xml:space="preserve"> any emerging issues, including clinical concerns. </w:t>
      </w:r>
    </w:p>
    <w:p w14:paraId="110B4273" w14:textId="77777777" w:rsidR="00D7238C" w:rsidRDefault="001532DC" w:rsidP="0036130C">
      <w:pPr>
        <w:pStyle w:val="NormalArial"/>
      </w:pPr>
      <w:r w:rsidRPr="001532DC">
        <w:t>Training records evidenced education and coaching for registered staff for topics including head to toe skin assessments</w:t>
      </w:r>
      <w:r w:rsidR="000C7181">
        <w:t>,</w:t>
      </w:r>
      <w:r w:rsidRPr="001532DC">
        <w:t xml:space="preserve"> pain</w:t>
      </w:r>
      <w:r w:rsidR="000C7181">
        <w:t>,</w:t>
      </w:r>
      <w:r w:rsidRPr="001532DC">
        <w:t xml:space="preserve"> wound charting, photography, and documentation</w:t>
      </w:r>
      <w:r w:rsidR="00CE452B">
        <w:t>,</w:t>
      </w:r>
      <w:r w:rsidRPr="001532DC">
        <w:t xml:space="preserve"> elimination and output charting</w:t>
      </w:r>
      <w:r w:rsidR="00CE452B">
        <w:t>,</w:t>
      </w:r>
      <w:r w:rsidRPr="001532DC">
        <w:t xml:space="preserve"> weight reviews and food and fluid charting and </w:t>
      </w:r>
      <w:r w:rsidR="00CE452B">
        <w:t>pressure injury</w:t>
      </w:r>
      <w:r w:rsidR="00D7238C">
        <w:t xml:space="preserve"> </w:t>
      </w:r>
      <w:r w:rsidRPr="001532DC">
        <w:t>prevention.</w:t>
      </w:r>
    </w:p>
    <w:p w14:paraId="5BB1C091" w14:textId="77777777" w:rsidR="00D7238C" w:rsidRDefault="00D7238C" w:rsidP="0036130C">
      <w:pPr>
        <w:pStyle w:val="NormalArial"/>
        <w:rPr>
          <w:u w:val="single"/>
        </w:rPr>
      </w:pPr>
      <w:r w:rsidRPr="00D7238C">
        <w:rPr>
          <w:u w:val="single"/>
        </w:rPr>
        <w:t>Requirement 3(3)(d)</w:t>
      </w:r>
    </w:p>
    <w:p w14:paraId="5C57656D" w14:textId="77777777" w:rsidR="00355459" w:rsidRDefault="00C531F1" w:rsidP="0036130C">
      <w:pPr>
        <w:pStyle w:val="NormalArial"/>
      </w:pPr>
      <w:r w:rsidRPr="00C531F1">
        <w:t xml:space="preserve">Consumers and representatives </w:t>
      </w:r>
      <w:r w:rsidR="002702B9">
        <w:t>confirmed</w:t>
      </w:r>
      <w:r w:rsidRPr="00C531F1">
        <w:t xml:space="preserve"> the service identifie</w:t>
      </w:r>
      <w:r w:rsidR="00A81B2E">
        <w:t>d</w:t>
      </w:r>
      <w:r w:rsidRPr="00C531F1">
        <w:t xml:space="preserve"> changes in consumers’ health and well-being and respond</w:t>
      </w:r>
      <w:r w:rsidR="00754D9A">
        <w:t>ed</w:t>
      </w:r>
      <w:r w:rsidRPr="00C531F1">
        <w:t xml:space="preserve"> in a timely way. Care documentation confirmed staff recognise</w:t>
      </w:r>
      <w:r w:rsidR="00754D9A">
        <w:t>d</w:t>
      </w:r>
      <w:r w:rsidRPr="00C531F1">
        <w:t>, report</w:t>
      </w:r>
      <w:r w:rsidR="00754D9A">
        <w:t>ed</w:t>
      </w:r>
      <w:r w:rsidRPr="00C531F1">
        <w:t xml:space="preserve"> and respond</w:t>
      </w:r>
      <w:r w:rsidR="00754D9A">
        <w:t>ed</w:t>
      </w:r>
      <w:r w:rsidRPr="00C531F1">
        <w:t xml:space="preserve"> to changes in consumers’ conditions. Registered staff </w:t>
      </w:r>
      <w:r w:rsidR="00754D9A">
        <w:t xml:space="preserve">confirmed </w:t>
      </w:r>
      <w:r w:rsidRPr="00C531F1">
        <w:t>actions taken include</w:t>
      </w:r>
      <w:r w:rsidR="00754D9A">
        <w:t>d</w:t>
      </w:r>
      <w:r w:rsidRPr="00C531F1">
        <w:t xml:space="preserve"> assessment of the consumer, discussion with the consumer</w:t>
      </w:r>
      <w:r w:rsidR="00754D9A">
        <w:t xml:space="preserve"> and </w:t>
      </w:r>
      <w:r w:rsidRPr="00C531F1">
        <w:t xml:space="preserve">representative, referral to the </w:t>
      </w:r>
      <w:r w:rsidR="00754D9A">
        <w:t xml:space="preserve">medical </w:t>
      </w:r>
      <w:r w:rsidR="002F11AD">
        <w:t xml:space="preserve">officer </w:t>
      </w:r>
      <w:r w:rsidRPr="00C531F1">
        <w:t xml:space="preserve">or other </w:t>
      </w:r>
      <w:r w:rsidR="002F11AD">
        <w:t xml:space="preserve">allied health professional </w:t>
      </w:r>
      <w:r w:rsidRPr="00C531F1">
        <w:t xml:space="preserve">and transfer to hospital if necessary. Care staff </w:t>
      </w:r>
      <w:r w:rsidR="002F11AD">
        <w:t>n</w:t>
      </w:r>
      <w:r w:rsidRPr="00C531F1">
        <w:t>otif</w:t>
      </w:r>
      <w:r w:rsidR="002F11AD">
        <w:t xml:space="preserve">ied </w:t>
      </w:r>
      <w:r w:rsidRPr="00C531F1">
        <w:t>registered staff if they ha</w:t>
      </w:r>
      <w:r w:rsidR="00367C42">
        <w:t>d</w:t>
      </w:r>
      <w:r w:rsidRPr="00C531F1">
        <w:t xml:space="preserve"> concerns about a consumer’s condition. </w:t>
      </w:r>
    </w:p>
    <w:p w14:paraId="412B914A" w14:textId="7E83D797" w:rsidR="00C07BEB" w:rsidRDefault="00355459" w:rsidP="00C07BEB">
      <w:pPr>
        <w:rPr>
          <w:rFonts w:ascii="Arial" w:hAnsi="Arial" w:cs="Arial"/>
        </w:rPr>
      </w:pPr>
      <w:r w:rsidRPr="00C07BEB">
        <w:rPr>
          <w:rFonts w:ascii="Arial" w:hAnsi="Arial" w:cs="Arial"/>
        </w:rPr>
        <w:t xml:space="preserve">Registered and care </w:t>
      </w:r>
      <w:r w:rsidR="009204C9" w:rsidRPr="00C07BEB">
        <w:rPr>
          <w:rFonts w:ascii="Arial" w:hAnsi="Arial" w:cs="Arial"/>
        </w:rPr>
        <w:t xml:space="preserve">confirmed </w:t>
      </w:r>
      <w:r w:rsidRPr="00C07BEB">
        <w:rPr>
          <w:rFonts w:ascii="Arial" w:hAnsi="Arial" w:cs="Arial"/>
        </w:rPr>
        <w:t xml:space="preserve">changes to consumers’ mental, physical, or cognitive wellbeing </w:t>
      </w:r>
      <w:r w:rsidR="009204C9" w:rsidRPr="00C07BEB">
        <w:rPr>
          <w:rFonts w:ascii="Arial" w:hAnsi="Arial" w:cs="Arial"/>
        </w:rPr>
        <w:t>were</w:t>
      </w:r>
      <w:r w:rsidRPr="00C07BEB">
        <w:rPr>
          <w:rFonts w:ascii="Arial" w:hAnsi="Arial" w:cs="Arial"/>
        </w:rPr>
        <w:t xml:space="preserve"> discussed at handover and in daily, weekly and monthly management meetings.</w:t>
      </w:r>
      <w:r w:rsidR="00753725" w:rsidRPr="00C07BEB">
        <w:rPr>
          <w:rFonts w:ascii="Arial" w:hAnsi="Arial" w:cs="Arial"/>
        </w:rPr>
        <w:t xml:space="preserve"> Education was provided to registered staff regarding clinical deterioration, and training records indicated this occurred in April 2024.</w:t>
      </w:r>
      <w:r w:rsidR="00C07BEB" w:rsidRPr="00C07BEB">
        <w:rPr>
          <w:rFonts w:ascii="Arial" w:hAnsi="Arial" w:cs="Arial"/>
        </w:rPr>
        <w:t xml:space="preserve"> The service ha</w:t>
      </w:r>
      <w:r w:rsidR="00C07BEB">
        <w:rPr>
          <w:rFonts w:ascii="Arial" w:hAnsi="Arial" w:cs="Arial"/>
        </w:rPr>
        <w:t>d</w:t>
      </w:r>
      <w:r w:rsidR="00C07BEB" w:rsidRPr="00C07BEB">
        <w:rPr>
          <w:rFonts w:ascii="Arial" w:hAnsi="Arial" w:cs="Arial"/>
        </w:rPr>
        <w:t xml:space="preserve"> policies and procedures to guide staff in relation to identifying and responding to consumer deterioration.</w:t>
      </w:r>
      <w:r w:rsidR="00C07BEB">
        <w:rPr>
          <w:rFonts w:ascii="Arial" w:hAnsi="Arial" w:cs="Arial"/>
        </w:rPr>
        <w:t xml:space="preserve"> File review of two consumers who recently experienced clinical decline e</w:t>
      </w:r>
      <w:r w:rsidR="00B663B9">
        <w:rPr>
          <w:rFonts w:ascii="Arial" w:hAnsi="Arial" w:cs="Arial"/>
        </w:rPr>
        <w:t xml:space="preserve">videnced staff followed the service’s policies and procedures and escalated the consumers’ decline appropriately. </w:t>
      </w:r>
    </w:p>
    <w:p w14:paraId="56BAAAE3" w14:textId="12395CD1" w:rsidR="00B663B9" w:rsidRPr="00C07BEB" w:rsidRDefault="00B663B9" w:rsidP="00C07BEB">
      <w:pPr>
        <w:rPr>
          <w:rFonts w:ascii="Arial" w:hAnsi="Arial" w:cs="Arial"/>
        </w:rPr>
      </w:pPr>
      <w:r>
        <w:rPr>
          <w:rFonts w:ascii="Arial" w:hAnsi="Arial" w:cs="Arial"/>
        </w:rPr>
        <w:t>It is my decision</w:t>
      </w:r>
      <w:r w:rsidR="00C0435C">
        <w:rPr>
          <w:rFonts w:ascii="Arial" w:hAnsi="Arial" w:cs="Arial"/>
        </w:rPr>
        <w:t xml:space="preserve">, based on the information recorded above, the management of high impact risk and clinical deterioration of consumers was effectively </w:t>
      </w:r>
      <w:r w:rsidR="009C4480">
        <w:rPr>
          <w:rFonts w:ascii="Arial" w:hAnsi="Arial" w:cs="Arial"/>
        </w:rPr>
        <w:t xml:space="preserve">managed by the service. Therefore, these Requirements are compliant. </w:t>
      </w:r>
    </w:p>
    <w:p w14:paraId="6DEDDBF4" w14:textId="3F7190D6" w:rsidR="00F22339" w:rsidRPr="00C531F1" w:rsidRDefault="00F22339" w:rsidP="00753725">
      <w:pPr>
        <w:pStyle w:val="NormalArial"/>
      </w:pPr>
      <w:r w:rsidRPr="00C531F1">
        <w:br w:type="page"/>
      </w:r>
    </w:p>
    <w:p w14:paraId="65D45FCD" w14:textId="77777777" w:rsidR="00F22339" w:rsidRPr="00996FAF" w:rsidRDefault="00F2233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43FB1" w14:paraId="6F2C1528" w14:textId="77777777" w:rsidTr="00256C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F6C1FF4" w14:textId="77777777" w:rsidR="00F22339" w:rsidRPr="00996FAF" w:rsidRDefault="00F2233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2129D60" w14:textId="77777777" w:rsidR="00F22339" w:rsidRPr="00996FAF" w:rsidRDefault="00F2233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43FB1" w14:paraId="035186C7" w14:textId="77777777" w:rsidTr="00C43F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34A2F6" w14:textId="77777777" w:rsidR="00F22339" w:rsidRPr="00996FAF" w:rsidRDefault="00F22339"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35C5B8F" w14:textId="77777777" w:rsidR="00F22339" w:rsidRPr="00996FAF" w:rsidRDefault="00F223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9314C86" w14:textId="77777777" w:rsidR="00F22339" w:rsidRPr="00996FAF" w:rsidRDefault="006D57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461756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F22339" w:rsidRPr="002F768C">
                  <w:rPr>
                    <w:rFonts w:ascii="Arial" w:hAnsi="Arial" w:cs="Arial"/>
                  </w:rPr>
                  <w:t>Compliant</w:t>
                </w:r>
              </w:sdtContent>
            </w:sdt>
          </w:p>
        </w:tc>
      </w:tr>
    </w:tbl>
    <w:p w14:paraId="0497C3EC" w14:textId="77777777" w:rsidR="00256CD6" w:rsidRDefault="00F22339" w:rsidP="00256CD6">
      <w:pPr>
        <w:pStyle w:val="Heading20"/>
      </w:pPr>
      <w:r>
        <w:t>Findings</w:t>
      </w:r>
    </w:p>
    <w:p w14:paraId="5149BCF4" w14:textId="7A721684" w:rsidR="00256CD6" w:rsidRDefault="00F30F4B" w:rsidP="00256CD6">
      <w:pPr>
        <w:pStyle w:val="Heading20"/>
        <w:rPr>
          <w:b w:val="0"/>
          <w:bCs w:val="0"/>
        </w:rPr>
      </w:pPr>
      <w:r w:rsidRPr="00F30F4B">
        <w:rPr>
          <w:b w:val="0"/>
          <w:bCs w:val="0"/>
        </w:rPr>
        <w:t>Consumers</w:t>
      </w:r>
      <w:r>
        <w:rPr>
          <w:b w:val="0"/>
          <w:bCs w:val="0"/>
        </w:rPr>
        <w:t xml:space="preserve"> and </w:t>
      </w:r>
      <w:r w:rsidRPr="00F30F4B">
        <w:rPr>
          <w:b w:val="0"/>
          <w:bCs w:val="0"/>
        </w:rPr>
        <w:t>representatives s</w:t>
      </w:r>
      <w:r>
        <w:rPr>
          <w:b w:val="0"/>
          <w:bCs w:val="0"/>
        </w:rPr>
        <w:t xml:space="preserve">tated </w:t>
      </w:r>
      <w:r w:rsidRPr="00F30F4B">
        <w:rPr>
          <w:b w:val="0"/>
          <w:bCs w:val="0"/>
        </w:rPr>
        <w:t>the service provide</w:t>
      </w:r>
      <w:r w:rsidR="00556977">
        <w:rPr>
          <w:b w:val="0"/>
          <w:bCs w:val="0"/>
        </w:rPr>
        <w:t>d</w:t>
      </w:r>
      <w:r w:rsidRPr="00F30F4B">
        <w:rPr>
          <w:b w:val="0"/>
          <w:bCs w:val="0"/>
        </w:rPr>
        <w:t xml:space="preserve"> enough staff to enable staff to deliver the care and services consumers require</w:t>
      </w:r>
      <w:r w:rsidR="00556977">
        <w:rPr>
          <w:b w:val="0"/>
          <w:bCs w:val="0"/>
        </w:rPr>
        <w:t>d</w:t>
      </w:r>
      <w:r w:rsidRPr="00F30F4B">
        <w:rPr>
          <w:b w:val="0"/>
          <w:bCs w:val="0"/>
        </w:rPr>
        <w:t xml:space="preserve">. Staff confirmed there </w:t>
      </w:r>
      <w:r w:rsidR="00556977">
        <w:rPr>
          <w:b w:val="0"/>
          <w:bCs w:val="0"/>
        </w:rPr>
        <w:t>were</w:t>
      </w:r>
      <w:r w:rsidRPr="00F30F4B">
        <w:rPr>
          <w:b w:val="0"/>
          <w:bCs w:val="0"/>
        </w:rPr>
        <w:t xml:space="preserve"> enough staff allocated for them to complete their tasks. Management monitor</w:t>
      </w:r>
      <w:r w:rsidR="00E7171A">
        <w:rPr>
          <w:b w:val="0"/>
          <w:bCs w:val="0"/>
        </w:rPr>
        <w:t>ed</w:t>
      </w:r>
      <w:r w:rsidRPr="00F30F4B">
        <w:rPr>
          <w:b w:val="0"/>
          <w:bCs w:val="0"/>
        </w:rPr>
        <w:t xml:space="preserve"> staff to ensure numbers and skills of staff ensure</w:t>
      </w:r>
      <w:r w:rsidR="00E7171A">
        <w:rPr>
          <w:b w:val="0"/>
          <w:bCs w:val="0"/>
        </w:rPr>
        <w:t>d</w:t>
      </w:r>
      <w:r w:rsidRPr="00F30F4B">
        <w:rPr>
          <w:b w:val="0"/>
          <w:bCs w:val="0"/>
        </w:rPr>
        <w:t xml:space="preserve"> delivery of care and services in line with consumers</w:t>
      </w:r>
      <w:r w:rsidR="009966A9">
        <w:rPr>
          <w:b w:val="0"/>
          <w:bCs w:val="0"/>
        </w:rPr>
        <w:t>’</w:t>
      </w:r>
      <w:r w:rsidRPr="00F30F4B">
        <w:rPr>
          <w:b w:val="0"/>
          <w:bCs w:val="0"/>
        </w:rPr>
        <w:t xml:space="preserve"> expectations.</w:t>
      </w:r>
    </w:p>
    <w:p w14:paraId="1A9F6850" w14:textId="1E1311BB" w:rsidR="009966A9" w:rsidRDefault="009966A9" w:rsidP="00256CD6">
      <w:pPr>
        <w:pStyle w:val="Heading20"/>
        <w:rPr>
          <w:b w:val="0"/>
          <w:bCs w:val="0"/>
        </w:rPr>
      </w:pPr>
      <w:r w:rsidRPr="009966A9">
        <w:rPr>
          <w:b w:val="0"/>
          <w:bCs w:val="0"/>
        </w:rPr>
        <w:t>Consumers</w:t>
      </w:r>
      <w:r w:rsidR="00E935D9">
        <w:rPr>
          <w:b w:val="0"/>
          <w:bCs w:val="0"/>
        </w:rPr>
        <w:t xml:space="preserve"> </w:t>
      </w:r>
      <w:r w:rsidRPr="009966A9">
        <w:rPr>
          <w:b w:val="0"/>
          <w:bCs w:val="0"/>
        </w:rPr>
        <w:t>confirmed staff respond</w:t>
      </w:r>
      <w:r w:rsidR="00E935D9">
        <w:rPr>
          <w:b w:val="0"/>
          <w:bCs w:val="0"/>
        </w:rPr>
        <w:t>ed</w:t>
      </w:r>
      <w:r w:rsidRPr="009966A9">
        <w:rPr>
          <w:b w:val="0"/>
          <w:bCs w:val="0"/>
        </w:rPr>
        <w:t xml:space="preserve"> to their needs in a timely manner and that they generally d</w:t>
      </w:r>
      <w:r w:rsidR="00E935D9">
        <w:rPr>
          <w:b w:val="0"/>
          <w:bCs w:val="0"/>
        </w:rPr>
        <w:t xml:space="preserve">id </w:t>
      </w:r>
      <w:r w:rsidRPr="009966A9">
        <w:rPr>
          <w:b w:val="0"/>
          <w:bCs w:val="0"/>
        </w:rPr>
        <w:t>not have to wait for staff to answer their call bell if they use it.</w:t>
      </w:r>
      <w:r w:rsidR="00AA4F27">
        <w:rPr>
          <w:b w:val="0"/>
          <w:bCs w:val="0"/>
        </w:rPr>
        <w:t xml:space="preserve"> </w:t>
      </w:r>
      <w:r w:rsidR="00AA4F27" w:rsidRPr="00AA4F27">
        <w:rPr>
          <w:b w:val="0"/>
          <w:bCs w:val="0"/>
        </w:rPr>
        <w:t>Staff reported they ha</w:t>
      </w:r>
      <w:r w:rsidR="00AA4F27">
        <w:rPr>
          <w:b w:val="0"/>
          <w:bCs w:val="0"/>
        </w:rPr>
        <w:t>d</w:t>
      </w:r>
      <w:r w:rsidR="00AA4F27" w:rsidRPr="00AA4F27">
        <w:rPr>
          <w:b w:val="0"/>
          <w:bCs w:val="0"/>
        </w:rPr>
        <w:t xml:space="preserve"> enough staff and skills to support consumers in their daily lives. Staff </w:t>
      </w:r>
      <w:r w:rsidR="00616648">
        <w:rPr>
          <w:b w:val="0"/>
          <w:bCs w:val="0"/>
        </w:rPr>
        <w:t xml:space="preserve">stated </w:t>
      </w:r>
      <w:r w:rsidR="00AA4F27" w:rsidRPr="00AA4F27">
        <w:rPr>
          <w:b w:val="0"/>
          <w:bCs w:val="0"/>
        </w:rPr>
        <w:t xml:space="preserve">some areas </w:t>
      </w:r>
      <w:r w:rsidR="00616648">
        <w:rPr>
          <w:b w:val="0"/>
          <w:bCs w:val="0"/>
        </w:rPr>
        <w:t xml:space="preserve">of the service </w:t>
      </w:r>
      <w:r w:rsidR="00AA4F27" w:rsidRPr="00AA4F27">
        <w:rPr>
          <w:b w:val="0"/>
          <w:bCs w:val="0"/>
        </w:rPr>
        <w:t>require</w:t>
      </w:r>
      <w:r w:rsidR="00616648">
        <w:rPr>
          <w:b w:val="0"/>
          <w:bCs w:val="0"/>
        </w:rPr>
        <w:t>d</w:t>
      </w:r>
      <w:r w:rsidR="00AA4F27" w:rsidRPr="00AA4F27">
        <w:rPr>
          <w:b w:val="0"/>
          <w:bCs w:val="0"/>
        </w:rPr>
        <w:t xml:space="preserve"> more staff than others and they ha</w:t>
      </w:r>
      <w:r w:rsidR="00616648">
        <w:rPr>
          <w:b w:val="0"/>
          <w:bCs w:val="0"/>
        </w:rPr>
        <w:t>d</w:t>
      </w:r>
      <w:r w:rsidR="00AA4F27" w:rsidRPr="00AA4F27">
        <w:rPr>
          <w:b w:val="0"/>
          <w:bCs w:val="0"/>
        </w:rPr>
        <w:t xml:space="preserve"> float staff who c</w:t>
      </w:r>
      <w:r w:rsidR="00616648">
        <w:rPr>
          <w:b w:val="0"/>
          <w:bCs w:val="0"/>
        </w:rPr>
        <w:t>ould</w:t>
      </w:r>
      <w:r w:rsidR="00AA4F27" w:rsidRPr="00AA4F27">
        <w:rPr>
          <w:b w:val="0"/>
          <w:bCs w:val="0"/>
        </w:rPr>
        <w:t xml:space="preserve"> move between sections of the service if required to assist. Staff </w:t>
      </w:r>
      <w:r w:rsidR="002706D4">
        <w:rPr>
          <w:b w:val="0"/>
          <w:bCs w:val="0"/>
        </w:rPr>
        <w:t xml:space="preserve">confirmed </w:t>
      </w:r>
      <w:r w:rsidR="00AA4F27" w:rsidRPr="00AA4F27">
        <w:rPr>
          <w:b w:val="0"/>
          <w:bCs w:val="0"/>
        </w:rPr>
        <w:t>when unplanned leave or sick leave occur</w:t>
      </w:r>
      <w:r w:rsidR="002706D4">
        <w:rPr>
          <w:b w:val="0"/>
          <w:bCs w:val="0"/>
        </w:rPr>
        <w:t>red</w:t>
      </w:r>
      <w:r w:rsidR="00AA4F27" w:rsidRPr="00AA4F27">
        <w:rPr>
          <w:b w:val="0"/>
          <w:bCs w:val="0"/>
        </w:rPr>
        <w:t xml:space="preserve"> the service replace</w:t>
      </w:r>
      <w:r w:rsidR="00B76410">
        <w:rPr>
          <w:b w:val="0"/>
          <w:bCs w:val="0"/>
        </w:rPr>
        <w:t>d</w:t>
      </w:r>
      <w:r w:rsidR="00AA4F27" w:rsidRPr="00AA4F27">
        <w:rPr>
          <w:b w:val="0"/>
          <w:bCs w:val="0"/>
        </w:rPr>
        <w:t xml:space="preserve"> the staff member with existing staff ensuring continuity of care. </w:t>
      </w:r>
    </w:p>
    <w:p w14:paraId="68BCE3F2" w14:textId="23B5A75E" w:rsidR="00B76410" w:rsidRDefault="0093613A" w:rsidP="00256CD6">
      <w:pPr>
        <w:pStyle w:val="Heading20"/>
        <w:rPr>
          <w:b w:val="0"/>
          <w:bCs w:val="0"/>
        </w:rPr>
      </w:pPr>
      <w:r>
        <w:rPr>
          <w:b w:val="0"/>
          <w:bCs w:val="0"/>
        </w:rPr>
        <w:t>Management m</w:t>
      </w:r>
      <w:r w:rsidR="00B76410" w:rsidRPr="00B76410">
        <w:rPr>
          <w:b w:val="0"/>
          <w:bCs w:val="0"/>
        </w:rPr>
        <w:t>onitor</w:t>
      </w:r>
      <w:r>
        <w:rPr>
          <w:b w:val="0"/>
          <w:bCs w:val="0"/>
        </w:rPr>
        <w:t>ed</w:t>
      </w:r>
      <w:r w:rsidR="00B76410" w:rsidRPr="00B76410">
        <w:rPr>
          <w:b w:val="0"/>
          <w:bCs w:val="0"/>
        </w:rPr>
        <w:t xml:space="preserve"> staffing daily and prepare</w:t>
      </w:r>
      <w:r w:rsidR="00623A97">
        <w:rPr>
          <w:b w:val="0"/>
          <w:bCs w:val="0"/>
        </w:rPr>
        <w:t>d</w:t>
      </w:r>
      <w:r w:rsidR="00B76410" w:rsidRPr="00B76410">
        <w:rPr>
          <w:b w:val="0"/>
          <w:bCs w:val="0"/>
        </w:rPr>
        <w:t xml:space="preserve"> weekly and monthly reporting to the organisation, ensuring staffing </w:t>
      </w:r>
      <w:r w:rsidR="00623A97">
        <w:rPr>
          <w:b w:val="0"/>
          <w:bCs w:val="0"/>
        </w:rPr>
        <w:t>was</w:t>
      </w:r>
      <w:r w:rsidR="00B76410" w:rsidRPr="00B76410">
        <w:rPr>
          <w:b w:val="0"/>
          <w:bCs w:val="0"/>
        </w:rPr>
        <w:t xml:space="preserve"> sufficient to support the consumers</w:t>
      </w:r>
      <w:r w:rsidR="00623A97">
        <w:rPr>
          <w:b w:val="0"/>
          <w:bCs w:val="0"/>
        </w:rPr>
        <w:t>’</w:t>
      </w:r>
      <w:r w:rsidR="00B76410" w:rsidRPr="00B76410">
        <w:rPr>
          <w:b w:val="0"/>
          <w:bCs w:val="0"/>
        </w:rPr>
        <w:t xml:space="preserve"> care and service requirements. The service me</w:t>
      </w:r>
      <w:r w:rsidR="008F5107">
        <w:rPr>
          <w:b w:val="0"/>
          <w:bCs w:val="0"/>
        </w:rPr>
        <w:t>t</w:t>
      </w:r>
      <w:r w:rsidR="00B76410" w:rsidRPr="00B76410">
        <w:rPr>
          <w:b w:val="0"/>
          <w:bCs w:val="0"/>
        </w:rPr>
        <w:t xml:space="preserve"> the Department of Health and Aged Care minimum care minutes and registered nurse responsibilities.</w:t>
      </w:r>
    </w:p>
    <w:p w14:paraId="2F2A9292" w14:textId="4ACE6423" w:rsidR="008F5107" w:rsidRPr="00F30F4B" w:rsidRDefault="008F5107" w:rsidP="00256CD6">
      <w:pPr>
        <w:pStyle w:val="Heading20"/>
        <w:rPr>
          <w:b w:val="0"/>
          <w:bCs w:val="0"/>
        </w:rPr>
      </w:pPr>
      <w:r>
        <w:rPr>
          <w:b w:val="0"/>
          <w:bCs w:val="0"/>
        </w:rPr>
        <w:t>Based on the above information, it is my decision the service demonstrated sufficient staffing levels to provide safe care to consumers</w:t>
      </w:r>
      <w:r w:rsidR="00607F9A">
        <w:rPr>
          <w:b w:val="0"/>
          <w:bCs w:val="0"/>
        </w:rPr>
        <w:t xml:space="preserve">. Therefore, this Requirement is complaint. </w:t>
      </w:r>
    </w:p>
    <w:p w14:paraId="6D2E2F1F" w14:textId="5F575DA8" w:rsidR="00F22339" w:rsidRPr="00262C0B" w:rsidRDefault="00F22339" w:rsidP="00256CD6">
      <w:pPr>
        <w:pStyle w:val="Heading20"/>
      </w:pPr>
    </w:p>
    <w:sectPr w:rsidR="00F22339"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935E29" w14:textId="77777777" w:rsidR="0027182E" w:rsidRDefault="0027182E">
      <w:pPr>
        <w:spacing w:after="0"/>
      </w:pPr>
      <w:r>
        <w:separator/>
      </w:r>
    </w:p>
  </w:endnote>
  <w:endnote w:type="continuationSeparator" w:id="0">
    <w:p w14:paraId="74F9F746" w14:textId="77777777" w:rsidR="0027182E" w:rsidRDefault="002718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1A2ADD" w14:textId="77777777" w:rsidR="00F22339" w:rsidRPr="00DF37F2" w:rsidRDefault="00F22339"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Estia Health Gold Coast</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1EB53FA" w14:textId="77777777" w:rsidR="00F22339" w:rsidRPr="00DF37F2" w:rsidRDefault="00F2233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5376</w:t>
    </w:r>
    <w:bookmarkEnd w:id="2"/>
    <w:r w:rsidRPr="00DF37F2">
      <w:rPr>
        <w:rStyle w:val="FooterBold"/>
        <w:rFonts w:ascii="Arial" w:hAnsi="Arial"/>
        <w:b w:val="0"/>
      </w:rPr>
      <w:tab/>
      <w:t xml:space="preserve">OFFICIAL: Sensitive </w:t>
    </w:r>
  </w:p>
  <w:p w14:paraId="7C0162AD" w14:textId="77777777" w:rsidR="00F22339" w:rsidRPr="00DF37F2" w:rsidRDefault="00F2233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D4322" w14:textId="77777777" w:rsidR="00F22339" w:rsidRDefault="00F2233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AE5031" w14:textId="77777777" w:rsidR="0027182E" w:rsidRDefault="0027182E" w:rsidP="00D71F88">
      <w:pPr>
        <w:spacing w:after="0"/>
      </w:pPr>
      <w:r>
        <w:separator/>
      </w:r>
    </w:p>
  </w:footnote>
  <w:footnote w:type="continuationSeparator" w:id="0">
    <w:p w14:paraId="72975A4D" w14:textId="77777777" w:rsidR="0027182E" w:rsidRDefault="0027182E" w:rsidP="00D71F88">
      <w:pPr>
        <w:spacing w:after="0"/>
      </w:pPr>
      <w:r>
        <w:continuationSeparator/>
      </w:r>
    </w:p>
  </w:footnote>
  <w:footnote w:id="1">
    <w:p w14:paraId="2EFAC1F8" w14:textId="6D2CB63D" w:rsidR="00F22339" w:rsidRDefault="00F2233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73121">
        <w:rPr>
          <w:rFonts w:ascii="Arial" w:hAnsi="Arial" w:cs="Arial"/>
          <w:color w:val="auto"/>
          <w:sz w:val="20"/>
          <w:szCs w:val="20"/>
        </w:rPr>
        <w:t>section 68A</w:t>
      </w:r>
      <w:r w:rsidRPr="00273121">
        <w:rPr>
          <w:rFonts w:ascii="Arial" w:hAnsi="Arial" w:cs="Arial"/>
          <w:b/>
          <w:color w:val="auto"/>
          <w:sz w:val="20"/>
          <w:szCs w:val="20"/>
        </w:rPr>
        <w:t xml:space="preserve"> </w:t>
      </w:r>
      <w:r w:rsidRPr="00273121">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64F0105F" w14:textId="77777777" w:rsidR="00F22339" w:rsidRDefault="00F2233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F3383" w14:textId="77777777" w:rsidR="00F22339" w:rsidRDefault="00F22339">
    <w:pPr>
      <w:pStyle w:val="Header"/>
    </w:pPr>
    <w:r>
      <w:rPr>
        <w:noProof/>
        <w:color w:val="2B579A"/>
        <w:shd w:val="clear" w:color="auto" w:fill="E6E6E6"/>
        <w:lang w:val="en-US"/>
      </w:rPr>
      <w:drawing>
        <wp:anchor distT="0" distB="0" distL="114300" distR="114300" simplePos="0" relativeHeight="251658241" behindDoc="1" locked="0" layoutInCell="1" allowOverlap="1" wp14:anchorId="5723889D" wp14:editId="093CC6A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67454" w14:textId="77777777" w:rsidR="00F22339" w:rsidRDefault="00F22339">
    <w:pPr>
      <w:pStyle w:val="Header"/>
    </w:pPr>
    <w:r>
      <w:rPr>
        <w:noProof/>
      </w:rPr>
      <w:drawing>
        <wp:anchor distT="0" distB="0" distL="114300" distR="114300" simplePos="0" relativeHeight="251658240" behindDoc="0" locked="0" layoutInCell="1" allowOverlap="1" wp14:anchorId="7B9CCEEC" wp14:editId="49BB3C0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0DEE364">
      <w:start w:val="1"/>
      <w:numFmt w:val="lowerRoman"/>
      <w:lvlText w:val="(%1)"/>
      <w:lvlJc w:val="left"/>
      <w:pPr>
        <w:ind w:left="1080" w:hanging="720"/>
      </w:pPr>
      <w:rPr>
        <w:rFonts w:hint="default"/>
      </w:rPr>
    </w:lvl>
    <w:lvl w:ilvl="1" w:tplc="35661258" w:tentative="1">
      <w:start w:val="1"/>
      <w:numFmt w:val="lowerLetter"/>
      <w:lvlText w:val="%2."/>
      <w:lvlJc w:val="left"/>
      <w:pPr>
        <w:ind w:left="1440" w:hanging="360"/>
      </w:pPr>
    </w:lvl>
    <w:lvl w:ilvl="2" w:tplc="FFF032E0" w:tentative="1">
      <w:start w:val="1"/>
      <w:numFmt w:val="lowerRoman"/>
      <w:lvlText w:val="%3."/>
      <w:lvlJc w:val="right"/>
      <w:pPr>
        <w:ind w:left="2160" w:hanging="180"/>
      </w:pPr>
    </w:lvl>
    <w:lvl w:ilvl="3" w:tplc="4000B08A" w:tentative="1">
      <w:start w:val="1"/>
      <w:numFmt w:val="decimal"/>
      <w:lvlText w:val="%4."/>
      <w:lvlJc w:val="left"/>
      <w:pPr>
        <w:ind w:left="2880" w:hanging="360"/>
      </w:pPr>
    </w:lvl>
    <w:lvl w:ilvl="4" w:tplc="26446A50" w:tentative="1">
      <w:start w:val="1"/>
      <w:numFmt w:val="lowerLetter"/>
      <w:lvlText w:val="%5."/>
      <w:lvlJc w:val="left"/>
      <w:pPr>
        <w:ind w:left="3600" w:hanging="360"/>
      </w:pPr>
    </w:lvl>
    <w:lvl w:ilvl="5" w:tplc="FEACC83E" w:tentative="1">
      <w:start w:val="1"/>
      <w:numFmt w:val="lowerRoman"/>
      <w:lvlText w:val="%6."/>
      <w:lvlJc w:val="right"/>
      <w:pPr>
        <w:ind w:left="4320" w:hanging="180"/>
      </w:pPr>
    </w:lvl>
    <w:lvl w:ilvl="6" w:tplc="72C08BA0" w:tentative="1">
      <w:start w:val="1"/>
      <w:numFmt w:val="decimal"/>
      <w:lvlText w:val="%7."/>
      <w:lvlJc w:val="left"/>
      <w:pPr>
        <w:ind w:left="5040" w:hanging="360"/>
      </w:pPr>
    </w:lvl>
    <w:lvl w:ilvl="7" w:tplc="23CCA00E" w:tentative="1">
      <w:start w:val="1"/>
      <w:numFmt w:val="lowerLetter"/>
      <w:lvlText w:val="%8."/>
      <w:lvlJc w:val="left"/>
      <w:pPr>
        <w:ind w:left="5760" w:hanging="360"/>
      </w:pPr>
    </w:lvl>
    <w:lvl w:ilvl="8" w:tplc="BF92CE2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D689B56">
      <w:start w:val="1"/>
      <w:numFmt w:val="lowerRoman"/>
      <w:lvlText w:val="(%1)"/>
      <w:lvlJc w:val="left"/>
      <w:pPr>
        <w:ind w:left="1080" w:hanging="720"/>
      </w:pPr>
      <w:rPr>
        <w:rFonts w:hint="default"/>
      </w:rPr>
    </w:lvl>
    <w:lvl w:ilvl="1" w:tplc="A8B48678" w:tentative="1">
      <w:start w:val="1"/>
      <w:numFmt w:val="lowerLetter"/>
      <w:lvlText w:val="%2."/>
      <w:lvlJc w:val="left"/>
      <w:pPr>
        <w:ind w:left="1440" w:hanging="360"/>
      </w:pPr>
    </w:lvl>
    <w:lvl w:ilvl="2" w:tplc="0CB60934" w:tentative="1">
      <w:start w:val="1"/>
      <w:numFmt w:val="lowerRoman"/>
      <w:lvlText w:val="%3."/>
      <w:lvlJc w:val="right"/>
      <w:pPr>
        <w:ind w:left="2160" w:hanging="180"/>
      </w:pPr>
    </w:lvl>
    <w:lvl w:ilvl="3" w:tplc="722C5EB2" w:tentative="1">
      <w:start w:val="1"/>
      <w:numFmt w:val="decimal"/>
      <w:lvlText w:val="%4."/>
      <w:lvlJc w:val="left"/>
      <w:pPr>
        <w:ind w:left="2880" w:hanging="360"/>
      </w:pPr>
    </w:lvl>
    <w:lvl w:ilvl="4" w:tplc="67F24336" w:tentative="1">
      <w:start w:val="1"/>
      <w:numFmt w:val="lowerLetter"/>
      <w:lvlText w:val="%5."/>
      <w:lvlJc w:val="left"/>
      <w:pPr>
        <w:ind w:left="3600" w:hanging="360"/>
      </w:pPr>
    </w:lvl>
    <w:lvl w:ilvl="5" w:tplc="C6B215A8" w:tentative="1">
      <w:start w:val="1"/>
      <w:numFmt w:val="lowerRoman"/>
      <w:lvlText w:val="%6."/>
      <w:lvlJc w:val="right"/>
      <w:pPr>
        <w:ind w:left="4320" w:hanging="180"/>
      </w:pPr>
    </w:lvl>
    <w:lvl w:ilvl="6" w:tplc="14346F28" w:tentative="1">
      <w:start w:val="1"/>
      <w:numFmt w:val="decimal"/>
      <w:lvlText w:val="%7."/>
      <w:lvlJc w:val="left"/>
      <w:pPr>
        <w:ind w:left="5040" w:hanging="360"/>
      </w:pPr>
    </w:lvl>
    <w:lvl w:ilvl="7" w:tplc="B134B602" w:tentative="1">
      <w:start w:val="1"/>
      <w:numFmt w:val="lowerLetter"/>
      <w:lvlText w:val="%8."/>
      <w:lvlJc w:val="left"/>
      <w:pPr>
        <w:ind w:left="5760" w:hanging="360"/>
      </w:pPr>
    </w:lvl>
    <w:lvl w:ilvl="8" w:tplc="00DE883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408CCDA">
      <w:start w:val="1"/>
      <w:numFmt w:val="lowerRoman"/>
      <w:lvlText w:val="(%1)"/>
      <w:lvlJc w:val="left"/>
      <w:pPr>
        <w:ind w:left="1080" w:hanging="720"/>
      </w:pPr>
      <w:rPr>
        <w:rFonts w:hint="default"/>
      </w:rPr>
    </w:lvl>
    <w:lvl w:ilvl="1" w:tplc="75526B52" w:tentative="1">
      <w:start w:val="1"/>
      <w:numFmt w:val="lowerLetter"/>
      <w:lvlText w:val="%2."/>
      <w:lvlJc w:val="left"/>
      <w:pPr>
        <w:ind w:left="1440" w:hanging="360"/>
      </w:pPr>
    </w:lvl>
    <w:lvl w:ilvl="2" w:tplc="98A09E4C" w:tentative="1">
      <w:start w:val="1"/>
      <w:numFmt w:val="lowerRoman"/>
      <w:lvlText w:val="%3."/>
      <w:lvlJc w:val="right"/>
      <w:pPr>
        <w:ind w:left="2160" w:hanging="180"/>
      </w:pPr>
    </w:lvl>
    <w:lvl w:ilvl="3" w:tplc="4F94432E" w:tentative="1">
      <w:start w:val="1"/>
      <w:numFmt w:val="decimal"/>
      <w:lvlText w:val="%4."/>
      <w:lvlJc w:val="left"/>
      <w:pPr>
        <w:ind w:left="2880" w:hanging="360"/>
      </w:pPr>
    </w:lvl>
    <w:lvl w:ilvl="4" w:tplc="86341CFA" w:tentative="1">
      <w:start w:val="1"/>
      <w:numFmt w:val="lowerLetter"/>
      <w:lvlText w:val="%5."/>
      <w:lvlJc w:val="left"/>
      <w:pPr>
        <w:ind w:left="3600" w:hanging="360"/>
      </w:pPr>
    </w:lvl>
    <w:lvl w:ilvl="5" w:tplc="026A1EBE" w:tentative="1">
      <w:start w:val="1"/>
      <w:numFmt w:val="lowerRoman"/>
      <w:lvlText w:val="%6."/>
      <w:lvlJc w:val="right"/>
      <w:pPr>
        <w:ind w:left="4320" w:hanging="180"/>
      </w:pPr>
    </w:lvl>
    <w:lvl w:ilvl="6" w:tplc="9FCA9882" w:tentative="1">
      <w:start w:val="1"/>
      <w:numFmt w:val="decimal"/>
      <w:lvlText w:val="%7."/>
      <w:lvlJc w:val="left"/>
      <w:pPr>
        <w:ind w:left="5040" w:hanging="360"/>
      </w:pPr>
    </w:lvl>
    <w:lvl w:ilvl="7" w:tplc="54A6F9AC" w:tentative="1">
      <w:start w:val="1"/>
      <w:numFmt w:val="lowerLetter"/>
      <w:lvlText w:val="%8."/>
      <w:lvlJc w:val="left"/>
      <w:pPr>
        <w:ind w:left="5760" w:hanging="360"/>
      </w:pPr>
    </w:lvl>
    <w:lvl w:ilvl="8" w:tplc="EC1A3CC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7D6F686">
      <w:start w:val="1"/>
      <w:numFmt w:val="bullet"/>
      <w:lvlText w:val=""/>
      <w:lvlJc w:val="left"/>
      <w:pPr>
        <w:ind w:left="720" w:hanging="360"/>
      </w:pPr>
      <w:rPr>
        <w:rFonts w:ascii="Symbol" w:hAnsi="Symbol" w:hint="default"/>
        <w:color w:val="auto"/>
        <w:sz w:val="24"/>
        <w:szCs w:val="24"/>
      </w:rPr>
    </w:lvl>
    <w:lvl w:ilvl="1" w:tplc="0C0800EA" w:tentative="1">
      <w:start w:val="1"/>
      <w:numFmt w:val="bullet"/>
      <w:lvlText w:val="o"/>
      <w:lvlJc w:val="left"/>
      <w:pPr>
        <w:ind w:left="1440" w:hanging="360"/>
      </w:pPr>
      <w:rPr>
        <w:rFonts w:ascii="Courier New" w:hAnsi="Courier New" w:cs="Courier New" w:hint="default"/>
      </w:rPr>
    </w:lvl>
    <w:lvl w:ilvl="2" w:tplc="7E6A4CD2" w:tentative="1">
      <w:start w:val="1"/>
      <w:numFmt w:val="bullet"/>
      <w:lvlText w:val=""/>
      <w:lvlJc w:val="left"/>
      <w:pPr>
        <w:ind w:left="2160" w:hanging="360"/>
      </w:pPr>
      <w:rPr>
        <w:rFonts w:ascii="Wingdings" w:hAnsi="Wingdings" w:hint="default"/>
      </w:rPr>
    </w:lvl>
    <w:lvl w:ilvl="3" w:tplc="6BF88EB2" w:tentative="1">
      <w:start w:val="1"/>
      <w:numFmt w:val="bullet"/>
      <w:lvlText w:val=""/>
      <w:lvlJc w:val="left"/>
      <w:pPr>
        <w:ind w:left="2880" w:hanging="360"/>
      </w:pPr>
      <w:rPr>
        <w:rFonts w:ascii="Symbol" w:hAnsi="Symbol" w:hint="default"/>
      </w:rPr>
    </w:lvl>
    <w:lvl w:ilvl="4" w:tplc="B20883E0" w:tentative="1">
      <w:start w:val="1"/>
      <w:numFmt w:val="bullet"/>
      <w:lvlText w:val="o"/>
      <w:lvlJc w:val="left"/>
      <w:pPr>
        <w:ind w:left="3600" w:hanging="360"/>
      </w:pPr>
      <w:rPr>
        <w:rFonts w:ascii="Courier New" w:hAnsi="Courier New" w:cs="Courier New" w:hint="default"/>
      </w:rPr>
    </w:lvl>
    <w:lvl w:ilvl="5" w:tplc="86FE3746" w:tentative="1">
      <w:start w:val="1"/>
      <w:numFmt w:val="bullet"/>
      <w:lvlText w:val=""/>
      <w:lvlJc w:val="left"/>
      <w:pPr>
        <w:ind w:left="4320" w:hanging="360"/>
      </w:pPr>
      <w:rPr>
        <w:rFonts w:ascii="Wingdings" w:hAnsi="Wingdings" w:hint="default"/>
      </w:rPr>
    </w:lvl>
    <w:lvl w:ilvl="6" w:tplc="EF705E2A" w:tentative="1">
      <w:start w:val="1"/>
      <w:numFmt w:val="bullet"/>
      <w:lvlText w:val=""/>
      <w:lvlJc w:val="left"/>
      <w:pPr>
        <w:ind w:left="5040" w:hanging="360"/>
      </w:pPr>
      <w:rPr>
        <w:rFonts w:ascii="Symbol" w:hAnsi="Symbol" w:hint="default"/>
      </w:rPr>
    </w:lvl>
    <w:lvl w:ilvl="7" w:tplc="C4F6B1FE" w:tentative="1">
      <w:start w:val="1"/>
      <w:numFmt w:val="bullet"/>
      <w:lvlText w:val="o"/>
      <w:lvlJc w:val="left"/>
      <w:pPr>
        <w:ind w:left="5760" w:hanging="360"/>
      </w:pPr>
      <w:rPr>
        <w:rFonts w:ascii="Courier New" w:hAnsi="Courier New" w:cs="Courier New" w:hint="default"/>
      </w:rPr>
    </w:lvl>
    <w:lvl w:ilvl="8" w:tplc="00540D1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E8E967E">
      <w:start w:val="1"/>
      <w:numFmt w:val="lowerRoman"/>
      <w:lvlText w:val="(%1)"/>
      <w:lvlJc w:val="left"/>
      <w:pPr>
        <w:ind w:left="1080" w:hanging="720"/>
      </w:pPr>
      <w:rPr>
        <w:rFonts w:hint="default"/>
      </w:rPr>
    </w:lvl>
    <w:lvl w:ilvl="1" w:tplc="E98A0978" w:tentative="1">
      <w:start w:val="1"/>
      <w:numFmt w:val="lowerLetter"/>
      <w:lvlText w:val="%2."/>
      <w:lvlJc w:val="left"/>
      <w:pPr>
        <w:ind w:left="1440" w:hanging="360"/>
      </w:pPr>
    </w:lvl>
    <w:lvl w:ilvl="2" w:tplc="BD366CD6" w:tentative="1">
      <w:start w:val="1"/>
      <w:numFmt w:val="lowerRoman"/>
      <w:lvlText w:val="%3."/>
      <w:lvlJc w:val="right"/>
      <w:pPr>
        <w:ind w:left="2160" w:hanging="180"/>
      </w:pPr>
    </w:lvl>
    <w:lvl w:ilvl="3" w:tplc="B38EEB94" w:tentative="1">
      <w:start w:val="1"/>
      <w:numFmt w:val="decimal"/>
      <w:lvlText w:val="%4."/>
      <w:lvlJc w:val="left"/>
      <w:pPr>
        <w:ind w:left="2880" w:hanging="360"/>
      </w:pPr>
    </w:lvl>
    <w:lvl w:ilvl="4" w:tplc="543AAD1C" w:tentative="1">
      <w:start w:val="1"/>
      <w:numFmt w:val="lowerLetter"/>
      <w:lvlText w:val="%5."/>
      <w:lvlJc w:val="left"/>
      <w:pPr>
        <w:ind w:left="3600" w:hanging="360"/>
      </w:pPr>
    </w:lvl>
    <w:lvl w:ilvl="5" w:tplc="A20085F8" w:tentative="1">
      <w:start w:val="1"/>
      <w:numFmt w:val="lowerRoman"/>
      <w:lvlText w:val="%6."/>
      <w:lvlJc w:val="right"/>
      <w:pPr>
        <w:ind w:left="4320" w:hanging="180"/>
      </w:pPr>
    </w:lvl>
    <w:lvl w:ilvl="6" w:tplc="DA7C8A80" w:tentative="1">
      <w:start w:val="1"/>
      <w:numFmt w:val="decimal"/>
      <w:lvlText w:val="%7."/>
      <w:lvlJc w:val="left"/>
      <w:pPr>
        <w:ind w:left="5040" w:hanging="360"/>
      </w:pPr>
    </w:lvl>
    <w:lvl w:ilvl="7" w:tplc="F3BE7A6E" w:tentative="1">
      <w:start w:val="1"/>
      <w:numFmt w:val="lowerLetter"/>
      <w:lvlText w:val="%8."/>
      <w:lvlJc w:val="left"/>
      <w:pPr>
        <w:ind w:left="5760" w:hanging="360"/>
      </w:pPr>
    </w:lvl>
    <w:lvl w:ilvl="8" w:tplc="4F664A2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0367BB8">
      <w:start w:val="1"/>
      <w:numFmt w:val="lowerRoman"/>
      <w:lvlText w:val="(%1)"/>
      <w:lvlJc w:val="left"/>
      <w:pPr>
        <w:ind w:left="1080" w:hanging="720"/>
      </w:pPr>
      <w:rPr>
        <w:rFonts w:hint="default"/>
      </w:rPr>
    </w:lvl>
    <w:lvl w:ilvl="1" w:tplc="BDB44836" w:tentative="1">
      <w:start w:val="1"/>
      <w:numFmt w:val="lowerLetter"/>
      <w:lvlText w:val="%2."/>
      <w:lvlJc w:val="left"/>
      <w:pPr>
        <w:ind w:left="1440" w:hanging="360"/>
      </w:pPr>
    </w:lvl>
    <w:lvl w:ilvl="2" w:tplc="C7385C14" w:tentative="1">
      <w:start w:val="1"/>
      <w:numFmt w:val="lowerRoman"/>
      <w:lvlText w:val="%3."/>
      <w:lvlJc w:val="right"/>
      <w:pPr>
        <w:ind w:left="2160" w:hanging="180"/>
      </w:pPr>
    </w:lvl>
    <w:lvl w:ilvl="3" w:tplc="C6A640A6" w:tentative="1">
      <w:start w:val="1"/>
      <w:numFmt w:val="decimal"/>
      <w:lvlText w:val="%4."/>
      <w:lvlJc w:val="left"/>
      <w:pPr>
        <w:ind w:left="2880" w:hanging="360"/>
      </w:pPr>
    </w:lvl>
    <w:lvl w:ilvl="4" w:tplc="8ACC4CBE" w:tentative="1">
      <w:start w:val="1"/>
      <w:numFmt w:val="lowerLetter"/>
      <w:lvlText w:val="%5."/>
      <w:lvlJc w:val="left"/>
      <w:pPr>
        <w:ind w:left="3600" w:hanging="360"/>
      </w:pPr>
    </w:lvl>
    <w:lvl w:ilvl="5" w:tplc="713A5446" w:tentative="1">
      <w:start w:val="1"/>
      <w:numFmt w:val="lowerRoman"/>
      <w:lvlText w:val="%6."/>
      <w:lvlJc w:val="right"/>
      <w:pPr>
        <w:ind w:left="4320" w:hanging="180"/>
      </w:pPr>
    </w:lvl>
    <w:lvl w:ilvl="6" w:tplc="8F82D75E" w:tentative="1">
      <w:start w:val="1"/>
      <w:numFmt w:val="decimal"/>
      <w:lvlText w:val="%7."/>
      <w:lvlJc w:val="left"/>
      <w:pPr>
        <w:ind w:left="5040" w:hanging="360"/>
      </w:pPr>
    </w:lvl>
    <w:lvl w:ilvl="7" w:tplc="BFF6BE90" w:tentative="1">
      <w:start w:val="1"/>
      <w:numFmt w:val="lowerLetter"/>
      <w:lvlText w:val="%8."/>
      <w:lvlJc w:val="left"/>
      <w:pPr>
        <w:ind w:left="5760" w:hanging="360"/>
      </w:pPr>
    </w:lvl>
    <w:lvl w:ilvl="8" w:tplc="2BA4BB3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B72321C">
      <w:start w:val="1"/>
      <w:numFmt w:val="lowerRoman"/>
      <w:lvlText w:val="(%1)"/>
      <w:lvlJc w:val="left"/>
      <w:pPr>
        <w:ind w:left="1080" w:hanging="720"/>
      </w:pPr>
      <w:rPr>
        <w:rFonts w:hint="default"/>
      </w:rPr>
    </w:lvl>
    <w:lvl w:ilvl="1" w:tplc="ACBC1E72" w:tentative="1">
      <w:start w:val="1"/>
      <w:numFmt w:val="lowerLetter"/>
      <w:lvlText w:val="%2."/>
      <w:lvlJc w:val="left"/>
      <w:pPr>
        <w:ind w:left="1440" w:hanging="360"/>
      </w:pPr>
    </w:lvl>
    <w:lvl w:ilvl="2" w:tplc="72CA4062" w:tentative="1">
      <w:start w:val="1"/>
      <w:numFmt w:val="lowerRoman"/>
      <w:lvlText w:val="%3."/>
      <w:lvlJc w:val="right"/>
      <w:pPr>
        <w:ind w:left="2160" w:hanging="180"/>
      </w:pPr>
    </w:lvl>
    <w:lvl w:ilvl="3" w:tplc="390CEEDA" w:tentative="1">
      <w:start w:val="1"/>
      <w:numFmt w:val="decimal"/>
      <w:lvlText w:val="%4."/>
      <w:lvlJc w:val="left"/>
      <w:pPr>
        <w:ind w:left="2880" w:hanging="360"/>
      </w:pPr>
    </w:lvl>
    <w:lvl w:ilvl="4" w:tplc="EB26A544" w:tentative="1">
      <w:start w:val="1"/>
      <w:numFmt w:val="lowerLetter"/>
      <w:lvlText w:val="%5."/>
      <w:lvlJc w:val="left"/>
      <w:pPr>
        <w:ind w:left="3600" w:hanging="360"/>
      </w:pPr>
    </w:lvl>
    <w:lvl w:ilvl="5" w:tplc="9D22C926" w:tentative="1">
      <w:start w:val="1"/>
      <w:numFmt w:val="lowerRoman"/>
      <w:lvlText w:val="%6."/>
      <w:lvlJc w:val="right"/>
      <w:pPr>
        <w:ind w:left="4320" w:hanging="180"/>
      </w:pPr>
    </w:lvl>
    <w:lvl w:ilvl="6" w:tplc="3F340890" w:tentative="1">
      <w:start w:val="1"/>
      <w:numFmt w:val="decimal"/>
      <w:lvlText w:val="%7."/>
      <w:lvlJc w:val="left"/>
      <w:pPr>
        <w:ind w:left="5040" w:hanging="360"/>
      </w:pPr>
    </w:lvl>
    <w:lvl w:ilvl="7" w:tplc="D18456C4" w:tentative="1">
      <w:start w:val="1"/>
      <w:numFmt w:val="lowerLetter"/>
      <w:lvlText w:val="%8."/>
      <w:lvlJc w:val="left"/>
      <w:pPr>
        <w:ind w:left="5760" w:hanging="360"/>
      </w:pPr>
    </w:lvl>
    <w:lvl w:ilvl="8" w:tplc="2036FDD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8BE0A3E">
      <w:start w:val="1"/>
      <w:numFmt w:val="lowerRoman"/>
      <w:lvlText w:val="(%1)"/>
      <w:lvlJc w:val="left"/>
      <w:pPr>
        <w:ind w:left="1080" w:hanging="720"/>
      </w:pPr>
      <w:rPr>
        <w:rFonts w:hint="default"/>
      </w:rPr>
    </w:lvl>
    <w:lvl w:ilvl="1" w:tplc="27B246DE" w:tentative="1">
      <w:start w:val="1"/>
      <w:numFmt w:val="lowerLetter"/>
      <w:lvlText w:val="%2."/>
      <w:lvlJc w:val="left"/>
      <w:pPr>
        <w:ind w:left="1440" w:hanging="360"/>
      </w:pPr>
    </w:lvl>
    <w:lvl w:ilvl="2" w:tplc="2E5ABEE4" w:tentative="1">
      <w:start w:val="1"/>
      <w:numFmt w:val="lowerRoman"/>
      <w:lvlText w:val="%3."/>
      <w:lvlJc w:val="right"/>
      <w:pPr>
        <w:ind w:left="2160" w:hanging="180"/>
      </w:pPr>
    </w:lvl>
    <w:lvl w:ilvl="3" w:tplc="C96A6E76" w:tentative="1">
      <w:start w:val="1"/>
      <w:numFmt w:val="decimal"/>
      <w:lvlText w:val="%4."/>
      <w:lvlJc w:val="left"/>
      <w:pPr>
        <w:ind w:left="2880" w:hanging="360"/>
      </w:pPr>
    </w:lvl>
    <w:lvl w:ilvl="4" w:tplc="32F69836" w:tentative="1">
      <w:start w:val="1"/>
      <w:numFmt w:val="lowerLetter"/>
      <w:lvlText w:val="%5."/>
      <w:lvlJc w:val="left"/>
      <w:pPr>
        <w:ind w:left="3600" w:hanging="360"/>
      </w:pPr>
    </w:lvl>
    <w:lvl w:ilvl="5" w:tplc="BA5C0DA6" w:tentative="1">
      <w:start w:val="1"/>
      <w:numFmt w:val="lowerRoman"/>
      <w:lvlText w:val="%6."/>
      <w:lvlJc w:val="right"/>
      <w:pPr>
        <w:ind w:left="4320" w:hanging="180"/>
      </w:pPr>
    </w:lvl>
    <w:lvl w:ilvl="6" w:tplc="0DDC3162" w:tentative="1">
      <w:start w:val="1"/>
      <w:numFmt w:val="decimal"/>
      <w:lvlText w:val="%7."/>
      <w:lvlJc w:val="left"/>
      <w:pPr>
        <w:ind w:left="5040" w:hanging="360"/>
      </w:pPr>
    </w:lvl>
    <w:lvl w:ilvl="7" w:tplc="F2A41594" w:tentative="1">
      <w:start w:val="1"/>
      <w:numFmt w:val="lowerLetter"/>
      <w:lvlText w:val="%8."/>
      <w:lvlJc w:val="left"/>
      <w:pPr>
        <w:ind w:left="5760" w:hanging="360"/>
      </w:pPr>
    </w:lvl>
    <w:lvl w:ilvl="8" w:tplc="0DAE42E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14C3A0A">
      <w:start w:val="1"/>
      <w:numFmt w:val="lowerRoman"/>
      <w:lvlText w:val="(%1)"/>
      <w:lvlJc w:val="left"/>
      <w:pPr>
        <w:ind w:left="1080" w:hanging="720"/>
      </w:pPr>
      <w:rPr>
        <w:rFonts w:hint="default"/>
      </w:rPr>
    </w:lvl>
    <w:lvl w:ilvl="1" w:tplc="0A7221E4" w:tentative="1">
      <w:start w:val="1"/>
      <w:numFmt w:val="lowerLetter"/>
      <w:lvlText w:val="%2."/>
      <w:lvlJc w:val="left"/>
      <w:pPr>
        <w:ind w:left="1440" w:hanging="360"/>
      </w:pPr>
    </w:lvl>
    <w:lvl w:ilvl="2" w:tplc="6A40937A" w:tentative="1">
      <w:start w:val="1"/>
      <w:numFmt w:val="lowerRoman"/>
      <w:lvlText w:val="%3."/>
      <w:lvlJc w:val="right"/>
      <w:pPr>
        <w:ind w:left="2160" w:hanging="180"/>
      </w:pPr>
    </w:lvl>
    <w:lvl w:ilvl="3" w:tplc="2D348F38" w:tentative="1">
      <w:start w:val="1"/>
      <w:numFmt w:val="decimal"/>
      <w:lvlText w:val="%4."/>
      <w:lvlJc w:val="left"/>
      <w:pPr>
        <w:ind w:left="2880" w:hanging="360"/>
      </w:pPr>
    </w:lvl>
    <w:lvl w:ilvl="4" w:tplc="FE405F9E" w:tentative="1">
      <w:start w:val="1"/>
      <w:numFmt w:val="lowerLetter"/>
      <w:lvlText w:val="%5."/>
      <w:lvlJc w:val="left"/>
      <w:pPr>
        <w:ind w:left="3600" w:hanging="360"/>
      </w:pPr>
    </w:lvl>
    <w:lvl w:ilvl="5" w:tplc="8CEA92E8" w:tentative="1">
      <w:start w:val="1"/>
      <w:numFmt w:val="lowerRoman"/>
      <w:lvlText w:val="%6."/>
      <w:lvlJc w:val="right"/>
      <w:pPr>
        <w:ind w:left="4320" w:hanging="180"/>
      </w:pPr>
    </w:lvl>
    <w:lvl w:ilvl="6" w:tplc="6E2AB9BC" w:tentative="1">
      <w:start w:val="1"/>
      <w:numFmt w:val="decimal"/>
      <w:lvlText w:val="%7."/>
      <w:lvlJc w:val="left"/>
      <w:pPr>
        <w:ind w:left="5040" w:hanging="360"/>
      </w:pPr>
    </w:lvl>
    <w:lvl w:ilvl="7" w:tplc="DBE8F40C" w:tentative="1">
      <w:start w:val="1"/>
      <w:numFmt w:val="lowerLetter"/>
      <w:lvlText w:val="%8."/>
      <w:lvlJc w:val="left"/>
      <w:pPr>
        <w:ind w:left="5760" w:hanging="360"/>
      </w:pPr>
    </w:lvl>
    <w:lvl w:ilvl="8" w:tplc="1680724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C609886">
      <w:start w:val="1"/>
      <w:numFmt w:val="lowerRoman"/>
      <w:lvlText w:val="(%1)"/>
      <w:lvlJc w:val="left"/>
      <w:pPr>
        <w:ind w:left="1080" w:hanging="720"/>
      </w:pPr>
      <w:rPr>
        <w:rFonts w:hint="default"/>
      </w:rPr>
    </w:lvl>
    <w:lvl w:ilvl="1" w:tplc="C44AEDD2" w:tentative="1">
      <w:start w:val="1"/>
      <w:numFmt w:val="lowerLetter"/>
      <w:lvlText w:val="%2."/>
      <w:lvlJc w:val="left"/>
      <w:pPr>
        <w:ind w:left="1440" w:hanging="360"/>
      </w:pPr>
    </w:lvl>
    <w:lvl w:ilvl="2" w:tplc="0FCA3C9C" w:tentative="1">
      <w:start w:val="1"/>
      <w:numFmt w:val="lowerRoman"/>
      <w:lvlText w:val="%3."/>
      <w:lvlJc w:val="right"/>
      <w:pPr>
        <w:ind w:left="2160" w:hanging="180"/>
      </w:pPr>
    </w:lvl>
    <w:lvl w:ilvl="3" w:tplc="B3DC9B7A" w:tentative="1">
      <w:start w:val="1"/>
      <w:numFmt w:val="decimal"/>
      <w:lvlText w:val="%4."/>
      <w:lvlJc w:val="left"/>
      <w:pPr>
        <w:ind w:left="2880" w:hanging="360"/>
      </w:pPr>
    </w:lvl>
    <w:lvl w:ilvl="4" w:tplc="33467D32" w:tentative="1">
      <w:start w:val="1"/>
      <w:numFmt w:val="lowerLetter"/>
      <w:lvlText w:val="%5."/>
      <w:lvlJc w:val="left"/>
      <w:pPr>
        <w:ind w:left="3600" w:hanging="360"/>
      </w:pPr>
    </w:lvl>
    <w:lvl w:ilvl="5" w:tplc="78582FA0" w:tentative="1">
      <w:start w:val="1"/>
      <w:numFmt w:val="lowerRoman"/>
      <w:lvlText w:val="%6."/>
      <w:lvlJc w:val="right"/>
      <w:pPr>
        <w:ind w:left="4320" w:hanging="180"/>
      </w:pPr>
    </w:lvl>
    <w:lvl w:ilvl="6" w:tplc="6742B058" w:tentative="1">
      <w:start w:val="1"/>
      <w:numFmt w:val="decimal"/>
      <w:lvlText w:val="%7."/>
      <w:lvlJc w:val="left"/>
      <w:pPr>
        <w:ind w:left="5040" w:hanging="360"/>
      </w:pPr>
    </w:lvl>
    <w:lvl w:ilvl="7" w:tplc="8D9E8052" w:tentative="1">
      <w:start w:val="1"/>
      <w:numFmt w:val="lowerLetter"/>
      <w:lvlText w:val="%8."/>
      <w:lvlJc w:val="left"/>
      <w:pPr>
        <w:ind w:left="5760" w:hanging="360"/>
      </w:pPr>
    </w:lvl>
    <w:lvl w:ilvl="8" w:tplc="32F4244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50355190">
    <w:abstractNumId w:val="11"/>
  </w:num>
  <w:num w:numId="2" w16cid:durableId="1383941917">
    <w:abstractNumId w:val="4"/>
  </w:num>
  <w:num w:numId="3" w16cid:durableId="1111822734">
    <w:abstractNumId w:val="2"/>
  </w:num>
  <w:num w:numId="4" w16cid:durableId="1348170144">
    <w:abstractNumId w:val="7"/>
  </w:num>
  <w:num w:numId="5" w16cid:durableId="433718217">
    <w:abstractNumId w:val="6"/>
  </w:num>
  <w:num w:numId="6" w16cid:durableId="1800760902">
    <w:abstractNumId w:val="1"/>
  </w:num>
  <w:num w:numId="7" w16cid:durableId="1883401417">
    <w:abstractNumId w:val="9"/>
  </w:num>
  <w:num w:numId="8" w16cid:durableId="1825971483">
    <w:abstractNumId w:val="5"/>
  </w:num>
  <w:num w:numId="9" w16cid:durableId="1061830481">
    <w:abstractNumId w:val="8"/>
  </w:num>
  <w:num w:numId="10" w16cid:durableId="1862813193">
    <w:abstractNumId w:val="3"/>
  </w:num>
  <w:num w:numId="11" w16cid:durableId="849371005">
    <w:abstractNumId w:val="10"/>
  </w:num>
  <w:num w:numId="12" w16cid:durableId="66853214">
    <w:abstractNumId w:val="0"/>
  </w:num>
  <w:num w:numId="13" w16cid:durableId="2097046662">
    <w:abstractNumId w:val="11"/>
  </w:num>
  <w:num w:numId="14" w16cid:durableId="4484769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FB1"/>
    <w:rsid w:val="000B0A2D"/>
    <w:rsid w:val="000B7F00"/>
    <w:rsid w:val="000C7181"/>
    <w:rsid w:val="000F6A04"/>
    <w:rsid w:val="001532DC"/>
    <w:rsid w:val="001D42D9"/>
    <w:rsid w:val="00245653"/>
    <w:rsid w:val="00256CD6"/>
    <w:rsid w:val="002702B9"/>
    <w:rsid w:val="002706D4"/>
    <w:rsid w:val="0027182E"/>
    <w:rsid w:val="00273121"/>
    <w:rsid w:val="002F111B"/>
    <w:rsid w:val="002F11AD"/>
    <w:rsid w:val="002F595F"/>
    <w:rsid w:val="002F79E4"/>
    <w:rsid w:val="00336912"/>
    <w:rsid w:val="00343445"/>
    <w:rsid w:val="003512F2"/>
    <w:rsid w:val="00355459"/>
    <w:rsid w:val="00367C42"/>
    <w:rsid w:val="003B5F8A"/>
    <w:rsid w:val="003E0FD4"/>
    <w:rsid w:val="004750FF"/>
    <w:rsid w:val="005359E9"/>
    <w:rsid w:val="00556977"/>
    <w:rsid w:val="0056522C"/>
    <w:rsid w:val="0057117A"/>
    <w:rsid w:val="005F0C6B"/>
    <w:rsid w:val="00607F9A"/>
    <w:rsid w:val="00616648"/>
    <w:rsid w:val="00623A97"/>
    <w:rsid w:val="006307C3"/>
    <w:rsid w:val="006403D8"/>
    <w:rsid w:val="00656905"/>
    <w:rsid w:val="00665AF1"/>
    <w:rsid w:val="00704C09"/>
    <w:rsid w:val="00714D0D"/>
    <w:rsid w:val="00731876"/>
    <w:rsid w:val="00753725"/>
    <w:rsid w:val="00754D9A"/>
    <w:rsid w:val="007973B2"/>
    <w:rsid w:val="00810141"/>
    <w:rsid w:val="008C1658"/>
    <w:rsid w:val="008C2D70"/>
    <w:rsid w:val="008F5107"/>
    <w:rsid w:val="00904D99"/>
    <w:rsid w:val="009204C9"/>
    <w:rsid w:val="0093613A"/>
    <w:rsid w:val="00946E06"/>
    <w:rsid w:val="00967A95"/>
    <w:rsid w:val="0097676C"/>
    <w:rsid w:val="00984736"/>
    <w:rsid w:val="009966A9"/>
    <w:rsid w:val="009A1039"/>
    <w:rsid w:val="009A3931"/>
    <w:rsid w:val="009C04AC"/>
    <w:rsid w:val="009C1E8F"/>
    <w:rsid w:val="009C4480"/>
    <w:rsid w:val="009F76C1"/>
    <w:rsid w:val="00A50E96"/>
    <w:rsid w:val="00A64674"/>
    <w:rsid w:val="00A81B2E"/>
    <w:rsid w:val="00AA4F27"/>
    <w:rsid w:val="00AC23E7"/>
    <w:rsid w:val="00B663B9"/>
    <w:rsid w:val="00B76410"/>
    <w:rsid w:val="00B76717"/>
    <w:rsid w:val="00BA483A"/>
    <w:rsid w:val="00BD5A96"/>
    <w:rsid w:val="00C0435C"/>
    <w:rsid w:val="00C07BEB"/>
    <w:rsid w:val="00C43FB1"/>
    <w:rsid w:val="00C531F1"/>
    <w:rsid w:val="00CE452B"/>
    <w:rsid w:val="00D422B9"/>
    <w:rsid w:val="00D7238C"/>
    <w:rsid w:val="00D74CD6"/>
    <w:rsid w:val="00DA13A5"/>
    <w:rsid w:val="00DF04F2"/>
    <w:rsid w:val="00E7171A"/>
    <w:rsid w:val="00E935D9"/>
    <w:rsid w:val="00EA3E66"/>
    <w:rsid w:val="00F16C03"/>
    <w:rsid w:val="00F21753"/>
    <w:rsid w:val="00F22339"/>
    <w:rsid w:val="00F30F4B"/>
    <w:rsid w:val="00F43B41"/>
    <w:rsid w:val="00F927D4"/>
    <w:rsid w:val="00F939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45B74"/>
  <w15:docId w15:val="{E903C9F5-C394-4ED3-9F35-398E1A2F5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43B90" w:rsidRDefault="00B43B90">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B43B90" w:rsidRDefault="00B43B90"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B43B90" w:rsidRDefault="00B43B90" w:rsidP="00AF0AC5">
          <w:pPr>
            <w:pStyle w:val="0B2FCB2C6D314CE59B805B4EB6683D10"/>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B43B90" w:rsidRDefault="00B43B90"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43B90"/>
    <w:rsid w:val="000A4924"/>
    <w:rsid w:val="002F595F"/>
    <w:rsid w:val="00665AF1"/>
    <w:rsid w:val="00704C09"/>
    <w:rsid w:val="00B43B90"/>
    <w:rsid w:val="00EA3E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1375</Words>
  <Characters>7843</Characters>
  <Application>Microsoft Office Word</Application>
  <DocSecurity>8</DocSecurity>
  <Lines>65</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2024-11-04T05:16:00Z</dcterms:created>
  <dcterms:modified xsi:type="dcterms:W3CDTF">2024-11-04T05:17:00Z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