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ED016" w14:textId="77777777" w:rsidR="00D2559D" w:rsidRPr="002C3EBF" w:rsidRDefault="00CD21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1ED152" wp14:editId="6C1ED15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977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1ED017" w14:textId="77777777" w:rsidR="00D2559D" w:rsidRDefault="00CD21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1ED018" w14:textId="77777777" w:rsidR="00D2559D" w:rsidRDefault="00CD21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1ED019" w14:textId="77777777" w:rsidR="00D2559D" w:rsidRPr="002C3EBF" w:rsidRDefault="00CD21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57D8" w14:paraId="6C1ED01C" w14:textId="77777777" w:rsidTr="008157D8">
        <w:tc>
          <w:tcPr>
            <w:cnfStyle w:val="001000000000" w:firstRow="0" w:lastRow="0" w:firstColumn="1" w:lastColumn="0" w:oddVBand="0" w:evenVBand="0" w:oddHBand="0" w:evenHBand="0" w:firstRowFirstColumn="0" w:firstRowLastColumn="0" w:lastRowFirstColumn="0" w:lastRowLastColumn="0"/>
            <w:tcW w:w="3227" w:type="dxa"/>
          </w:tcPr>
          <w:p w14:paraId="6C1ED01A" w14:textId="77777777" w:rsidR="00D2559D" w:rsidRPr="00996FAF" w:rsidRDefault="00CD21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1ED01B" w14:textId="77777777" w:rsidR="00D2559D" w:rsidRPr="00996FAF" w:rsidRDefault="00CD21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Estia</w:t>
            </w:r>
            <w:proofErr w:type="spellEnd"/>
            <w:r w:rsidRPr="00996FAF">
              <w:rPr>
                <w:rFonts w:ascii="Arial" w:hAnsi="Arial" w:cs="Arial"/>
                <w:color w:val="auto"/>
              </w:rPr>
              <w:t xml:space="preserve"> Health Twin Waters</w:t>
            </w:r>
          </w:p>
        </w:tc>
      </w:tr>
      <w:tr w:rsidR="008157D8" w14:paraId="6C1ED01F" w14:textId="77777777" w:rsidTr="00815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ED01D" w14:textId="77777777" w:rsidR="00CA37CB" w:rsidRPr="00996FAF" w:rsidRDefault="00CD21E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1ED01E" w14:textId="77777777" w:rsidR="00CA37CB" w:rsidRPr="00996FAF" w:rsidRDefault="00CD21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190 Ocean Drive</w:t>
            </w:r>
            <w:r w:rsidRPr="00602258">
              <w:rPr>
                <w:rFonts w:ascii="Arial" w:hAnsi="Arial" w:cs="Arial"/>
                <w:color w:val="auto"/>
              </w:rPr>
              <w:t xml:space="preserve"> Twin Waters QLD 4564</w:t>
            </w:r>
          </w:p>
        </w:tc>
      </w:tr>
      <w:tr w:rsidR="008157D8" w14:paraId="6C1ED022" w14:textId="77777777" w:rsidTr="008157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ED020" w14:textId="77777777" w:rsidR="00CA37CB" w:rsidRPr="00996FAF" w:rsidRDefault="00CD21E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1ED021" w14:textId="77777777" w:rsidR="00CA37CB" w:rsidRPr="00996FAF" w:rsidRDefault="00CD21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5814</w:t>
            </w:r>
          </w:p>
        </w:tc>
      </w:tr>
      <w:tr w:rsidR="008157D8" w14:paraId="6C1ED025" w14:textId="77777777" w:rsidTr="00815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ED023" w14:textId="77777777" w:rsidR="00D2559D" w:rsidRPr="00996FAF" w:rsidRDefault="00CD21E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1ED024" w14:textId="77777777" w:rsidR="00D2559D" w:rsidRPr="00996FAF" w:rsidRDefault="00CD21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Estia</w:t>
            </w:r>
            <w:proofErr w:type="spellEnd"/>
            <w:r w:rsidRPr="00996FAF">
              <w:rPr>
                <w:rFonts w:ascii="Arial" w:hAnsi="Arial" w:cs="Arial"/>
                <w:color w:val="auto"/>
              </w:rPr>
              <w:t xml:space="preserve"> Investments Pty Ltd</w:t>
            </w:r>
          </w:p>
        </w:tc>
      </w:tr>
      <w:tr w:rsidR="008157D8" w14:paraId="6C1ED028" w14:textId="77777777" w:rsidTr="008157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ED026" w14:textId="77777777" w:rsidR="00D2559D" w:rsidRPr="00996FAF" w:rsidRDefault="00CD21E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1ED027" w14:textId="77777777" w:rsidR="00D2559D" w:rsidRPr="00996FAF" w:rsidRDefault="00CD21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157D8" w14:paraId="6C1ED02B" w14:textId="77777777" w:rsidTr="00815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ED029" w14:textId="77777777" w:rsidR="00D2559D" w:rsidRPr="00996FAF" w:rsidRDefault="00CD21E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1ED02A" w14:textId="77777777" w:rsidR="00D2559D" w:rsidRPr="00996FAF" w:rsidRDefault="00CD21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March 2023</w:t>
            </w:r>
          </w:p>
        </w:tc>
      </w:tr>
      <w:tr w:rsidR="008157D8" w14:paraId="6C1ED02E" w14:textId="77777777" w:rsidTr="008157D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1ED02C" w14:textId="77777777" w:rsidR="00D2559D" w:rsidRPr="00996FAF" w:rsidRDefault="00CD21E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1ED02D" w14:textId="7F0D834E" w:rsidR="00D2559D" w:rsidRPr="00996FAF" w:rsidRDefault="003608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April 2023</w:t>
            </w:r>
          </w:p>
        </w:tc>
      </w:tr>
    </w:tbl>
    <w:bookmarkEnd w:id="0"/>
    <w:p w14:paraId="6C1ED02F" w14:textId="77777777" w:rsidR="00FA0A5B" w:rsidRPr="00996FAF" w:rsidRDefault="00CD21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1ED030" w14:textId="77777777" w:rsidR="000078F8" w:rsidRPr="00996FAF" w:rsidRDefault="00CD21E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C1ED031" w14:textId="031E95B3" w:rsidR="000078F8" w:rsidRPr="00996FAF" w:rsidRDefault="00CD21EF" w:rsidP="0036130C">
      <w:pPr>
        <w:pStyle w:val="NormalArial"/>
      </w:pPr>
      <w:r w:rsidRPr="00996FAF">
        <w:t xml:space="preserve">This performance report for </w:t>
      </w:r>
      <w:proofErr w:type="spellStart"/>
      <w:r w:rsidRPr="00996FAF">
        <w:rPr>
          <w:color w:val="auto"/>
        </w:rPr>
        <w:t>Estia</w:t>
      </w:r>
      <w:proofErr w:type="spellEnd"/>
      <w:r w:rsidRPr="00996FAF">
        <w:rPr>
          <w:color w:val="auto"/>
        </w:rPr>
        <w:t xml:space="preserve"> Health Twin Waters (</w:t>
      </w:r>
      <w:r w:rsidRPr="00996FAF">
        <w:rPr>
          <w:b/>
          <w:color w:val="auto"/>
        </w:rPr>
        <w:t>the service</w:t>
      </w:r>
      <w:r w:rsidRPr="00996FAF">
        <w:rPr>
          <w:color w:val="auto"/>
        </w:rPr>
        <w:t>) has been prepared by</w:t>
      </w:r>
      <w:r w:rsidRPr="00996FAF">
        <w:rPr>
          <w:color w:val="0000FF"/>
        </w:rPr>
        <w:t xml:space="preserve"> </w:t>
      </w:r>
      <w:r w:rsidR="00C946B0" w:rsidRPr="00C946B0">
        <w:rPr>
          <w:color w:val="auto"/>
        </w:rPr>
        <w:t>Stewart Brumm</w:t>
      </w:r>
      <w:r w:rsidRPr="00C946B0">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C1ED032" w14:textId="77777777" w:rsidR="000078F8" w:rsidRPr="00996FAF" w:rsidRDefault="00CD21E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1ED033" w14:textId="77777777" w:rsidR="000078F8" w:rsidRPr="00996FAF" w:rsidRDefault="00CD21EF" w:rsidP="0036130C">
      <w:pPr>
        <w:pStyle w:val="NormalArial"/>
      </w:pPr>
      <w:r w:rsidRPr="00996FAF">
        <w:t>The report also specifies any areas in which improvements must be made to ensure the Quality Standards are complied with.</w:t>
      </w:r>
    </w:p>
    <w:p w14:paraId="6C1ED034" w14:textId="77777777" w:rsidR="00DF37F2" w:rsidRPr="00996FAF" w:rsidRDefault="00CD21EF" w:rsidP="00712752">
      <w:pPr>
        <w:pStyle w:val="Heading1"/>
        <w:spacing w:before="240" w:after="240" w:line="22" w:lineRule="atLeast"/>
        <w:rPr>
          <w:rFonts w:ascii="Arial" w:hAnsi="Arial" w:cs="Arial"/>
        </w:rPr>
      </w:pPr>
      <w:r w:rsidRPr="00996FAF">
        <w:rPr>
          <w:rFonts w:ascii="Arial" w:hAnsi="Arial" w:cs="Arial"/>
        </w:rPr>
        <w:t>Material relied on</w:t>
      </w:r>
    </w:p>
    <w:p w14:paraId="6C1ED035" w14:textId="77777777" w:rsidR="00DF37F2" w:rsidRPr="00996FAF" w:rsidRDefault="00CD21EF" w:rsidP="0036130C">
      <w:pPr>
        <w:pStyle w:val="NormalArial"/>
      </w:pPr>
      <w:r w:rsidRPr="00996FAF">
        <w:t>The following information has been considered in preparing the performance report:</w:t>
      </w:r>
    </w:p>
    <w:p w14:paraId="6C1ED036" w14:textId="08D89177" w:rsidR="00DF37F2" w:rsidRPr="00996FAF" w:rsidRDefault="00CD21E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C946B0">
        <w:rPr>
          <w:rFonts w:ascii="Arial" w:hAnsi="Arial" w:cs="Arial"/>
          <w:color w:val="auto"/>
        </w:rPr>
        <w:t>Contact - Site report was informed by a site assessment, observations at the service, review of documents and interviews with staff, consumers/representatives</w:t>
      </w:r>
      <w:r w:rsidR="00C946B0" w:rsidRPr="00C946B0">
        <w:rPr>
          <w:rFonts w:ascii="Arial" w:hAnsi="Arial" w:cs="Arial"/>
          <w:color w:val="auto"/>
        </w:rPr>
        <w:t>.</w:t>
      </w:r>
    </w:p>
    <w:p w14:paraId="6C1ED037" w14:textId="72B0BE17" w:rsidR="00DF37F2" w:rsidRPr="00996FAF" w:rsidRDefault="00CD21E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C946B0">
        <w:rPr>
          <w:rFonts w:ascii="Arial" w:hAnsi="Arial" w:cs="Arial"/>
        </w:rPr>
        <w:t>18 April 2023</w:t>
      </w:r>
    </w:p>
    <w:p w14:paraId="6C1ED03A" w14:textId="4D480F5C" w:rsidR="003B1763" w:rsidRPr="00712752" w:rsidRDefault="00CD21E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1ED03B" w14:textId="77777777" w:rsidR="00FC045E" w:rsidRPr="00996FAF" w:rsidRDefault="00CD21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57D8" w14:paraId="6C1ED044" w14:textId="77777777" w:rsidTr="008157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ED042" w14:textId="77777777" w:rsidR="00FC045E" w:rsidRPr="00996FAF" w:rsidRDefault="00CD21EF" w:rsidP="009767BC">
            <w:pPr>
              <w:keepNext/>
              <w:spacing w:before="0" w:line="22" w:lineRule="atLeast"/>
              <w:rPr>
                <w:rFonts w:ascii="Arial" w:hAnsi="Arial" w:cs="Arial"/>
              </w:rPr>
            </w:pPr>
            <w:r w:rsidRPr="00996FAF">
              <w:rPr>
                <w:rFonts w:ascii="Arial" w:hAnsi="Arial" w:cs="Arial"/>
              </w:rPr>
              <w:t xml:space="preserve">Standard 3 </w:t>
            </w:r>
            <w:r w:rsidRPr="00C946B0">
              <w:rPr>
                <w:rFonts w:ascii="Arial" w:hAnsi="Arial" w:cs="Arial"/>
                <w:b w:val="0"/>
              </w:rPr>
              <w:t>Personal care and clinical care</w:t>
            </w:r>
          </w:p>
        </w:tc>
        <w:tc>
          <w:tcPr>
            <w:tcW w:w="1583" w:type="pct"/>
            <w:shd w:val="clear" w:color="auto" w:fill="auto"/>
          </w:tcPr>
          <w:p w14:paraId="6C1ED043" w14:textId="2EE5992A" w:rsidR="00FC045E" w:rsidRPr="00996FAF" w:rsidRDefault="00526EC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46B0" w:rsidRPr="00C946B0">
                  <w:rPr>
                    <w:rFonts w:ascii="Arial" w:hAnsi="Arial" w:cs="Arial"/>
                  </w:rPr>
                  <w:t>Not applicable as not all requirements have been assessed</w:t>
                </w:r>
              </w:sdtContent>
            </w:sdt>
            <w:r w:rsidR="00CD21EF" w:rsidRPr="00996FAF">
              <w:rPr>
                <w:rFonts w:ascii="Arial" w:hAnsi="Arial" w:cs="Arial"/>
              </w:rPr>
              <w:t xml:space="preserve"> </w:t>
            </w:r>
          </w:p>
        </w:tc>
      </w:tr>
      <w:tr w:rsidR="008157D8" w14:paraId="6C1ED04D" w14:textId="77777777" w:rsidTr="00815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ED04B" w14:textId="77777777" w:rsidR="00FC045E" w:rsidRPr="00996FAF" w:rsidRDefault="00CD21E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C1ED04C" w14:textId="41337FFB" w:rsidR="00FC045E" w:rsidRPr="00996FAF" w:rsidRDefault="00526EC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46B0">
                  <w:rPr>
                    <w:rFonts w:ascii="Arial" w:hAnsi="Arial" w:cs="Arial"/>
                    <w:b/>
                  </w:rPr>
                  <w:t>Not applicable as not all requirements have been assessed</w:t>
                </w:r>
              </w:sdtContent>
            </w:sdt>
            <w:r w:rsidR="00CD21EF" w:rsidRPr="00996FAF">
              <w:rPr>
                <w:rFonts w:ascii="Arial" w:hAnsi="Arial" w:cs="Arial"/>
                <w:b/>
              </w:rPr>
              <w:t xml:space="preserve"> </w:t>
            </w:r>
          </w:p>
        </w:tc>
      </w:tr>
      <w:tr w:rsidR="008157D8" w14:paraId="6C1ED050" w14:textId="77777777" w:rsidTr="00815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ED04E" w14:textId="77777777" w:rsidR="00FC045E" w:rsidRPr="00996FAF" w:rsidRDefault="00CD21E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1ED04F" w14:textId="4BAEA21E" w:rsidR="00FC045E" w:rsidRPr="00996FAF" w:rsidRDefault="00526EC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46B0">
                  <w:rPr>
                    <w:rFonts w:ascii="Arial" w:hAnsi="Arial" w:cs="Arial"/>
                    <w:b/>
                  </w:rPr>
                  <w:t>Not applicable as not all requirements have been assessed</w:t>
                </w:r>
              </w:sdtContent>
            </w:sdt>
            <w:r w:rsidR="00CD21EF" w:rsidRPr="00996FAF">
              <w:rPr>
                <w:rFonts w:ascii="Arial" w:hAnsi="Arial" w:cs="Arial"/>
                <w:b/>
              </w:rPr>
              <w:t xml:space="preserve"> </w:t>
            </w:r>
          </w:p>
        </w:tc>
      </w:tr>
      <w:tr w:rsidR="008157D8" w14:paraId="6C1ED053" w14:textId="77777777" w:rsidTr="00815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ED051" w14:textId="77777777" w:rsidR="00FC045E" w:rsidRPr="00996FAF" w:rsidRDefault="00CD21E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1ED052" w14:textId="07F516EF" w:rsidR="00FC045E" w:rsidRPr="00996FAF" w:rsidRDefault="00526EC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46B0">
                  <w:rPr>
                    <w:rFonts w:ascii="Arial" w:hAnsi="Arial" w:cs="Arial"/>
                    <w:b/>
                  </w:rPr>
                  <w:t>Not applicable as not all requirements have been assessed</w:t>
                </w:r>
              </w:sdtContent>
            </w:sdt>
            <w:r w:rsidR="00CD21EF" w:rsidRPr="00996FAF">
              <w:rPr>
                <w:rFonts w:ascii="Arial" w:hAnsi="Arial" w:cs="Arial"/>
                <w:b/>
              </w:rPr>
              <w:t xml:space="preserve"> </w:t>
            </w:r>
          </w:p>
        </w:tc>
      </w:tr>
    </w:tbl>
    <w:p w14:paraId="6C1ED054" w14:textId="77777777" w:rsidR="00FC045E" w:rsidRPr="00996FAF" w:rsidRDefault="00CD21E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1ED055" w14:textId="77777777" w:rsidR="00FC045E" w:rsidRPr="00996FAF" w:rsidRDefault="00CD21EF" w:rsidP="00712752">
      <w:pPr>
        <w:pStyle w:val="Heading1"/>
        <w:spacing w:before="0" w:after="240" w:line="22" w:lineRule="atLeast"/>
        <w:rPr>
          <w:rFonts w:ascii="Arial" w:hAnsi="Arial" w:cs="Arial"/>
        </w:rPr>
      </w:pPr>
      <w:r w:rsidRPr="00996FAF">
        <w:rPr>
          <w:rFonts w:ascii="Arial" w:hAnsi="Arial" w:cs="Arial"/>
        </w:rPr>
        <w:t>Areas for improvement</w:t>
      </w:r>
    </w:p>
    <w:p w14:paraId="6C1ED057" w14:textId="77777777" w:rsidR="00FC045E" w:rsidRPr="00996FAF" w:rsidRDefault="00CD21E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C1ED05C" w14:textId="3F113FF2" w:rsidR="00FC045E" w:rsidRPr="00996FAF" w:rsidRDefault="00CD21EF" w:rsidP="0036130C">
      <w:pPr>
        <w:pStyle w:val="NormalArial"/>
      </w:pPr>
      <w:r w:rsidRPr="00996FAF">
        <w:br w:type="page"/>
      </w:r>
    </w:p>
    <w:p w14:paraId="6C1ED09B" w14:textId="77777777" w:rsidR="00FC045E" w:rsidRPr="00996FAF" w:rsidRDefault="00CD21E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157D8" w14:paraId="6C1ED09E" w14:textId="77777777" w:rsidTr="00C94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C1ED09C" w14:textId="77777777" w:rsidR="00FC045E" w:rsidRPr="00996FAF" w:rsidRDefault="00CD21E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1ED09D" w14:textId="77777777" w:rsidR="00FC045E" w:rsidRPr="00996FAF" w:rsidRDefault="00526E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7D8" w14:paraId="6C1ED0A5" w14:textId="77777777" w:rsidTr="008157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ED09F" w14:textId="77777777" w:rsidR="00FC045E" w:rsidRPr="00996FAF" w:rsidRDefault="00CD21E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1ED0A0" w14:textId="77777777" w:rsidR="00FC045E" w:rsidRPr="00996FAF" w:rsidRDefault="00CD21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1ED0A1" w14:textId="77777777" w:rsidR="00FC045E" w:rsidRPr="00996FAF" w:rsidRDefault="00CD21E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1ED0A2" w14:textId="77777777" w:rsidR="00FC045E" w:rsidRPr="00996FAF" w:rsidRDefault="00CD21E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1ED0A3" w14:textId="77777777" w:rsidR="00FC045E" w:rsidRPr="00996FAF" w:rsidRDefault="00CD21E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C1ED0A4" w14:textId="3DC890A9" w:rsidR="00FC045E" w:rsidRPr="00996FAF" w:rsidRDefault="00526E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946B0">
                  <w:rPr>
                    <w:rFonts w:ascii="Arial" w:hAnsi="Arial" w:cs="Arial"/>
                    <w:color w:val="auto"/>
                  </w:rPr>
                  <w:t>Compliant</w:t>
                </w:r>
              </w:sdtContent>
            </w:sdt>
            <w:r w:rsidR="00CD21EF" w:rsidRPr="00996FAF">
              <w:rPr>
                <w:rFonts w:ascii="Arial" w:hAnsi="Arial" w:cs="Arial"/>
                <w:color w:val="0000FF"/>
              </w:rPr>
              <w:t xml:space="preserve"> </w:t>
            </w:r>
          </w:p>
        </w:tc>
      </w:tr>
    </w:tbl>
    <w:p w14:paraId="6C1ED0C0" w14:textId="77777777" w:rsidR="00D87E7C" w:rsidRDefault="00CD21EF" w:rsidP="00D87E7C">
      <w:pPr>
        <w:pStyle w:val="Heading20"/>
      </w:pPr>
      <w:r w:rsidRPr="00996FAF">
        <w:t>Findings</w:t>
      </w:r>
    </w:p>
    <w:p w14:paraId="2F6B49EF" w14:textId="07EE442A" w:rsidR="00C946B0" w:rsidRDefault="00C946B0" w:rsidP="0036130C">
      <w:pPr>
        <w:pStyle w:val="NormalArial"/>
      </w:pPr>
      <w:r>
        <w:t xml:space="preserve">This Requirement was previously found non-compliant at the site audit conducted 8-10 June 2022. </w:t>
      </w:r>
      <w:r w:rsidR="00DC3F9E">
        <w:t xml:space="preserve">The Approved Provider had submitted a plan for continuous improvement that addressed this Requirement. </w:t>
      </w:r>
    </w:p>
    <w:p w14:paraId="22667946" w14:textId="79D0A3FF" w:rsidR="00C946B0" w:rsidRDefault="00C946B0" w:rsidP="0036130C">
      <w:pPr>
        <w:pStyle w:val="NormalArial"/>
      </w:pPr>
      <w:r>
        <w:t>In relation to the Assessment Contact conducted 30 March 2023:</w:t>
      </w:r>
    </w:p>
    <w:p w14:paraId="00965D91" w14:textId="466531B0" w:rsidR="003608F9" w:rsidRDefault="00C946B0" w:rsidP="003608F9">
      <w:pPr>
        <w:pStyle w:val="NormalArial"/>
      </w:pPr>
      <w:r>
        <w:t xml:space="preserve">The Assessment Team provided information that </w:t>
      </w:r>
      <w:r w:rsidR="003608F9">
        <w:t>c</w:t>
      </w:r>
      <w:r w:rsidR="003608F9" w:rsidRPr="003608F9">
        <w:t>onsumers are consistently receiving effective personal and clinical care that is best practice and right for consumers.</w:t>
      </w:r>
      <w:r w:rsidR="003608F9">
        <w:t xml:space="preserve"> </w:t>
      </w:r>
      <w:r w:rsidR="003608F9" w:rsidRPr="003608F9">
        <w:t xml:space="preserve">Consumers confirmed they receive safe and effective personal and clinical care. </w:t>
      </w:r>
      <w:r w:rsidR="003608F9">
        <w:t xml:space="preserve">Clinical files reviewed confirmed consumers are receiving safe and effective personal and/or clinical care. </w:t>
      </w:r>
    </w:p>
    <w:p w14:paraId="719FF803" w14:textId="5AB9BB20" w:rsidR="003608F9" w:rsidRDefault="003608F9" w:rsidP="003608F9">
      <w:pPr>
        <w:pStyle w:val="NormalArial"/>
      </w:pPr>
      <w:r w:rsidRPr="003608F9">
        <w:t xml:space="preserve">The Approved Provider has introduced additional monitoring </w:t>
      </w:r>
      <w:r>
        <w:t xml:space="preserve">processes </w:t>
      </w:r>
      <w:r w:rsidRPr="003608F9">
        <w:t>to ensure the ongoing delivery on safe and effective personal and/or clinical care</w:t>
      </w:r>
      <w:r>
        <w:t>, these processes are overseen by the senior clinical staff.</w:t>
      </w:r>
      <w:r w:rsidRPr="003608F9">
        <w:t xml:space="preserve"> Overall staff said there were enough staff to complete consumer care needs. Agency care staff said they work with the regular staff and read consumer care plans to ensure they know consumer care needs.</w:t>
      </w:r>
    </w:p>
    <w:p w14:paraId="224C997D" w14:textId="4E4D5C60" w:rsidR="00DC3F9E" w:rsidRDefault="00DC3F9E" w:rsidP="003608F9">
      <w:pPr>
        <w:pStyle w:val="NormalArial"/>
      </w:pPr>
      <w:r>
        <w:t xml:space="preserve">The Assessment Team confirmed actions from the plan for continuous improvement have occurred and are sustainable. </w:t>
      </w:r>
    </w:p>
    <w:p w14:paraId="537B3DBC" w14:textId="08DD9ED4" w:rsidR="003608F9" w:rsidRDefault="003608F9" w:rsidP="003608F9">
      <w:pPr>
        <w:pStyle w:val="NormalArial"/>
      </w:pPr>
      <w:r>
        <w:t xml:space="preserve">The Approved Provider provided a response to the Assessment Team report. The response clarified some information within the report as well as demonstrated the Approved Providers ongoing commitment to ensure the improvement actions completed remain sustainable. </w:t>
      </w:r>
    </w:p>
    <w:p w14:paraId="3922D739" w14:textId="4F475063" w:rsidR="00DC3F9E" w:rsidRDefault="00DC3F9E" w:rsidP="003608F9">
      <w:pPr>
        <w:pStyle w:val="NormalArial"/>
      </w:pPr>
      <w:r>
        <w:t xml:space="preserve">I have considered the information provided by the Assessment Team and the Approved Provider response and I am persuaded by this information and the positive consumer feedback in my findings for this Requirement. </w:t>
      </w:r>
    </w:p>
    <w:p w14:paraId="7DE3CC77" w14:textId="7B3432D8" w:rsidR="00DC3F9E" w:rsidRDefault="00DC3F9E" w:rsidP="003608F9">
      <w:pPr>
        <w:pStyle w:val="NormalArial"/>
      </w:pPr>
      <w:r>
        <w:t xml:space="preserve">I find this Requirement is compliant. </w:t>
      </w:r>
    </w:p>
    <w:p w14:paraId="6C1ED0C1" w14:textId="04341A68" w:rsidR="002B0C90" w:rsidRPr="00262C0B" w:rsidRDefault="00CD21EF" w:rsidP="0036130C">
      <w:pPr>
        <w:pStyle w:val="NormalArial"/>
      </w:pPr>
      <w:r>
        <w:br w:type="page"/>
      </w:r>
    </w:p>
    <w:p w14:paraId="6C1ED0FB" w14:textId="77777777" w:rsidR="00FC045E" w:rsidRPr="00996FAF" w:rsidRDefault="00CD21E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157D8" w14:paraId="6C1ED0FE" w14:textId="77777777" w:rsidTr="00C94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C1ED0FC" w14:textId="77777777" w:rsidR="00FC045E" w:rsidRPr="00996FAF" w:rsidRDefault="00CD21E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C1ED0FD" w14:textId="77777777" w:rsidR="00FC045E" w:rsidRPr="00996FAF" w:rsidRDefault="00526E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7D8" w14:paraId="6C1ED102" w14:textId="77777777" w:rsidTr="008157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ED0FF" w14:textId="77777777" w:rsidR="00FC045E" w:rsidRPr="00996FAF" w:rsidRDefault="00CD21E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C1ED100" w14:textId="77777777" w:rsidR="00FC045E" w:rsidRPr="00996FAF" w:rsidRDefault="00CD21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C1ED101" w14:textId="594E4E91" w:rsidR="00FC045E" w:rsidRPr="00996FAF" w:rsidRDefault="00526E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946B0">
                  <w:rPr>
                    <w:rFonts w:ascii="Arial" w:hAnsi="Arial" w:cs="Arial"/>
                    <w:color w:val="auto"/>
                  </w:rPr>
                  <w:t>Compliant</w:t>
                </w:r>
              </w:sdtContent>
            </w:sdt>
            <w:r w:rsidR="00CD21EF" w:rsidRPr="00996FAF">
              <w:rPr>
                <w:rFonts w:ascii="Arial" w:hAnsi="Arial" w:cs="Arial"/>
                <w:color w:val="0000FF"/>
              </w:rPr>
              <w:t xml:space="preserve"> </w:t>
            </w:r>
          </w:p>
        </w:tc>
      </w:tr>
      <w:tr w:rsidR="008157D8" w14:paraId="6C1ED10A" w14:textId="77777777" w:rsidTr="00815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ED107" w14:textId="77777777" w:rsidR="00FC045E" w:rsidRPr="00996FAF" w:rsidRDefault="00CD21E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C1ED108" w14:textId="77777777" w:rsidR="00FC045E" w:rsidRPr="00996FAF" w:rsidRDefault="00CD21E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C1ED109" w14:textId="3C4BB280" w:rsidR="00FC045E" w:rsidRPr="00996FAF" w:rsidRDefault="00526EC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946B0">
                  <w:rPr>
                    <w:rFonts w:ascii="Arial" w:hAnsi="Arial" w:cs="Arial"/>
                    <w:color w:val="auto"/>
                  </w:rPr>
                  <w:t>Compliant</w:t>
                </w:r>
              </w:sdtContent>
            </w:sdt>
            <w:r w:rsidR="00CD21EF" w:rsidRPr="00996FAF">
              <w:rPr>
                <w:rFonts w:ascii="Arial" w:hAnsi="Arial" w:cs="Arial"/>
                <w:color w:val="0000FF"/>
              </w:rPr>
              <w:t xml:space="preserve"> </w:t>
            </w:r>
          </w:p>
        </w:tc>
      </w:tr>
    </w:tbl>
    <w:p w14:paraId="6C1ED10F" w14:textId="77777777" w:rsidR="00D87E7C" w:rsidRDefault="00CD21EF" w:rsidP="00D87E7C">
      <w:pPr>
        <w:pStyle w:val="Heading20"/>
      </w:pPr>
      <w:r w:rsidRPr="00996FAF">
        <w:t>Findings</w:t>
      </w:r>
    </w:p>
    <w:p w14:paraId="3B7BE223" w14:textId="6B6DA9A5" w:rsidR="00C946B0" w:rsidRDefault="00C946B0" w:rsidP="00C946B0">
      <w:pPr>
        <w:pStyle w:val="NormalArial"/>
      </w:pPr>
      <w:r>
        <w:t>Th</w:t>
      </w:r>
      <w:r w:rsidR="00226898">
        <w:t>ese</w:t>
      </w:r>
      <w:r>
        <w:t xml:space="preserve"> Requirement</w:t>
      </w:r>
      <w:r w:rsidR="003777C2">
        <w:t>s</w:t>
      </w:r>
      <w:r>
        <w:t xml:space="preserve"> w</w:t>
      </w:r>
      <w:r w:rsidR="003777C2">
        <w:t>ere</w:t>
      </w:r>
      <w:r>
        <w:t xml:space="preserve"> previously found non-compliant at the site audit conducted 8-10 June 2022. </w:t>
      </w:r>
      <w:r w:rsidR="00DC3F9E">
        <w:t>The Approved Provider had submitted a plan for continuous improvement that addressed th</w:t>
      </w:r>
      <w:r w:rsidR="003777C2">
        <w:t>ese</w:t>
      </w:r>
      <w:r w:rsidR="00DC3F9E">
        <w:t xml:space="preserve"> Requirement</w:t>
      </w:r>
      <w:r w:rsidR="003777C2">
        <w:t>s</w:t>
      </w:r>
      <w:r w:rsidR="00DC3F9E">
        <w:t>.</w:t>
      </w:r>
    </w:p>
    <w:p w14:paraId="1A9F200D" w14:textId="77777777" w:rsidR="00C946B0" w:rsidRDefault="00C946B0" w:rsidP="00C946B0">
      <w:pPr>
        <w:pStyle w:val="NormalArial"/>
      </w:pPr>
      <w:r>
        <w:t>In relation to the Assessment Contact conducted 30 March 2023:</w:t>
      </w:r>
    </w:p>
    <w:p w14:paraId="64C151E7" w14:textId="289053CE" w:rsidR="00DC3F9E" w:rsidRDefault="00C946B0" w:rsidP="00DC3F9E">
      <w:pPr>
        <w:pStyle w:val="NormalArial"/>
      </w:pPr>
      <w:r>
        <w:t xml:space="preserve">The Assessment Team provided information that </w:t>
      </w:r>
      <w:r w:rsidR="00DC3F9E">
        <w:t>the Approved Provider was a</w:t>
      </w:r>
      <w:r w:rsidR="00DC3F9E" w:rsidRPr="00B837AA">
        <w:t>ble to demonstrate consumers/representatives, staff and visitors to the service are encouraged and supported to provide feedback and make complaints</w:t>
      </w:r>
      <w:r w:rsidR="00DC3F9E">
        <w:t xml:space="preserve"> and that the Approved Provider is a</w:t>
      </w:r>
      <w:r w:rsidR="00DC3F9E" w:rsidRPr="00DC3F9E">
        <w:t xml:space="preserve">cting </w:t>
      </w:r>
      <w:r w:rsidR="00DC3F9E" w:rsidRPr="006F68A0">
        <w:t xml:space="preserve">in response to complaints and </w:t>
      </w:r>
      <w:r w:rsidR="00DC3F9E">
        <w:t xml:space="preserve">using </w:t>
      </w:r>
      <w:r w:rsidR="00DC3F9E" w:rsidRPr="006F68A0">
        <w:t xml:space="preserve">an open disclosure process </w:t>
      </w:r>
      <w:r w:rsidR="00DC3F9E">
        <w:t>when</w:t>
      </w:r>
      <w:r w:rsidR="00DC3F9E" w:rsidRPr="006F68A0">
        <w:t xml:space="preserve"> required</w:t>
      </w:r>
      <w:r w:rsidR="00DC3F9E">
        <w:t>.</w:t>
      </w:r>
      <w:r w:rsidR="00DC3F9E" w:rsidRPr="00DC3F9E">
        <w:t xml:space="preserve"> </w:t>
      </w:r>
    </w:p>
    <w:p w14:paraId="0F031D36" w14:textId="2549B8FD" w:rsidR="00DC3F9E" w:rsidRDefault="00DC3F9E" w:rsidP="00C946B0">
      <w:pPr>
        <w:pStyle w:val="NormalArial"/>
      </w:pPr>
      <w:r w:rsidRPr="005C7737">
        <w:t xml:space="preserve">Consumers/ representatives said they are </w:t>
      </w:r>
      <w:r>
        <w:t xml:space="preserve">aware of how to </w:t>
      </w:r>
      <w:r w:rsidRPr="005C7737">
        <w:t>give feedback or make a complaint and said they feel comfortable doing so. Management and staff were able to describe processes in place to encourage and support feedback and complaints.</w:t>
      </w:r>
      <w:r>
        <w:t xml:space="preserve"> Resources for complaints and feedback have been relocated to prominent areas of the service. </w:t>
      </w:r>
    </w:p>
    <w:p w14:paraId="7D2CB59F" w14:textId="17D2459F" w:rsidR="00DC3F9E" w:rsidRDefault="00DC3F9E" w:rsidP="00C946B0">
      <w:pPr>
        <w:pStyle w:val="NormalArial"/>
        <w:rPr>
          <w:bCs/>
          <w:szCs w:val="22"/>
        </w:rPr>
      </w:pPr>
      <w:r w:rsidRPr="004F7CD8">
        <w:rPr>
          <w:bCs/>
          <w:szCs w:val="22"/>
        </w:rPr>
        <w:t xml:space="preserve">Consumers/representatives </w:t>
      </w:r>
      <w:r>
        <w:rPr>
          <w:bCs/>
          <w:szCs w:val="22"/>
        </w:rPr>
        <w:t xml:space="preserve">said </w:t>
      </w:r>
      <w:r w:rsidRPr="004F7CD8">
        <w:rPr>
          <w:bCs/>
          <w:szCs w:val="22"/>
        </w:rPr>
        <w:t xml:space="preserve">management will </w:t>
      </w:r>
      <w:r>
        <w:rPr>
          <w:bCs/>
          <w:szCs w:val="22"/>
        </w:rPr>
        <w:t xml:space="preserve">attempt to </w:t>
      </w:r>
      <w:r w:rsidRPr="004F7CD8">
        <w:rPr>
          <w:bCs/>
          <w:szCs w:val="22"/>
        </w:rPr>
        <w:t>address and resolve any concerns which are raised</w:t>
      </w:r>
      <w:r>
        <w:rPr>
          <w:bCs/>
          <w:szCs w:val="22"/>
        </w:rPr>
        <w:t>.</w:t>
      </w:r>
      <w:r w:rsidRPr="004F7CD8">
        <w:rPr>
          <w:bCs/>
          <w:szCs w:val="22"/>
        </w:rPr>
        <w:t xml:space="preserve"> </w:t>
      </w:r>
      <w:r>
        <w:rPr>
          <w:bCs/>
          <w:szCs w:val="22"/>
        </w:rPr>
        <w:t>Consumers provided</w:t>
      </w:r>
      <w:r w:rsidRPr="004F7CD8">
        <w:rPr>
          <w:bCs/>
          <w:szCs w:val="22"/>
        </w:rPr>
        <w:t xml:space="preserve"> </w:t>
      </w:r>
      <w:r>
        <w:rPr>
          <w:bCs/>
          <w:szCs w:val="22"/>
        </w:rPr>
        <w:t>examples of open disclosure</w:t>
      </w:r>
      <w:r w:rsidRPr="004F7CD8">
        <w:rPr>
          <w:bCs/>
          <w:szCs w:val="22"/>
        </w:rPr>
        <w:t xml:space="preserve"> and </w:t>
      </w:r>
      <w:r>
        <w:rPr>
          <w:bCs/>
          <w:szCs w:val="22"/>
        </w:rPr>
        <w:t>open disclosure figured prominently</w:t>
      </w:r>
      <w:r w:rsidRPr="004F7CD8">
        <w:rPr>
          <w:bCs/>
          <w:szCs w:val="22"/>
        </w:rPr>
        <w:t xml:space="preserve"> in </w:t>
      </w:r>
      <w:r>
        <w:rPr>
          <w:bCs/>
          <w:szCs w:val="22"/>
        </w:rPr>
        <w:t>documentation.</w:t>
      </w:r>
    </w:p>
    <w:p w14:paraId="78A2DB38" w14:textId="0781C0E8" w:rsidR="00DC3F9E" w:rsidRDefault="00DC3F9E" w:rsidP="00C946B0">
      <w:pPr>
        <w:pStyle w:val="NormalArial"/>
      </w:pPr>
      <w:r>
        <w:t>Staff have been trained in the complaints and feedback processes and complaints and feedback has been added as a standing agenda item to consumer meetings.</w:t>
      </w:r>
    </w:p>
    <w:p w14:paraId="1AC0E397" w14:textId="77777777" w:rsidR="00DC3F9E" w:rsidRDefault="00DC3F9E" w:rsidP="00DC3F9E">
      <w:pPr>
        <w:pStyle w:val="NormalArial"/>
      </w:pPr>
      <w:r>
        <w:t xml:space="preserve">The Assessment Team confirmed actions from the plan for continuous improvement have occurred and are sustainable. </w:t>
      </w:r>
    </w:p>
    <w:p w14:paraId="74E7CF39" w14:textId="78C5A738" w:rsidR="00DC3F9E" w:rsidRDefault="00DC3F9E" w:rsidP="00DC3F9E">
      <w:pPr>
        <w:pStyle w:val="NormalArial"/>
      </w:pPr>
      <w:r>
        <w:t xml:space="preserve">The Approved Provider provided a response to the Assessment Team report. The response demonstrated the Approved Providers ongoing commitment to ensure the improvement actions completed remain sustainable. </w:t>
      </w:r>
    </w:p>
    <w:p w14:paraId="7C05C6D3" w14:textId="6A495236" w:rsidR="00DC3F9E" w:rsidRDefault="00DC3F9E" w:rsidP="00DC3F9E">
      <w:pPr>
        <w:pStyle w:val="NormalArial"/>
      </w:pPr>
      <w:r>
        <w:t>I have considered the information provided by the Assessment Team and the Approved Provider response and I am persuaded by this information and the positive consumer feedback in my findings for th</w:t>
      </w:r>
      <w:r w:rsidR="00226898">
        <w:t>ese</w:t>
      </w:r>
      <w:r>
        <w:t xml:space="preserve"> Requirement</w:t>
      </w:r>
      <w:r w:rsidR="00226898">
        <w:t>s</w:t>
      </w:r>
      <w:r>
        <w:t xml:space="preserve">. </w:t>
      </w:r>
    </w:p>
    <w:p w14:paraId="04A97615" w14:textId="7F2E4C4E" w:rsidR="00DC3F9E" w:rsidRDefault="00DC3F9E" w:rsidP="00DC3F9E">
      <w:pPr>
        <w:pStyle w:val="NormalArial"/>
      </w:pPr>
      <w:r>
        <w:t>I find th</w:t>
      </w:r>
      <w:r w:rsidR="00226898">
        <w:t>ese</w:t>
      </w:r>
      <w:r>
        <w:t xml:space="preserve"> Requirement</w:t>
      </w:r>
      <w:r w:rsidR="00226898">
        <w:t>s</w:t>
      </w:r>
      <w:r>
        <w:t xml:space="preserve"> </w:t>
      </w:r>
      <w:r w:rsidR="00226898">
        <w:t xml:space="preserve">are </w:t>
      </w:r>
      <w:r>
        <w:t xml:space="preserve">compliant. </w:t>
      </w:r>
    </w:p>
    <w:p w14:paraId="6C1ED110" w14:textId="43D90BB4" w:rsidR="002B0C90" w:rsidRPr="00712752" w:rsidRDefault="00CD21EF" w:rsidP="00C946B0">
      <w:pPr>
        <w:pStyle w:val="NormalArial"/>
      </w:pPr>
      <w:r w:rsidRPr="00712752">
        <w:br w:type="page"/>
      </w:r>
    </w:p>
    <w:p w14:paraId="6C1ED111" w14:textId="77777777" w:rsidR="00FC045E" w:rsidRPr="00996FAF" w:rsidRDefault="00CD21E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157D8" w14:paraId="6C1ED114" w14:textId="77777777" w:rsidTr="00C94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C1ED112" w14:textId="77777777" w:rsidR="00FC045E" w:rsidRPr="00996FAF" w:rsidRDefault="00CD21E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1ED113" w14:textId="77777777" w:rsidR="00FC045E" w:rsidRPr="00996FAF" w:rsidRDefault="00526E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7D8" w14:paraId="6C1ED118" w14:textId="77777777" w:rsidTr="008157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ED115" w14:textId="77777777" w:rsidR="00FC045E" w:rsidRPr="00996FAF" w:rsidRDefault="00CD21E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C1ED116" w14:textId="77777777" w:rsidR="00FC045E" w:rsidRPr="00996FAF" w:rsidRDefault="00CD21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1ED117" w14:textId="24351D75" w:rsidR="00FC045E" w:rsidRPr="00996FAF" w:rsidRDefault="00526E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946B0">
                  <w:rPr>
                    <w:rFonts w:ascii="Arial" w:hAnsi="Arial" w:cs="Arial"/>
                    <w:color w:val="auto"/>
                  </w:rPr>
                  <w:t>Compliant</w:t>
                </w:r>
              </w:sdtContent>
            </w:sdt>
            <w:r w:rsidR="00CD21EF" w:rsidRPr="00996FAF">
              <w:rPr>
                <w:rFonts w:ascii="Arial" w:hAnsi="Arial" w:cs="Arial"/>
                <w:color w:val="0000FF"/>
              </w:rPr>
              <w:t xml:space="preserve"> </w:t>
            </w:r>
          </w:p>
        </w:tc>
      </w:tr>
    </w:tbl>
    <w:p w14:paraId="6C1ED129" w14:textId="77777777" w:rsidR="002B0C90" w:rsidRDefault="00CD21EF" w:rsidP="002B0C90">
      <w:pPr>
        <w:pStyle w:val="Heading20"/>
      </w:pPr>
      <w:r>
        <w:t>Findings</w:t>
      </w:r>
    </w:p>
    <w:p w14:paraId="5F30C64A" w14:textId="11CE4363" w:rsidR="00C946B0" w:rsidRDefault="00C946B0" w:rsidP="00C946B0">
      <w:pPr>
        <w:pStyle w:val="NormalArial"/>
      </w:pPr>
      <w:r>
        <w:t xml:space="preserve">This Requirement was previously found non-compliant at the site audit conducted 8-10 June 2022. </w:t>
      </w:r>
      <w:r w:rsidR="00DC3F9E">
        <w:t>The Approved Provider had submitted a plan for continuous improvement that addressed this Requirement.</w:t>
      </w:r>
    </w:p>
    <w:p w14:paraId="6D33EA7C" w14:textId="77777777" w:rsidR="00C946B0" w:rsidRDefault="00C946B0" w:rsidP="00C946B0">
      <w:pPr>
        <w:pStyle w:val="NormalArial"/>
      </w:pPr>
      <w:r>
        <w:t>In relation to the Assessment Contact conducted 30 March 2023:</w:t>
      </w:r>
    </w:p>
    <w:p w14:paraId="498B2624" w14:textId="5B4CFB37" w:rsidR="00DC3F9E" w:rsidRDefault="00C946B0" w:rsidP="00C946B0">
      <w:pPr>
        <w:pStyle w:val="NormalArial"/>
      </w:pPr>
      <w:r>
        <w:t xml:space="preserve">The Assessment Team provided information that </w:t>
      </w:r>
      <w:r w:rsidR="00DC3F9E">
        <w:t>t</w:t>
      </w:r>
      <w:r w:rsidR="00DC3F9E" w:rsidRPr="00996FAF">
        <w:t>he workforce is planned to enable, and the number and mix of members of the workforce deployed enables, the delivery and management of safe and quality care and services.</w:t>
      </w:r>
    </w:p>
    <w:p w14:paraId="33B4DC92" w14:textId="091A94D6" w:rsidR="00DC3F9E" w:rsidRDefault="00DC3F9E" w:rsidP="00C946B0">
      <w:pPr>
        <w:pStyle w:val="NormalArial"/>
      </w:pPr>
      <w:r w:rsidRPr="00DF0E97">
        <w:t>Consumers/representatives considered there are enough staff at the service to meet consumer needs, and the service was able to demonstrate the workforce is planned to enable the delivery of safe and quality care and services.</w:t>
      </w:r>
      <w:r w:rsidR="00144837">
        <w:t xml:space="preserve"> A new reporting tool has been introduced to provided management with accurate data on staffing levels. A new care director was appointed in March 2023. Improved process has been implemented for the recruitment and use of temporary staff. </w:t>
      </w:r>
    </w:p>
    <w:p w14:paraId="2CF9230F" w14:textId="6CC2CF50" w:rsidR="00144837" w:rsidRDefault="00144837" w:rsidP="00C946B0">
      <w:pPr>
        <w:pStyle w:val="NormalArial"/>
      </w:pPr>
      <w:r w:rsidRPr="00DF0E97">
        <w:t xml:space="preserve">Overall, staff across various roles and areas of the service said there is </w:t>
      </w:r>
      <w:r>
        <w:t xml:space="preserve">currently </w:t>
      </w:r>
      <w:r w:rsidRPr="00DF0E97">
        <w:t>adequate staff to provide care and services in accordance with consumers’ needs and preferences</w:t>
      </w:r>
      <w:r>
        <w:t>.</w:t>
      </w:r>
    </w:p>
    <w:p w14:paraId="3C7EA3CF" w14:textId="77777777" w:rsidR="00DC3F9E" w:rsidRDefault="00DC3F9E" w:rsidP="00DC3F9E">
      <w:pPr>
        <w:pStyle w:val="NormalArial"/>
      </w:pPr>
      <w:r>
        <w:t xml:space="preserve">The Assessment Team confirmed actions from the plan for continuous improvement have occurred and are sustainable. </w:t>
      </w:r>
    </w:p>
    <w:p w14:paraId="615F0836" w14:textId="77777777" w:rsidR="00DC3F9E" w:rsidRDefault="00DC3F9E" w:rsidP="00DC3F9E">
      <w:pPr>
        <w:pStyle w:val="NormalArial"/>
      </w:pPr>
      <w:r>
        <w:t xml:space="preserve">The Approved Provider provided a response to the Assessment Team report. The response demonstrated the Approved Providers ongoing commitment to ensure the improvement actions completed remain sustainable. </w:t>
      </w:r>
    </w:p>
    <w:p w14:paraId="15CAF735" w14:textId="77777777" w:rsidR="00DC3F9E" w:rsidRDefault="00DC3F9E" w:rsidP="00DC3F9E">
      <w:pPr>
        <w:pStyle w:val="NormalArial"/>
      </w:pPr>
      <w:r>
        <w:t xml:space="preserve">I have considered the information provided by the Assessment Team and the Approved Provider response and I am persuaded by this information and the positive consumer feedback in my findings for this Requirement. </w:t>
      </w:r>
    </w:p>
    <w:p w14:paraId="267A5BD6" w14:textId="77777777" w:rsidR="00DC3F9E" w:rsidRDefault="00DC3F9E" w:rsidP="00DC3F9E">
      <w:pPr>
        <w:pStyle w:val="NormalArial"/>
      </w:pPr>
      <w:r>
        <w:t xml:space="preserve">I find this Requirement is compliant. </w:t>
      </w:r>
    </w:p>
    <w:p w14:paraId="6C1ED12A" w14:textId="01A50B73" w:rsidR="002B0C90" w:rsidRPr="00262C0B" w:rsidRDefault="00CD21EF" w:rsidP="00C946B0">
      <w:pPr>
        <w:pStyle w:val="NormalArial"/>
      </w:pPr>
      <w:r>
        <w:br w:type="page"/>
      </w:r>
    </w:p>
    <w:p w14:paraId="6C1ED12B" w14:textId="77777777" w:rsidR="00FC045E" w:rsidRPr="00996FAF" w:rsidRDefault="00CD21E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157D8" w14:paraId="6C1ED12E" w14:textId="77777777" w:rsidTr="00815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1ED12C" w14:textId="77777777" w:rsidR="00FC045E" w:rsidRPr="00996FAF" w:rsidRDefault="00CD21E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C1ED12D" w14:textId="77777777" w:rsidR="00FC045E" w:rsidRPr="00996FAF" w:rsidRDefault="00526E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7D8" w14:paraId="6C1ED140" w14:textId="77777777" w:rsidTr="008157D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1ED137" w14:textId="77777777" w:rsidR="00FC045E" w:rsidRPr="00996FAF" w:rsidRDefault="00CD21E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C1ED138" w14:textId="77777777" w:rsidR="00FC045E" w:rsidRPr="00996FAF" w:rsidRDefault="00CD21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1ED139" w14:textId="77777777" w:rsidR="00FC045E" w:rsidRPr="00996FAF" w:rsidRDefault="00CD21E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C1ED13A" w14:textId="77777777" w:rsidR="00FC045E" w:rsidRPr="00996FAF" w:rsidRDefault="00CD21E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C1ED13B" w14:textId="77777777" w:rsidR="00FC045E" w:rsidRPr="00996FAF" w:rsidRDefault="00CD21E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C1ED13C" w14:textId="77777777" w:rsidR="00FC045E" w:rsidRPr="00996FAF" w:rsidRDefault="00CD21E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C1ED13D" w14:textId="77777777" w:rsidR="00FC045E" w:rsidRPr="00996FAF" w:rsidRDefault="00CD21E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C1ED13E" w14:textId="77777777" w:rsidR="00FC045E" w:rsidRPr="00996FAF" w:rsidRDefault="00CD21E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C1ED13F" w14:textId="5A1FA6A7" w:rsidR="00FC045E" w:rsidRPr="00996FAF" w:rsidRDefault="00526E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63D16">
                  <w:rPr>
                    <w:rFonts w:ascii="Arial" w:hAnsi="Arial" w:cs="Arial"/>
                    <w:color w:val="auto"/>
                  </w:rPr>
                  <w:t>Compliant</w:t>
                </w:r>
              </w:sdtContent>
            </w:sdt>
          </w:p>
        </w:tc>
      </w:tr>
    </w:tbl>
    <w:p w14:paraId="6C1ED150" w14:textId="77777777" w:rsidR="00D87E7C" w:rsidRDefault="00CD21EF" w:rsidP="00D87E7C">
      <w:pPr>
        <w:pStyle w:val="Heading20"/>
      </w:pPr>
      <w:r w:rsidRPr="00996FAF">
        <w:t>Findings</w:t>
      </w:r>
    </w:p>
    <w:p w14:paraId="427C2CFE" w14:textId="595F047F" w:rsidR="00C946B0" w:rsidRDefault="00C946B0" w:rsidP="00C946B0">
      <w:pPr>
        <w:pStyle w:val="NormalArial"/>
      </w:pPr>
      <w:r>
        <w:t xml:space="preserve">This Requirement was previously found non-compliant at the site audit conducted 8-10 June 2022. </w:t>
      </w:r>
      <w:r w:rsidR="00144837">
        <w:t>The Approved Provider had submitted a plan for continuous improvement that addressed this Requirement.</w:t>
      </w:r>
    </w:p>
    <w:p w14:paraId="30D6F16E" w14:textId="77777777" w:rsidR="00C946B0" w:rsidRDefault="00C946B0" w:rsidP="00C946B0">
      <w:pPr>
        <w:pStyle w:val="NormalArial"/>
      </w:pPr>
      <w:r>
        <w:t>In relation to the Assessment Contact conducted 30 March 2023:</w:t>
      </w:r>
    </w:p>
    <w:p w14:paraId="6AD4BA86" w14:textId="288AE82C" w:rsidR="00CD21EF" w:rsidRDefault="00C946B0" w:rsidP="00144837">
      <w:pPr>
        <w:pStyle w:val="NormalArial"/>
      </w:pPr>
      <w:r>
        <w:t xml:space="preserve">The Assessment Team provided information that </w:t>
      </w:r>
      <w:r w:rsidR="00144837">
        <w:rPr>
          <w:szCs w:val="22"/>
        </w:rPr>
        <w:t>m</w:t>
      </w:r>
      <w:r w:rsidR="00144837" w:rsidRPr="00607FB3">
        <w:rPr>
          <w:szCs w:val="22"/>
        </w:rPr>
        <w:t xml:space="preserve">anagement and staff were able to describe processes and mechanisms in place for effective organisation wide governance systems relating to </w:t>
      </w:r>
      <w:r w:rsidR="00144837">
        <w:rPr>
          <w:szCs w:val="22"/>
        </w:rPr>
        <w:t xml:space="preserve">workforce governance, </w:t>
      </w:r>
      <w:r w:rsidR="00144837" w:rsidRPr="00607FB3">
        <w:rPr>
          <w:szCs w:val="22"/>
        </w:rPr>
        <w:t>regulatory compliance and feedback and complaints.</w:t>
      </w:r>
    </w:p>
    <w:p w14:paraId="442F5C8B" w14:textId="394AAC82" w:rsidR="00144837" w:rsidRDefault="00144837" w:rsidP="00144837">
      <w:pPr>
        <w:pStyle w:val="NormalArial"/>
      </w:pPr>
      <w:r>
        <w:t xml:space="preserve">In relation to workforce governance the Approved Provider has reviewed the existing processes and implemented changes to reporting to management on staffing requirements, as well as implemented improvements in the management of temporary staff. </w:t>
      </w:r>
    </w:p>
    <w:p w14:paraId="1BCB73FB" w14:textId="7DC1B86C" w:rsidR="00144837" w:rsidRDefault="00144837" w:rsidP="00144837">
      <w:pPr>
        <w:pStyle w:val="NormalArial"/>
      </w:pPr>
      <w:r>
        <w:t xml:space="preserve">In relation to regulatory compliance the Approved Provider has reviewed the processes for the management of restrictive practice. All consumers subject to restrictive practice have been reviewed and appropriate supporting documentation is in place. Staff have been provided additional training on the use and management of restrictive practice. </w:t>
      </w:r>
    </w:p>
    <w:p w14:paraId="0BCD0DA9" w14:textId="31C6A6B8" w:rsidR="00144837" w:rsidRDefault="00144837" w:rsidP="00144837">
      <w:pPr>
        <w:pStyle w:val="NormalArial"/>
      </w:pPr>
      <w:r>
        <w:t>The Approved Provider has an infection control and prevention lead</w:t>
      </w:r>
      <w:r w:rsidR="000449DA">
        <w:t xml:space="preserve">, this staff member has completed the required training. </w:t>
      </w:r>
    </w:p>
    <w:p w14:paraId="6F3D7816" w14:textId="0FF92972" w:rsidR="0091317A" w:rsidRPr="00773941" w:rsidRDefault="000449DA" w:rsidP="0091317A">
      <w:pPr>
        <w:pStyle w:val="NormalArial"/>
      </w:pPr>
      <w:r>
        <w:t>In relation to feedback and complaints</w:t>
      </w:r>
      <w:r w:rsidR="0091317A">
        <w:t xml:space="preserve"> the Approved Provider has reviewed the governance systems for feedback and complaints. Monthly audits are occurring to review complaints and feedback with escalation processes established. Education on the complaints and feedback processes have been provided to staff and t</w:t>
      </w:r>
      <w:r w:rsidR="0091317A" w:rsidRPr="00773941">
        <w:t>he org</w:t>
      </w:r>
      <w:r w:rsidR="0091317A">
        <w:t>anisation is engaging an external survey and audit provider</w:t>
      </w:r>
      <w:r w:rsidR="0091317A" w:rsidRPr="00773941">
        <w:t xml:space="preserve"> </w:t>
      </w:r>
      <w:r w:rsidR="0091317A">
        <w:t>to</w:t>
      </w:r>
      <w:r w:rsidR="0091317A" w:rsidRPr="00773941">
        <w:t xml:space="preserve"> provide a</w:t>
      </w:r>
      <w:r w:rsidR="0091317A">
        <w:t>dditional</w:t>
      </w:r>
      <w:r w:rsidR="0091317A" w:rsidRPr="00773941">
        <w:t xml:space="preserve"> consumer focus</w:t>
      </w:r>
      <w:r w:rsidR="0091317A">
        <w:t>sed feedback, provide benchmarking and promote best practice</w:t>
      </w:r>
      <w:r w:rsidR="0091317A" w:rsidRPr="00773941">
        <w:t>.</w:t>
      </w:r>
    </w:p>
    <w:p w14:paraId="7262702B" w14:textId="77777777" w:rsidR="00144837" w:rsidRDefault="00144837" w:rsidP="00144837">
      <w:pPr>
        <w:pStyle w:val="NormalArial"/>
      </w:pPr>
      <w:r>
        <w:t xml:space="preserve">The Assessment Team confirmed actions from the plan for continuous improvement have occurred and are sustainable. </w:t>
      </w:r>
    </w:p>
    <w:p w14:paraId="45761DA1" w14:textId="77777777" w:rsidR="00144837" w:rsidRDefault="00144837" w:rsidP="00144837">
      <w:pPr>
        <w:pStyle w:val="NormalArial"/>
      </w:pPr>
      <w:r>
        <w:t xml:space="preserve">The Approved Provider provided a response to the Assessment Team report. The response demonstrated the Approved Providers ongoing commitment to ensure the improvement actions completed remain sustainable. </w:t>
      </w:r>
    </w:p>
    <w:p w14:paraId="5F5B74A4" w14:textId="3E52E4D3" w:rsidR="00144837" w:rsidRDefault="00144837" w:rsidP="00144837">
      <w:pPr>
        <w:pStyle w:val="NormalArial"/>
      </w:pPr>
      <w:r>
        <w:t>I have considered the information provided by the Assessment Team and the Approved Provider response and I am persuaded by this information and the positive consumer feedback in my findings for this Requirement.</w:t>
      </w:r>
    </w:p>
    <w:p w14:paraId="6C1ED151" w14:textId="0840F064" w:rsidR="00117022" w:rsidRPr="00712752" w:rsidRDefault="00144837" w:rsidP="00C946B0">
      <w:pPr>
        <w:pStyle w:val="NormalArial"/>
      </w:pPr>
      <w:r>
        <w:lastRenderedPageBreak/>
        <w:t>I find this Requirement is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ED15E" w14:textId="77777777" w:rsidR="00603B53" w:rsidRDefault="00CD21EF">
      <w:pPr>
        <w:spacing w:after="0"/>
      </w:pPr>
      <w:r>
        <w:separator/>
      </w:r>
    </w:p>
  </w:endnote>
  <w:endnote w:type="continuationSeparator" w:id="0">
    <w:p w14:paraId="6C1ED160" w14:textId="77777777" w:rsidR="00603B53" w:rsidRDefault="00CD21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D157" w14:textId="77777777" w:rsidR="00DF37F2" w:rsidRPr="00DF37F2" w:rsidRDefault="00CD21E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Estia</w:t>
    </w:r>
    <w:proofErr w:type="spellEnd"/>
    <w:r w:rsidRPr="00DF37F2">
      <w:rPr>
        <w:rStyle w:val="FooterBold"/>
        <w:rFonts w:ascii="Arial" w:hAnsi="Arial"/>
        <w:b w:val="0"/>
      </w:rPr>
      <w:t xml:space="preserve"> Health Twin Waters</w:t>
    </w:r>
    <w:r w:rsidRPr="00DF37F2">
      <w:rPr>
        <w:rStyle w:val="FooterBold"/>
        <w:rFonts w:ascii="Arial" w:hAnsi="Arial"/>
        <w:b w:val="0"/>
      </w:rPr>
      <w:tab/>
      <w:t xml:space="preserve">RPT-ACC-0122 v3.0 </w:t>
    </w:r>
  </w:p>
  <w:p w14:paraId="6C1ED158" w14:textId="77777777" w:rsidR="00DF37F2" w:rsidRPr="00DF37F2" w:rsidRDefault="00CD21EF" w:rsidP="00DF37F2">
    <w:pPr>
      <w:pStyle w:val="FooterArial9"/>
      <w:rPr>
        <w:rStyle w:val="FooterBold"/>
        <w:rFonts w:ascii="Arial" w:hAnsi="Arial"/>
        <w:b w:val="0"/>
      </w:rPr>
    </w:pPr>
    <w:r w:rsidRPr="00DF37F2">
      <w:rPr>
        <w:rStyle w:val="FooterBold"/>
        <w:rFonts w:ascii="Arial" w:hAnsi="Arial"/>
        <w:b w:val="0"/>
      </w:rPr>
      <w:t>Commission ID: 5814</w:t>
    </w:r>
    <w:r w:rsidRPr="00DF37F2">
      <w:rPr>
        <w:rStyle w:val="FooterBold"/>
        <w:rFonts w:ascii="Arial" w:hAnsi="Arial"/>
        <w:b w:val="0"/>
      </w:rPr>
      <w:tab/>
      <w:t xml:space="preserve">OFFICIAL: Sensitive </w:t>
    </w:r>
  </w:p>
  <w:p w14:paraId="6C1ED159" w14:textId="77777777" w:rsidR="00DF37F2" w:rsidRPr="00DF37F2" w:rsidRDefault="00CD21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D15B" w14:textId="77777777" w:rsidR="00E2364A" w:rsidRDefault="00526EC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ED154" w14:textId="77777777" w:rsidR="00D3157C" w:rsidRDefault="00CD21EF" w:rsidP="00D71F88">
      <w:pPr>
        <w:spacing w:after="0"/>
      </w:pPr>
      <w:r>
        <w:separator/>
      </w:r>
    </w:p>
  </w:footnote>
  <w:footnote w:type="continuationSeparator" w:id="0">
    <w:p w14:paraId="6C1ED155" w14:textId="77777777" w:rsidR="00D3157C" w:rsidRDefault="00CD21EF" w:rsidP="00D71F88">
      <w:pPr>
        <w:spacing w:after="0"/>
      </w:pPr>
      <w:r>
        <w:continuationSeparator/>
      </w:r>
    </w:p>
  </w:footnote>
  <w:footnote w:id="1">
    <w:p w14:paraId="6C1ED160" w14:textId="147B1A55" w:rsidR="000078F8" w:rsidRDefault="00CD21E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C946B0">
        <w:rPr>
          <w:rFonts w:ascii="Arial" w:hAnsi="Arial" w:cs="Arial"/>
          <w:color w:val="auto"/>
          <w:sz w:val="20"/>
          <w:szCs w:val="20"/>
        </w:rPr>
        <w:t xml:space="preserve">accordance with </w:t>
      </w:r>
      <w:r w:rsidR="00226898" w:rsidRPr="00226898">
        <w:rPr>
          <w:rFonts w:ascii="Arial" w:hAnsi="Arial" w:cs="Arial"/>
          <w:color w:val="auto"/>
          <w:sz w:val="20"/>
          <w:szCs w:val="20"/>
        </w:rPr>
        <w:t>section 68A</w:t>
      </w:r>
      <w:r w:rsidR="00226898">
        <w:rPr>
          <w:rFonts w:ascii="Arial" w:hAnsi="Arial" w:cs="Arial"/>
          <w:color w:val="auto"/>
          <w:sz w:val="20"/>
          <w:szCs w:val="20"/>
        </w:rPr>
        <w:t xml:space="preserve"> </w:t>
      </w:r>
      <w:r w:rsidRPr="00C946B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C1ED161" w14:textId="77777777" w:rsidR="002B0884" w:rsidRDefault="00526E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D156" w14:textId="77777777" w:rsidR="00D71F88" w:rsidRDefault="00CD21EF">
    <w:pPr>
      <w:pStyle w:val="Header"/>
    </w:pPr>
    <w:r>
      <w:rPr>
        <w:noProof/>
        <w:color w:val="2B579A"/>
        <w:shd w:val="clear" w:color="auto" w:fill="E6E6E6"/>
        <w:lang w:val="en-US"/>
      </w:rPr>
      <w:drawing>
        <wp:anchor distT="0" distB="0" distL="114300" distR="114300" simplePos="0" relativeHeight="251659264" behindDoc="1" locked="0" layoutInCell="1" allowOverlap="1" wp14:anchorId="6C1ED15C" wp14:editId="6C1ED15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515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D15A" w14:textId="77777777" w:rsidR="00FA0A5B" w:rsidRDefault="00CD21EF">
    <w:pPr>
      <w:pStyle w:val="Header"/>
    </w:pPr>
    <w:r>
      <w:rPr>
        <w:noProof/>
      </w:rPr>
      <w:drawing>
        <wp:anchor distT="0" distB="0" distL="114300" distR="114300" simplePos="0" relativeHeight="251658240" behindDoc="0" locked="0" layoutInCell="1" allowOverlap="1" wp14:anchorId="6C1ED15E" wp14:editId="6C1ED1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D9EF992">
      <w:start w:val="1"/>
      <w:numFmt w:val="lowerRoman"/>
      <w:lvlText w:val="(%1)"/>
      <w:lvlJc w:val="left"/>
      <w:pPr>
        <w:ind w:left="1080" w:hanging="720"/>
      </w:pPr>
      <w:rPr>
        <w:rFonts w:hint="default"/>
      </w:rPr>
    </w:lvl>
    <w:lvl w:ilvl="1" w:tplc="092C392E" w:tentative="1">
      <w:start w:val="1"/>
      <w:numFmt w:val="lowerLetter"/>
      <w:lvlText w:val="%2."/>
      <w:lvlJc w:val="left"/>
      <w:pPr>
        <w:ind w:left="1440" w:hanging="360"/>
      </w:pPr>
    </w:lvl>
    <w:lvl w:ilvl="2" w:tplc="2A1E1404" w:tentative="1">
      <w:start w:val="1"/>
      <w:numFmt w:val="lowerRoman"/>
      <w:lvlText w:val="%3."/>
      <w:lvlJc w:val="right"/>
      <w:pPr>
        <w:ind w:left="2160" w:hanging="180"/>
      </w:pPr>
    </w:lvl>
    <w:lvl w:ilvl="3" w:tplc="3E26ABE4" w:tentative="1">
      <w:start w:val="1"/>
      <w:numFmt w:val="decimal"/>
      <w:lvlText w:val="%4."/>
      <w:lvlJc w:val="left"/>
      <w:pPr>
        <w:ind w:left="2880" w:hanging="360"/>
      </w:pPr>
    </w:lvl>
    <w:lvl w:ilvl="4" w:tplc="DD48CCE4" w:tentative="1">
      <w:start w:val="1"/>
      <w:numFmt w:val="lowerLetter"/>
      <w:lvlText w:val="%5."/>
      <w:lvlJc w:val="left"/>
      <w:pPr>
        <w:ind w:left="3600" w:hanging="360"/>
      </w:pPr>
    </w:lvl>
    <w:lvl w:ilvl="5" w:tplc="F8545AEC" w:tentative="1">
      <w:start w:val="1"/>
      <w:numFmt w:val="lowerRoman"/>
      <w:lvlText w:val="%6."/>
      <w:lvlJc w:val="right"/>
      <w:pPr>
        <w:ind w:left="4320" w:hanging="180"/>
      </w:pPr>
    </w:lvl>
    <w:lvl w:ilvl="6" w:tplc="611AC240" w:tentative="1">
      <w:start w:val="1"/>
      <w:numFmt w:val="decimal"/>
      <w:lvlText w:val="%7."/>
      <w:lvlJc w:val="left"/>
      <w:pPr>
        <w:ind w:left="5040" w:hanging="360"/>
      </w:pPr>
    </w:lvl>
    <w:lvl w:ilvl="7" w:tplc="BB4A8208" w:tentative="1">
      <w:start w:val="1"/>
      <w:numFmt w:val="lowerLetter"/>
      <w:lvlText w:val="%8."/>
      <w:lvlJc w:val="left"/>
      <w:pPr>
        <w:ind w:left="5760" w:hanging="360"/>
      </w:pPr>
    </w:lvl>
    <w:lvl w:ilvl="8" w:tplc="F0FEBF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14E96F6">
      <w:start w:val="1"/>
      <w:numFmt w:val="lowerRoman"/>
      <w:lvlText w:val="(%1)"/>
      <w:lvlJc w:val="left"/>
      <w:pPr>
        <w:ind w:left="1080" w:hanging="720"/>
      </w:pPr>
      <w:rPr>
        <w:rFonts w:hint="default"/>
      </w:rPr>
    </w:lvl>
    <w:lvl w:ilvl="1" w:tplc="F3606D9C" w:tentative="1">
      <w:start w:val="1"/>
      <w:numFmt w:val="lowerLetter"/>
      <w:lvlText w:val="%2."/>
      <w:lvlJc w:val="left"/>
      <w:pPr>
        <w:ind w:left="1440" w:hanging="360"/>
      </w:pPr>
    </w:lvl>
    <w:lvl w:ilvl="2" w:tplc="69927ED0" w:tentative="1">
      <w:start w:val="1"/>
      <w:numFmt w:val="lowerRoman"/>
      <w:lvlText w:val="%3."/>
      <w:lvlJc w:val="right"/>
      <w:pPr>
        <w:ind w:left="2160" w:hanging="180"/>
      </w:pPr>
    </w:lvl>
    <w:lvl w:ilvl="3" w:tplc="83B2A1EC" w:tentative="1">
      <w:start w:val="1"/>
      <w:numFmt w:val="decimal"/>
      <w:lvlText w:val="%4."/>
      <w:lvlJc w:val="left"/>
      <w:pPr>
        <w:ind w:left="2880" w:hanging="360"/>
      </w:pPr>
    </w:lvl>
    <w:lvl w:ilvl="4" w:tplc="6F8CE32E" w:tentative="1">
      <w:start w:val="1"/>
      <w:numFmt w:val="lowerLetter"/>
      <w:lvlText w:val="%5."/>
      <w:lvlJc w:val="left"/>
      <w:pPr>
        <w:ind w:left="3600" w:hanging="360"/>
      </w:pPr>
    </w:lvl>
    <w:lvl w:ilvl="5" w:tplc="16807B4E" w:tentative="1">
      <w:start w:val="1"/>
      <w:numFmt w:val="lowerRoman"/>
      <w:lvlText w:val="%6."/>
      <w:lvlJc w:val="right"/>
      <w:pPr>
        <w:ind w:left="4320" w:hanging="180"/>
      </w:pPr>
    </w:lvl>
    <w:lvl w:ilvl="6" w:tplc="E260025E" w:tentative="1">
      <w:start w:val="1"/>
      <w:numFmt w:val="decimal"/>
      <w:lvlText w:val="%7."/>
      <w:lvlJc w:val="left"/>
      <w:pPr>
        <w:ind w:left="5040" w:hanging="360"/>
      </w:pPr>
    </w:lvl>
    <w:lvl w:ilvl="7" w:tplc="34480BA2" w:tentative="1">
      <w:start w:val="1"/>
      <w:numFmt w:val="lowerLetter"/>
      <w:lvlText w:val="%8."/>
      <w:lvlJc w:val="left"/>
      <w:pPr>
        <w:ind w:left="5760" w:hanging="360"/>
      </w:pPr>
    </w:lvl>
    <w:lvl w:ilvl="8" w:tplc="886E65A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A0EB1E4">
      <w:start w:val="1"/>
      <w:numFmt w:val="lowerRoman"/>
      <w:lvlText w:val="(%1)"/>
      <w:lvlJc w:val="left"/>
      <w:pPr>
        <w:ind w:left="1080" w:hanging="720"/>
      </w:pPr>
      <w:rPr>
        <w:rFonts w:hint="default"/>
      </w:rPr>
    </w:lvl>
    <w:lvl w:ilvl="1" w:tplc="1186A51A" w:tentative="1">
      <w:start w:val="1"/>
      <w:numFmt w:val="lowerLetter"/>
      <w:lvlText w:val="%2."/>
      <w:lvlJc w:val="left"/>
      <w:pPr>
        <w:ind w:left="1440" w:hanging="360"/>
      </w:pPr>
    </w:lvl>
    <w:lvl w:ilvl="2" w:tplc="57BAF774" w:tentative="1">
      <w:start w:val="1"/>
      <w:numFmt w:val="lowerRoman"/>
      <w:lvlText w:val="%3."/>
      <w:lvlJc w:val="right"/>
      <w:pPr>
        <w:ind w:left="2160" w:hanging="180"/>
      </w:pPr>
    </w:lvl>
    <w:lvl w:ilvl="3" w:tplc="E46ED8D8" w:tentative="1">
      <w:start w:val="1"/>
      <w:numFmt w:val="decimal"/>
      <w:lvlText w:val="%4."/>
      <w:lvlJc w:val="left"/>
      <w:pPr>
        <w:ind w:left="2880" w:hanging="360"/>
      </w:pPr>
    </w:lvl>
    <w:lvl w:ilvl="4" w:tplc="912E1346" w:tentative="1">
      <w:start w:val="1"/>
      <w:numFmt w:val="lowerLetter"/>
      <w:lvlText w:val="%5."/>
      <w:lvlJc w:val="left"/>
      <w:pPr>
        <w:ind w:left="3600" w:hanging="360"/>
      </w:pPr>
    </w:lvl>
    <w:lvl w:ilvl="5" w:tplc="B6FEDDDE" w:tentative="1">
      <w:start w:val="1"/>
      <w:numFmt w:val="lowerRoman"/>
      <w:lvlText w:val="%6."/>
      <w:lvlJc w:val="right"/>
      <w:pPr>
        <w:ind w:left="4320" w:hanging="180"/>
      </w:pPr>
    </w:lvl>
    <w:lvl w:ilvl="6" w:tplc="467676F8" w:tentative="1">
      <w:start w:val="1"/>
      <w:numFmt w:val="decimal"/>
      <w:lvlText w:val="%7."/>
      <w:lvlJc w:val="left"/>
      <w:pPr>
        <w:ind w:left="5040" w:hanging="360"/>
      </w:pPr>
    </w:lvl>
    <w:lvl w:ilvl="7" w:tplc="686A1C32" w:tentative="1">
      <w:start w:val="1"/>
      <w:numFmt w:val="lowerLetter"/>
      <w:lvlText w:val="%8."/>
      <w:lvlJc w:val="left"/>
      <w:pPr>
        <w:ind w:left="5760" w:hanging="360"/>
      </w:pPr>
    </w:lvl>
    <w:lvl w:ilvl="8" w:tplc="E95E63B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4D623364">
      <w:start w:val="1"/>
      <w:numFmt w:val="bullet"/>
      <w:lvlText w:val=""/>
      <w:lvlJc w:val="left"/>
      <w:pPr>
        <w:ind w:left="1440" w:hanging="360"/>
      </w:pPr>
      <w:rPr>
        <w:rFonts w:ascii="Symbol" w:hAnsi="Symbol" w:hint="default"/>
        <w:color w:val="auto"/>
      </w:rPr>
    </w:lvl>
    <w:lvl w:ilvl="1" w:tplc="090EC69E" w:tentative="1">
      <w:start w:val="1"/>
      <w:numFmt w:val="bullet"/>
      <w:lvlText w:val="o"/>
      <w:lvlJc w:val="left"/>
      <w:pPr>
        <w:ind w:left="2160" w:hanging="360"/>
      </w:pPr>
      <w:rPr>
        <w:rFonts w:ascii="Courier New" w:hAnsi="Courier New" w:cs="Courier New" w:hint="default"/>
      </w:rPr>
    </w:lvl>
    <w:lvl w:ilvl="2" w:tplc="15547A10" w:tentative="1">
      <w:start w:val="1"/>
      <w:numFmt w:val="bullet"/>
      <w:lvlText w:val=""/>
      <w:lvlJc w:val="left"/>
      <w:pPr>
        <w:ind w:left="2880" w:hanging="360"/>
      </w:pPr>
      <w:rPr>
        <w:rFonts w:ascii="Wingdings" w:hAnsi="Wingdings" w:hint="default"/>
      </w:rPr>
    </w:lvl>
    <w:lvl w:ilvl="3" w:tplc="26CCDEE8" w:tentative="1">
      <w:start w:val="1"/>
      <w:numFmt w:val="bullet"/>
      <w:lvlText w:val=""/>
      <w:lvlJc w:val="left"/>
      <w:pPr>
        <w:ind w:left="3600" w:hanging="360"/>
      </w:pPr>
      <w:rPr>
        <w:rFonts w:ascii="Symbol" w:hAnsi="Symbol" w:hint="default"/>
      </w:rPr>
    </w:lvl>
    <w:lvl w:ilvl="4" w:tplc="00B47730" w:tentative="1">
      <w:start w:val="1"/>
      <w:numFmt w:val="bullet"/>
      <w:lvlText w:val="o"/>
      <w:lvlJc w:val="left"/>
      <w:pPr>
        <w:ind w:left="4320" w:hanging="360"/>
      </w:pPr>
      <w:rPr>
        <w:rFonts w:ascii="Courier New" w:hAnsi="Courier New" w:cs="Courier New" w:hint="default"/>
      </w:rPr>
    </w:lvl>
    <w:lvl w:ilvl="5" w:tplc="FEE66C90" w:tentative="1">
      <w:start w:val="1"/>
      <w:numFmt w:val="bullet"/>
      <w:lvlText w:val=""/>
      <w:lvlJc w:val="left"/>
      <w:pPr>
        <w:ind w:left="5040" w:hanging="360"/>
      </w:pPr>
      <w:rPr>
        <w:rFonts w:ascii="Wingdings" w:hAnsi="Wingdings" w:hint="default"/>
      </w:rPr>
    </w:lvl>
    <w:lvl w:ilvl="6" w:tplc="6E8EC1B2" w:tentative="1">
      <w:start w:val="1"/>
      <w:numFmt w:val="bullet"/>
      <w:lvlText w:val=""/>
      <w:lvlJc w:val="left"/>
      <w:pPr>
        <w:ind w:left="5760" w:hanging="360"/>
      </w:pPr>
      <w:rPr>
        <w:rFonts w:ascii="Symbol" w:hAnsi="Symbol" w:hint="default"/>
      </w:rPr>
    </w:lvl>
    <w:lvl w:ilvl="7" w:tplc="536A8F9C" w:tentative="1">
      <w:start w:val="1"/>
      <w:numFmt w:val="bullet"/>
      <w:lvlText w:val="o"/>
      <w:lvlJc w:val="left"/>
      <w:pPr>
        <w:ind w:left="6480" w:hanging="360"/>
      </w:pPr>
      <w:rPr>
        <w:rFonts w:ascii="Courier New" w:hAnsi="Courier New" w:cs="Courier New" w:hint="default"/>
      </w:rPr>
    </w:lvl>
    <w:lvl w:ilvl="8" w:tplc="DCB835D0"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2F8EACC2">
      <w:start w:val="1"/>
      <w:numFmt w:val="bullet"/>
      <w:lvlText w:val=""/>
      <w:lvlJc w:val="left"/>
      <w:pPr>
        <w:ind w:left="720" w:hanging="360"/>
      </w:pPr>
      <w:rPr>
        <w:rFonts w:ascii="Symbol" w:hAnsi="Symbol" w:hint="default"/>
        <w:color w:val="auto"/>
        <w:sz w:val="24"/>
        <w:szCs w:val="24"/>
      </w:rPr>
    </w:lvl>
    <w:lvl w:ilvl="1" w:tplc="2FD8C066" w:tentative="1">
      <w:start w:val="1"/>
      <w:numFmt w:val="bullet"/>
      <w:lvlText w:val="o"/>
      <w:lvlJc w:val="left"/>
      <w:pPr>
        <w:ind w:left="1440" w:hanging="360"/>
      </w:pPr>
      <w:rPr>
        <w:rFonts w:ascii="Courier New" w:hAnsi="Courier New" w:cs="Courier New" w:hint="default"/>
      </w:rPr>
    </w:lvl>
    <w:lvl w:ilvl="2" w:tplc="8352761E" w:tentative="1">
      <w:start w:val="1"/>
      <w:numFmt w:val="bullet"/>
      <w:lvlText w:val=""/>
      <w:lvlJc w:val="left"/>
      <w:pPr>
        <w:ind w:left="2160" w:hanging="360"/>
      </w:pPr>
      <w:rPr>
        <w:rFonts w:ascii="Wingdings" w:hAnsi="Wingdings" w:hint="default"/>
      </w:rPr>
    </w:lvl>
    <w:lvl w:ilvl="3" w:tplc="C5BEAE8C" w:tentative="1">
      <w:start w:val="1"/>
      <w:numFmt w:val="bullet"/>
      <w:lvlText w:val=""/>
      <w:lvlJc w:val="left"/>
      <w:pPr>
        <w:ind w:left="2880" w:hanging="360"/>
      </w:pPr>
      <w:rPr>
        <w:rFonts w:ascii="Symbol" w:hAnsi="Symbol" w:hint="default"/>
      </w:rPr>
    </w:lvl>
    <w:lvl w:ilvl="4" w:tplc="B6AED898" w:tentative="1">
      <w:start w:val="1"/>
      <w:numFmt w:val="bullet"/>
      <w:lvlText w:val="o"/>
      <w:lvlJc w:val="left"/>
      <w:pPr>
        <w:ind w:left="3600" w:hanging="360"/>
      </w:pPr>
      <w:rPr>
        <w:rFonts w:ascii="Courier New" w:hAnsi="Courier New" w:cs="Courier New" w:hint="default"/>
      </w:rPr>
    </w:lvl>
    <w:lvl w:ilvl="5" w:tplc="C2AAA1FA" w:tentative="1">
      <w:start w:val="1"/>
      <w:numFmt w:val="bullet"/>
      <w:lvlText w:val=""/>
      <w:lvlJc w:val="left"/>
      <w:pPr>
        <w:ind w:left="4320" w:hanging="360"/>
      </w:pPr>
      <w:rPr>
        <w:rFonts w:ascii="Wingdings" w:hAnsi="Wingdings" w:hint="default"/>
      </w:rPr>
    </w:lvl>
    <w:lvl w:ilvl="6" w:tplc="8E365154" w:tentative="1">
      <w:start w:val="1"/>
      <w:numFmt w:val="bullet"/>
      <w:lvlText w:val=""/>
      <w:lvlJc w:val="left"/>
      <w:pPr>
        <w:ind w:left="5040" w:hanging="360"/>
      </w:pPr>
      <w:rPr>
        <w:rFonts w:ascii="Symbol" w:hAnsi="Symbol" w:hint="default"/>
      </w:rPr>
    </w:lvl>
    <w:lvl w:ilvl="7" w:tplc="59DA9050" w:tentative="1">
      <w:start w:val="1"/>
      <w:numFmt w:val="bullet"/>
      <w:lvlText w:val="o"/>
      <w:lvlJc w:val="left"/>
      <w:pPr>
        <w:ind w:left="5760" w:hanging="360"/>
      </w:pPr>
      <w:rPr>
        <w:rFonts w:ascii="Courier New" w:hAnsi="Courier New" w:cs="Courier New" w:hint="default"/>
      </w:rPr>
    </w:lvl>
    <w:lvl w:ilvl="8" w:tplc="BD2CCE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2D21C3E">
      <w:start w:val="1"/>
      <w:numFmt w:val="lowerRoman"/>
      <w:lvlText w:val="(%1)"/>
      <w:lvlJc w:val="left"/>
      <w:pPr>
        <w:ind w:left="1080" w:hanging="720"/>
      </w:pPr>
      <w:rPr>
        <w:rFonts w:hint="default"/>
      </w:rPr>
    </w:lvl>
    <w:lvl w:ilvl="1" w:tplc="E9EA4EEA" w:tentative="1">
      <w:start w:val="1"/>
      <w:numFmt w:val="lowerLetter"/>
      <w:lvlText w:val="%2."/>
      <w:lvlJc w:val="left"/>
      <w:pPr>
        <w:ind w:left="1440" w:hanging="360"/>
      </w:pPr>
    </w:lvl>
    <w:lvl w:ilvl="2" w:tplc="C9BE3642" w:tentative="1">
      <w:start w:val="1"/>
      <w:numFmt w:val="lowerRoman"/>
      <w:lvlText w:val="%3."/>
      <w:lvlJc w:val="right"/>
      <w:pPr>
        <w:ind w:left="2160" w:hanging="180"/>
      </w:pPr>
    </w:lvl>
    <w:lvl w:ilvl="3" w:tplc="D0F2589A" w:tentative="1">
      <w:start w:val="1"/>
      <w:numFmt w:val="decimal"/>
      <w:lvlText w:val="%4."/>
      <w:lvlJc w:val="left"/>
      <w:pPr>
        <w:ind w:left="2880" w:hanging="360"/>
      </w:pPr>
    </w:lvl>
    <w:lvl w:ilvl="4" w:tplc="8EE8C7C2" w:tentative="1">
      <w:start w:val="1"/>
      <w:numFmt w:val="lowerLetter"/>
      <w:lvlText w:val="%5."/>
      <w:lvlJc w:val="left"/>
      <w:pPr>
        <w:ind w:left="3600" w:hanging="360"/>
      </w:pPr>
    </w:lvl>
    <w:lvl w:ilvl="5" w:tplc="1BC269A2" w:tentative="1">
      <w:start w:val="1"/>
      <w:numFmt w:val="lowerRoman"/>
      <w:lvlText w:val="%6."/>
      <w:lvlJc w:val="right"/>
      <w:pPr>
        <w:ind w:left="4320" w:hanging="180"/>
      </w:pPr>
    </w:lvl>
    <w:lvl w:ilvl="6" w:tplc="C3E8123A" w:tentative="1">
      <w:start w:val="1"/>
      <w:numFmt w:val="decimal"/>
      <w:lvlText w:val="%7."/>
      <w:lvlJc w:val="left"/>
      <w:pPr>
        <w:ind w:left="5040" w:hanging="360"/>
      </w:pPr>
    </w:lvl>
    <w:lvl w:ilvl="7" w:tplc="82B282FC" w:tentative="1">
      <w:start w:val="1"/>
      <w:numFmt w:val="lowerLetter"/>
      <w:lvlText w:val="%8."/>
      <w:lvlJc w:val="left"/>
      <w:pPr>
        <w:ind w:left="5760" w:hanging="360"/>
      </w:pPr>
    </w:lvl>
    <w:lvl w:ilvl="8" w:tplc="7924C9D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B8AFDEA">
      <w:start w:val="1"/>
      <w:numFmt w:val="lowerRoman"/>
      <w:lvlText w:val="(%1)"/>
      <w:lvlJc w:val="left"/>
      <w:pPr>
        <w:ind w:left="1080" w:hanging="720"/>
      </w:pPr>
      <w:rPr>
        <w:rFonts w:hint="default"/>
      </w:rPr>
    </w:lvl>
    <w:lvl w:ilvl="1" w:tplc="B75853BE" w:tentative="1">
      <w:start w:val="1"/>
      <w:numFmt w:val="lowerLetter"/>
      <w:lvlText w:val="%2."/>
      <w:lvlJc w:val="left"/>
      <w:pPr>
        <w:ind w:left="1440" w:hanging="360"/>
      </w:pPr>
    </w:lvl>
    <w:lvl w:ilvl="2" w:tplc="27069E40" w:tentative="1">
      <w:start w:val="1"/>
      <w:numFmt w:val="lowerRoman"/>
      <w:lvlText w:val="%3."/>
      <w:lvlJc w:val="right"/>
      <w:pPr>
        <w:ind w:left="2160" w:hanging="180"/>
      </w:pPr>
    </w:lvl>
    <w:lvl w:ilvl="3" w:tplc="87BA7B92" w:tentative="1">
      <w:start w:val="1"/>
      <w:numFmt w:val="decimal"/>
      <w:lvlText w:val="%4."/>
      <w:lvlJc w:val="left"/>
      <w:pPr>
        <w:ind w:left="2880" w:hanging="360"/>
      </w:pPr>
    </w:lvl>
    <w:lvl w:ilvl="4" w:tplc="FB58051C" w:tentative="1">
      <w:start w:val="1"/>
      <w:numFmt w:val="lowerLetter"/>
      <w:lvlText w:val="%5."/>
      <w:lvlJc w:val="left"/>
      <w:pPr>
        <w:ind w:left="3600" w:hanging="360"/>
      </w:pPr>
    </w:lvl>
    <w:lvl w:ilvl="5" w:tplc="6E285E64" w:tentative="1">
      <w:start w:val="1"/>
      <w:numFmt w:val="lowerRoman"/>
      <w:lvlText w:val="%6."/>
      <w:lvlJc w:val="right"/>
      <w:pPr>
        <w:ind w:left="4320" w:hanging="180"/>
      </w:pPr>
    </w:lvl>
    <w:lvl w:ilvl="6" w:tplc="79E4AAC6" w:tentative="1">
      <w:start w:val="1"/>
      <w:numFmt w:val="decimal"/>
      <w:lvlText w:val="%7."/>
      <w:lvlJc w:val="left"/>
      <w:pPr>
        <w:ind w:left="5040" w:hanging="360"/>
      </w:pPr>
    </w:lvl>
    <w:lvl w:ilvl="7" w:tplc="E8663B6E" w:tentative="1">
      <w:start w:val="1"/>
      <w:numFmt w:val="lowerLetter"/>
      <w:lvlText w:val="%8."/>
      <w:lvlJc w:val="left"/>
      <w:pPr>
        <w:ind w:left="5760" w:hanging="360"/>
      </w:pPr>
    </w:lvl>
    <w:lvl w:ilvl="8" w:tplc="7C22AD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89E90B0">
      <w:start w:val="1"/>
      <w:numFmt w:val="lowerRoman"/>
      <w:lvlText w:val="(%1)"/>
      <w:lvlJc w:val="left"/>
      <w:pPr>
        <w:ind w:left="1080" w:hanging="720"/>
      </w:pPr>
      <w:rPr>
        <w:rFonts w:hint="default"/>
      </w:rPr>
    </w:lvl>
    <w:lvl w:ilvl="1" w:tplc="24428428" w:tentative="1">
      <w:start w:val="1"/>
      <w:numFmt w:val="lowerLetter"/>
      <w:lvlText w:val="%2."/>
      <w:lvlJc w:val="left"/>
      <w:pPr>
        <w:ind w:left="1440" w:hanging="360"/>
      </w:pPr>
    </w:lvl>
    <w:lvl w:ilvl="2" w:tplc="902C88E4" w:tentative="1">
      <w:start w:val="1"/>
      <w:numFmt w:val="lowerRoman"/>
      <w:lvlText w:val="%3."/>
      <w:lvlJc w:val="right"/>
      <w:pPr>
        <w:ind w:left="2160" w:hanging="180"/>
      </w:pPr>
    </w:lvl>
    <w:lvl w:ilvl="3" w:tplc="09B27090" w:tentative="1">
      <w:start w:val="1"/>
      <w:numFmt w:val="decimal"/>
      <w:lvlText w:val="%4."/>
      <w:lvlJc w:val="left"/>
      <w:pPr>
        <w:ind w:left="2880" w:hanging="360"/>
      </w:pPr>
    </w:lvl>
    <w:lvl w:ilvl="4" w:tplc="9EC6C26E" w:tentative="1">
      <w:start w:val="1"/>
      <w:numFmt w:val="lowerLetter"/>
      <w:lvlText w:val="%5."/>
      <w:lvlJc w:val="left"/>
      <w:pPr>
        <w:ind w:left="3600" w:hanging="360"/>
      </w:pPr>
    </w:lvl>
    <w:lvl w:ilvl="5" w:tplc="6B8447D2" w:tentative="1">
      <w:start w:val="1"/>
      <w:numFmt w:val="lowerRoman"/>
      <w:lvlText w:val="%6."/>
      <w:lvlJc w:val="right"/>
      <w:pPr>
        <w:ind w:left="4320" w:hanging="180"/>
      </w:pPr>
    </w:lvl>
    <w:lvl w:ilvl="6" w:tplc="D3B09D48" w:tentative="1">
      <w:start w:val="1"/>
      <w:numFmt w:val="decimal"/>
      <w:lvlText w:val="%7."/>
      <w:lvlJc w:val="left"/>
      <w:pPr>
        <w:ind w:left="5040" w:hanging="360"/>
      </w:pPr>
    </w:lvl>
    <w:lvl w:ilvl="7" w:tplc="3AA8B596" w:tentative="1">
      <w:start w:val="1"/>
      <w:numFmt w:val="lowerLetter"/>
      <w:lvlText w:val="%8."/>
      <w:lvlJc w:val="left"/>
      <w:pPr>
        <w:ind w:left="5760" w:hanging="360"/>
      </w:pPr>
    </w:lvl>
    <w:lvl w:ilvl="8" w:tplc="F39438F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7A2E882">
      <w:start w:val="1"/>
      <w:numFmt w:val="lowerRoman"/>
      <w:lvlText w:val="(%1)"/>
      <w:lvlJc w:val="left"/>
      <w:pPr>
        <w:ind w:left="1080" w:hanging="720"/>
      </w:pPr>
      <w:rPr>
        <w:rFonts w:hint="default"/>
      </w:rPr>
    </w:lvl>
    <w:lvl w:ilvl="1" w:tplc="72F81AC6" w:tentative="1">
      <w:start w:val="1"/>
      <w:numFmt w:val="lowerLetter"/>
      <w:lvlText w:val="%2."/>
      <w:lvlJc w:val="left"/>
      <w:pPr>
        <w:ind w:left="1440" w:hanging="360"/>
      </w:pPr>
    </w:lvl>
    <w:lvl w:ilvl="2" w:tplc="74E00EA2" w:tentative="1">
      <w:start w:val="1"/>
      <w:numFmt w:val="lowerRoman"/>
      <w:lvlText w:val="%3."/>
      <w:lvlJc w:val="right"/>
      <w:pPr>
        <w:ind w:left="2160" w:hanging="180"/>
      </w:pPr>
    </w:lvl>
    <w:lvl w:ilvl="3" w:tplc="D520CDC4" w:tentative="1">
      <w:start w:val="1"/>
      <w:numFmt w:val="decimal"/>
      <w:lvlText w:val="%4."/>
      <w:lvlJc w:val="left"/>
      <w:pPr>
        <w:ind w:left="2880" w:hanging="360"/>
      </w:pPr>
    </w:lvl>
    <w:lvl w:ilvl="4" w:tplc="5350B61C" w:tentative="1">
      <w:start w:val="1"/>
      <w:numFmt w:val="lowerLetter"/>
      <w:lvlText w:val="%5."/>
      <w:lvlJc w:val="left"/>
      <w:pPr>
        <w:ind w:left="3600" w:hanging="360"/>
      </w:pPr>
    </w:lvl>
    <w:lvl w:ilvl="5" w:tplc="F5B845FC" w:tentative="1">
      <w:start w:val="1"/>
      <w:numFmt w:val="lowerRoman"/>
      <w:lvlText w:val="%6."/>
      <w:lvlJc w:val="right"/>
      <w:pPr>
        <w:ind w:left="4320" w:hanging="180"/>
      </w:pPr>
    </w:lvl>
    <w:lvl w:ilvl="6" w:tplc="4DB80CE0" w:tentative="1">
      <w:start w:val="1"/>
      <w:numFmt w:val="decimal"/>
      <w:lvlText w:val="%7."/>
      <w:lvlJc w:val="left"/>
      <w:pPr>
        <w:ind w:left="5040" w:hanging="360"/>
      </w:pPr>
    </w:lvl>
    <w:lvl w:ilvl="7" w:tplc="373A1D6E" w:tentative="1">
      <w:start w:val="1"/>
      <w:numFmt w:val="lowerLetter"/>
      <w:lvlText w:val="%8."/>
      <w:lvlJc w:val="left"/>
      <w:pPr>
        <w:ind w:left="5760" w:hanging="360"/>
      </w:pPr>
    </w:lvl>
    <w:lvl w:ilvl="8" w:tplc="71CE74EE" w:tentative="1">
      <w:start w:val="1"/>
      <w:numFmt w:val="lowerRoman"/>
      <w:lvlText w:val="%9."/>
      <w:lvlJc w:val="right"/>
      <w:pPr>
        <w:ind w:left="6480" w:hanging="180"/>
      </w:pPr>
    </w:lvl>
  </w:abstractNum>
  <w:abstractNum w:abstractNumId="9" w15:restartNumberingAfterBreak="0">
    <w:nsid w:val="448B3C5A"/>
    <w:multiLevelType w:val="hybridMultilevel"/>
    <w:tmpl w:val="0FD0E15E"/>
    <w:lvl w:ilvl="0" w:tplc="72E05A3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7EC2C24"/>
    <w:lvl w:ilvl="0" w:tplc="0C090001">
      <w:start w:val="1"/>
      <w:numFmt w:val="bullet"/>
      <w:lvlText w:val=""/>
      <w:lvlJc w:val="left"/>
      <w:pPr>
        <w:ind w:left="624" w:hanging="267"/>
      </w:pPr>
      <w:rPr>
        <w:rFonts w:ascii="Symbol" w:hAnsi="Symbol" w:hint="default"/>
      </w:rPr>
    </w:lvl>
    <w:lvl w:ilvl="1" w:tplc="03842BD6">
      <w:start w:val="1"/>
      <w:numFmt w:val="bullet"/>
      <w:lvlText w:val="o"/>
      <w:lvlJc w:val="left"/>
      <w:pPr>
        <w:ind w:left="1080" w:hanging="360"/>
      </w:pPr>
      <w:rPr>
        <w:rFonts w:ascii="Courier New" w:hAnsi="Courier New" w:cs="Courier New" w:hint="default"/>
      </w:rPr>
    </w:lvl>
    <w:lvl w:ilvl="2" w:tplc="004E22DE" w:tentative="1">
      <w:start w:val="1"/>
      <w:numFmt w:val="bullet"/>
      <w:lvlText w:val=""/>
      <w:lvlJc w:val="left"/>
      <w:pPr>
        <w:ind w:left="1800" w:hanging="360"/>
      </w:pPr>
      <w:rPr>
        <w:rFonts w:ascii="Wingdings" w:hAnsi="Wingdings" w:hint="default"/>
      </w:rPr>
    </w:lvl>
    <w:lvl w:ilvl="3" w:tplc="0A6A0404" w:tentative="1">
      <w:start w:val="1"/>
      <w:numFmt w:val="bullet"/>
      <w:lvlText w:val=""/>
      <w:lvlJc w:val="left"/>
      <w:pPr>
        <w:ind w:left="2520" w:hanging="360"/>
      </w:pPr>
      <w:rPr>
        <w:rFonts w:ascii="Symbol" w:hAnsi="Symbol" w:hint="default"/>
      </w:rPr>
    </w:lvl>
    <w:lvl w:ilvl="4" w:tplc="62B05F5A" w:tentative="1">
      <w:start w:val="1"/>
      <w:numFmt w:val="bullet"/>
      <w:lvlText w:val="o"/>
      <w:lvlJc w:val="left"/>
      <w:pPr>
        <w:ind w:left="3240" w:hanging="360"/>
      </w:pPr>
      <w:rPr>
        <w:rFonts w:ascii="Courier New" w:hAnsi="Courier New" w:cs="Courier New" w:hint="default"/>
      </w:rPr>
    </w:lvl>
    <w:lvl w:ilvl="5" w:tplc="64DA8F42" w:tentative="1">
      <w:start w:val="1"/>
      <w:numFmt w:val="bullet"/>
      <w:lvlText w:val=""/>
      <w:lvlJc w:val="left"/>
      <w:pPr>
        <w:ind w:left="3960" w:hanging="360"/>
      </w:pPr>
      <w:rPr>
        <w:rFonts w:ascii="Wingdings" w:hAnsi="Wingdings" w:hint="default"/>
      </w:rPr>
    </w:lvl>
    <w:lvl w:ilvl="6" w:tplc="58669F0A" w:tentative="1">
      <w:start w:val="1"/>
      <w:numFmt w:val="bullet"/>
      <w:lvlText w:val=""/>
      <w:lvlJc w:val="left"/>
      <w:pPr>
        <w:ind w:left="4680" w:hanging="360"/>
      </w:pPr>
      <w:rPr>
        <w:rFonts w:ascii="Symbol" w:hAnsi="Symbol" w:hint="default"/>
      </w:rPr>
    </w:lvl>
    <w:lvl w:ilvl="7" w:tplc="AF002DAC" w:tentative="1">
      <w:start w:val="1"/>
      <w:numFmt w:val="bullet"/>
      <w:lvlText w:val="o"/>
      <w:lvlJc w:val="left"/>
      <w:pPr>
        <w:ind w:left="5400" w:hanging="360"/>
      </w:pPr>
      <w:rPr>
        <w:rFonts w:ascii="Courier New" w:hAnsi="Courier New" w:cs="Courier New" w:hint="default"/>
      </w:rPr>
    </w:lvl>
    <w:lvl w:ilvl="8" w:tplc="95CA00AA"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FA8A31B8">
      <w:start w:val="1"/>
      <w:numFmt w:val="lowerRoman"/>
      <w:lvlText w:val="(%1)"/>
      <w:lvlJc w:val="left"/>
      <w:pPr>
        <w:ind w:left="1080" w:hanging="720"/>
      </w:pPr>
      <w:rPr>
        <w:rFonts w:hint="default"/>
      </w:rPr>
    </w:lvl>
    <w:lvl w:ilvl="1" w:tplc="A7D4DFF8" w:tentative="1">
      <w:start w:val="1"/>
      <w:numFmt w:val="lowerLetter"/>
      <w:lvlText w:val="%2."/>
      <w:lvlJc w:val="left"/>
      <w:pPr>
        <w:ind w:left="1440" w:hanging="360"/>
      </w:pPr>
    </w:lvl>
    <w:lvl w:ilvl="2" w:tplc="B088D46E" w:tentative="1">
      <w:start w:val="1"/>
      <w:numFmt w:val="lowerRoman"/>
      <w:lvlText w:val="%3."/>
      <w:lvlJc w:val="right"/>
      <w:pPr>
        <w:ind w:left="2160" w:hanging="180"/>
      </w:pPr>
    </w:lvl>
    <w:lvl w:ilvl="3" w:tplc="29865F02" w:tentative="1">
      <w:start w:val="1"/>
      <w:numFmt w:val="decimal"/>
      <w:lvlText w:val="%4."/>
      <w:lvlJc w:val="left"/>
      <w:pPr>
        <w:ind w:left="2880" w:hanging="360"/>
      </w:pPr>
    </w:lvl>
    <w:lvl w:ilvl="4" w:tplc="27A2DE78" w:tentative="1">
      <w:start w:val="1"/>
      <w:numFmt w:val="lowerLetter"/>
      <w:lvlText w:val="%5."/>
      <w:lvlJc w:val="left"/>
      <w:pPr>
        <w:ind w:left="3600" w:hanging="360"/>
      </w:pPr>
    </w:lvl>
    <w:lvl w:ilvl="5" w:tplc="2E5CFBF0" w:tentative="1">
      <w:start w:val="1"/>
      <w:numFmt w:val="lowerRoman"/>
      <w:lvlText w:val="%6."/>
      <w:lvlJc w:val="right"/>
      <w:pPr>
        <w:ind w:left="4320" w:hanging="180"/>
      </w:pPr>
    </w:lvl>
    <w:lvl w:ilvl="6" w:tplc="CA944B0C" w:tentative="1">
      <w:start w:val="1"/>
      <w:numFmt w:val="decimal"/>
      <w:lvlText w:val="%7."/>
      <w:lvlJc w:val="left"/>
      <w:pPr>
        <w:ind w:left="5040" w:hanging="360"/>
      </w:pPr>
    </w:lvl>
    <w:lvl w:ilvl="7" w:tplc="5D969B30" w:tentative="1">
      <w:start w:val="1"/>
      <w:numFmt w:val="lowerLetter"/>
      <w:lvlText w:val="%8."/>
      <w:lvlJc w:val="left"/>
      <w:pPr>
        <w:ind w:left="5760" w:hanging="360"/>
      </w:pPr>
    </w:lvl>
    <w:lvl w:ilvl="8" w:tplc="21DC5E5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CB44981C">
      <w:start w:val="1"/>
      <w:numFmt w:val="lowerRoman"/>
      <w:lvlText w:val="(%1)"/>
      <w:lvlJc w:val="left"/>
      <w:pPr>
        <w:ind w:left="1080" w:hanging="720"/>
      </w:pPr>
      <w:rPr>
        <w:rFonts w:hint="default"/>
      </w:rPr>
    </w:lvl>
    <w:lvl w:ilvl="1" w:tplc="D5F6B706" w:tentative="1">
      <w:start w:val="1"/>
      <w:numFmt w:val="lowerLetter"/>
      <w:lvlText w:val="%2."/>
      <w:lvlJc w:val="left"/>
      <w:pPr>
        <w:ind w:left="1440" w:hanging="360"/>
      </w:pPr>
    </w:lvl>
    <w:lvl w:ilvl="2" w:tplc="F36615B2" w:tentative="1">
      <w:start w:val="1"/>
      <w:numFmt w:val="lowerRoman"/>
      <w:lvlText w:val="%3."/>
      <w:lvlJc w:val="right"/>
      <w:pPr>
        <w:ind w:left="2160" w:hanging="180"/>
      </w:pPr>
    </w:lvl>
    <w:lvl w:ilvl="3" w:tplc="9F980D4E" w:tentative="1">
      <w:start w:val="1"/>
      <w:numFmt w:val="decimal"/>
      <w:lvlText w:val="%4."/>
      <w:lvlJc w:val="left"/>
      <w:pPr>
        <w:ind w:left="2880" w:hanging="360"/>
      </w:pPr>
    </w:lvl>
    <w:lvl w:ilvl="4" w:tplc="BD061AC6" w:tentative="1">
      <w:start w:val="1"/>
      <w:numFmt w:val="lowerLetter"/>
      <w:lvlText w:val="%5."/>
      <w:lvlJc w:val="left"/>
      <w:pPr>
        <w:ind w:left="3600" w:hanging="360"/>
      </w:pPr>
    </w:lvl>
    <w:lvl w:ilvl="5" w:tplc="81B4510C" w:tentative="1">
      <w:start w:val="1"/>
      <w:numFmt w:val="lowerRoman"/>
      <w:lvlText w:val="%6."/>
      <w:lvlJc w:val="right"/>
      <w:pPr>
        <w:ind w:left="4320" w:hanging="180"/>
      </w:pPr>
    </w:lvl>
    <w:lvl w:ilvl="6" w:tplc="B4A81966" w:tentative="1">
      <w:start w:val="1"/>
      <w:numFmt w:val="decimal"/>
      <w:lvlText w:val="%7."/>
      <w:lvlJc w:val="left"/>
      <w:pPr>
        <w:ind w:left="5040" w:hanging="360"/>
      </w:pPr>
    </w:lvl>
    <w:lvl w:ilvl="7" w:tplc="B0AA1BD2" w:tentative="1">
      <w:start w:val="1"/>
      <w:numFmt w:val="lowerLetter"/>
      <w:lvlText w:val="%8."/>
      <w:lvlJc w:val="left"/>
      <w:pPr>
        <w:ind w:left="5760" w:hanging="360"/>
      </w:pPr>
    </w:lvl>
    <w:lvl w:ilvl="8" w:tplc="8A3A5C2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13"/>
  </w:num>
  <w:num w:numId="13">
    <w:abstractNumId w:val="3"/>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7D8"/>
    <w:rsid w:val="000449DA"/>
    <w:rsid w:val="00144837"/>
    <w:rsid w:val="001B28C8"/>
    <w:rsid w:val="00226898"/>
    <w:rsid w:val="003608F9"/>
    <w:rsid w:val="00373C36"/>
    <w:rsid w:val="003777C2"/>
    <w:rsid w:val="00526ECF"/>
    <w:rsid w:val="00603B53"/>
    <w:rsid w:val="006D271A"/>
    <w:rsid w:val="0074321D"/>
    <w:rsid w:val="00763D16"/>
    <w:rsid w:val="008157D8"/>
    <w:rsid w:val="0091317A"/>
    <w:rsid w:val="00B84EF1"/>
    <w:rsid w:val="00C946B0"/>
    <w:rsid w:val="00CD21EF"/>
    <w:rsid w:val="00D14466"/>
    <w:rsid w:val="00DC3F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ED016"/>
  <w15:docId w15:val="{3A59AE0C-4BD6-4957-8CC2-9AD2B64BA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946B0"/>
    <w:rPr>
      <w:rFonts w:ascii="Fira Sans Light" w:hAnsi="Fira Sans Light"/>
      <w:color w:val="000000" w:themeColor="text1"/>
      <w:sz w:val="24"/>
      <w:szCs w:val="24"/>
    </w:rPr>
  </w:style>
  <w:style w:type="paragraph" w:styleId="BodyText">
    <w:name w:val="Body Text"/>
    <w:basedOn w:val="Normal"/>
    <w:link w:val="BodyTextChar"/>
    <w:uiPriority w:val="99"/>
    <w:unhideWhenUsed/>
    <w:rsid w:val="00DC3F9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C3F9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6AB2C50B75A04AA1AD91EFBAFBD308C9">
    <w:name w:val="6AB2C50B75A04AA1AD91EFBAFBD308C9"/>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5814</RACS_x0020_ID>
    <Approved_x0020_Provider xmlns="a8338b6e-77a6-4851-82b6-98166143ffdd">Estia Investments Pty Ltd</Approved_x0020_Provider>
    <Management_x0020_Company_x0020_ID xmlns="a8338b6e-77a6-4851-82b6-98166143ffdd" xsi:nil="true"/>
    <Home xmlns="a8338b6e-77a6-4851-82b6-98166143ffdd">Estia Health Twin Waters</Home>
    <Signed xmlns="a8338b6e-77a6-4851-82b6-98166143ffdd" xsi:nil="true"/>
    <Uploaded xmlns="a8338b6e-77a6-4851-82b6-98166143ffdd">False</Uploaded>
    <Management_x0020_Company xmlns="a8338b6e-77a6-4851-82b6-98166143ffdd" xsi:nil="true"/>
    <Doc_x0020_Date xmlns="a8338b6e-77a6-4851-82b6-98166143ffdd">2023-04-03T23:21:00+00:00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5EB6D625-5467-E711-B724-005056922186</Home_x0020_ID>
    <State xmlns="a8338b6e-77a6-4851-82b6-98166143ffdd">QLD</State>
    <Doc_x0020_Sent_Received_x0020_Date xmlns="a8338b6e-77a6-4851-82b6-98166143ffdd">2023-04-04T00:00:00+00:00</Doc_x0020_Sent_Received_x0020_Date>
    <Activity_x0020_ID xmlns="a8338b6e-77a6-4851-82b6-98166143ffdd">151398CA-CF54-ED11-8FBB-005056922186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0DB2BE93-808C-4D0F-BA21-A2C401DB7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1664</Words>
  <Characters>9488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2023-05-02T06:04:00Z</dcterms:created>
  <dcterms:modified xsi:type="dcterms:W3CDTF">2023-05-02T06:05:00Z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