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AAE58" w14:textId="77777777" w:rsidR="00D2559D" w:rsidRPr="002C3EBF" w:rsidRDefault="00D2325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9D9096" wp14:editId="23C0AC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BF2A88" w14:textId="77777777" w:rsidR="00D2559D" w:rsidRDefault="00D2325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CF5E9A" w14:textId="77777777" w:rsidR="00D2559D" w:rsidRDefault="00D2325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6D0074" w14:textId="77777777" w:rsidR="00D2559D" w:rsidRPr="002C3EBF" w:rsidRDefault="00D2325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43E05" w14:paraId="0085D237" w14:textId="77777777" w:rsidTr="00C43E05">
        <w:tc>
          <w:tcPr>
            <w:cnfStyle w:val="001000000000" w:firstRow="0" w:lastRow="0" w:firstColumn="1" w:lastColumn="0" w:oddVBand="0" w:evenVBand="0" w:oddHBand="0" w:evenHBand="0" w:firstRowFirstColumn="0" w:firstRowLastColumn="0" w:lastRowFirstColumn="0" w:lastRowLastColumn="0"/>
            <w:tcW w:w="3227" w:type="dxa"/>
          </w:tcPr>
          <w:p w14:paraId="31B7390F" w14:textId="77777777" w:rsidR="00D2559D" w:rsidRPr="00996FAF" w:rsidRDefault="00D2325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14C2E6" w14:textId="77777777" w:rsidR="00D2559D" w:rsidRPr="00996FAF" w:rsidRDefault="00D232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Fairview Inc</w:t>
            </w:r>
          </w:p>
        </w:tc>
      </w:tr>
      <w:tr w:rsidR="00C43E05" w14:paraId="6C10AA86" w14:textId="77777777" w:rsidTr="00C4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E4799" w14:textId="77777777" w:rsidR="009B6303" w:rsidRPr="00996FAF" w:rsidRDefault="00D2325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6D7439" w14:textId="77777777" w:rsidR="009B6303" w:rsidRPr="00C27BE3" w:rsidRDefault="00D232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3070</w:t>
            </w:r>
          </w:p>
        </w:tc>
      </w:tr>
      <w:tr w:rsidR="00C43E05" w14:paraId="35ADD8FF" w14:textId="77777777" w:rsidTr="00C43E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AC9FE" w14:textId="77777777" w:rsidR="009B6303" w:rsidRPr="00996FAF" w:rsidRDefault="00D2325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D40417" w14:textId="77777777" w:rsidR="009B6303" w:rsidRPr="00996FAF" w:rsidRDefault="00D232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Sargeant</w:t>
            </w:r>
            <w:r>
              <w:rPr>
                <w:rFonts w:ascii="Arial" w:eastAsia="Times New Roman" w:hAnsi="Arial" w:cs="Arial"/>
                <w:lang w:eastAsia="en-AU"/>
              </w:rPr>
              <w:t xml:space="preserve"> Street, WARRAGUL, Victoria, 3820</w:t>
            </w:r>
          </w:p>
        </w:tc>
      </w:tr>
      <w:tr w:rsidR="00C43E05" w14:paraId="259ABFB2" w14:textId="77777777" w:rsidTr="00C4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A8507" w14:textId="77777777" w:rsidR="009B6303" w:rsidRPr="00996FAF" w:rsidRDefault="00D2325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7E47F1" w14:textId="77777777" w:rsidR="009B6303" w:rsidRPr="00996FAF" w:rsidRDefault="00D232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43E05" w14:paraId="6BC1E040" w14:textId="77777777" w:rsidTr="00C43E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8CCA8" w14:textId="77777777" w:rsidR="009B6303" w:rsidRPr="00996FAF" w:rsidRDefault="00D2325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901D54" w14:textId="77777777" w:rsidR="009B6303" w:rsidRPr="00996FAF" w:rsidRDefault="00D232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November 2023 to 15 November 2023</w:t>
            </w:r>
          </w:p>
        </w:tc>
      </w:tr>
      <w:tr w:rsidR="00C43E05" w14:paraId="74ED1E52" w14:textId="77777777" w:rsidTr="00C4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C4F50F" w14:textId="77777777" w:rsidR="009B6303" w:rsidRPr="00996FAF" w:rsidRDefault="00D23259" w:rsidP="009B6303">
            <w:pPr>
              <w:pStyle w:val="CoverHeading"/>
              <w:spacing w:before="0" w:after="120" w:line="22" w:lineRule="atLeast"/>
              <w:rPr>
                <w:rFonts w:ascii="Arial" w:hAnsi="Arial" w:cs="Arial"/>
                <w:sz w:val="24"/>
              </w:rPr>
            </w:pPr>
            <w:r w:rsidRPr="00996FAF">
              <w:rPr>
                <w:rFonts w:ascii="Arial" w:hAnsi="Arial" w:cs="Arial"/>
                <w:sz w:val="24"/>
              </w:rPr>
              <w:t xml:space="preserve">Performance </w:t>
            </w:r>
            <w:r w:rsidRPr="00996FAF">
              <w:rPr>
                <w:rFonts w:ascii="Arial" w:hAnsi="Arial" w:cs="Arial"/>
                <w:sz w:val="24"/>
              </w:rPr>
              <w:t>report date:</w:t>
            </w:r>
          </w:p>
        </w:tc>
        <w:sdt>
          <w:sdtPr>
            <w:rPr>
              <w:rFonts w:ascii="Arial" w:hAnsi="Arial" w:cs="Arial"/>
              <w:color w:val="auto"/>
            </w:rPr>
            <w:id w:val="-2142029758"/>
            <w:placeholder>
              <w:docPart w:val="DefaultPlaceholder_-1854013437"/>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29F9F307" w14:textId="1404CE4D" w:rsidR="009B6303" w:rsidRPr="00996FAF" w:rsidRDefault="00E878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C43E05" w14:paraId="4A761A6E" w14:textId="77777777" w:rsidTr="00C43E0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B11445" w14:textId="77777777" w:rsidR="009B6303" w:rsidRPr="00996FAF" w:rsidRDefault="00D2325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F6364DE" w14:textId="77777777" w:rsidR="009B6303" w:rsidRPr="009B6303" w:rsidRDefault="00D232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1004 Fairview Village Limited </w:t>
            </w:r>
          </w:p>
          <w:p w14:paraId="532195A1" w14:textId="77777777" w:rsidR="009B6303" w:rsidRPr="009B6303" w:rsidRDefault="00D2325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1829 Fairview Inc</w:t>
            </w:r>
          </w:p>
        </w:tc>
      </w:tr>
    </w:tbl>
    <w:bookmarkEnd w:id="0"/>
    <w:p w14:paraId="2FE0B8BE" w14:textId="77777777" w:rsidR="00FA0A5B" w:rsidRPr="00996FAF" w:rsidRDefault="00D2325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1C0F23" w14:textId="77777777" w:rsidR="000078F8" w:rsidRPr="00996FAF" w:rsidRDefault="00D2325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E7DA1CE" w14:textId="5670ED38" w:rsidR="000078F8" w:rsidRPr="00DC088A" w:rsidRDefault="00D23259" w:rsidP="0036130C">
      <w:pPr>
        <w:pStyle w:val="NormalArial"/>
      </w:pPr>
      <w:r w:rsidRPr="00996FAF">
        <w:t xml:space="preserve">This performance report for </w:t>
      </w:r>
      <w:r w:rsidRPr="00C27BE3">
        <w:rPr>
          <w:color w:val="auto"/>
        </w:rPr>
        <w:t>Fairview Inc</w:t>
      </w:r>
      <w:r w:rsidRPr="00996FAF">
        <w:rPr>
          <w:color w:val="auto"/>
        </w:rPr>
        <w:t xml:space="preserve"> (</w:t>
      </w:r>
      <w:r w:rsidRPr="00DD7D32">
        <w:rPr>
          <w:b/>
          <w:color w:val="auto"/>
        </w:rPr>
        <w:t>the service</w:t>
      </w:r>
      <w:r w:rsidRPr="00DD7D32">
        <w:rPr>
          <w:color w:val="auto"/>
        </w:rPr>
        <w:t>) has been prepared by A</w:t>
      </w:r>
      <w:r w:rsidR="00DD7D32" w:rsidRPr="00DD7D32">
        <w:rPr>
          <w:color w:val="auto"/>
        </w:rPr>
        <w:t>.</w:t>
      </w:r>
      <w:r w:rsidRPr="00DD7D32">
        <w:rPr>
          <w:color w:val="auto"/>
        </w:rPr>
        <w:t xml:space="preserve"> Douglas</w:t>
      </w:r>
      <w:r w:rsidRPr="00DD7D32">
        <w:rPr>
          <w:color w:val="auto"/>
        </w:rPr>
        <w:t xml:space="preserve">, delegate of the Aged Care Quality and Safety Commissioner </w:t>
      </w:r>
      <w:r w:rsidR="00DC088A" w:rsidRPr="00996FAF">
        <w:t>(Commissioner)</w:t>
      </w:r>
      <w:r w:rsidR="00DC088A">
        <w:rPr>
          <w:rStyle w:val="FootnoteReference"/>
        </w:rPr>
        <w:footnoteReference w:id="1"/>
      </w:r>
      <w:r w:rsidR="00DC088A" w:rsidRPr="00996FAF">
        <w:t xml:space="preserve">. </w:t>
      </w:r>
    </w:p>
    <w:p w14:paraId="14B551DA" w14:textId="77777777" w:rsidR="000078F8" w:rsidRPr="00996FAF" w:rsidRDefault="00D23259" w:rsidP="0036130C">
      <w:pPr>
        <w:pStyle w:val="NormalArial"/>
      </w:pPr>
      <w:r w:rsidRPr="00DD7D32">
        <w:rPr>
          <w:color w:val="auto"/>
        </w:rPr>
        <w:t>This performance report details the Commissioner’s assessment of the provider’s performance, in relation to the service, against the Aged Care Quality Standards</w:t>
      </w:r>
      <w:r w:rsidRPr="00996FAF">
        <w:t xml:space="preserve"> (Quality Standards). The Quality Standards and requirements are assessed as either compliant or non-compliant at the Standard and requirement level where applicable.</w:t>
      </w:r>
    </w:p>
    <w:p w14:paraId="0B11CEE6" w14:textId="77777777" w:rsidR="000078F8" w:rsidRPr="00996FAF" w:rsidRDefault="00D23259" w:rsidP="0036130C">
      <w:pPr>
        <w:pStyle w:val="NormalArial"/>
      </w:pPr>
      <w:r w:rsidRPr="00996FAF">
        <w:t>The report also specifies any areas in which improvements must be made to ensure the Qual</w:t>
      </w:r>
      <w:r w:rsidRPr="00996FAF">
        <w:t>ity Standards are complied with.</w:t>
      </w:r>
    </w:p>
    <w:p w14:paraId="678E4DB8" w14:textId="77777777" w:rsidR="00DD7D32" w:rsidRPr="00996FAF" w:rsidRDefault="00DD7D32" w:rsidP="00DD7D32">
      <w:pPr>
        <w:pStyle w:val="Heading1"/>
        <w:spacing w:before="240" w:after="240" w:line="22" w:lineRule="atLeast"/>
        <w:rPr>
          <w:rFonts w:ascii="Arial" w:hAnsi="Arial" w:cs="Arial"/>
        </w:rPr>
      </w:pPr>
      <w:r w:rsidRPr="00996FAF">
        <w:rPr>
          <w:rFonts w:ascii="Arial" w:hAnsi="Arial" w:cs="Arial"/>
        </w:rPr>
        <w:t>Material relied on</w:t>
      </w:r>
    </w:p>
    <w:p w14:paraId="59488AEC" w14:textId="77777777" w:rsidR="00DD7D32" w:rsidRPr="00996FAF" w:rsidRDefault="00DD7D32" w:rsidP="00DD7D32">
      <w:pPr>
        <w:pStyle w:val="NormalArial"/>
      </w:pPr>
      <w:r w:rsidRPr="00996FAF">
        <w:t>The following information has been considered in preparing the performance report:</w:t>
      </w:r>
    </w:p>
    <w:p w14:paraId="4F0672F9" w14:textId="77777777" w:rsidR="00DD7D32" w:rsidRPr="00DD7D32" w:rsidRDefault="00DD7D32" w:rsidP="00DD7D32">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 staff, consumers/</w:t>
      </w:r>
      <w:r w:rsidRPr="00DD7D32">
        <w:rPr>
          <w:rFonts w:ascii="Arial" w:hAnsi="Arial" w:cs="Arial"/>
          <w:color w:val="auto"/>
        </w:rPr>
        <w:t xml:space="preserve">representatives and </w:t>
      </w:r>
      <w:proofErr w:type="gramStart"/>
      <w:r w:rsidRPr="00DD7D32">
        <w:rPr>
          <w:rFonts w:ascii="Arial" w:hAnsi="Arial" w:cs="Arial"/>
          <w:color w:val="auto"/>
        </w:rPr>
        <w:t>others</w:t>
      </w:r>
      <w:proofErr w:type="gramEnd"/>
    </w:p>
    <w:p w14:paraId="18220610" w14:textId="77777777" w:rsidR="00DD7D32" w:rsidRPr="00DD7D32" w:rsidRDefault="00D23259" w:rsidP="00DD7D32">
      <w:pPr>
        <w:pStyle w:val="ListParagraph"/>
        <w:numPr>
          <w:ilvl w:val="0"/>
          <w:numId w:val="2"/>
        </w:numPr>
        <w:spacing w:line="240" w:lineRule="atLeast"/>
        <w:ind w:left="714" w:hanging="357"/>
        <w:contextualSpacing w:val="0"/>
        <w:rPr>
          <w:rFonts w:ascii="Arial" w:hAnsi="Arial" w:cs="Arial"/>
          <w:color w:val="auto"/>
        </w:rPr>
      </w:pPr>
      <w:sdt>
        <w:sdtPr>
          <w:rPr>
            <w:rFonts w:ascii="Arial" w:hAnsi="Arial" w:cs="Arial"/>
            <w:color w:val="auto"/>
          </w:rPr>
          <w:alias w:val="Insert comments here"/>
          <w:tag w:val="Insert comments here"/>
          <w:id w:val="-926361008"/>
          <w:placeholder>
            <w:docPart w:val="B3042C7A9A214253BDDE3C852D434F54"/>
          </w:placeholder>
        </w:sdtPr>
        <w:sdtEndPr>
          <w:rPr>
            <w:rFonts w:ascii="Fira Sans Light" w:hAnsi="Fira Sans Light" w:cstheme="minorBidi"/>
          </w:rPr>
        </w:sdtEndPr>
        <w:sdtContent>
          <w:r w:rsidR="00DD7D32" w:rsidRPr="00DD7D32">
            <w:rPr>
              <w:rFonts w:ascii="Arial" w:hAnsi="Arial" w:cs="Arial"/>
              <w:color w:val="auto"/>
            </w:rPr>
            <w:t>the provider’s response to the assessment team’s report received 14 December 2023</w:t>
          </w:r>
        </w:sdtContent>
      </w:sdt>
    </w:p>
    <w:p w14:paraId="4575A23C" w14:textId="7CF32D69" w:rsidR="00DD7D32" w:rsidRPr="00DD7D32" w:rsidRDefault="00DD7D32" w:rsidP="00DD7D32">
      <w:pPr>
        <w:pStyle w:val="ListParagraph"/>
        <w:numPr>
          <w:ilvl w:val="0"/>
          <w:numId w:val="2"/>
        </w:numPr>
        <w:spacing w:line="240" w:lineRule="atLeast"/>
        <w:ind w:left="714" w:hanging="357"/>
        <w:contextualSpacing w:val="0"/>
        <w:rPr>
          <w:rFonts w:ascii="Arial" w:hAnsi="Arial" w:cs="Arial"/>
          <w:color w:val="auto"/>
        </w:rPr>
      </w:pPr>
      <w:r w:rsidRPr="00DD7D32">
        <w:rPr>
          <w:rFonts w:ascii="Arial" w:hAnsi="Arial" w:cs="Arial"/>
          <w:color w:val="auto"/>
        </w:rPr>
        <w:t>other information and intelligence held by the Commission in relation to the service.</w:t>
      </w:r>
    </w:p>
    <w:bookmarkEnd w:id="2"/>
    <w:p w14:paraId="143DB586" w14:textId="6D8E947D" w:rsidR="003B1763" w:rsidRPr="00DD7D32" w:rsidRDefault="00D23259" w:rsidP="008E1713">
      <w:pPr>
        <w:pStyle w:val="ListParagraph"/>
        <w:numPr>
          <w:ilvl w:val="0"/>
          <w:numId w:val="2"/>
        </w:numPr>
        <w:spacing w:line="22" w:lineRule="atLeast"/>
        <w:ind w:left="714" w:hanging="357"/>
        <w:contextualSpacing w:val="0"/>
        <w:rPr>
          <w:rFonts w:ascii="Arial" w:hAnsi="Arial" w:cs="Arial"/>
          <w:color w:val="auto"/>
        </w:rPr>
      </w:pPr>
      <w:r w:rsidRPr="00DD7D32">
        <w:rPr>
          <w:rFonts w:ascii="Arial" w:hAnsi="Arial" w:cs="Arial"/>
          <w:color w:val="auto"/>
        </w:rPr>
        <w:br w:type="page"/>
      </w:r>
    </w:p>
    <w:p w14:paraId="1E6993DF" w14:textId="77777777" w:rsidR="00FC045E" w:rsidRPr="00996FAF" w:rsidRDefault="00D2325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43E05" w14:paraId="24FCF661" w14:textId="77777777" w:rsidTr="00C43E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5AA2B5" w14:textId="77777777" w:rsidR="00FC045E" w:rsidRPr="00996FAF" w:rsidRDefault="00D2325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20EBA5" w14:textId="77777777" w:rsidR="00FC045E" w:rsidRPr="00996FAF" w:rsidRDefault="00D2325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8651950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43E05" w14:paraId="45F1433D" w14:textId="77777777" w:rsidTr="00C43E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84AE20" w14:textId="77777777" w:rsidR="002C5FA9" w:rsidRPr="00996FAF" w:rsidRDefault="00D2325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818AEA8" w14:textId="77777777" w:rsidR="002C5FA9" w:rsidRPr="002C5FA9" w:rsidRDefault="00D2325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696182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43E05" w14:paraId="63954530" w14:textId="77777777" w:rsidTr="00C43E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AD5DB1" w14:textId="77777777" w:rsidR="002C5FA9" w:rsidRPr="00996FAF" w:rsidRDefault="00D2325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CF023AC" w14:textId="77777777" w:rsidR="002C5FA9" w:rsidRPr="002C5FA9" w:rsidRDefault="00D2325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167099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43E05" w14:paraId="3395F73A" w14:textId="77777777" w:rsidTr="00C43E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8C3C1E" w14:textId="77777777" w:rsidR="002C5FA9" w:rsidRPr="00996FAF" w:rsidRDefault="00D2325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EEB4A80" w14:textId="77777777" w:rsidR="002C5FA9" w:rsidRPr="002C5FA9" w:rsidRDefault="00D2325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901909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43E05" w14:paraId="6829AA2C" w14:textId="77777777" w:rsidTr="00C43E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3A4709" w14:textId="77777777" w:rsidR="002C5FA9" w:rsidRPr="00996FAF" w:rsidRDefault="00D2325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5C3EB61" w14:textId="77777777" w:rsidR="002C5FA9" w:rsidRPr="002C5FA9" w:rsidRDefault="00D2325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681640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43E05" w14:paraId="4901B54F" w14:textId="77777777" w:rsidTr="00C43E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725432" w14:textId="77777777" w:rsidR="002C5FA9" w:rsidRPr="00996FAF" w:rsidRDefault="00D2325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A14BF75" w14:textId="77777777" w:rsidR="002C5FA9" w:rsidRPr="002C5FA9" w:rsidRDefault="00D2325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773654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43E05" w14:paraId="2B1FCAEE" w14:textId="77777777" w:rsidTr="00C43E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956E51" w14:textId="77777777" w:rsidR="002C5FA9" w:rsidRPr="00996FAF" w:rsidRDefault="00D2325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CB5F25E" w14:textId="77777777" w:rsidR="002C5FA9" w:rsidRPr="002C5FA9" w:rsidRDefault="00D2325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149314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43E05" w14:paraId="00B62CCA" w14:textId="77777777" w:rsidTr="00C43E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B8CA93" w14:textId="77777777" w:rsidR="002C5FA9" w:rsidRPr="00996FAF" w:rsidRDefault="00D2325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540597F" w14:textId="77777777" w:rsidR="002C5FA9" w:rsidRPr="002C5FA9" w:rsidRDefault="00D2325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893248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0AAF328" w14:textId="77777777" w:rsidR="00DC088A" w:rsidRPr="00996FAF" w:rsidRDefault="00DC088A" w:rsidP="00DC088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3F09CB" w14:textId="77777777" w:rsidR="00DC088A" w:rsidRPr="00996FAF" w:rsidRDefault="00DC088A" w:rsidP="00DC088A">
      <w:pPr>
        <w:pStyle w:val="Heading1"/>
        <w:spacing w:before="0" w:after="240" w:line="22" w:lineRule="atLeast"/>
        <w:rPr>
          <w:rFonts w:ascii="Arial" w:hAnsi="Arial" w:cs="Arial"/>
        </w:rPr>
      </w:pPr>
      <w:r w:rsidRPr="00996FAF">
        <w:rPr>
          <w:rFonts w:ascii="Arial" w:hAnsi="Arial" w:cs="Arial"/>
        </w:rPr>
        <w:t>Areas for improvement</w:t>
      </w:r>
    </w:p>
    <w:p w14:paraId="7267766D" w14:textId="77777777" w:rsidR="00DC088A" w:rsidRPr="00996FAF" w:rsidRDefault="00DC088A" w:rsidP="00DC088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C9BD3B8" w14:textId="1906B06D" w:rsidR="00FC045E" w:rsidRPr="00996FAF" w:rsidRDefault="00D23259" w:rsidP="0036130C">
      <w:pPr>
        <w:pStyle w:val="NormalArial"/>
      </w:pPr>
      <w:r w:rsidRPr="00996FAF">
        <w:br w:type="page"/>
      </w:r>
    </w:p>
    <w:p w14:paraId="011635C8" w14:textId="77777777" w:rsidR="00FC045E" w:rsidRPr="00996FAF" w:rsidRDefault="00D2325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C43E05" w14:paraId="4168C186" w14:textId="77777777" w:rsidTr="002A0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C19D78D" w14:textId="77777777" w:rsidR="00FC045E" w:rsidRPr="00550022" w:rsidRDefault="00D2325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Pr>
          <w:p w14:paraId="166F2846" w14:textId="77777777" w:rsidR="00FC045E" w:rsidRPr="00996FAF" w:rsidRDefault="00D232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E05" w14:paraId="74795B89"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AD4FF14" w14:textId="77777777" w:rsidR="00FC045E" w:rsidRPr="00996FAF" w:rsidRDefault="00D23259"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084A9476" w14:textId="77777777" w:rsidR="00FC045E" w:rsidRPr="00996FAF" w:rsidRDefault="00D2325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302E1F73" w14:textId="77777777" w:rsidR="00FC045E" w:rsidRPr="00996FAF" w:rsidRDefault="00D2325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14056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43E05" w14:paraId="2D9752D8"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B99206" w14:textId="77777777" w:rsidR="002C5FA9" w:rsidRPr="00996FAF" w:rsidRDefault="00D23259"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6023E8BD"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5CA47E8A"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859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43E05" w14:paraId="246AA8C6"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151F2BA" w14:textId="77777777" w:rsidR="002C5FA9" w:rsidRPr="00996FAF" w:rsidRDefault="00D23259"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5FD97D45"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A7A6A5" w14:textId="77777777" w:rsidR="002C5FA9" w:rsidRPr="00996FAF" w:rsidRDefault="00D2325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B0D4F7" w14:textId="77777777" w:rsidR="002C5FA9" w:rsidRPr="00996FAF" w:rsidRDefault="00D2325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49E6FD71" w14:textId="77777777" w:rsidR="002C5FA9" w:rsidRPr="00996FAF" w:rsidRDefault="00D2325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95BFAD" w14:textId="77777777" w:rsidR="002C5FA9" w:rsidRPr="00996FAF" w:rsidRDefault="00D2325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34E731B4"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67084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43E05" w14:paraId="6258C414"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AD97A5D" w14:textId="77777777" w:rsidR="002C5FA9" w:rsidRPr="00996FAF" w:rsidRDefault="00D23259"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743811BB"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84" w:type="dxa"/>
            <w:shd w:val="clear" w:color="auto" w:fill="auto"/>
          </w:tcPr>
          <w:p w14:paraId="260D2BDF" w14:textId="77777777" w:rsidR="002C5FA9" w:rsidRPr="00996FAF" w:rsidRDefault="00D2325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12016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43E05" w14:paraId="0C6E6C3A"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2672AB5" w14:textId="77777777" w:rsidR="002C5FA9" w:rsidRPr="00996FAF" w:rsidRDefault="00D23259"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4ADE0365" w14:textId="77777777" w:rsidR="002C5FA9" w:rsidRPr="00996FAF" w:rsidRDefault="00D2325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tcPr>
          <w:p w14:paraId="423528E3"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15830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43E05" w14:paraId="7E01C387"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33AA5CC" w14:textId="77777777" w:rsidR="002C5FA9" w:rsidRPr="00996FAF" w:rsidRDefault="00D23259"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7BF7237A"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tcPr>
          <w:p w14:paraId="5318EB25"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9150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4B71120" w14:textId="77777777" w:rsidR="001A5684" w:rsidRDefault="00D23259" w:rsidP="001A5684">
      <w:pPr>
        <w:pStyle w:val="Heading20"/>
      </w:pPr>
      <w:r w:rsidRPr="00996FAF">
        <w:t>Findings</w:t>
      </w:r>
    </w:p>
    <w:p w14:paraId="1AC4A6FA" w14:textId="04BCD061" w:rsidR="00DC088A" w:rsidRPr="00DC088A" w:rsidRDefault="00DC088A" w:rsidP="00DC088A">
      <w:pPr>
        <w:pStyle w:val="NormalArial"/>
        <w:rPr>
          <w:color w:val="auto"/>
        </w:rPr>
      </w:pPr>
      <w:r w:rsidRPr="0084587C">
        <w:rPr>
          <w:color w:val="auto"/>
        </w:rPr>
        <w:t xml:space="preserve">Consumers and representatives said staff valued consumers’ diversity and treated them with dignity and respect. </w:t>
      </w:r>
      <w:r w:rsidRPr="00051569">
        <w:rPr>
          <w:color w:val="auto"/>
        </w:rPr>
        <w:t xml:space="preserve">Staff were knowledgeable of consumers’ life histories and cultural backgrounds. Care documentation reflected consumers’ lives prior to entering the service and </w:t>
      </w:r>
      <w:r>
        <w:rPr>
          <w:color w:val="auto"/>
        </w:rPr>
        <w:t xml:space="preserve">included tailored information regarding consumers’ </w:t>
      </w:r>
      <w:r w:rsidRPr="00DC088A">
        <w:rPr>
          <w:color w:val="auto"/>
        </w:rPr>
        <w:t>preferences, identity, and cultural practices.</w:t>
      </w:r>
    </w:p>
    <w:p w14:paraId="1B930221" w14:textId="5DAA293D" w:rsidR="00DC088A" w:rsidRPr="00DC088A" w:rsidRDefault="00DC088A" w:rsidP="00DC088A">
      <w:pPr>
        <w:pStyle w:val="CommentText"/>
        <w:rPr>
          <w:rFonts w:ascii="Arial" w:hAnsi="Arial" w:cs="Arial"/>
          <w:color w:val="auto"/>
        </w:rPr>
      </w:pPr>
      <w:r w:rsidRPr="00DC088A">
        <w:rPr>
          <w:rFonts w:ascii="Arial" w:hAnsi="Arial" w:cs="Arial"/>
          <w:color w:val="auto"/>
        </w:rPr>
        <w:t xml:space="preserve">The service demonstrated consumers received care and services that </w:t>
      </w:r>
      <w:r w:rsidR="00177E03">
        <w:rPr>
          <w:rFonts w:ascii="Arial" w:hAnsi="Arial" w:cs="Arial"/>
          <w:color w:val="auto"/>
        </w:rPr>
        <w:t>were</w:t>
      </w:r>
      <w:r w:rsidRPr="00DC088A">
        <w:rPr>
          <w:rFonts w:ascii="Arial" w:hAnsi="Arial" w:cs="Arial"/>
          <w:color w:val="auto"/>
        </w:rPr>
        <w:t xml:space="preserve"> culturally safe. Staff shared an understanding of consumers’ cultures and described how care and services were adapted </w:t>
      </w:r>
      <w:r w:rsidR="00177E03">
        <w:rPr>
          <w:rFonts w:ascii="Arial" w:hAnsi="Arial" w:cs="Arial"/>
          <w:color w:val="auto"/>
        </w:rPr>
        <w:t>to be</w:t>
      </w:r>
      <w:r w:rsidRPr="00DC088A">
        <w:rPr>
          <w:rFonts w:ascii="Arial" w:hAnsi="Arial" w:cs="Arial"/>
          <w:color w:val="auto"/>
        </w:rPr>
        <w:t xml:space="preserve"> culturally safe for each consumer. Care planning documentation was individualised and reflected consumers’ cultural preferences.</w:t>
      </w:r>
    </w:p>
    <w:p w14:paraId="71C56AED" w14:textId="4FB3C150" w:rsidR="00DC088A" w:rsidRPr="00761592" w:rsidRDefault="00DC088A" w:rsidP="00DC088A">
      <w:pPr>
        <w:pStyle w:val="CommentText"/>
        <w:rPr>
          <w:rFonts w:ascii="Arial" w:hAnsi="Arial" w:cs="Arial"/>
          <w:color w:val="auto"/>
        </w:rPr>
      </w:pPr>
      <w:r w:rsidRPr="00761592">
        <w:rPr>
          <w:rFonts w:ascii="Arial" w:hAnsi="Arial" w:cs="Arial"/>
          <w:color w:val="auto"/>
        </w:rPr>
        <w:t>Overall</w:t>
      </w:r>
      <w:r>
        <w:rPr>
          <w:rFonts w:ascii="Arial" w:hAnsi="Arial" w:cs="Arial"/>
          <w:color w:val="auto"/>
        </w:rPr>
        <w:t>,</w:t>
      </w:r>
      <w:r w:rsidRPr="00761592">
        <w:rPr>
          <w:rFonts w:ascii="Arial" w:hAnsi="Arial" w:cs="Arial"/>
          <w:color w:val="auto"/>
        </w:rPr>
        <w:t xml:space="preserve"> consumers said they </w:t>
      </w:r>
      <w:r>
        <w:rPr>
          <w:rFonts w:ascii="Arial" w:hAnsi="Arial" w:cs="Arial"/>
          <w:color w:val="auto"/>
        </w:rPr>
        <w:t>were</w:t>
      </w:r>
      <w:r w:rsidRPr="00761592">
        <w:rPr>
          <w:rFonts w:ascii="Arial" w:hAnsi="Arial" w:cs="Arial"/>
          <w:color w:val="auto"/>
        </w:rPr>
        <w:t xml:space="preserve"> supported to exercise choice and independence when making and communicating decisions about </w:t>
      </w:r>
      <w:r>
        <w:rPr>
          <w:rFonts w:ascii="Arial" w:hAnsi="Arial" w:cs="Arial"/>
          <w:color w:val="auto"/>
        </w:rPr>
        <w:t>their care,</w:t>
      </w:r>
      <w:r w:rsidRPr="00761592">
        <w:rPr>
          <w:rFonts w:ascii="Arial" w:hAnsi="Arial" w:cs="Arial"/>
          <w:color w:val="auto"/>
        </w:rPr>
        <w:t xml:space="preserve"> who should be involved</w:t>
      </w:r>
      <w:r>
        <w:rPr>
          <w:rFonts w:ascii="Arial" w:hAnsi="Arial" w:cs="Arial"/>
          <w:color w:val="auto"/>
        </w:rPr>
        <w:t>, and maintaining relationships</w:t>
      </w:r>
      <w:r w:rsidRPr="00761592">
        <w:rPr>
          <w:rFonts w:ascii="Arial" w:hAnsi="Arial" w:cs="Arial"/>
          <w:color w:val="auto"/>
        </w:rPr>
        <w:t>. Staff assist</w:t>
      </w:r>
      <w:r>
        <w:rPr>
          <w:rFonts w:ascii="Arial" w:hAnsi="Arial" w:cs="Arial"/>
          <w:color w:val="auto"/>
        </w:rPr>
        <w:t>ed</w:t>
      </w:r>
      <w:r w:rsidRPr="00761592">
        <w:rPr>
          <w:rFonts w:ascii="Arial" w:hAnsi="Arial" w:cs="Arial"/>
          <w:color w:val="auto"/>
        </w:rPr>
        <w:t xml:space="preserve"> consumers to maintain contact with people important to </w:t>
      </w:r>
      <w:r w:rsidR="00177E03" w:rsidRPr="00761592">
        <w:rPr>
          <w:rFonts w:ascii="Arial" w:hAnsi="Arial" w:cs="Arial"/>
          <w:color w:val="auto"/>
        </w:rPr>
        <w:t>them and</w:t>
      </w:r>
      <w:r w:rsidRPr="00761592">
        <w:rPr>
          <w:rFonts w:ascii="Arial" w:hAnsi="Arial" w:cs="Arial"/>
          <w:color w:val="auto"/>
        </w:rPr>
        <w:t xml:space="preserve"> described supporting consumers to exercise choice through following their preferences.</w:t>
      </w:r>
      <w:r>
        <w:rPr>
          <w:rFonts w:ascii="Arial" w:hAnsi="Arial" w:cs="Arial"/>
          <w:color w:val="auto"/>
        </w:rPr>
        <w:t xml:space="preserve"> </w:t>
      </w:r>
      <w:r w:rsidRPr="00FB1B5D">
        <w:rPr>
          <w:rFonts w:ascii="Arial" w:hAnsi="Arial" w:cs="Arial"/>
          <w:color w:val="auto"/>
        </w:rPr>
        <w:t>Consumers were observed spending time with visiting family and with other consumers.</w:t>
      </w:r>
    </w:p>
    <w:p w14:paraId="3DA3F61E" w14:textId="38B1F799" w:rsidR="00DC088A" w:rsidRPr="00841AE3" w:rsidRDefault="00DC088A" w:rsidP="00DC088A">
      <w:pPr>
        <w:rPr>
          <w:rFonts w:ascii="Arial" w:hAnsi="Arial" w:cs="Arial"/>
          <w:color w:val="auto"/>
        </w:rPr>
      </w:pPr>
      <w:r w:rsidRPr="00DC088A">
        <w:rPr>
          <w:rFonts w:ascii="Arial" w:hAnsi="Arial" w:cs="Arial"/>
          <w:color w:val="auto"/>
        </w:rPr>
        <w:t xml:space="preserve">Consumers and representatives said the service supported consumers to take risks and demonstrated an awareness of the risks associated with their decisions. </w:t>
      </w:r>
      <w:r>
        <w:rPr>
          <w:rFonts w:ascii="Arial" w:hAnsi="Arial" w:cs="Arial"/>
          <w:color w:val="auto"/>
        </w:rPr>
        <w:t>Care plans reflect</w:t>
      </w:r>
      <w:r w:rsidR="00177E03">
        <w:rPr>
          <w:rFonts w:ascii="Arial" w:hAnsi="Arial" w:cs="Arial"/>
          <w:color w:val="auto"/>
        </w:rPr>
        <w:t>ed</w:t>
      </w:r>
      <w:r>
        <w:rPr>
          <w:rFonts w:ascii="Arial" w:hAnsi="Arial" w:cs="Arial"/>
          <w:color w:val="auto"/>
        </w:rPr>
        <w:t xml:space="preserve"> relevant risks to consumers and mitigation strategies</w:t>
      </w:r>
      <w:r w:rsidRPr="00761592">
        <w:rPr>
          <w:rFonts w:ascii="Arial" w:hAnsi="Arial" w:cs="Arial"/>
          <w:color w:val="auto"/>
        </w:rPr>
        <w:t>. Staff described risks relevant to consumers.</w:t>
      </w:r>
    </w:p>
    <w:p w14:paraId="5EB9F526" w14:textId="1E748C50" w:rsidR="00FB1B5D" w:rsidRPr="00FB1B5D" w:rsidRDefault="00FB1B5D" w:rsidP="00FB1B5D">
      <w:pPr>
        <w:rPr>
          <w:rFonts w:ascii="Arial" w:hAnsi="Arial" w:cs="Arial"/>
          <w:color w:val="auto"/>
        </w:rPr>
      </w:pPr>
      <w:r w:rsidRPr="00FB1B5D">
        <w:rPr>
          <w:rFonts w:ascii="Arial" w:hAnsi="Arial" w:cs="Arial"/>
          <w:color w:val="auto"/>
        </w:rPr>
        <w:lastRenderedPageBreak/>
        <w:t xml:space="preserve">Consumers and representatives confirmed they were kept informed of care and services through printed information, verbal reminders, and correspondence via emails and telephone calls. Staff described the various ways information was delivered to consumers, including those with cognitive impairments. Staff were observed using electronic devices to access service information. </w:t>
      </w:r>
    </w:p>
    <w:p w14:paraId="1E18AE80" w14:textId="28304453" w:rsidR="00D93616" w:rsidRPr="00FB1B5D" w:rsidRDefault="00FB1B5D" w:rsidP="0036130C">
      <w:pPr>
        <w:pStyle w:val="NormalArial"/>
        <w:rPr>
          <w:color w:val="auto"/>
        </w:rPr>
      </w:pPr>
      <w:r w:rsidRPr="00FB1B5D">
        <w:rPr>
          <w:color w:val="auto"/>
        </w:rPr>
        <w:t>Consumers and representatives said the service respected their privacy and maintained their personal and confidential information. Staff described how they maintained a consumer’s privacy and dignity when providing care. Staff were observed conducting their roles in a way that protected consumer privacy, such as knocking on bedroom doors before entering.</w:t>
      </w:r>
    </w:p>
    <w:p w14:paraId="33EB2EFB" w14:textId="77777777" w:rsidR="001A5684" w:rsidRPr="00FB1B5D" w:rsidRDefault="00D23259" w:rsidP="0036130C">
      <w:pPr>
        <w:pStyle w:val="NormalArial"/>
        <w:rPr>
          <w:color w:val="auto"/>
        </w:rPr>
      </w:pPr>
      <w:r w:rsidRPr="00FB1B5D">
        <w:rPr>
          <w:color w:val="auto"/>
        </w:rPr>
        <w:br w:type="page"/>
      </w:r>
    </w:p>
    <w:p w14:paraId="60761BCA" w14:textId="77777777" w:rsidR="00FC045E" w:rsidRPr="00996FAF" w:rsidRDefault="00D2325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C43E05" w14:paraId="790ABE14" w14:textId="77777777" w:rsidTr="002A0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single" w:sz="4" w:space="0" w:color="BFBFBF" w:themeColor="background1" w:themeShade="BF"/>
            </w:tcBorders>
          </w:tcPr>
          <w:p w14:paraId="2E14EE99" w14:textId="77777777" w:rsidR="00FC045E" w:rsidRPr="0075021E" w:rsidRDefault="00D2325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Borders>
              <w:left w:val="single" w:sz="4" w:space="0" w:color="BFBFBF" w:themeColor="background1" w:themeShade="BF"/>
            </w:tcBorders>
          </w:tcPr>
          <w:p w14:paraId="741231BB" w14:textId="77777777" w:rsidR="00FC045E" w:rsidRPr="00996FAF" w:rsidRDefault="00D232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E05" w14:paraId="395066E2" w14:textId="77777777" w:rsidTr="002A06F7">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2C2AFBE1" w14:textId="77777777" w:rsidR="002C5FA9" w:rsidRPr="00996FAF" w:rsidRDefault="00D23259" w:rsidP="002C5FA9">
            <w:pPr>
              <w:spacing w:line="22" w:lineRule="atLeast"/>
              <w:rPr>
                <w:rFonts w:ascii="Arial" w:hAnsi="Arial" w:cs="Arial"/>
              </w:rPr>
            </w:pPr>
            <w:r w:rsidRPr="00996FAF">
              <w:rPr>
                <w:rFonts w:ascii="Arial" w:hAnsi="Arial" w:cs="Arial"/>
              </w:rPr>
              <w:t>Requirement 2(3)(a)</w:t>
            </w:r>
          </w:p>
        </w:tc>
        <w:tc>
          <w:tcPr>
            <w:tcW w:w="3161" w:type="pct"/>
            <w:tcBorders>
              <w:left w:val="single" w:sz="4" w:space="0" w:color="BFBFBF" w:themeColor="background1" w:themeShade="BF"/>
            </w:tcBorders>
            <w:shd w:val="clear" w:color="auto" w:fill="auto"/>
          </w:tcPr>
          <w:p w14:paraId="080DAEE6"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effective care and </w:t>
            </w:r>
            <w:r w:rsidRPr="00996FAF">
              <w:rPr>
                <w:rFonts w:ascii="Arial" w:hAnsi="Arial" w:cs="Arial"/>
              </w:rPr>
              <w:t>services.</w:t>
            </w:r>
          </w:p>
        </w:tc>
        <w:tc>
          <w:tcPr>
            <w:tcW w:w="962" w:type="pct"/>
            <w:shd w:val="clear" w:color="auto" w:fill="auto"/>
          </w:tcPr>
          <w:p w14:paraId="0FFB5DF6"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0417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43E05" w14:paraId="2765F240"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5C87AEA3" w14:textId="77777777" w:rsidR="002C5FA9" w:rsidRPr="00996FAF" w:rsidRDefault="00D23259" w:rsidP="002C5FA9">
            <w:pPr>
              <w:spacing w:line="22" w:lineRule="atLeast"/>
              <w:rPr>
                <w:rFonts w:ascii="Arial" w:hAnsi="Arial" w:cs="Arial"/>
              </w:rPr>
            </w:pPr>
            <w:r w:rsidRPr="00996FAF">
              <w:rPr>
                <w:rFonts w:ascii="Arial" w:hAnsi="Arial" w:cs="Arial"/>
              </w:rPr>
              <w:t>Requirement 2(3)(b)</w:t>
            </w:r>
          </w:p>
        </w:tc>
        <w:tc>
          <w:tcPr>
            <w:tcW w:w="3161" w:type="pct"/>
            <w:tcBorders>
              <w:left w:val="single" w:sz="4" w:space="0" w:color="BFBFBF" w:themeColor="background1" w:themeShade="BF"/>
            </w:tcBorders>
            <w:shd w:val="clear" w:color="auto" w:fill="auto"/>
          </w:tcPr>
          <w:p w14:paraId="5C438871"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62" w:type="pct"/>
            <w:shd w:val="clear" w:color="auto" w:fill="auto"/>
          </w:tcPr>
          <w:p w14:paraId="25D6401A"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07841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43E05" w14:paraId="0C7923CD" w14:textId="77777777" w:rsidTr="002A06F7">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0D0B3BB3" w14:textId="77777777" w:rsidR="002C5FA9" w:rsidRPr="00996FAF" w:rsidRDefault="00D23259" w:rsidP="002C5FA9">
            <w:pPr>
              <w:spacing w:line="22" w:lineRule="atLeast"/>
              <w:rPr>
                <w:rFonts w:ascii="Arial" w:hAnsi="Arial" w:cs="Arial"/>
              </w:rPr>
            </w:pPr>
            <w:r w:rsidRPr="00996FAF">
              <w:rPr>
                <w:rFonts w:ascii="Arial" w:hAnsi="Arial" w:cs="Arial"/>
              </w:rPr>
              <w:t>Requirement 2(3)(c)</w:t>
            </w:r>
          </w:p>
        </w:tc>
        <w:tc>
          <w:tcPr>
            <w:tcW w:w="3161" w:type="pct"/>
            <w:tcBorders>
              <w:left w:val="single" w:sz="4" w:space="0" w:color="BFBFBF" w:themeColor="background1" w:themeShade="BF"/>
            </w:tcBorders>
            <w:shd w:val="clear" w:color="auto" w:fill="auto"/>
          </w:tcPr>
          <w:p w14:paraId="02FDE938"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E8BCBE" w14:textId="77777777" w:rsidR="002C5FA9" w:rsidRPr="00996FAF" w:rsidRDefault="00D2325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389DB618" w14:textId="77777777" w:rsidR="002C5FA9" w:rsidRPr="00996FAF" w:rsidRDefault="00D2325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62" w:type="pct"/>
            <w:shd w:val="clear" w:color="auto" w:fill="auto"/>
          </w:tcPr>
          <w:p w14:paraId="155F84DF"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3888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43E05" w14:paraId="46DF07FD"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1E5F1936" w14:textId="77777777" w:rsidR="002C5FA9" w:rsidRPr="00996FAF" w:rsidRDefault="00D23259" w:rsidP="002C5FA9">
            <w:pPr>
              <w:spacing w:line="22" w:lineRule="atLeast"/>
              <w:rPr>
                <w:rFonts w:ascii="Arial" w:hAnsi="Arial" w:cs="Arial"/>
              </w:rPr>
            </w:pPr>
            <w:r w:rsidRPr="00996FAF">
              <w:rPr>
                <w:rFonts w:ascii="Arial" w:hAnsi="Arial" w:cs="Arial"/>
              </w:rPr>
              <w:t>Requirement 2(3)(d)</w:t>
            </w:r>
          </w:p>
        </w:tc>
        <w:tc>
          <w:tcPr>
            <w:tcW w:w="3161" w:type="pct"/>
            <w:tcBorders>
              <w:left w:val="single" w:sz="4" w:space="0" w:color="BFBFBF" w:themeColor="background1" w:themeShade="BF"/>
            </w:tcBorders>
            <w:shd w:val="clear" w:color="auto" w:fill="auto"/>
          </w:tcPr>
          <w:p w14:paraId="4156E6C3"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w:t>
            </w:r>
            <w:r w:rsidRPr="00996FAF">
              <w:rPr>
                <w:rFonts w:ascii="Arial" w:hAnsi="Arial" w:cs="Arial"/>
              </w:rPr>
              <w:t>e consumer and documented in a care and services plan that is readily available to the consumer, and where care and services are provided.</w:t>
            </w:r>
          </w:p>
        </w:tc>
        <w:tc>
          <w:tcPr>
            <w:tcW w:w="962" w:type="pct"/>
            <w:shd w:val="clear" w:color="auto" w:fill="auto"/>
          </w:tcPr>
          <w:p w14:paraId="3DDF9EE2" w14:textId="77777777" w:rsidR="002C5FA9" w:rsidRPr="00996FAF" w:rsidRDefault="00D2325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50981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43E05" w14:paraId="7A113855" w14:textId="77777777" w:rsidTr="002A06F7">
        <w:tc>
          <w:tcPr>
            <w:cnfStyle w:val="001000000000" w:firstRow="0" w:lastRow="0" w:firstColumn="1" w:lastColumn="0" w:oddVBand="0" w:evenVBand="0" w:oddHBand="0" w:evenHBand="0" w:firstRowFirstColumn="0" w:firstRowLastColumn="0" w:lastRowFirstColumn="0" w:lastRowLastColumn="0"/>
            <w:tcW w:w="877" w:type="pct"/>
            <w:tcBorders>
              <w:right w:val="single" w:sz="4" w:space="0" w:color="BFBFBF" w:themeColor="background1" w:themeShade="BF"/>
            </w:tcBorders>
            <w:shd w:val="clear" w:color="auto" w:fill="auto"/>
          </w:tcPr>
          <w:p w14:paraId="75423E1D" w14:textId="77777777" w:rsidR="002C5FA9" w:rsidRPr="00996FAF" w:rsidRDefault="00D23259" w:rsidP="002C5FA9">
            <w:pPr>
              <w:spacing w:line="22" w:lineRule="atLeast"/>
              <w:rPr>
                <w:rFonts w:ascii="Arial" w:hAnsi="Arial" w:cs="Arial"/>
              </w:rPr>
            </w:pPr>
            <w:r w:rsidRPr="00996FAF">
              <w:rPr>
                <w:rFonts w:ascii="Arial" w:hAnsi="Arial" w:cs="Arial"/>
              </w:rPr>
              <w:t>Requirement 2(3)(e)</w:t>
            </w:r>
          </w:p>
        </w:tc>
        <w:tc>
          <w:tcPr>
            <w:tcW w:w="3161" w:type="pct"/>
            <w:tcBorders>
              <w:left w:val="single" w:sz="4" w:space="0" w:color="BFBFBF" w:themeColor="background1" w:themeShade="BF"/>
            </w:tcBorders>
            <w:shd w:val="clear" w:color="auto" w:fill="auto"/>
          </w:tcPr>
          <w:p w14:paraId="0955CA23"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circumstances change or when incidents impact on the needs, goals or preferences of the consumer.</w:t>
            </w:r>
          </w:p>
        </w:tc>
        <w:tc>
          <w:tcPr>
            <w:tcW w:w="962" w:type="pct"/>
            <w:shd w:val="clear" w:color="auto" w:fill="auto"/>
          </w:tcPr>
          <w:p w14:paraId="3B384DE6"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2871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01AB1589" w14:textId="77777777" w:rsidR="00D87E7C" w:rsidRDefault="00D23259" w:rsidP="00D87E7C">
      <w:pPr>
        <w:pStyle w:val="Heading20"/>
      </w:pPr>
      <w:r w:rsidRPr="00996FAF">
        <w:t>Findings</w:t>
      </w:r>
    </w:p>
    <w:p w14:paraId="5A2BC0CD" w14:textId="022F882A" w:rsidR="00FB1B5D" w:rsidRPr="00D341D1" w:rsidRDefault="00FB1B5D" w:rsidP="00FB1B5D">
      <w:pPr>
        <w:rPr>
          <w:rFonts w:ascii="Arial" w:hAnsi="Arial" w:cs="Arial"/>
          <w:color w:val="auto"/>
        </w:rPr>
      </w:pPr>
      <w:r>
        <w:rPr>
          <w:rFonts w:ascii="Arial" w:hAnsi="Arial" w:cs="Arial"/>
          <w:color w:val="auto"/>
        </w:rPr>
        <w:t xml:space="preserve">Care </w:t>
      </w:r>
      <w:r w:rsidRPr="00B05E72">
        <w:rPr>
          <w:rFonts w:ascii="Arial" w:hAnsi="Arial" w:cs="Arial"/>
          <w:color w:val="auto"/>
        </w:rPr>
        <w:t xml:space="preserve">planning documentation </w:t>
      </w:r>
      <w:r>
        <w:rPr>
          <w:rFonts w:ascii="Arial" w:hAnsi="Arial" w:cs="Arial"/>
          <w:color w:val="auto"/>
        </w:rPr>
        <w:t xml:space="preserve">evidenced initial and ongoing </w:t>
      </w:r>
      <w:r w:rsidRPr="00B05E72">
        <w:rPr>
          <w:rFonts w:ascii="Arial" w:hAnsi="Arial" w:cs="Arial"/>
          <w:color w:val="auto"/>
        </w:rPr>
        <w:t xml:space="preserve">assessment and care planning </w:t>
      </w:r>
      <w:r>
        <w:rPr>
          <w:rFonts w:ascii="Arial" w:hAnsi="Arial" w:cs="Arial"/>
          <w:color w:val="auto"/>
        </w:rPr>
        <w:t>that</w:t>
      </w:r>
      <w:r w:rsidRPr="00B05E72">
        <w:rPr>
          <w:rFonts w:ascii="Arial" w:hAnsi="Arial" w:cs="Arial"/>
          <w:color w:val="auto"/>
        </w:rPr>
        <w:t xml:space="preserve"> </w:t>
      </w:r>
      <w:r>
        <w:rPr>
          <w:rFonts w:ascii="Arial" w:hAnsi="Arial" w:cs="Arial"/>
          <w:color w:val="auto"/>
        </w:rPr>
        <w:t>was individualised to</w:t>
      </w:r>
      <w:r w:rsidRPr="00B05E72">
        <w:rPr>
          <w:rFonts w:ascii="Arial" w:hAnsi="Arial" w:cs="Arial"/>
          <w:color w:val="auto"/>
        </w:rPr>
        <w:t xml:space="preserve"> consumers, </w:t>
      </w:r>
      <w:r>
        <w:rPr>
          <w:rFonts w:ascii="Arial" w:hAnsi="Arial" w:cs="Arial"/>
          <w:color w:val="auto"/>
        </w:rPr>
        <w:t xml:space="preserve">and included current needs, </w:t>
      </w:r>
      <w:proofErr w:type="gramStart"/>
      <w:r>
        <w:rPr>
          <w:rFonts w:ascii="Arial" w:hAnsi="Arial" w:cs="Arial"/>
          <w:color w:val="auto"/>
        </w:rPr>
        <w:t>goals</w:t>
      </w:r>
      <w:proofErr w:type="gramEnd"/>
      <w:r>
        <w:rPr>
          <w:rFonts w:ascii="Arial" w:hAnsi="Arial" w:cs="Arial"/>
          <w:color w:val="auto"/>
        </w:rPr>
        <w:t xml:space="preserve"> and risks</w:t>
      </w:r>
      <w:r w:rsidRPr="00B05E72">
        <w:rPr>
          <w:rFonts w:ascii="Arial" w:hAnsi="Arial" w:cs="Arial"/>
          <w:color w:val="auto"/>
        </w:rPr>
        <w:t>.</w:t>
      </w:r>
      <w:r>
        <w:rPr>
          <w:rFonts w:ascii="Arial" w:hAnsi="Arial" w:cs="Arial"/>
          <w:color w:val="auto"/>
        </w:rPr>
        <w:t xml:space="preserve"> </w:t>
      </w:r>
      <w:r w:rsidRPr="00B05E72">
        <w:rPr>
          <w:rFonts w:ascii="Arial" w:hAnsi="Arial" w:cs="Arial"/>
          <w:color w:val="auto"/>
        </w:rPr>
        <w:t xml:space="preserve">Staff were </w:t>
      </w:r>
      <w:r w:rsidRPr="00D341D1">
        <w:rPr>
          <w:rFonts w:ascii="Arial" w:hAnsi="Arial" w:cs="Arial"/>
          <w:color w:val="auto"/>
        </w:rPr>
        <w:t xml:space="preserve">observed accessing and updating consumers’ charts, </w:t>
      </w:r>
      <w:proofErr w:type="gramStart"/>
      <w:r w:rsidRPr="00D341D1">
        <w:rPr>
          <w:rFonts w:ascii="Arial" w:hAnsi="Arial" w:cs="Arial"/>
          <w:color w:val="auto"/>
        </w:rPr>
        <w:t>assessments</w:t>
      </w:r>
      <w:proofErr w:type="gramEnd"/>
      <w:r w:rsidRPr="00D341D1">
        <w:rPr>
          <w:rFonts w:ascii="Arial" w:hAnsi="Arial" w:cs="Arial"/>
          <w:color w:val="auto"/>
        </w:rPr>
        <w:t xml:space="preserve"> and care plans. </w:t>
      </w:r>
      <w:r w:rsidRPr="00FB1B5D">
        <w:rPr>
          <w:rFonts w:ascii="Arial" w:hAnsi="Arial" w:cs="Arial"/>
          <w:color w:val="auto"/>
        </w:rPr>
        <w:t>Care planning documentation mostly evidenced the assessment and planning process considered risks to consumers’ health and well-being.</w:t>
      </w:r>
    </w:p>
    <w:p w14:paraId="5B906903" w14:textId="3E84B850" w:rsidR="00FB1B5D" w:rsidRDefault="00FB1B5D" w:rsidP="00FB1B5D">
      <w:pPr>
        <w:rPr>
          <w:rFonts w:ascii="Arial" w:hAnsi="Arial" w:cs="Arial"/>
        </w:rPr>
      </w:pPr>
      <w:r w:rsidRPr="00D341D1">
        <w:rPr>
          <w:rFonts w:ascii="Arial" w:hAnsi="Arial" w:cs="Arial"/>
          <w:color w:val="auto"/>
        </w:rPr>
        <w:t xml:space="preserve">Care documentation described consumers’ needs, goals and preferences, including those relating to </w:t>
      </w:r>
      <w:r w:rsidRPr="00D341D1">
        <w:rPr>
          <w:rFonts w:ascii="Arial" w:hAnsi="Arial" w:cs="Arial"/>
        </w:rPr>
        <w:t xml:space="preserve">advance care planning and end of life </w:t>
      </w:r>
      <w:r>
        <w:rPr>
          <w:rFonts w:ascii="Arial" w:hAnsi="Arial" w:cs="Arial"/>
        </w:rPr>
        <w:t xml:space="preserve">(EOL) </w:t>
      </w:r>
      <w:r w:rsidRPr="00D341D1">
        <w:rPr>
          <w:rFonts w:ascii="Arial" w:hAnsi="Arial" w:cs="Arial"/>
        </w:rPr>
        <w:t>wishes. Most consumers and representatives were satisfied with their involvement in assessment and planning processes.</w:t>
      </w:r>
      <w:r>
        <w:rPr>
          <w:rFonts w:ascii="Arial" w:hAnsi="Arial" w:cs="Arial"/>
        </w:rPr>
        <w:t xml:space="preserve"> </w:t>
      </w:r>
      <w:r w:rsidRPr="0084587C">
        <w:rPr>
          <w:rFonts w:ascii="Arial" w:eastAsia="Times New Roman" w:hAnsi="Arial" w:cs="Arial"/>
          <w:color w:val="auto"/>
          <w:lang w:eastAsia="en-AU"/>
        </w:rPr>
        <w:t>Care documents contained an advance care plan for sampled consumers, including EOL care if applicable.</w:t>
      </w:r>
    </w:p>
    <w:p w14:paraId="4E19918C" w14:textId="77777777" w:rsidR="00FB1B5D" w:rsidRPr="005C05CB" w:rsidRDefault="00FB1B5D" w:rsidP="00FB1B5D">
      <w:pPr>
        <w:pStyle w:val="Default"/>
        <w:spacing w:after="120"/>
        <w:rPr>
          <w:color w:val="auto"/>
        </w:rPr>
      </w:pPr>
      <w:r w:rsidRPr="005C05CB">
        <w:rPr>
          <w:color w:val="auto"/>
        </w:rPr>
        <w:t xml:space="preserve">Care planning documents reflected ongoing partnerships with input from consumers, representatives and other organisations and services, including recommendations or directives from </w:t>
      </w:r>
      <w:r>
        <w:rPr>
          <w:color w:val="auto"/>
        </w:rPr>
        <w:t xml:space="preserve">various </w:t>
      </w:r>
      <w:r w:rsidRPr="005C05CB">
        <w:rPr>
          <w:color w:val="auto"/>
        </w:rPr>
        <w:t xml:space="preserve">health professionals. Consumers and their representatives said staff explained information regarding care and confirmed they had access to care planning documents. </w:t>
      </w:r>
    </w:p>
    <w:p w14:paraId="45F1928F" w14:textId="015DDF7F" w:rsidR="00FB1B5D" w:rsidRPr="00FB1B5D" w:rsidRDefault="00FB1B5D" w:rsidP="00FB1B5D">
      <w:pPr>
        <w:rPr>
          <w:rFonts w:ascii="Arial" w:eastAsiaTheme="minorHAnsi" w:hAnsi="Arial" w:cs="Arial"/>
          <w:color w:val="auto"/>
        </w:rPr>
      </w:pPr>
      <w:r w:rsidRPr="00FB1B5D">
        <w:rPr>
          <w:rFonts w:ascii="Arial" w:eastAsiaTheme="minorHAnsi" w:hAnsi="Arial" w:cs="Arial"/>
          <w:color w:val="auto"/>
        </w:rPr>
        <w:t xml:space="preserve">Consumers and representatives confirmed the service was proactive in communicating changes related to consumers’ care and services. Staff said outcomes of assessments were documented in care consultation records and communicated to consumers and representatives through telephone calls, face to face discussions and electronic correspondence. </w:t>
      </w:r>
    </w:p>
    <w:p w14:paraId="2D0CF695" w14:textId="175267DC" w:rsidR="0087700C" w:rsidRPr="00FB1B5D" w:rsidRDefault="00FB1B5D" w:rsidP="00FB1B5D">
      <w:pPr>
        <w:rPr>
          <w:rFonts w:ascii="Arial" w:eastAsiaTheme="minorEastAsia" w:hAnsi="Arial" w:cs="Arial"/>
        </w:rPr>
      </w:pPr>
      <w:r w:rsidRPr="00FB1B5D">
        <w:rPr>
          <w:rFonts w:ascii="Arial" w:eastAsiaTheme="minorHAnsi" w:hAnsi="Arial" w:cs="Arial"/>
          <w:color w:val="auto"/>
        </w:rPr>
        <w:lastRenderedPageBreak/>
        <w:t>Care documentation evidenced care and services were reviewed regularly, when incidents occurred, and when circumstances changed. The service’s assessment and care planning policies and procedures set out review, reassessment and monitoring processes. Care planning documentation evidenced monthly reviews for continued effectiveness.</w:t>
      </w:r>
      <w:r w:rsidRPr="00996FAF">
        <w:br w:type="page"/>
      </w:r>
    </w:p>
    <w:p w14:paraId="655C6F1E" w14:textId="77777777" w:rsidR="00FC045E" w:rsidRPr="00996FAF" w:rsidRDefault="00D2325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C43E05" w14:paraId="25F91961" w14:textId="77777777" w:rsidTr="002A0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61FCC8F" w14:textId="77777777" w:rsidR="00FC045E" w:rsidRPr="00996FAF" w:rsidRDefault="00D2325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2CF74AB0" w14:textId="77777777" w:rsidR="00FC045E" w:rsidRPr="00996FAF" w:rsidRDefault="00D232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E05" w14:paraId="39357C61"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04F771A" w14:textId="77777777" w:rsidR="002C5FA9" w:rsidRPr="00996FAF" w:rsidRDefault="00D23259"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63990A9E"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393801" w14:textId="77777777" w:rsidR="002C5FA9" w:rsidRPr="00996FAF" w:rsidRDefault="00D2325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26215C" w14:textId="77777777" w:rsidR="002C5FA9" w:rsidRPr="00996FAF" w:rsidRDefault="00D2325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DA733B" w14:textId="77777777" w:rsidR="002C5FA9" w:rsidRPr="00996FAF" w:rsidRDefault="00D2325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6783753C"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99128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43E05" w14:paraId="531C8BDB"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3F15933" w14:textId="77777777" w:rsidR="002C5FA9" w:rsidRPr="00996FAF" w:rsidRDefault="00D23259"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6CF7C9B3"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7901BF80"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09899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43E05" w14:paraId="68116012"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92E423A" w14:textId="77777777" w:rsidR="002C5FA9" w:rsidRPr="00996FAF" w:rsidRDefault="00D2325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4EAF739A" w14:textId="77777777" w:rsidR="002C5FA9" w:rsidRPr="00996FAF" w:rsidRDefault="00D2325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w:t>
            </w:r>
            <w:r w:rsidRPr="00996FAF">
              <w:rPr>
                <w:rFonts w:ascii="Arial" w:hAnsi="Arial" w:cs="Arial"/>
              </w:rPr>
              <w:t>consumers nearing the end of life are recognised and addressed, their comfort maximised and their dignity preserved.</w:t>
            </w:r>
          </w:p>
        </w:tc>
        <w:tc>
          <w:tcPr>
            <w:tcW w:w="1984" w:type="dxa"/>
            <w:shd w:val="clear" w:color="auto" w:fill="auto"/>
          </w:tcPr>
          <w:p w14:paraId="3BF2AE31"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32660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43E05" w14:paraId="2047EF52"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D9F7D4F" w14:textId="77777777" w:rsidR="002C5FA9" w:rsidRPr="00996FAF" w:rsidRDefault="00D23259"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6A9739AE"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w:t>
            </w:r>
            <w:r w:rsidRPr="00996FAF">
              <w:rPr>
                <w:rFonts w:ascii="Arial" w:hAnsi="Arial" w:cs="Arial"/>
              </w:rPr>
              <w:t>on is recognised and responded to in a timely manner.</w:t>
            </w:r>
          </w:p>
        </w:tc>
        <w:tc>
          <w:tcPr>
            <w:tcW w:w="1984" w:type="dxa"/>
            <w:shd w:val="clear" w:color="auto" w:fill="auto"/>
          </w:tcPr>
          <w:p w14:paraId="468CBD53" w14:textId="77777777" w:rsidR="002C5FA9" w:rsidRPr="00996FAF" w:rsidRDefault="00D2325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90526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43E05" w14:paraId="57CCBFFC"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2B4F249" w14:textId="77777777" w:rsidR="002C5FA9" w:rsidRPr="00996FAF" w:rsidRDefault="00D23259"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72BF97A9"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others where </w:t>
            </w:r>
            <w:r w:rsidRPr="00996FAF">
              <w:rPr>
                <w:rFonts w:ascii="Arial" w:hAnsi="Arial" w:cs="Arial"/>
              </w:rPr>
              <w:t>responsibility for care is shared.</w:t>
            </w:r>
          </w:p>
        </w:tc>
        <w:tc>
          <w:tcPr>
            <w:tcW w:w="1984" w:type="dxa"/>
            <w:shd w:val="clear" w:color="auto" w:fill="auto"/>
          </w:tcPr>
          <w:p w14:paraId="3B2A10A1"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0308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43E05" w14:paraId="75B9305A"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4EE1C08" w14:textId="77777777" w:rsidR="002C5FA9" w:rsidRPr="00996FAF" w:rsidRDefault="00D23259"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1DB657EB"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77579342"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37403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43E05" w14:paraId="1EE922B8"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C80E3C1" w14:textId="77777777" w:rsidR="002C5FA9" w:rsidRPr="00996FAF" w:rsidRDefault="00D23259"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57AE5514"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risks </w:t>
            </w:r>
            <w:r w:rsidRPr="00996FAF">
              <w:rPr>
                <w:rFonts w:ascii="Arial" w:hAnsi="Arial" w:cs="Arial"/>
              </w:rPr>
              <w:t>through implementing:</w:t>
            </w:r>
          </w:p>
          <w:p w14:paraId="5602C4AB" w14:textId="77777777" w:rsidR="002C5FA9" w:rsidRPr="00996FAF" w:rsidRDefault="00D2325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33FBD3F" w14:textId="77777777" w:rsidR="002C5FA9" w:rsidRPr="00996FAF" w:rsidRDefault="00D2325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increasing resistance to </w:t>
            </w:r>
            <w:r w:rsidRPr="00996FAF">
              <w:rPr>
                <w:rFonts w:ascii="Arial" w:hAnsi="Arial" w:cs="Arial"/>
              </w:rPr>
              <w:t>antibiotics.</w:t>
            </w:r>
          </w:p>
        </w:tc>
        <w:tc>
          <w:tcPr>
            <w:tcW w:w="1984" w:type="dxa"/>
            <w:shd w:val="clear" w:color="auto" w:fill="auto"/>
          </w:tcPr>
          <w:p w14:paraId="7F4BEDA7"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70614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0E5BAD7" w14:textId="77777777" w:rsidR="00D87E7C" w:rsidRDefault="00D23259" w:rsidP="00D87E7C">
      <w:pPr>
        <w:pStyle w:val="Heading20"/>
      </w:pPr>
      <w:r w:rsidRPr="00996FAF">
        <w:t>Findings</w:t>
      </w:r>
    </w:p>
    <w:p w14:paraId="676DF702" w14:textId="36B5828D" w:rsidR="00597B4C" w:rsidRDefault="00597B4C" w:rsidP="00597B4C">
      <w:pPr>
        <w:pStyle w:val="NormalArial"/>
      </w:pPr>
      <w:r w:rsidRPr="00344051">
        <w:t xml:space="preserve">Consumers </w:t>
      </w:r>
      <w:r>
        <w:t>said</w:t>
      </w:r>
      <w:r w:rsidRPr="00344051">
        <w:t xml:space="preserve"> they received safe and effective care that was best practice, tailored to their needs and optimised their health and well-being.</w:t>
      </w:r>
      <w:r w:rsidRPr="00B55168">
        <w:t xml:space="preserve"> </w:t>
      </w:r>
      <w:r>
        <w:t xml:space="preserve">Management and staff demonstrated an understanding of the delivery of best practice care in relation to the management of restrictive practices, skin integrity and pain. Care planning documentation reflected comprehensive care plans which were individualised, safe, </w:t>
      </w:r>
      <w:r w:rsidR="00177E03">
        <w:t>effective,</w:t>
      </w:r>
      <w:r>
        <w:t xml:space="preserve"> and tailored to the consumer’s needs.</w:t>
      </w:r>
    </w:p>
    <w:p w14:paraId="00A9FFB1" w14:textId="77777777" w:rsidR="00597B4C" w:rsidRDefault="00597B4C" w:rsidP="00597B4C">
      <w:pPr>
        <w:pStyle w:val="NormalArial"/>
        <w:rPr>
          <w:rFonts w:eastAsia="Times New Roman"/>
          <w:color w:val="auto"/>
          <w:lang w:eastAsia="en-AU"/>
        </w:rPr>
      </w:pPr>
      <w:r>
        <w:rPr>
          <w:shd w:val="clear" w:color="auto" w:fill="FAF9F8"/>
        </w:rPr>
        <w:t>C</w:t>
      </w:r>
      <w:r>
        <w:rPr>
          <w:rStyle w:val="ui-provider"/>
        </w:rPr>
        <w:t>onsumers said the care provided was safe and confirmed risks were assessed, explained, and managed well.</w:t>
      </w:r>
      <w:r>
        <w:t xml:space="preserve"> </w:t>
      </w:r>
      <w:r w:rsidRPr="00A64F6E">
        <w:rPr>
          <w:rFonts w:eastAsia="Times New Roman"/>
          <w:color w:val="auto"/>
          <w:lang w:eastAsia="en-AU"/>
        </w:rPr>
        <w:t>Management described analysing clinical indicators to identify prevalent risks and implement care strategies. Care documentation reflected appropriate risk assessments and interventions tailored to consumer need, including involvement by allied health professionals.</w:t>
      </w:r>
    </w:p>
    <w:p w14:paraId="14C2D55D" w14:textId="77777777" w:rsidR="00597B4C" w:rsidRDefault="00597B4C" w:rsidP="00597B4C">
      <w:pPr>
        <w:pStyle w:val="NormalArial"/>
      </w:pPr>
      <w:r>
        <w:t>Staff demonstrated an understanding of how they recognised and addressed the needs and preferences of consumers nearing EOL. The service had policies and procedures which outlined the palliative care process and guided staff practice. Consumers and representatives expressed satisfaction with the provision of EOL care.</w:t>
      </w:r>
    </w:p>
    <w:p w14:paraId="117FFCC6" w14:textId="77777777" w:rsidR="00597B4C" w:rsidRPr="00BB5F3B" w:rsidRDefault="00597B4C" w:rsidP="00597B4C">
      <w:pPr>
        <w:pStyle w:val="NormalArial"/>
      </w:pPr>
      <w:r w:rsidRPr="004478EB">
        <w:lastRenderedPageBreak/>
        <w:t xml:space="preserve">Care </w:t>
      </w:r>
      <w:r>
        <w:t>documents</w:t>
      </w:r>
      <w:r w:rsidRPr="004478EB">
        <w:t xml:space="preserve"> evidenced deterioration or changes in consumers’ health was recognised and responded to in a timely manner. Consumers and representatives </w:t>
      </w:r>
      <w:r>
        <w:t>said</w:t>
      </w:r>
      <w:r w:rsidRPr="004478EB">
        <w:t xml:space="preserve"> staff were responsive to </w:t>
      </w:r>
      <w:r>
        <w:t>consumers’</w:t>
      </w:r>
      <w:r w:rsidRPr="004478EB">
        <w:t xml:space="preserve"> needs, and representatives confirmed they were kept well informed of changes to the consumer’s health needs.</w:t>
      </w:r>
      <w:r>
        <w:t xml:space="preserve"> Staff </w:t>
      </w:r>
      <w:r>
        <w:rPr>
          <w:bCs/>
        </w:rPr>
        <w:t>described how changes in consumers’ care and services were communicated in progress notes and at handover, including the identification of consumers whose condition had deteriorated.</w:t>
      </w:r>
    </w:p>
    <w:p w14:paraId="7610E871" w14:textId="74881F56" w:rsidR="00597B4C" w:rsidRPr="00597B4C" w:rsidRDefault="00597B4C" w:rsidP="00597B4C">
      <w:pPr>
        <w:pStyle w:val="NormalArial"/>
        <w:rPr>
          <w:rFonts w:eastAsia="Times New Roman"/>
          <w:color w:val="auto"/>
          <w:lang w:eastAsia="en-AU"/>
        </w:rPr>
      </w:pPr>
      <w:r w:rsidRPr="008429DE">
        <w:t xml:space="preserve">Consumers and representatives </w:t>
      </w:r>
      <w:r>
        <w:t>said</w:t>
      </w:r>
      <w:r w:rsidRPr="008429DE">
        <w:t xml:space="preserve"> consumers</w:t>
      </w:r>
      <w:r>
        <w:t>’</w:t>
      </w:r>
      <w:r w:rsidRPr="008429DE">
        <w:t xml:space="preserve"> care needs and preferences </w:t>
      </w:r>
      <w:r>
        <w:t>were</w:t>
      </w:r>
      <w:r w:rsidRPr="008429DE">
        <w:t xml:space="preserve"> effectively </w:t>
      </w:r>
      <w:r w:rsidRPr="00597B4C">
        <w:rPr>
          <w:rFonts w:eastAsia="Times New Roman"/>
          <w:color w:val="auto"/>
          <w:lang w:eastAsia="en-AU"/>
        </w:rPr>
        <w:t xml:space="preserve">communicated between staff and external providers of care. </w:t>
      </w:r>
      <w:r w:rsidRPr="00173D9A">
        <w:rPr>
          <w:rFonts w:eastAsia="Times New Roman"/>
          <w:color w:val="auto"/>
          <w:lang w:eastAsia="en-AU"/>
        </w:rPr>
        <w:t>Staff were knowledgeable of signs of deterioration a</w:t>
      </w:r>
      <w:r>
        <w:rPr>
          <w:rFonts w:eastAsia="Times New Roman"/>
          <w:color w:val="auto"/>
          <w:lang w:eastAsia="en-AU"/>
        </w:rPr>
        <w:t>nd c</w:t>
      </w:r>
      <w:r w:rsidRPr="00173D9A">
        <w:rPr>
          <w:rFonts w:eastAsia="Times New Roman"/>
          <w:color w:val="auto"/>
          <w:lang w:eastAsia="en-AU"/>
        </w:rPr>
        <w:t xml:space="preserve">are documentation evidenced </w:t>
      </w:r>
      <w:r>
        <w:rPr>
          <w:rFonts w:eastAsia="Times New Roman"/>
          <w:color w:val="auto"/>
          <w:lang w:eastAsia="en-AU"/>
        </w:rPr>
        <w:t xml:space="preserve">their </w:t>
      </w:r>
      <w:r w:rsidRPr="00173D9A">
        <w:rPr>
          <w:rFonts w:eastAsia="Times New Roman"/>
          <w:color w:val="auto"/>
          <w:lang w:eastAsia="en-AU"/>
        </w:rPr>
        <w:t>prompt response to changes in a consumer’s condition</w:t>
      </w:r>
      <w:r w:rsidR="00177E03">
        <w:rPr>
          <w:rFonts w:eastAsia="Times New Roman"/>
          <w:color w:val="auto"/>
          <w:lang w:eastAsia="en-AU"/>
        </w:rPr>
        <w:t>.</w:t>
      </w:r>
      <w:r>
        <w:rPr>
          <w:rFonts w:eastAsia="Times New Roman"/>
          <w:color w:val="auto"/>
          <w:lang w:eastAsia="en-AU"/>
        </w:rPr>
        <w:t xml:space="preserve"> </w:t>
      </w:r>
      <w:r w:rsidRPr="00597B4C">
        <w:rPr>
          <w:rFonts w:eastAsia="Times New Roman"/>
          <w:color w:val="auto"/>
          <w:lang w:eastAsia="en-AU"/>
        </w:rPr>
        <w:t xml:space="preserve">Care planning documentation provided adequate information to support the effective and safe sharing of the consumer’s information to support care. </w:t>
      </w:r>
    </w:p>
    <w:p w14:paraId="09CE6F54" w14:textId="5D2842CC" w:rsidR="00597B4C" w:rsidRPr="00597B4C" w:rsidRDefault="00597B4C" w:rsidP="00597B4C">
      <w:pPr>
        <w:rPr>
          <w:rFonts w:ascii="Arial" w:eastAsia="Times New Roman" w:hAnsi="Arial" w:cs="Arial"/>
          <w:color w:val="auto"/>
          <w:lang w:eastAsia="en-AU"/>
        </w:rPr>
      </w:pPr>
      <w:r w:rsidRPr="00597B4C">
        <w:rPr>
          <w:rFonts w:ascii="Arial" w:eastAsia="Times New Roman" w:hAnsi="Arial" w:cs="Arial"/>
          <w:color w:val="auto"/>
          <w:lang w:eastAsia="en-AU"/>
        </w:rPr>
        <w:t xml:space="preserve">Consumers and representatives said referrals were timely and appropriate, and confirmed they had access to a range of health professionals. Staff described the process for referring consumers to health care professionals and how this informed the care and services provided to consumers. Management and clinical staff described how care at the service was supplemented by other providers of care and services. Care documents and progress notes showed the timely involvement of medical officers (MO), allied health professionals and other providers of care, where needed. </w:t>
      </w:r>
    </w:p>
    <w:p w14:paraId="2DB5E864" w14:textId="1F713501" w:rsidR="00597B4C" w:rsidRPr="00597B4C" w:rsidRDefault="00597B4C" w:rsidP="00597B4C">
      <w:pPr>
        <w:pStyle w:val="NormalArial"/>
      </w:pPr>
      <w:r>
        <w:t xml:space="preserve">Consumers and representatives said they were satisfied with the service’s infection control measures. 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 </w:t>
      </w:r>
      <w:r w:rsidRPr="00535DC0">
        <w:rPr>
          <w:rFonts w:eastAsia="Times New Roman"/>
          <w:color w:val="auto"/>
          <w:lang w:eastAsia="en-AU"/>
        </w:rPr>
        <w:t>Visitors and staff underwent viral screening at entry and staff were observed practising hand hygiene.</w:t>
      </w:r>
    </w:p>
    <w:p w14:paraId="3608648D" w14:textId="77777777" w:rsidR="002B0C90" w:rsidRPr="00597B4C" w:rsidRDefault="00D23259" w:rsidP="0036130C">
      <w:pPr>
        <w:pStyle w:val="NormalArial"/>
        <w:rPr>
          <w:rFonts w:eastAsia="Times New Roman"/>
          <w:color w:val="auto"/>
          <w:lang w:eastAsia="en-AU"/>
        </w:rPr>
      </w:pPr>
      <w:r w:rsidRPr="00597B4C">
        <w:rPr>
          <w:rFonts w:eastAsia="Times New Roman"/>
          <w:color w:val="auto"/>
          <w:lang w:eastAsia="en-AU"/>
        </w:rPr>
        <w:br w:type="page"/>
      </w:r>
    </w:p>
    <w:p w14:paraId="7B0654FA" w14:textId="77777777" w:rsidR="00FC045E" w:rsidRPr="00996FAF" w:rsidRDefault="00D2325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C43E05" w14:paraId="19D0E6CE" w14:textId="77777777" w:rsidTr="002A0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3CF70045" w14:textId="77777777" w:rsidR="00FC045E" w:rsidRPr="00996FAF" w:rsidRDefault="00D2325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Pr>
          <w:p w14:paraId="6AD21DDF" w14:textId="77777777" w:rsidR="00FC045E" w:rsidRPr="00996FAF" w:rsidRDefault="00D232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E05" w14:paraId="6E1CF94A"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E332ACC" w14:textId="77777777" w:rsidR="002C5FA9" w:rsidRPr="00996FAF" w:rsidRDefault="00D23259"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4(3)(a)</w:t>
            </w:r>
          </w:p>
        </w:tc>
        <w:tc>
          <w:tcPr>
            <w:tcW w:w="6521" w:type="dxa"/>
            <w:shd w:val="clear" w:color="auto" w:fill="auto"/>
          </w:tcPr>
          <w:p w14:paraId="0BFDDCA2"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2505E488"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66124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43E05" w14:paraId="7EC004E7"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8947B73" w14:textId="77777777" w:rsidR="002C5FA9" w:rsidRPr="00996FAF" w:rsidRDefault="00D23259"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2350D674"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tcPr>
          <w:p w14:paraId="6F3FD44A"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93150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43E05" w14:paraId="12694209"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7891305" w14:textId="77777777" w:rsidR="002C5FA9" w:rsidRPr="00996FAF" w:rsidRDefault="00D23259"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50AB7F75"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4580C5" w14:textId="77777777" w:rsidR="002C5FA9" w:rsidRPr="00996FAF" w:rsidRDefault="00D2325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2B69FA88" w14:textId="77777777" w:rsidR="002C5FA9" w:rsidRPr="00996FAF" w:rsidRDefault="00D2325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BCFBA4" w14:textId="77777777" w:rsidR="002C5FA9" w:rsidRPr="00996FAF" w:rsidRDefault="00D2325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3C0E79F3"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24648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43E05" w14:paraId="15BB1F2E"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B17162E" w14:textId="77777777" w:rsidR="002C5FA9" w:rsidRPr="00996FAF" w:rsidRDefault="00D23259"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6FBAC46A"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w:t>
            </w:r>
            <w:r w:rsidRPr="00996FAF">
              <w:rPr>
                <w:rFonts w:ascii="Arial" w:hAnsi="Arial" w:cs="Arial"/>
              </w:rPr>
              <w:t xml:space="preserve"> organisation, and with others where responsibility for care is shared.</w:t>
            </w:r>
          </w:p>
        </w:tc>
        <w:tc>
          <w:tcPr>
            <w:tcW w:w="1984" w:type="dxa"/>
            <w:shd w:val="clear" w:color="auto" w:fill="auto"/>
          </w:tcPr>
          <w:p w14:paraId="6B0E1150" w14:textId="77777777" w:rsidR="002C5FA9" w:rsidRPr="00996FAF" w:rsidRDefault="00D2325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87837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43E05" w14:paraId="24F2F9CF"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6A7D797" w14:textId="77777777" w:rsidR="002C5FA9" w:rsidRPr="00996FAF" w:rsidRDefault="00D23259"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30069851"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080E3AD0" w14:textId="77777777" w:rsidR="002C5FA9" w:rsidRPr="00996FAF" w:rsidRDefault="00D2325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31643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43E05" w14:paraId="27688C09"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8662F2D" w14:textId="77777777" w:rsidR="002C5FA9" w:rsidRPr="00996FAF" w:rsidRDefault="00D23259"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232C94EF"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005A6886"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4103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43E05" w14:paraId="7FF8FCCE"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0D10751" w14:textId="77777777" w:rsidR="002C5FA9" w:rsidRPr="00996FAF" w:rsidRDefault="00D23259"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1E1292AF"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tcPr>
          <w:p w14:paraId="4991F88C"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0053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E0764E6" w14:textId="77777777" w:rsidR="00D87E7C" w:rsidRDefault="00D23259" w:rsidP="00D87E7C">
      <w:pPr>
        <w:pStyle w:val="Heading20"/>
      </w:pPr>
      <w:r w:rsidRPr="00996FAF">
        <w:t>Findings</w:t>
      </w:r>
    </w:p>
    <w:p w14:paraId="51202ED2" w14:textId="1612AD42" w:rsidR="00D653B8" w:rsidRDefault="00D653B8" w:rsidP="002A06F7">
      <w:pPr>
        <w:pStyle w:val="NormalArial"/>
      </w:pPr>
      <w:r>
        <w:t xml:space="preserve">Consumers and representatives confirmed consumers received safe and effective services and supports for daily living which met the consumer’s needs, </w:t>
      </w:r>
      <w:r w:rsidR="0094340D">
        <w:t>goals,</w:t>
      </w:r>
      <w:r>
        <w:t xml:space="preserve"> and preferences. Care documents includ</w:t>
      </w:r>
      <w:r w:rsidR="0094340D">
        <w:t>ed</w:t>
      </w:r>
      <w:r>
        <w:t xml:space="preserve"> information regarding the services of importance to consumers, and their preferred activities to optimise their independence, quality of life, </w:t>
      </w:r>
      <w:proofErr w:type="gramStart"/>
      <w:r>
        <w:t>health</w:t>
      </w:r>
      <w:proofErr w:type="gramEnd"/>
      <w:r>
        <w:t xml:space="preserve"> and well-being. Consumers were observed actively engaging in activities occurring throughout the duration of the Site Audit. </w:t>
      </w:r>
    </w:p>
    <w:p w14:paraId="5AB11A1C" w14:textId="77777777" w:rsidR="00D653B8" w:rsidRDefault="00D653B8" w:rsidP="002A06F7">
      <w:pPr>
        <w:rPr>
          <w:rFonts w:ascii="Arial" w:hAnsi="Arial" w:cs="Arial"/>
        </w:rPr>
      </w:pPr>
      <w:r>
        <w:rPr>
          <w:rFonts w:ascii="Arial" w:hAnsi="Arial" w:cs="Arial"/>
        </w:rPr>
        <w:t>Consumers said they were provided with services and supports that benefited their emotional, spiritual, and psychological wellbeing. Care plans accurately captured consumers’ emotional, spiritual, and psychological needs. Lifestyle staff were able to describe the various religious and non-religious well-being activities offered to support consumers’ emotional and spiritual well-being.</w:t>
      </w:r>
    </w:p>
    <w:p w14:paraId="57438C9F" w14:textId="25A4CAB2" w:rsidR="00D653B8" w:rsidRDefault="00D653B8" w:rsidP="002A06F7">
      <w:pPr>
        <w:pStyle w:val="NormalArial"/>
      </w:pPr>
      <w:r>
        <w:t>Overall, c</w:t>
      </w:r>
      <w:r w:rsidRPr="008567FF">
        <w:t xml:space="preserve">onsumers and representatives felt the service assisted consumers to participate in their community, within and outside of the organisation's service environment, have social and personal relationships and do things of interest to them. </w:t>
      </w:r>
      <w:r>
        <w:t>Consumers were observ</w:t>
      </w:r>
      <w:r w:rsidR="0094340D">
        <w:t>ed</w:t>
      </w:r>
      <w:r>
        <w:t xml:space="preserve"> maintaining social relationships within and outside of the service. </w:t>
      </w:r>
      <w:r w:rsidRPr="006F4C50">
        <w:t>Care planning documentation identified the consumer’s individual choices regarding when care was delivered and who was involved in their care.</w:t>
      </w:r>
    </w:p>
    <w:p w14:paraId="5576918B" w14:textId="4EF09AF8" w:rsidR="00D653B8" w:rsidRPr="006F4C50" w:rsidRDefault="00D653B8" w:rsidP="002A06F7">
      <w:pPr>
        <w:rPr>
          <w:rFonts w:ascii="Arial" w:hAnsi="Arial" w:cs="Arial"/>
        </w:rPr>
      </w:pPr>
      <w:r>
        <w:rPr>
          <w:rFonts w:ascii="Arial" w:hAnsi="Arial" w:cs="Arial"/>
        </w:rPr>
        <w:lastRenderedPageBreak/>
        <w:t xml:space="preserve">Consumers and representatives felt staff were well informed about consumers’ needs and preferences. Staff explained how they stayed informed about changing consumer needs and preferences </w:t>
      </w:r>
      <w:r w:rsidRPr="006F4C50">
        <w:rPr>
          <w:rFonts w:ascii="Arial" w:hAnsi="Arial" w:cs="Arial"/>
        </w:rPr>
        <w:t>and identified where they could access up to date information about consumers. All staff had access to the service’s electronic care management system (ECMS) which contained information regarding consumers’ care needs and preferences and service delivery requirements.</w:t>
      </w:r>
    </w:p>
    <w:p w14:paraId="40BA5CE9" w14:textId="77F97AE8" w:rsidR="00D653B8" w:rsidRPr="006F4C50" w:rsidRDefault="00D653B8" w:rsidP="002A06F7">
      <w:pPr>
        <w:pStyle w:val="NormalArial"/>
      </w:pPr>
      <w:r w:rsidRPr="006F4C50">
        <w:t>Staff outlined the external organisations involved in the provision of lifestyle services and supports for consumers. Care documents identified the involvement of external organisations and providers of care and services to support the diverse needs of consumers. Consumers confirmed they would be referred to an external provider if the service was unable to provide the support they required.</w:t>
      </w:r>
    </w:p>
    <w:p w14:paraId="38ED0939" w14:textId="6492638D" w:rsidR="00D653B8" w:rsidRPr="006F4C50" w:rsidRDefault="00D653B8" w:rsidP="002A06F7">
      <w:pPr>
        <w:rPr>
          <w:rFonts w:ascii="Arial" w:hAnsi="Arial" w:cs="Arial"/>
        </w:rPr>
      </w:pPr>
      <w:r w:rsidRPr="006F4C50">
        <w:rPr>
          <w:rFonts w:ascii="Arial" w:hAnsi="Arial" w:cs="Arial"/>
        </w:rPr>
        <w:t xml:space="preserve">Overall, consumers said they were happy with the quality and quantity of the food, and the service accommodated for their preferences. Care planning documents reflected consumers’ dietary needs and preferences, and this information was also displayed for kitchen staff. </w:t>
      </w:r>
      <w:r w:rsidR="0031163D">
        <w:rPr>
          <w:rFonts w:ascii="Arial" w:hAnsi="Arial" w:cs="Arial"/>
        </w:rPr>
        <w:t>Various opportunities were identified</w:t>
      </w:r>
      <w:r w:rsidRPr="006F4C50">
        <w:rPr>
          <w:rFonts w:ascii="Arial" w:hAnsi="Arial" w:cs="Arial"/>
        </w:rPr>
        <w:t xml:space="preserve"> for consumers to provide feedback</w:t>
      </w:r>
      <w:r w:rsidR="0031163D">
        <w:rPr>
          <w:rFonts w:ascii="Arial" w:hAnsi="Arial" w:cs="Arial"/>
        </w:rPr>
        <w:t xml:space="preserve"> about meals</w:t>
      </w:r>
      <w:r w:rsidRPr="006F4C50">
        <w:rPr>
          <w:rFonts w:ascii="Arial" w:hAnsi="Arial" w:cs="Arial"/>
        </w:rPr>
        <w:t>.</w:t>
      </w:r>
    </w:p>
    <w:p w14:paraId="488B2133" w14:textId="1CBB2144" w:rsidR="00D653B8" w:rsidRPr="006F4C50" w:rsidRDefault="00D653B8" w:rsidP="002A06F7">
      <w:pPr>
        <w:pStyle w:val="Default"/>
        <w:spacing w:after="120"/>
        <w:rPr>
          <w:rFonts w:eastAsia="Calibri"/>
          <w:color w:val="000000" w:themeColor="text1"/>
        </w:rPr>
      </w:pPr>
      <w:r w:rsidRPr="006F4C50">
        <w:rPr>
          <w:rFonts w:eastAsia="Calibri"/>
          <w:color w:val="000000" w:themeColor="text1"/>
        </w:rPr>
        <w:t xml:space="preserve">Consumers said equipment was safe, suitable, clean, and well maintained, and confirmed they had access to mobility aids to assist with activities of daily living. Staff </w:t>
      </w:r>
      <w:r w:rsidR="006F4C50" w:rsidRPr="006F4C50">
        <w:rPr>
          <w:rFonts w:eastAsia="Calibri"/>
          <w:color w:val="000000" w:themeColor="text1"/>
        </w:rPr>
        <w:t xml:space="preserve">confirmed </w:t>
      </w:r>
      <w:r w:rsidRPr="006F4C50">
        <w:rPr>
          <w:rFonts w:eastAsia="Calibri"/>
          <w:color w:val="000000" w:themeColor="text1"/>
        </w:rPr>
        <w:t xml:space="preserve">mobility </w:t>
      </w:r>
      <w:r w:rsidR="006F4C50" w:rsidRPr="006F4C50">
        <w:rPr>
          <w:rFonts w:eastAsia="Calibri"/>
          <w:color w:val="000000" w:themeColor="text1"/>
        </w:rPr>
        <w:t>equipment</w:t>
      </w:r>
      <w:r w:rsidRPr="006F4C50">
        <w:rPr>
          <w:rFonts w:eastAsia="Calibri"/>
          <w:color w:val="000000" w:themeColor="text1"/>
        </w:rPr>
        <w:t xml:space="preserve"> </w:t>
      </w:r>
      <w:r w:rsidR="006F4C50" w:rsidRPr="006F4C50">
        <w:rPr>
          <w:rFonts w:eastAsia="Calibri"/>
          <w:color w:val="000000" w:themeColor="text1"/>
        </w:rPr>
        <w:t>was</w:t>
      </w:r>
      <w:r w:rsidRPr="006F4C50">
        <w:rPr>
          <w:rFonts w:eastAsia="Calibri"/>
          <w:color w:val="000000" w:themeColor="text1"/>
        </w:rPr>
        <w:t xml:space="preserve"> cleaned after use. </w:t>
      </w:r>
      <w:r w:rsidR="006F4C50" w:rsidRPr="006F4C50">
        <w:rPr>
          <w:rFonts w:eastAsia="Calibri"/>
          <w:color w:val="000000" w:themeColor="text1"/>
        </w:rPr>
        <w:t xml:space="preserve">A range of equipment, such as walkers, wheelchairs, medication trolleys and leisure and lifestyle equipment, was observed </w:t>
      </w:r>
      <w:r w:rsidRPr="006F4C50">
        <w:rPr>
          <w:rFonts w:eastAsia="Calibri"/>
          <w:color w:val="000000" w:themeColor="text1"/>
        </w:rPr>
        <w:t xml:space="preserve">to be suitable, </w:t>
      </w:r>
      <w:proofErr w:type="gramStart"/>
      <w:r w:rsidRPr="006F4C50">
        <w:rPr>
          <w:rFonts w:eastAsia="Calibri"/>
          <w:color w:val="000000" w:themeColor="text1"/>
        </w:rPr>
        <w:t>clean</w:t>
      </w:r>
      <w:proofErr w:type="gramEnd"/>
      <w:r w:rsidRPr="006F4C50">
        <w:rPr>
          <w:rFonts w:eastAsia="Calibri"/>
          <w:color w:val="000000" w:themeColor="text1"/>
        </w:rPr>
        <w:t xml:space="preserve"> and well maintained. </w:t>
      </w:r>
    </w:p>
    <w:p w14:paraId="0F98EE91" w14:textId="77777777" w:rsidR="002B0C90" w:rsidRPr="006F4C50" w:rsidRDefault="00D23259" w:rsidP="00D653B8">
      <w:pPr>
        <w:pStyle w:val="NormalArial"/>
      </w:pPr>
      <w:r w:rsidRPr="006F4C50">
        <w:br w:type="page"/>
      </w:r>
    </w:p>
    <w:p w14:paraId="7904DC0E" w14:textId="77777777" w:rsidR="00FC045E" w:rsidRPr="00996FAF" w:rsidRDefault="00D2325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C43E05" w14:paraId="017D1235" w14:textId="77777777" w:rsidTr="002A0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A7B0BCF" w14:textId="77777777" w:rsidR="00FC045E" w:rsidRPr="00996FAF" w:rsidRDefault="00D2325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Pr>
          <w:p w14:paraId="6D80CE73" w14:textId="77777777" w:rsidR="00FC045E" w:rsidRPr="00996FAF" w:rsidRDefault="00D232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E05" w14:paraId="0ABEEC7F"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6303B9E" w14:textId="77777777" w:rsidR="002C5FA9" w:rsidRPr="00996FAF" w:rsidRDefault="00D23259"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736BF75C"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090" w:type="dxa"/>
            <w:shd w:val="clear" w:color="auto" w:fill="auto"/>
          </w:tcPr>
          <w:p w14:paraId="0FFD7D5C"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43723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43E05" w14:paraId="5AE2694C"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9836ED8" w14:textId="77777777" w:rsidR="002C5FA9" w:rsidRPr="00996FAF" w:rsidRDefault="00D23259"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224042D7"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50FAF0" w14:textId="77777777" w:rsidR="002C5FA9" w:rsidRPr="00996FAF" w:rsidRDefault="00D2325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B791F2" w14:textId="77777777" w:rsidR="002C5FA9" w:rsidRPr="00996FAF" w:rsidRDefault="00D2325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0C66B2B4"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16466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43E05" w14:paraId="5D5F80B6"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AEE7482" w14:textId="77777777" w:rsidR="002C5FA9" w:rsidRPr="00996FAF" w:rsidRDefault="00D23259"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68F86848"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w:t>
            </w:r>
            <w:r w:rsidRPr="00996FAF">
              <w:rPr>
                <w:rFonts w:ascii="Arial" w:hAnsi="Arial" w:cs="Arial"/>
              </w:rPr>
              <w:t>maintained and suitable for the consumer.</w:t>
            </w:r>
          </w:p>
        </w:tc>
        <w:tc>
          <w:tcPr>
            <w:tcW w:w="2090" w:type="dxa"/>
            <w:shd w:val="clear" w:color="auto" w:fill="auto"/>
          </w:tcPr>
          <w:p w14:paraId="1CC56FD2" w14:textId="77777777" w:rsidR="002C5FA9" w:rsidRPr="00996FAF" w:rsidRDefault="00D2325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78294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3D9B383" w14:textId="77777777" w:rsidR="002B0C90" w:rsidRDefault="00D23259" w:rsidP="002B0C90">
      <w:pPr>
        <w:pStyle w:val="Heading20"/>
      </w:pPr>
      <w:r>
        <w:t>Findings</w:t>
      </w:r>
    </w:p>
    <w:p w14:paraId="0807B056" w14:textId="313E582F" w:rsidR="00910133" w:rsidRPr="002A06F7" w:rsidRDefault="00910133" w:rsidP="0036130C">
      <w:pPr>
        <w:pStyle w:val="NormalArial"/>
      </w:pPr>
      <w:r w:rsidRPr="002A06F7">
        <w:t>Consumers and representatives said the service environment was welcoming and easy to understand. Management and staff were able to describe features of the service that help</w:t>
      </w:r>
      <w:r w:rsidR="0031163D" w:rsidRPr="002A06F7">
        <w:t>ed</w:t>
      </w:r>
      <w:r w:rsidRPr="002A06F7">
        <w:t xml:space="preserve"> each consumer to feel welcome and optimise their sense of belonging, independence, interaction, and function. Consumer rooms were decorated with personal belongings to enable the consumer to feel at home.</w:t>
      </w:r>
    </w:p>
    <w:p w14:paraId="3BD2746E" w14:textId="15938F8B" w:rsidR="001B342E" w:rsidRPr="002A06F7" w:rsidRDefault="00910133" w:rsidP="001B342E">
      <w:pPr>
        <w:pStyle w:val="NormalArial"/>
      </w:pPr>
      <w:r w:rsidRPr="002A06F7">
        <w:t>Consumers and representatives expressed satisfaction with the cleanliness and maintenance of the service</w:t>
      </w:r>
      <w:r w:rsidR="001B342E" w:rsidRPr="002A06F7">
        <w:t>, and confirmed they could move freely around the service</w:t>
      </w:r>
      <w:r w:rsidRPr="002A06F7">
        <w:t xml:space="preserve">. Staff confirmed the service environment was cleaned </w:t>
      </w:r>
      <w:r w:rsidR="001B342E" w:rsidRPr="002A06F7">
        <w:t>daily through a schedule</w:t>
      </w:r>
      <w:r w:rsidRPr="002A06F7">
        <w:t>. Cleaning staff were observed cleaning communal spaces and consumer rooms.</w:t>
      </w:r>
    </w:p>
    <w:p w14:paraId="29D54198" w14:textId="7F8FE27F" w:rsidR="00910133" w:rsidRPr="002A06F7" w:rsidRDefault="001B342E" w:rsidP="001B342E">
      <w:pPr>
        <w:pStyle w:val="NormalArial"/>
      </w:pPr>
      <w:r w:rsidRPr="002A06F7">
        <w:t>The service was able to demonstrate furniture, fittings and equipment were safe and well maintained. Staff maintained the service’s equipment through various schedules, including proactive and reactive maintenance registers which were up to date. Most consumers and representatives expressed satisfaction with the condition and cleanliness of the furniture, fittings, and equipment.</w:t>
      </w:r>
    </w:p>
    <w:p w14:paraId="455FFAB3" w14:textId="2A7C925D" w:rsidR="002B0C90" w:rsidRPr="00262C0B" w:rsidRDefault="00D23259" w:rsidP="0036130C">
      <w:pPr>
        <w:pStyle w:val="NormalArial"/>
      </w:pPr>
      <w:r>
        <w:br w:type="page"/>
      </w:r>
    </w:p>
    <w:p w14:paraId="0E218850" w14:textId="77777777" w:rsidR="00FC045E" w:rsidRPr="00996FAF" w:rsidRDefault="00D2325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C43E05" w14:paraId="607B9F7C" w14:textId="77777777" w:rsidTr="002A0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37770C07" w14:textId="77777777" w:rsidR="00FC045E" w:rsidRPr="00996FAF" w:rsidRDefault="00D2325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6D152D66" w14:textId="77777777" w:rsidR="00FC045E" w:rsidRPr="00996FAF" w:rsidRDefault="00D232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E05" w14:paraId="4E25DFCC"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1A23496" w14:textId="77777777" w:rsidR="002C5FA9" w:rsidRPr="00996FAF" w:rsidRDefault="00D23259"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46C81E7B"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w:t>
            </w:r>
            <w:r w:rsidRPr="00996FAF">
              <w:rPr>
                <w:rFonts w:ascii="Arial" w:hAnsi="Arial" w:cs="Arial"/>
              </w:rPr>
              <w:t>supported to provide feedback and make complaints.</w:t>
            </w:r>
          </w:p>
        </w:tc>
        <w:tc>
          <w:tcPr>
            <w:tcW w:w="2090" w:type="dxa"/>
            <w:shd w:val="clear" w:color="auto" w:fill="auto"/>
          </w:tcPr>
          <w:p w14:paraId="0646332C"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0157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43E05" w14:paraId="5A785AB7"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E077385" w14:textId="77777777" w:rsidR="002C5FA9" w:rsidRPr="00996FAF" w:rsidRDefault="00D23259"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1EE78A10"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33A84C00"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94769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43E05" w14:paraId="630578CC"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63CF998" w14:textId="77777777" w:rsidR="002C5FA9" w:rsidRPr="00996FAF" w:rsidRDefault="00D23259"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7C401142"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40E31766"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63272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43E05" w14:paraId="11DE0491" w14:textId="77777777" w:rsidTr="002A06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3F814A8" w14:textId="77777777" w:rsidR="002C5FA9" w:rsidRPr="00996FAF" w:rsidRDefault="00D23259"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3F3D561C"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2F1D4B49" w14:textId="77777777" w:rsidR="002C5FA9" w:rsidRPr="00996FAF" w:rsidRDefault="00D2325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08169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D61E860" w14:textId="77777777" w:rsidR="00D87E7C" w:rsidRDefault="00D23259" w:rsidP="00D87E7C">
      <w:pPr>
        <w:pStyle w:val="Heading20"/>
      </w:pPr>
      <w:r w:rsidRPr="00996FAF">
        <w:t>Findings</w:t>
      </w:r>
    </w:p>
    <w:p w14:paraId="5360FCC9" w14:textId="77777777" w:rsidR="001B342E" w:rsidRPr="002A06F7" w:rsidRDefault="001B342E" w:rsidP="0036130C">
      <w:pPr>
        <w:pStyle w:val="NormalArial"/>
      </w:pPr>
      <w:r w:rsidRPr="002A06F7">
        <w:t>Consumers and representatives said they were comfortable providing feedback or making a complaint and knew the relevant processes. Staff described avenues available to provide feedback or make a complaint, and the process they follow should a consumer or representative raise an issue with them directly. Information regarding how to make a complaint or provide feedback was observed on display around the service.</w:t>
      </w:r>
    </w:p>
    <w:p w14:paraId="14F57868" w14:textId="66E975EF" w:rsidR="001B342E" w:rsidRPr="002A06F7" w:rsidRDefault="001B342E" w:rsidP="001B342E">
      <w:pPr>
        <w:pStyle w:val="NormalArial"/>
      </w:pPr>
      <w:r w:rsidRPr="002A06F7">
        <w:t>Consumers and representatives were made aware of, and had access to, advocates, language services and other methods for raising and resolving complaints. Staff described how they assisted consumers who had a cognitive impairment or difficulty communicating to raise a complaint or provide feedback. Information regarding internal and external complaints, feedback processes and advocacy services was displayed on noticeboards and brochures in communal areas.</w:t>
      </w:r>
    </w:p>
    <w:p w14:paraId="2818EDD9" w14:textId="7604FF58" w:rsidR="001B342E" w:rsidRPr="002A06F7" w:rsidRDefault="001B342E" w:rsidP="001B342E">
      <w:pPr>
        <w:pStyle w:val="NormalArial"/>
      </w:pPr>
      <w:r w:rsidRPr="002A06F7">
        <w:t xml:space="preserve">Most consumers and representatives said management promptly addressed and resolved their concerns after lodging a complaint, or when an incident had occurred. Staff demonstrated an understanding of open disclosure and described providing an apology and implementing actions to prevent recurrence of the incident or complaint. </w:t>
      </w:r>
    </w:p>
    <w:p w14:paraId="7C934209" w14:textId="17F53541" w:rsidR="001B342E" w:rsidRPr="002A06F7" w:rsidRDefault="001B342E" w:rsidP="001B342E">
      <w:pPr>
        <w:pStyle w:val="NormalArial"/>
      </w:pPr>
      <w:r w:rsidRPr="002A06F7">
        <w:t>Overall, consumers and representatives expressed satisfaction with the service’s feedback and complaints process, including how they are reviewed to improve the quality of care and services. Most feedback and complaints were trended, analysed, and used to improve the quality of care and services. The service’s plan for continuous improvement (PCI) included entries obtained from various sources such as feedback and complaints, consumer meetings, and internal audits.</w:t>
      </w:r>
    </w:p>
    <w:p w14:paraId="5A933D6B" w14:textId="4ACE8AA1" w:rsidR="002B0C90" w:rsidRPr="001B342E" w:rsidRDefault="00D23259" w:rsidP="0036130C">
      <w:pPr>
        <w:pStyle w:val="NormalArial"/>
        <w:rPr>
          <w:rFonts w:eastAsia="Arial"/>
          <w:color w:val="auto"/>
        </w:rPr>
      </w:pPr>
      <w:r w:rsidRPr="00712752">
        <w:br w:type="page"/>
      </w:r>
    </w:p>
    <w:p w14:paraId="5DA81F31" w14:textId="77777777" w:rsidR="00FC045E" w:rsidRPr="00996FAF" w:rsidRDefault="00D2325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C43E05" w14:paraId="30EE85E2" w14:textId="77777777" w:rsidTr="00F9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5C1838E" w14:textId="77777777" w:rsidR="00FC045E" w:rsidRPr="00996FAF" w:rsidRDefault="00D2325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3BE08F84" w14:textId="77777777" w:rsidR="00FC045E" w:rsidRPr="00996FAF" w:rsidRDefault="00D232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E05" w14:paraId="70D20AFF" w14:textId="77777777" w:rsidTr="00F9746D">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992FB27" w14:textId="77777777" w:rsidR="002C5FA9" w:rsidRPr="00996FAF" w:rsidRDefault="00D23259"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26B9EF05"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w:t>
            </w:r>
            <w:r w:rsidRPr="00996FAF">
              <w:rPr>
                <w:rFonts w:ascii="Arial" w:hAnsi="Arial" w:cs="Arial"/>
              </w:rPr>
              <w:t>number and mix of members of the workforce deployed enables, the delivery and management of safe and quality care and services.</w:t>
            </w:r>
          </w:p>
        </w:tc>
        <w:tc>
          <w:tcPr>
            <w:tcW w:w="1984" w:type="dxa"/>
            <w:shd w:val="clear" w:color="auto" w:fill="auto"/>
          </w:tcPr>
          <w:p w14:paraId="46136337"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653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43E05" w14:paraId="4F446837" w14:textId="77777777" w:rsidTr="00F9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4FCC68E" w14:textId="77777777" w:rsidR="002C5FA9" w:rsidRPr="00996FAF" w:rsidRDefault="00D23259"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305A2169"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w:t>
            </w:r>
            <w:r w:rsidRPr="00996FAF">
              <w:rPr>
                <w:rFonts w:ascii="Arial" w:hAnsi="Arial" w:cs="Arial"/>
              </w:rPr>
              <w:t>consumer’s identity, culture and diversity.</w:t>
            </w:r>
          </w:p>
        </w:tc>
        <w:tc>
          <w:tcPr>
            <w:tcW w:w="1984" w:type="dxa"/>
            <w:shd w:val="clear" w:color="auto" w:fill="auto"/>
          </w:tcPr>
          <w:p w14:paraId="0CC07B3C"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87931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43E05" w14:paraId="543C3EF5" w14:textId="77777777" w:rsidTr="00F9746D">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E5EE165" w14:textId="77777777" w:rsidR="002C5FA9" w:rsidRPr="00996FAF" w:rsidRDefault="00D23259"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68F9AA3E"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4D050276"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15951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43E05" w14:paraId="02138706" w14:textId="77777777" w:rsidTr="00F97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64831E5" w14:textId="77777777" w:rsidR="002C5FA9" w:rsidRPr="00996FAF" w:rsidRDefault="00D23259"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3AAEDF74"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recruited, trained, equipped and supported to deliver the outcomes required by these standards.</w:t>
            </w:r>
          </w:p>
        </w:tc>
        <w:tc>
          <w:tcPr>
            <w:tcW w:w="1984" w:type="dxa"/>
            <w:shd w:val="clear" w:color="auto" w:fill="auto"/>
          </w:tcPr>
          <w:p w14:paraId="61BF46FF" w14:textId="77777777" w:rsidR="002C5FA9" w:rsidRPr="00996FAF" w:rsidRDefault="00D2325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05037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43E05" w14:paraId="1D7406AA" w14:textId="77777777" w:rsidTr="00F9746D">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22F9140" w14:textId="77777777" w:rsidR="002C5FA9" w:rsidRPr="00996FAF" w:rsidRDefault="00D23259"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35E41434"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09E7D21B" w14:textId="77777777" w:rsidR="002C5FA9" w:rsidRPr="00996FAF" w:rsidRDefault="00D2325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38542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w:t>
                </w:r>
                <w:r w:rsidRPr="002F768C">
                  <w:rPr>
                    <w:rFonts w:ascii="Arial" w:hAnsi="Arial" w:cs="Arial"/>
                  </w:rPr>
                  <w:t>ant</w:t>
                </w:r>
              </w:sdtContent>
            </w:sdt>
          </w:p>
        </w:tc>
      </w:tr>
    </w:tbl>
    <w:p w14:paraId="07306BB9" w14:textId="77777777" w:rsidR="002B0C90" w:rsidRDefault="00D23259" w:rsidP="002B0C90">
      <w:pPr>
        <w:pStyle w:val="Heading20"/>
      </w:pPr>
      <w:r>
        <w:t>Findings</w:t>
      </w:r>
    </w:p>
    <w:p w14:paraId="427CA4AA" w14:textId="24F89DC1" w:rsidR="000343B3" w:rsidRPr="002A06F7" w:rsidRDefault="00CD4714" w:rsidP="000343B3">
      <w:pPr>
        <w:pStyle w:val="NormalArial"/>
      </w:pPr>
      <w:r w:rsidRPr="002A06F7">
        <w:t>The service was able to demonstrate there was adequate staffing levels and mixes to meet the personal and clinical care needs of the consumers. Most consumers expressed satisfaction with staffing levels and call bell response times. Staff said management called on agency replacements when they were short-staffed, and this assisted with managing their workload.</w:t>
      </w:r>
      <w:r w:rsidR="000343B3" w:rsidRPr="002A06F7">
        <w:t xml:space="preserve"> Staff rosters and allocation sheets for the 14 days preceding the Site Audit showed there was one unfilled care staff shift, and no unfilled clinical staff shifts. </w:t>
      </w:r>
    </w:p>
    <w:p w14:paraId="3F947BB9" w14:textId="2D91463B" w:rsidR="000343B3" w:rsidRPr="002A06F7" w:rsidRDefault="00CD4714" w:rsidP="000343B3">
      <w:pPr>
        <w:pStyle w:val="NormalArial"/>
      </w:pPr>
      <w:r w:rsidRPr="002A06F7">
        <w:t>Consumers and representatives confirmed staff were kind, caring and gentle when providing care and services. Staff were observed interacting with various consumers in a respectful and gentle manner. Staff demonstrated an awareness of each consumer’s personal preferences and this feedback aligned with care planning documentation.</w:t>
      </w:r>
    </w:p>
    <w:p w14:paraId="284A8F76" w14:textId="01D0D7D3" w:rsidR="00CD4714" w:rsidRPr="002A06F7" w:rsidRDefault="00CD4714" w:rsidP="00CD4714">
      <w:pPr>
        <w:pStyle w:val="NormalArial"/>
      </w:pPr>
      <w:r w:rsidRPr="002A06F7">
        <w:t>Consumers and representatives expressed confidence with the ability of staff to perform their roles and meet their care needs. The Assessment Team advised the service had documented policies in relation to the key qualifications and knowledge requirements for each role. Staff advised they had the necessary skills to perform their roles and meet the consumer’s needs.</w:t>
      </w:r>
    </w:p>
    <w:p w14:paraId="4F6E5E42" w14:textId="5FCD559E" w:rsidR="00CD4714" w:rsidRPr="002A06F7" w:rsidRDefault="00CD4714" w:rsidP="00CD4714">
      <w:pPr>
        <w:pStyle w:val="NormalArial"/>
      </w:pPr>
      <w:r w:rsidRPr="002A06F7">
        <w:t xml:space="preserve">Consumers and representatives confirmed staff were skilled to meet the clinical and personal care needs of consumers. Staff interviewed were able to describe their understanding of key topics undertaken as mandatory training. While the service’s mandatory completion rates were lower than normal, management cited improvement measures which were </w:t>
      </w:r>
      <w:r w:rsidR="00C85A05" w:rsidRPr="002A06F7">
        <w:t>implemented</w:t>
      </w:r>
      <w:r w:rsidRPr="002A06F7">
        <w:t xml:space="preserve"> in July 2023 to actively address this deficit. </w:t>
      </w:r>
    </w:p>
    <w:p w14:paraId="1994C32F" w14:textId="10A372BE" w:rsidR="00CD4714" w:rsidRPr="002A06F7" w:rsidRDefault="00CD4714" w:rsidP="000343B3">
      <w:pPr>
        <w:pStyle w:val="NormalArial"/>
      </w:pPr>
      <w:r w:rsidRPr="002A06F7">
        <w:t>Consumers and representatives did not express concern in relation to staff performance.</w:t>
      </w:r>
      <w:r w:rsidR="000343B3" w:rsidRPr="002A06F7">
        <w:t xml:space="preserve"> </w:t>
      </w:r>
      <w:r w:rsidRPr="002A06F7">
        <w:t>Management described how they continue to regularly assess, monitor, and review the performance of staff outside of the formal appraisal process using observations and feedback from consumers and other staff members. Staff demonstrated an awareness of the performance appraisal process and ongoing opportunities for feedback about their performance.</w:t>
      </w:r>
    </w:p>
    <w:p w14:paraId="196ED062" w14:textId="77777777" w:rsidR="00FC045E" w:rsidRPr="00996FAF" w:rsidRDefault="00D2325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408"/>
        <w:gridCol w:w="1847"/>
      </w:tblGrid>
      <w:tr w:rsidR="00C43E05" w14:paraId="25ADD316" w14:textId="77777777" w:rsidTr="002A0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4B3D03DC" w14:textId="77777777" w:rsidR="00FC045E" w:rsidRPr="00996FAF" w:rsidRDefault="00D2325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7EC9FAF7" w14:textId="77777777" w:rsidR="00FC045E" w:rsidRPr="00996FAF" w:rsidRDefault="00D232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3E05" w14:paraId="791F77FF"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887C87D" w14:textId="77777777" w:rsidR="002C5FA9" w:rsidRPr="00996FAF" w:rsidRDefault="00D23259" w:rsidP="002C5FA9">
            <w:pPr>
              <w:spacing w:line="22" w:lineRule="atLeast"/>
              <w:rPr>
                <w:rFonts w:ascii="Arial" w:hAnsi="Arial" w:cs="Arial"/>
              </w:rPr>
            </w:pPr>
            <w:r w:rsidRPr="00996FAF">
              <w:rPr>
                <w:rFonts w:ascii="Arial" w:hAnsi="Arial" w:cs="Arial"/>
              </w:rPr>
              <w:t>Requirement 8(3)(a)</w:t>
            </w:r>
          </w:p>
        </w:tc>
        <w:tc>
          <w:tcPr>
            <w:tcW w:w="6408" w:type="dxa"/>
            <w:tcBorders>
              <w:left w:val="single" w:sz="4" w:space="0" w:color="BFBFBF" w:themeColor="background1" w:themeShade="BF"/>
            </w:tcBorders>
            <w:shd w:val="clear" w:color="auto" w:fill="auto"/>
          </w:tcPr>
          <w:p w14:paraId="2C23208E"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w:t>
            </w:r>
            <w:r w:rsidRPr="00996FAF">
              <w:rPr>
                <w:rFonts w:ascii="Arial" w:hAnsi="Arial" w:cs="Arial"/>
              </w:rPr>
              <w:t>evaluation of care and services and are supported in that engagement.</w:t>
            </w:r>
          </w:p>
        </w:tc>
        <w:tc>
          <w:tcPr>
            <w:tcW w:w="1847" w:type="dxa"/>
            <w:shd w:val="clear" w:color="auto" w:fill="auto"/>
          </w:tcPr>
          <w:p w14:paraId="5AA4A374"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8550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43E05" w14:paraId="3982F23B"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74B7031" w14:textId="77777777" w:rsidR="002C5FA9" w:rsidRPr="00996FAF" w:rsidRDefault="00D23259" w:rsidP="002C5FA9">
            <w:pPr>
              <w:spacing w:line="22" w:lineRule="atLeast"/>
              <w:rPr>
                <w:rFonts w:ascii="Arial" w:hAnsi="Arial" w:cs="Arial"/>
              </w:rPr>
            </w:pPr>
            <w:r w:rsidRPr="00996FAF">
              <w:rPr>
                <w:rFonts w:ascii="Arial" w:hAnsi="Arial" w:cs="Arial"/>
              </w:rPr>
              <w:t>Requirement 8(3)(b)</w:t>
            </w:r>
          </w:p>
        </w:tc>
        <w:tc>
          <w:tcPr>
            <w:tcW w:w="6408" w:type="dxa"/>
            <w:tcBorders>
              <w:left w:val="single" w:sz="4" w:space="0" w:color="BFBFBF" w:themeColor="background1" w:themeShade="BF"/>
            </w:tcBorders>
            <w:shd w:val="clear" w:color="auto" w:fill="auto"/>
          </w:tcPr>
          <w:p w14:paraId="341BD9B3"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B7B6FF6"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1538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43E05" w14:paraId="01B19E6D"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F938E4F" w14:textId="77777777" w:rsidR="002C5FA9" w:rsidRPr="00996FAF" w:rsidRDefault="00D23259" w:rsidP="002C5FA9">
            <w:pPr>
              <w:spacing w:line="22" w:lineRule="atLeast"/>
              <w:rPr>
                <w:rFonts w:ascii="Arial" w:hAnsi="Arial" w:cs="Arial"/>
              </w:rPr>
            </w:pPr>
            <w:r w:rsidRPr="00996FAF">
              <w:rPr>
                <w:rFonts w:ascii="Arial" w:hAnsi="Arial" w:cs="Arial"/>
              </w:rPr>
              <w:t>Requirement 8(3)(c)</w:t>
            </w:r>
          </w:p>
        </w:tc>
        <w:tc>
          <w:tcPr>
            <w:tcW w:w="6408" w:type="dxa"/>
            <w:tcBorders>
              <w:left w:val="single" w:sz="4" w:space="0" w:color="BFBFBF" w:themeColor="background1" w:themeShade="BF"/>
            </w:tcBorders>
            <w:shd w:val="clear" w:color="auto" w:fill="auto"/>
          </w:tcPr>
          <w:p w14:paraId="0AC7547A"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0095D4" w14:textId="77777777" w:rsidR="002C5FA9" w:rsidRPr="00996FAF" w:rsidRDefault="00D232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80A0C2" w14:textId="77777777" w:rsidR="002C5FA9" w:rsidRPr="00996FAF" w:rsidRDefault="00D232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AA41BE7" w14:textId="77777777" w:rsidR="002C5FA9" w:rsidRPr="00996FAF" w:rsidRDefault="00D232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CF3632" w14:textId="77777777" w:rsidR="002C5FA9" w:rsidRPr="00996FAF" w:rsidRDefault="00D232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Pr="00996FAF">
              <w:rPr>
                <w:rFonts w:ascii="Arial" w:hAnsi="Arial" w:cs="Arial"/>
              </w:rPr>
              <w:t>accountabilities;</w:t>
            </w:r>
          </w:p>
          <w:p w14:paraId="4C5F0EBB" w14:textId="77777777" w:rsidR="002C5FA9" w:rsidRPr="00996FAF" w:rsidRDefault="00D232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5C4EB6E" w14:textId="77777777" w:rsidR="002C5FA9" w:rsidRPr="00996FAF" w:rsidRDefault="00D2325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E88D073"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83728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43E05" w14:paraId="483B4C8D" w14:textId="77777777" w:rsidTr="002A06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6177C7D" w14:textId="77777777" w:rsidR="002C5FA9" w:rsidRPr="00996FAF" w:rsidRDefault="00D23259" w:rsidP="002C5FA9">
            <w:pPr>
              <w:spacing w:line="22" w:lineRule="atLeast"/>
              <w:rPr>
                <w:rFonts w:ascii="Arial" w:hAnsi="Arial" w:cs="Arial"/>
              </w:rPr>
            </w:pPr>
            <w:r w:rsidRPr="00996FAF">
              <w:rPr>
                <w:rFonts w:ascii="Arial" w:hAnsi="Arial" w:cs="Arial"/>
              </w:rPr>
              <w:t>Requirement 8(3)(d)</w:t>
            </w:r>
          </w:p>
        </w:tc>
        <w:tc>
          <w:tcPr>
            <w:tcW w:w="6408" w:type="dxa"/>
            <w:tcBorders>
              <w:left w:val="single" w:sz="4" w:space="0" w:color="BFBFBF" w:themeColor="background1" w:themeShade="BF"/>
            </w:tcBorders>
            <w:shd w:val="clear" w:color="auto" w:fill="auto"/>
          </w:tcPr>
          <w:p w14:paraId="1E0F866E" w14:textId="77777777" w:rsidR="002C5FA9" w:rsidRPr="00996FAF" w:rsidRDefault="00D232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A4EB39" w14:textId="77777777" w:rsidR="002C5FA9" w:rsidRPr="00996FAF" w:rsidRDefault="00D2325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w:t>
            </w:r>
            <w:r w:rsidRPr="00996FAF">
              <w:rPr>
                <w:rFonts w:ascii="Arial" w:hAnsi="Arial" w:cs="Arial"/>
              </w:rPr>
              <w:t>associated with the care of consumers;</w:t>
            </w:r>
          </w:p>
          <w:p w14:paraId="55E0CB90" w14:textId="77777777" w:rsidR="002C5FA9" w:rsidRPr="00996FAF" w:rsidRDefault="00D2325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BEE35B2" w14:textId="77777777" w:rsidR="002C5FA9" w:rsidRPr="00996FAF" w:rsidRDefault="00D2325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8EB418" w14:textId="77777777" w:rsidR="002C5FA9" w:rsidRPr="00996FAF" w:rsidRDefault="00D2325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99FF308" w14:textId="77777777" w:rsidR="002C5FA9" w:rsidRPr="00996FAF" w:rsidRDefault="00D2325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853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43E05" w14:paraId="66452474" w14:textId="77777777" w:rsidTr="002A06F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5F4A47A" w14:textId="77777777" w:rsidR="002C5FA9" w:rsidRPr="00996FAF" w:rsidRDefault="00D23259" w:rsidP="002C5FA9">
            <w:pPr>
              <w:spacing w:line="22" w:lineRule="atLeast"/>
              <w:rPr>
                <w:rFonts w:ascii="Arial" w:hAnsi="Arial" w:cs="Arial"/>
              </w:rPr>
            </w:pPr>
            <w:r w:rsidRPr="00996FAF">
              <w:rPr>
                <w:rFonts w:ascii="Arial" w:hAnsi="Arial" w:cs="Arial"/>
              </w:rPr>
              <w:t>Requirement 8(3)(e)</w:t>
            </w:r>
          </w:p>
        </w:tc>
        <w:tc>
          <w:tcPr>
            <w:tcW w:w="6408" w:type="dxa"/>
            <w:tcBorders>
              <w:left w:val="single" w:sz="4" w:space="0" w:color="BFBFBF" w:themeColor="background1" w:themeShade="BF"/>
            </w:tcBorders>
            <w:shd w:val="clear" w:color="auto" w:fill="auto"/>
          </w:tcPr>
          <w:p w14:paraId="35569B56" w14:textId="77777777" w:rsidR="002C5FA9" w:rsidRPr="00996FAF" w:rsidRDefault="00D232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9202DD" w14:textId="77777777" w:rsidR="002C5FA9" w:rsidRPr="00996FAF" w:rsidRDefault="00D2325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84C335" w14:textId="77777777" w:rsidR="002C5FA9" w:rsidRPr="00996FAF" w:rsidRDefault="00D2325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41A9D0" w14:textId="77777777" w:rsidR="002C5FA9" w:rsidRPr="00996FAF" w:rsidRDefault="00D2325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C1C5711" w14:textId="77777777" w:rsidR="002C5FA9" w:rsidRPr="00996FAF" w:rsidRDefault="00D2325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20194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5946AF5" w14:textId="77777777" w:rsidR="00D87E7C" w:rsidRDefault="00D23259" w:rsidP="00D87E7C">
      <w:pPr>
        <w:pStyle w:val="Heading20"/>
      </w:pPr>
      <w:r w:rsidRPr="00996FAF">
        <w:t>Findings</w:t>
      </w:r>
    </w:p>
    <w:p w14:paraId="228EB9C6" w14:textId="7936A64C" w:rsidR="008C5AAE" w:rsidRPr="002A06F7" w:rsidRDefault="008C5AAE" w:rsidP="008C5AAE">
      <w:pPr>
        <w:pStyle w:val="NormalArial"/>
      </w:pPr>
      <w:r w:rsidRPr="002A06F7">
        <w:t>The service demonstrated the development, delivery, and evaluation of care was made in consultation with consumers. Overall, consumers and representatives said the service was run well, and they were mostly satisfied with their level of engagement. Management and staff described the ways in which consumers were encouraged to be engaged and involved in decisions regarding the delivery of care and services.</w:t>
      </w:r>
    </w:p>
    <w:p w14:paraId="5879B692" w14:textId="74FED4A2" w:rsidR="008C5AAE" w:rsidRPr="002A06F7" w:rsidRDefault="008C5AAE" w:rsidP="008C5AAE">
      <w:pPr>
        <w:pStyle w:val="NormalArial"/>
      </w:pPr>
      <w:r w:rsidRPr="002A06F7">
        <w:t>The organisation’s Board engaged with the service’s management to promote a culture of safe, inclusive, quality care and services. The organisation monitored the service’s performance through regular monthly reporting and internal site audits. Multiple communications between the governing body and the service confirmed the governing body retained oversight of the service’s operations.</w:t>
      </w:r>
    </w:p>
    <w:p w14:paraId="197BC4B3" w14:textId="739CBB6A" w:rsidR="008C5AAE" w:rsidRPr="002A06F7" w:rsidRDefault="008C5AAE" w:rsidP="008C5AAE">
      <w:pPr>
        <w:pStyle w:val="NormalArial"/>
      </w:pPr>
      <w:r w:rsidRPr="002A06F7">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3EDF78AC" w14:textId="6D5F0356" w:rsidR="008C5AAE" w:rsidRPr="002A06F7" w:rsidRDefault="008C5AAE" w:rsidP="008C5AAE">
      <w:pPr>
        <w:pStyle w:val="NormalArial"/>
      </w:pPr>
      <w:r w:rsidRPr="002A06F7">
        <w:t>The service ha</w:t>
      </w:r>
      <w:r w:rsidR="0031163D" w:rsidRPr="002A06F7">
        <w:t xml:space="preserve">d </w:t>
      </w:r>
      <w:r w:rsidRPr="002A06F7">
        <w:t xml:space="preserve">a risk management system, with supporting policies and procedures. Staff received training regarding elder abuse and risk management procedures, including managing and reporting incidents. Staff described how they managed high impact and high prevalence </w:t>
      </w:r>
      <w:r w:rsidR="0031163D" w:rsidRPr="002A06F7">
        <w:t>risks and</w:t>
      </w:r>
      <w:r w:rsidRPr="002A06F7">
        <w:t xml:space="preserve"> supported consumers to live their best lives.</w:t>
      </w:r>
    </w:p>
    <w:p w14:paraId="1E253E18" w14:textId="20F74BF7" w:rsidR="008C5AAE" w:rsidRPr="002A06F7" w:rsidRDefault="008C5AAE" w:rsidP="008C5AAE">
      <w:pPr>
        <w:pStyle w:val="NormalArial"/>
      </w:pPr>
      <w:r w:rsidRPr="002A06F7">
        <w:t xml:space="preserve">The service demonstrated it had a clinical governance framework and supporting policies in place which addressed antimicrobial stewardship, minimising the use of restraint and open disclosure. Staff said they were educated in these areas and provided examples of how it applied to their </w:t>
      </w:r>
      <w:r w:rsidR="007424F9" w:rsidRPr="002A06F7">
        <w:t>day-to-day</w:t>
      </w:r>
      <w:r w:rsidRPr="002A06F7">
        <w:t xml:space="preserve"> work.</w:t>
      </w:r>
    </w:p>
    <w:sectPr w:rsidR="008C5AAE" w:rsidRPr="002A06F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03D1B" w14:textId="77777777" w:rsidR="00B03A8F" w:rsidRDefault="00B03A8F">
      <w:pPr>
        <w:spacing w:after="0"/>
      </w:pPr>
      <w:r>
        <w:separator/>
      </w:r>
    </w:p>
  </w:endnote>
  <w:endnote w:type="continuationSeparator" w:id="0">
    <w:p w14:paraId="24BE6365" w14:textId="77777777" w:rsidR="00B03A8F" w:rsidRDefault="00B03A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7239" w14:textId="77777777" w:rsidR="00DF37F2" w:rsidRPr="00DF37F2" w:rsidRDefault="00D2325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Fairview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1AA1A9" w14:textId="77777777" w:rsidR="00DF37F2" w:rsidRPr="00DF37F2" w:rsidRDefault="00D2325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3070</w:t>
    </w:r>
    <w:bookmarkEnd w:id="3"/>
    <w:r w:rsidRPr="00DF37F2">
      <w:rPr>
        <w:rStyle w:val="FooterBold"/>
        <w:rFonts w:ascii="Arial" w:hAnsi="Arial"/>
        <w:b w:val="0"/>
      </w:rPr>
      <w:tab/>
      <w:t xml:space="preserve">OFFICIAL: Sensitive </w:t>
    </w:r>
  </w:p>
  <w:p w14:paraId="03B8D000" w14:textId="77777777" w:rsidR="00DF37F2" w:rsidRPr="00DF37F2" w:rsidRDefault="00D2325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6FA9" w14:textId="77777777" w:rsidR="00E2364A" w:rsidRDefault="00D232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1DD20" w14:textId="77777777" w:rsidR="00B03A8F" w:rsidRDefault="00B03A8F" w:rsidP="00D71F88">
      <w:pPr>
        <w:spacing w:after="0"/>
      </w:pPr>
      <w:r>
        <w:separator/>
      </w:r>
    </w:p>
  </w:footnote>
  <w:footnote w:type="continuationSeparator" w:id="0">
    <w:p w14:paraId="0C903090" w14:textId="77777777" w:rsidR="00B03A8F" w:rsidRDefault="00B03A8F" w:rsidP="00D71F88">
      <w:pPr>
        <w:spacing w:after="0"/>
      </w:pPr>
      <w:r>
        <w:continuationSeparator/>
      </w:r>
    </w:p>
  </w:footnote>
  <w:footnote w:id="1">
    <w:p w14:paraId="1D203414" w14:textId="77777777" w:rsidR="00DC088A" w:rsidRDefault="00DC088A" w:rsidP="00DC088A">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1A01" w14:textId="77777777" w:rsidR="00D71F88" w:rsidRDefault="00D23259">
    <w:pPr>
      <w:pStyle w:val="Header"/>
    </w:pPr>
    <w:r>
      <w:rPr>
        <w:noProof/>
        <w:color w:val="2B579A"/>
        <w:shd w:val="clear" w:color="auto" w:fill="E6E6E6"/>
        <w:lang w:val="en-US"/>
      </w:rPr>
      <w:drawing>
        <wp:anchor distT="0" distB="0" distL="114300" distR="114300" simplePos="0" relativeHeight="251658241" behindDoc="1" locked="0" layoutInCell="1" allowOverlap="1" wp14:anchorId="257B1993" wp14:editId="7E90DE4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FAE0" w14:textId="77777777" w:rsidR="00FA0A5B" w:rsidRDefault="00D23259">
    <w:pPr>
      <w:pStyle w:val="Header"/>
    </w:pPr>
    <w:r>
      <w:rPr>
        <w:noProof/>
      </w:rPr>
      <w:drawing>
        <wp:anchor distT="0" distB="0" distL="114300" distR="114300" simplePos="0" relativeHeight="251658240" behindDoc="0" locked="0" layoutInCell="1" allowOverlap="1" wp14:anchorId="16ABA395" wp14:editId="51AF4C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8A2D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CA7F8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2A705C7A">
      <w:start w:val="1"/>
      <w:numFmt w:val="lowerRoman"/>
      <w:lvlText w:val="(%1)"/>
      <w:lvlJc w:val="left"/>
      <w:pPr>
        <w:ind w:left="1080" w:hanging="720"/>
      </w:pPr>
      <w:rPr>
        <w:rFonts w:hint="default"/>
      </w:rPr>
    </w:lvl>
    <w:lvl w:ilvl="1" w:tplc="06D43FDC" w:tentative="1">
      <w:start w:val="1"/>
      <w:numFmt w:val="lowerLetter"/>
      <w:lvlText w:val="%2."/>
      <w:lvlJc w:val="left"/>
      <w:pPr>
        <w:ind w:left="1440" w:hanging="360"/>
      </w:pPr>
    </w:lvl>
    <w:lvl w:ilvl="2" w:tplc="24C299AE" w:tentative="1">
      <w:start w:val="1"/>
      <w:numFmt w:val="lowerRoman"/>
      <w:lvlText w:val="%3."/>
      <w:lvlJc w:val="right"/>
      <w:pPr>
        <w:ind w:left="2160" w:hanging="180"/>
      </w:pPr>
    </w:lvl>
    <w:lvl w:ilvl="3" w:tplc="2AF685BC" w:tentative="1">
      <w:start w:val="1"/>
      <w:numFmt w:val="decimal"/>
      <w:lvlText w:val="%4."/>
      <w:lvlJc w:val="left"/>
      <w:pPr>
        <w:ind w:left="2880" w:hanging="360"/>
      </w:pPr>
    </w:lvl>
    <w:lvl w:ilvl="4" w:tplc="0C8A85EE" w:tentative="1">
      <w:start w:val="1"/>
      <w:numFmt w:val="lowerLetter"/>
      <w:lvlText w:val="%5."/>
      <w:lvlJc w:val="left"/>
      <w:pPr>
        <w:ind w:left="3600" w:hanging="360"/>
      </w:pPr>
    </w:lvl>
    <w:lvl w:ilvl="5" w:tplc="5CC8FD70" w:tentative="1">
      <w:start w:val="1"/>
      <w:numFmt w:val="lowerRoman"/>
      <w:lvlText w:val="%6."/>
      <w:lvlJc w:val="right"/>
      <w:pPr>
        <w:ind w:left="4320" w:hanging="180"/>
      </w:pPr>
    </w:lvl>
    <w:lvl w:ilvl="6" w:tplc="3940BA9E" w:tentative="1">
      <w:start w:val="1"/>
      <w:numFmt w:val="decimal"/>
      <w:lvlText w:val="%7."/>
      <w:lvlJc w:val="left"/>
      <w:pPr>
        <w:ind w:left="5040" w:hanging="360"/>
      </w:pPr>
    </w:lvl>
    <w:lvl w:ilvl="7" w:tplc="C3B48B9C" w:tentative="1">
      <w:start w:val="1"/>
      <w:numFmt w:val="lowerLetter"/>
      <w:lvlText w:val="%8."/>
      <w:lvlJc w:val="left"/>
      <w:pPr>
        <w:ind w:left="5760" w:hanging="360"/>
      </w:pPr>
    </w:lvl>
    <w:lvl w:ilvl="8" w:tplc="8B28FF6C" w:tentative="1">
      <w:start w:val="1"/>
      <w:numFmt w:val="lowerRoman"/>
      <w:lvlText w:val="%9."/>
      <w:lvlJc w:val="right"/>
      <w:pPr>
        <w:ind w:left="6480" w:hanging="180"/>
      </w:pPr>
    </w:lvl>
  </w:abstractNum>
  <w:abstractNum w:abstractNumId="4" w15:restartNumberingAfterBreak="0">
    <w:nsid w:val="09D393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5E3AC6"/>
    <w:multiLevelType w:val="hybridMultilevel"/>
    <w:tmpl w:val="59A452EE"/>
    <w:lvl w:ilvl="0" w:tplc="051A37FA">
      <w:start w:val="1"/>
      <w:numFmt w:val="lowerRoman"/>
      <w:lvlText w:val="(%1)"/>
      <w:lvlJc w:val="left"/>
      <w:pPr>
        <w:ind w:left="1080" w:hanging="720"/>
      </w:pPr>
      <w:rPr>
        <w:rFonts w:hint="default"/>
      </w:rPr>
    </w:lvl>
    <w:lvl w:ilvl="1" w:tplc="F10AA156" w:tentative="1">
      <w:start w:val="1"/>
      <w:numFmt w:val="lowerLetter"/>
      <w:lvlText w:val="%2."/>
      <w:lvlJc w:val="left"/>
      <w:pPr>
        <w:ind w:left="1440" w:hanging="360"/>
      </w:pPr>
    </w:lvl>
    <w:lvl w:ilvl="2" w:tplc="FEA0DB1E" w:tentative="1">
      <w:start w:val="1"/>
      <w:numFmt w:val="lowerRoman"/>
      <w:lvlText w:val="%3."/>
      <w:lvlJc w:val="right"/>
      <w:pPr>
        <w:ind w:left="2160" w:hanging="180"/>
      </w:pPr>
    </w:lvl>
    <w:lvl w:ilvl="3" w:tplc="CAD62C64" w:tentative="1">
      <w:start w:val="1"/>
      <w:numFmt w:val="decimal"/>
      <w:lvlText w:val="%4."/>
      <w:lvlJc w:val="left"/>
      <w:pPr>
        <w:ind w:left="2880" w:hanging="360"/>
      </w:pPr>
    </w:lvl>
    <w:lvl w:ilvl="4" w:tplc="3F8EA192" w:tentative="1">
      <w:start w:val="1"/>
      <w:numFmt w:val="lowerLetter"/>
      <w:lvlText w:val="%5."/>
      <w:lvlJc w:val="left"/>
      <w:pPr>
        <w:ind w:left="3600" w:hanging="360"/>
      </w:pPr>
    </w:lvl>
    <w:lvl w:ilvl="5" w:tplc="FF44819E" w:tentative="1">
      <w:start w:val="1"/>
      <w:numFmt w:val="lowerRoman"/>
      <w:lvlText w:val="%6."/>
      <w:lvlJc w:val="right"/>
      <w:pPr>
        <w:ind w:left="4320" w:hanging="180"/>
      </w:pPr>
    </w:lvl>
    <w:lvl w:ilvl="6" w:tplc="2F566650" w:tentative="1">
      <w:start w:val="1"/>
      <w:numFmt w:val="decimal"/>
      <w:lvlText w:val="%7."/>
      <w:lvlJc w:val="left"/>
      <w:pPr>
        <w:ind w:left="5040" w:hanging="360"/>
      </w:pPr>
    </w:lvl>
    <w:lvl w:ilvl="7" w:tplc="7034144A" w:tentative="1">
      <w:start w:val="1"/>
      <w:numFmt w:val="lowerLetter"/>
      <w:lvlText w:val="%8."/>
      <w:lvlJc w:val="left"/>
      <w:pPr>
        <w:ind w:left="5760" w:hanging="360"/>
      </w:pPr>
    </w:lvl>
    <w:lvl w:ilvl="8" w:tplc="D6E46CC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88747146">
      <w:start w:val="1"/>
      <w:numFmt w:val="lowerRoman"/>
      <w:lvlText w:val="(%1)"/>
      <w:lvlJc w:val="left"/>
      <w:pPr>
        <w:ind w:left="1080" w:hanging="720"/>
      </w:pPr>
      <w:rPr>
        <w:rFonts w:hint="default"/>
      </w:rPr>
    </w:lvl>
    <w:lvl w:ilvl="1" w:tplc="1F4AD57A" w:tentative="1">
      <w:start w:val="1"/>
      <w:numFmt w:val="lowerLetter"/>
      <w:lvlText w:val="%2."/>
      <w:lvlJc w:val="left"/>
      <w:pPr>
        <w:ind w:left="1440" w:hanging="360"/>
      </w:pPr>
    </w:lvl>
    <w:lvl w:ilvl="2" w:tplc="6204A896" w:tentative="1">
      <w:start w:val="1"/>
      <w:numFmt w:val="lowerRoman"/>
      <w:lvlText w:val="%3."/>
      <w:lvlJc w:val="right"/>
      <w:pPr>
        <w:ind w:left="2160" w:hanging="180"/>
      </w:pPr>
    </w:lvl>
    <w:lvl w:ilvl="3" w:tplc="28628BD6" w:tentative="1">
      <w:start w:val="1"/>
      <w:numFmt w:val="decimal"/>
      <w:lvlText w:val="%4."/>
      <w:lvlJc w:val="left"/>
      <w:pPr>
        <w:ind w:left="2880" w:hanging="360"/>
      </w:pPr>
    </w:lvl>
    <w:lvl w:ilvl="4" w:tplc="33A0D420" w:tentative="1">
      <w:start w:val="1"/>
      <w:numFmt w:val="lowerLetter"/>
      <w:lvlText w:val="%5."/>
      <w:lvlJc w:val="left"/>
      <w:pPr>
        <w:ind w:left="3600" w:hanging="360"/>
      </w:pPr>
    </w:lvl>
    <w:lvl w:ilvl="5" w:tplc="8870CDA4" w:tentative="1">
      <w:start w:val="1"/>
      <w:numFmt w:val="lowerRoman"/>
      <w:lvlText w:val="%6."/>
      <w:lvlJc w:val="right"/>
      <w:pPr>
        <w:ind w:left="4320" w:hanging="180"/>
      </w:pPr>
    </w:lvl>
    <w:lvl w:ilvl="6" w:tplc="895E6AF4" w:tentative="1">
      <w:start w:val="1"/>
      <w:numFmt w:val="decimal"/>
      <w:lvlText w:val="%7."/>
      <w:lvlJc w:val="left"/>
      <w:pPr>
        <w:ind w:left="5040" w:hanging="360"/>
      </w:pPr>
    </w:lvl>
    <w:lvl w:ilvl="7" w:tplc="854AEA82" w:tentative="1">
      <w:start w:val="1"/>
      <w:numFmt w:val="lowerLetter"/>
      <w:lvlText w:val="%8."/>
      <w:lvlJc w:val="left"/>
      <w:pPr>
        <w:ind w:left="5760" w:hanging="360"/>
      </w:pPr>
    </w:lvl>
    <w:lvl w:ilvl="8" w:tplc="0DACF55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1490550A">
      <w:start w:val="1"/>
      <w:numFmt w:val="bullet"/>
      <w:lvlText w:val=""/>
      <w:lvlJc w:val="left"/>
      <w:pPr>
        <w:ind w:left="720" w:hanging="360"/>
      </w:pPr>
      <w:rPr>
        <w:rFonts w:ascii="Symbol" w:hAnsi="Symbol" w:hint="default"/>
        <w:color w:val="auto"/>
        <w:sz w:val="24"/>
        <w:szCs w:val="24"/>
      </w:rPr>
    </w:lvl>
    <w:lvl w:ilvl="1" w:tplc="D3FAB2DA" w:tentative="1">
      <w:start w:val="1"/>
      <w:numFmt w:val="bullet"/>
      <w:lvlText w:val="o"/>
      <w:lvlJc w:val="left"/>
      <w:pPr>
        <w:ind w:left="1440" w:hanging="360"/>
      </w:pPr>
      <w:rPr>
        <w:rFonts w:ascii="Courier New" w:hAnsi="Courier New" w:cs="Courier New" w:hint="default"/>
      </w:rPr>
    </w:lvl>
    <w:lvl w:ilvl="2" w:tplc="D9EE0430" w:tentative="1">
      <w:start w:val="1"/>
      <w:numFmt w:val="bullet"/>
      <w:lvlText w:val=""/>
      <w:lvlJc w:val="left"/>
      <w:pPr>
        <w:ind w:left="2160" w:hanging="360"/>
      </w:pPr>
      <w:rPr>
        <w:rFonts w:ascii="Wingdings" w:hAnsi="Wingdings" w:hint="default"/>
      </w:rPr>
    </w:lvl>
    <w:lvl w:ilvl="3" w:tplc="E1621ABE" w:tentative="1">
      <w:start w:val="1"/>
      <w:numFmt w:val="bullet"/>
      <w:lvlText w:val=""/>
      <w:lvlJc w:val="left"/>
      <w:pPr>
        <w:ind w:left="2880" w:hanging="360"/>
      </w:pPr>
      <w:rPr>
        <w:rFonts w:ascii="Symbol" w:hAnsi="Symbol" w:hint="default"/>
      </w:rPr>
    </w:lvl>
    <w:lvl w:ilvl="4" w:tplc="63B6B92E" w:tentative="1">
      <w:start w:val="1"/>
      <w:numFmt w:val="bullet"/>
      <w:lvlText w:val="o"/>
      <w:lvlJc w:val="left"/>
      <w:pPr>
        <w:ind w:left="3600" w:hanging="360"/>
      </w:pPr>
      <w:rPr>
        <w:rFonts w:ascii="Courier New" w:hAnsi="Courier New" w:cs="Courier New" w:hint="default"/>
      </w:rPr>
    </w:lvl>
    <w:lvl w:ilvl="5" w:tplc="CCEC1A1E" w:tentative="1">
      <w:start w:val="1"/>
      <w:numFmt w:val="bullet"/>
      <w:lvlText w:val=""/>
      <w:lvlJc w:val="left"/>
      <w:pPr>
        <w:ind w:left="4320" w:hanging="360"/>
      </w:pPr>
      <w:rPr>
        <w:rFonts w:ascii="Wingdings" w:hAnsi="Wingdings" w:hint="default"/>
      </w:rPr>
    </w:lvl>
    <w:lvl w:ilvl="6" w:tplc="3134F990" w:tentative="1">
      <w:start w:val="1"/>
      <w:numFmt w:val="bullet"/>
      <w:lvlText w:val=""/>
      <w:lvlJc w:val="left"/>
      <w:pPr>
        <w:ind w:left="5040" w:hanging="360"/>
      </w:pPr>
      <w:rPr>
        <w:rFonts w:ascii="Symbol" w:hAnsi="Symbol" w:hint="default"/>
      </w:rPr>
    </w:lvl>
    <w:lvl w:ilvl="7" w:tplc="9DFC4E2C" w:tentative="1">
      <w:start w:val="1"/>
      <w:numFmt w:val="bullet"/>
      <w:lvlText w:val="o"/>
      <w:lvlJc w:val="left"/>
      <w:pPr>
        <w:ind w:left="5760" w:hanging="360"/>
      </w:pPr>
      <w:rPr>
        <w:rFonts w:ascii="Courier New" w:hAnsi="Courier New" w:cs="Courier New" w:hint="default"/>
      </w:rPr>
    </w:lvl>
    <w:lvl w:ilvl="8" w:tplc="8346AC5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62496E4">
      <w:start w:val="1"/>
      <w:numFmt w:val="lowerRoman"/>
      <w:lvlText w:val="(%1)"/>
      <w:lvlJc w:val="left"/>
      <w:pPr>
        <w:ind w:left="1080" w:hanging="720"/>
      </w:pPr>
      <w:rPr>
        <w:rFonts w:hint="default"/>
      </w:rPr>
    </w:lvl>
    <w:lvl w:ilvl="1" w:tplc="40AEBE20" w:tentative="1">
      <w:start w:val="1"/>
      <w:numFmt w:val="lowerLetter"/>
      <w:lvlText w:val="%2."/>
      <w:lvlJc w:val="left"/>
      <w:pPr>
        <w:ind w:left="1440" w:hanging="360"/>
      </w:pPr>
    </w:lvl>
    <w:lvl w:ilvl="2" w:tplc="5FAC9EBC" w:tentative="1">
      <w:start w:val="1"/>
      <w:numFmt w:val="lowerRoman"/>
      <w:lvlText w:val="%3."/>
      <w:lvlJc w:val="right"/>
      <w:pPr>
        <w:ind w:left="2160" w:hanging="180"/>
      </w:pPr>
    </w:lvl>
    <w:lvl w:ilvl="3" w:tplc="3C12EBAC" w:tentative="1">
      <w:start w:val="1"/>
      <w:numFmt w:val="decimal"/>
      <w:lvlText w:val="%4."/>
      <w:lvlJc w:val="left"/>
      <w:pPr>
        <w:ind w:left="2880" w:hanging="360"/>
      </w:pPr>
    </w:lvl>
    <w:lvl w:ilvl="4" w:tplc="B4D047AA" w:tentative="1">
      <w:start w:val="1"/>
      <w:numFmt w:val="lowerLetter"/>
      <w:lvlText w:val="%5."/>
      <w:lvlJc w:val="left"/>
      <w:pPr>
        <w:ind w:left="3600" w:hanging="360"/>
      </w:pPr>
    </w:lvl>
    <w:lvl w:ilvl="5" w:tplc="B2340F2A" w:tentative="1">
      <w:start w:val="1"/>
      <w:numFmt w:val="lowerRoman"/>
      <w:lvlText w:val="%6."/>
      <w:lvlJc w:val="right"/>
      <w:pPr>
        <w:ind w:left="4320" w:hanging="180"/>
      </w:pPr>
    </w:lvl>
    <w:lvl w:ilvl="6" w:tplc="1D4C345A" w:tentative="1">
      <w:start w:val="1"/>
      <w:numFmt w:val="decimal"/>
      <w:lvlText w:val="%7."/>
      <w:lvlJc w:val="left"/>
      <w:pPr>
        <w:ind w:left="5040" w:hanging="360"/>
      </w:pPr>
    </w:lvl>
    <w:lvl w:ilvl="7" w:tplc="D9F42630" w:tentative="1">
      <w:start w:val="1"/>
      <w:numFmt w:val="lowerLetter"/>
      <w:lvlText w:val="%8."/>
      <w:lvlJc w:val="left"/>
      <w:pPr>
        <w:ind w:left="5760" w:hanging="360"/>
      </w:pPr>
    </w:lvl>
    <w:lvl w:ilvl="8" w:tplc="596AC92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568B940">
      <w:start w:val="1"/>
      <w:numFmt w:val="lowerRoman"/>
      <w:lvlText w:val="(%1)"/>
      <w:lvlJc w:val="left"/>
      <w:pPr>
        <w:ind w:left="1080" w:hanging="720"/>
      </w:pPr>
      <w:rPr>
        <w:rFonts w:hint="default"/>
      </w:rPr>
    </w:lvl>
    <w:lvl w:ilvl="1" w:tplc="7A0EFF58" w:tentative="1">
      <w:start w:val="1"/>
      <w:numFmt w:val="lowerLetter"/>
      <w:lvlText w:val="%2."/>
      <w:lvlJc w:val="left"/>
      <w:pPr>
        <w:ind w:left="1440" w:hanging="360"/>
      </w:pPr>
    </w:lvl>
    <w:lvl w:ilvl="2" w:tplc="62CA3418" w:tentative="1">
      <w:start w:val="1"/>
      <w:numFmt w:val="lowerRoman"/>
      <w:lvlText w:val="%3."/>
      <w:lvlJc w:val="right"/>
      <w:pPr>
        <w:ind w:left="2160" w:hanging="180"/>
      </w:pPr>
    </w:lvl>
    <w:lvl w:ilvl="3" w:tplc="EA0664F6" w:tentative="1">
      <w:start w:val="1"/>
      <w:numFmt w:val="decimal"/>
      <w:lvlText w:val="%4."/>
      <w:lvlJc w:val="left"/>
      <w:pPr>
        <w:ind w:left="2880" w:hanging="360"/>
      </w:pPr>
    </w:lvl>
    <w:lvl w:ilvl="4" w:tplc="A2260BD2" w:tentative="1">
      <w:start w:val="1"/>
      <w:numFmt w:val="lowerLetter"/>
      <w:lvlText w:val="%5."/>
      <w:lvlJc w:val="left"/>
      <w:pPr>
        <w:ind w:left="3600" w:hanging="360"/>
      </w:pPr>
    </w:lvl>
    <w:lvl w:ilvl="5" w:tplc="C082DDF4" w:tentative="1">
      <w:start w:val="1"/>
      <w:numFmt w:val="lowerRoman"/>
      <w:lvlText w:val="%6."/>
      <w:lvlJc w:val="right"/>
      <w:pPr>
        <w:ind w:left="4320" w:hanging="180"/>
      </w:pPr>
    </w:lvl>
    <w:lvl w:ilvl="6" w:tplc="8EFCE6D6" w:tentative="1">
      <w:start w:val="1"/>
      <w:numFmt w:val="decimal"/>
      <w:lvlText w:val="%7."/>
      <w:lvlJc w:val="left"/>
      <w:pPr>
        <w:ind w:left="5040" w:hanging="360"/>
      </w:pPr>
    </w:lvl>
    <w:lvl w:ilvl="7" w:tplc="2B76C392" w:tentative="1">
      <w:start w:val="1"/>
      <w:numFmt w:val="lowerLetter"/>
      <w:lvlText w:val="%8."/>
      <w:lvlJc w:val="left"/>
      <w:pPr>
        <w:ind w:left="5760" w:hanging="360"/>
      </w:pPr>
    </w:lvl>
    <w:lvl w:ilvl="8" w:tplc="3138A2F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4685898">
      <w:start w:val="1"/>
      <w:numFmt w:val="lowerRoman"/>
      <w:lvlText w:val="(%1)"/>
      <w:lvlJc w:val="left"/>
      <w:pPr>
        <w:ind w:left="1080" w:hanging="720"/>
      </w:pPr>
      <w:rPr>
        <w:rFonts w:hint="default"/>
      </w:rPr>
    </w:lvl>
    <w:lvl w:ilvl="1" w:tplc="2AD829DA" w:tentative="1">
      <w:start w:val="1"/>
      <w:numFmt w:val="lowerLetter"/>
      <w:lvlText w:val="%2."/>
      <w:lvlJc w:val="left"/>
      <w:pPr>
        <w:ind w:left="1440" w:hanging="360"/>
      </w:pPr>
    </w:lvl>
    <w:lvl w:ilvl="2" w:tplc="F8F21760" w:tentative="1">
      <w:start w:val="1"/>
      <w:numFmt w:val="lowerRoman"/>
      <w:lvlText w:val="%3."/>
      <w:lvlJc w:val="right"/>
      <w:pPr>
        <w:ind w:left="2160" w:hanging="180"/>
      </w:pPr>
    </w:lvl>
    <w:lvl w:ilvl="3" w:tplc="19342256" w:tentative="1">
      <w:start w:val="1"/>
      <w:numFmt w:val="decimal"/>
      <w:lvlText w:val="%4."/>
      <w:lvlJc w:val="left"/>
      <w:pPr>
        <w:ind w:left="2880" w:hanging="360"/>
      </w:pPr>
    </w:lvl>
    <w:lvl w:ilvl="4" w:tplc="BD8E996E" w:tentative="1">
      <w:start w:val="1"/>
      <w:numFmt w:val="lowerLetter"/>
      <w:lvlText w:val="%5."/>
      <w:lvlJc w:val="left"/>
      <w:pPr>
        <w:ind w:left="3600" w:hanging="360"/>
      </w:pPr>
    </w:lvl>
    <w:lvl w:ilvl="5" w:tplc="BE2083B6" w:tentative="1">
      <w:start w:val="1"/>
      <w:numFmt w:val="lowerRoman"/>
      <w:lvlText w:val="%6."/>
      <w:lvlJc w:val="right"/>
      <w:pPr>
        <w:ind w:left="4320" w:hanging="180"/>
      </w:pPr>
    </w:lvl>
    <w:lvl w:ilvl="6" w:tplc="6BD43616" w:tentative="1">
      <w:start w:val="1"/>
      <w:numFmt w:val="decimal"/>
      <w:lvlText w:val="%7."/>
      <w:lvlJc w:val="left"/>
      <w:pPr>
        <w:ind w:left="5040" w:hanging="360"/>
      </w:pPr>
    </w:lvl>
    <w:lvl w:ilvl="7" w:tplc="4AAC33FA" w:tentative="1">
      <w:start w:val="1"/>
      <w:numFmt w:val="lowerLetter"/>
      <w:lvlText w:val="%8."/>
      <w:lvlJc w:val="left"/>
      <w:pPr>
        <w:ind w:left="5760" w:hanging="360"/>
      </w:pPr>
    </w:lvl>
    <w:lvl w:ilvl="8" w:tplc="81F8A502"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C5EEAE70">
      <w:start w:val="1"/>
      <w:numFmt w:val="lowerRoman"/>
      <w:lvlText w:val="(%1)"/>
      <w:lvlJc w:val="left"/>
      <w:pPr>
        <w:ind w:left="1080" w:hanging="720"/>
      </w:pPr>
      <w:rPr>
        <w:rFonts w:hint="default"/>
      </w:rPr>
    </w:lvl>
    <w:lvl w:ilvl="1" w:tplc="985A279A" w:tentative="1">
      <w:start w:val="1"/>
      <w:numFmt w:val="lowerLetter"/>
      <w:lvlText w:val="%2."/>
      <w:lvlJc w:val="left"/>
      <w:pPr>
        <w:ind w:left="1440" w:hanging="360"/>
      </w:pPr>
    </w:lvl>
    <w:lvl w:ilvl="2" w:tplc="A7BA1AE8" w:tentative="1">
      <w:start w:val="1"/>
      <w:numFmt w:val="lowerRoman"/>
      <w:lvlText w:val="%3."/>
      <w:lvlJc w:val="right"/>
      <w:pPr>
        <w:ind w:left="2160" w:hanging="180"/>
      </w:pPr>
    </w:lvl>
    <w:lvl w:ilvl="3" w:tplc="838032FA" w:tentative="1">
      <w:start w:val="1"/>
      <w:numFmt w:val="decimal"/>
      <w:lvlText w:val="%4."/>
      <w:lvlJc w:val="left"/>
      <w:pPr>
        <w:ind w:left="2880" w:hanging="360"/>
      </w:pPr>
    </w:lvl>
    <w:lvl w:ilvl="4" w:tplc="2EEA1C12" w:tentative="1">
      <w:start w:val="1"/>
      <w:numFmt w:val="lowerLetter"/>
      <w:lvlText w:val="%5."/>
      <w:lvlJc w:val="left"/>
      <w:pPr>
        <w:ind w:left="3600" w:hanging="360"/>
      </w:pPr>
    </w:lvl>
    <w:lvl w:ilvl="5" w:tplc="50900256" w:tentative="1">
      <w:start w:val="1"/>
      <w:numFmt w:val="lowerRoman"/>
      <w:lvlText w:val="%6."/>
      <w:lvlJc w:val="right"/>
      <w:pPr>
        <w:ind w:left="4320" w:hanging="180"/>
      </w:pPr>
    </w:lvl>
    <w:lvl w:ilvl="6" w:tplc="1312F38E" w:tentative="1">
      <w:start w:val="1"/>
      <w:numFmt w:val="decimal"/>
      <w:lvlText w:val="%7."/>
      <w:lvlJc w:val="left"/>
      <w:pPr>
        <w:ind w:left="5040" w:hanging="360"/>
      </w:pPr>
    </w:lvl>
    <w:lvl w:ilvl="7" w:tplc="19EE060A" w:tentative="1">
      <w:start w:val="1"/>
      <w:numFmt w:val="lowerLetter"/>
      <w:lvlText w:val="%8."/>
      <w:lvlJc w:val="left"/>
      <w:pPr>
        <w:ind w:left="5760" w:hanging="360"/>
      </w:pPr>
    </w:lvl>
    <w:lvl w:ilvl="8" w:tplc="F4A02948" w:tentative="1">
      <w:start w:val="1"/>
      <w:numFmt w:val="lowerRoman"/>
      <w:lvlText w:val="%9."/>
      <w:lvlJc w:val="right"/>
      <w:pPr>
        <w:ind w:left="6480" w:hanging="180"/>
      </w:pPr>
    </w:lvl>
  </w:abstractNum>
  <w:abstractNum w:abstractNumId="12" w15:restartNumberingAfterBreak="0">
    <w:nsid w:val="3ACE28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0E03C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695616A"/>
    <w:multiLevelType w:val="hybridMultilevel"/>
    <w:tmpl w:val="790C5C02"/>
    <w:lvl w:ilvl="0" w:tplc="F73EC9F2">
      <w:start w:val="1"/>
      <w:numFmt w:val="lowerRoman"/>
      <w:lvlText w:val="(%1)"/>
      <w:lvlJc w:val="left"/>
      <w:pPr>
        <w:ind w:left="1080" w:hanging="720"/>
      </w:pPr>
      <w:rPr>
        <w:rFonts w:hint="default"/>
      </w:rPr>
    </w:lvl>
    <w:lvl w:ilvl="1" w:tplc="C9F2F974" w:tentative="1">
      <w:start w:val="1"/>
      <w:numFmt w:val="lowerLetter"/>
      <w:lvlText w:val="%2."/>
      <w:lvlJc w:val="left"/>
      <w:pPr>
        <w:ind w:left="1440" w:hanging="360"/>
      </w:pPr>
    </w:lvl>
    <w:lvl w:ilvl="2" w:tplc="9A320792" w:tentative="1">
      <w:start w:val="1"/>
      <w:numFmt w:val="lowerRoman"/>
      <w:lvlText w:val="%3."/>
      <w:lvlJc w:val="right"/>
      <w:pPr>
        <w:ind w:left="2160" w:hanging="180"/>
      </w:pPr>
    </w:lvl>
    <w:lvl w:ilvl="3" w:tplc="DCF41406" w:tentative="1">
      <w:start w:val="1"/>
      <w:numFmt w:val="decimal"/>
      <w:lvlText w:val="%4."/>
      <w:lvlJc w:val="left"/>
      <w:pPr>
        <w:ind w:left="2880" w:hanging="360"/>
      </w:pPr>
    </w:lvl>
    <w:lvl w:ilvl="4" w:tplc="AD82C654" w:tentative="1">
      <w:start w:val="1"/>
      <w:numFmt w:val="lowerLetter"/>
      <w:lvlText w:val="%5."/>
      <w:lvlJc w:val="left"/>
      <w:pPr>
        <w:ind w:left="3600" w:hanging="360"/>
      </w:pPr>
    </w:lvl>
    <w:lvl w:ilvl="5" w:tplc="1E4CC106" w:tentative="1">
      <w:start w:val="1"/>
      <w:numFmt w:val="lowerRoman"/>
      <w:lvlText w:val="%6."/>
      <w:lvlJc w:val="right"/>
      <w:pPr>
        <w:ind w:left="4320" w:hanging="180"/>
      </w:pPr>
    </w:lvl>
    <w:lvl w:ilvl="6" w:tplc="A62A066A" w:tentative="1">
      <w:start w:val="1"/>
      <w:numFmt w:val="decimal"/>
      <w:lvlText w:val="%7."/>
      <w:lvlJc w:val="left"/>
      <w:pPr>
        <w:ind w:left="5040" w:hanging="360"/>
      </w:pPr>
    </w:lvl>
    <w:lvl w:ilvl="7" w:tplc="543CF882" w:tentative="1">
      <w:start w:val="1"/>
      <w:numFmt w:val="lowerLetter"/>
      <w:lvlText w:val="%8."/>
      <w:lvlJc w:val="left"/>
      <w:pPr>
        <w:ind w:left="5760" w:hanging="360"/>
      </w:pPr>
    </w:lvl>
    <w:lvl w:ilvl="8" w:tplc="5162A22A" w:tentative="1">
      <w:start w:val="1"/>
      <w:numFmt w:val="lowerRoman"/>
      <w:lvlText w:val="%9."/>
      <w:lvlJc w:val="right"/>
      <w:pPr>
        <w:ind w:left="6480" w:hanging="180"/>
      </w:pPr>
    </w:lvl>
  </w:abstractNum>
  <w:abstractNum w:abstractNumId="15" w15:restartNumberingAfterBreak="0">
    <w:nsid w:val="6BC7C7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EF005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04C5705"/>
    <w:multiLevelType w:val="hybridMultilevel"/>
    <w:tmpl w:val="C7521458"/>
    <w:lvl w:ilvl="0" w:tplc="0BB8EC36">
      <w:start w:val="1"/>
      <w:numFmt w:val="lowerRoman"/>
      <w:lvlText w:val="(%1)"/>
      <w:lvlJc w:val="left"/>
      <w:pPr>
        <w:ind w:left="1080" w:hanging="720"/>
      </w:pPr>
      <w:rPr>
        <w:rFonts w:hint="default"/>
      </w:rPr>
    </w:lvl>
    <w:lvl w:ilvl="1" w:tplc="656684F0" w:tentative="1">
      <w:start w:val="1"/>
      <w:numFmt w:val="lowerLetter"/>
      <w:lvlText w:val="%2."/>
      <w:lvlJc w:val="left"/>
      <w:pPr>
        <w:ind w:left="1440" w:hanging="360"/>
      </w:pPr>
    </w:lvl>
    <w:lvl w:ilvl="2" w:tplc="6666CB10" w:tentative="1">
      <w:start w:val="1"/>
      <w:numFmt w:val="lowerRoman"/>
      <w:lvlText w:val="%3."/>
      <w:lvlJc w:val="right"/>
      <w:pPr>
        <w:ind w:left="2160" w:hanging="180"/>
      </w:pPr>
    </w:lvl>
    <w:lvl w:ilvl="3" w:tplc="A3127BE8" w:tentative="1">
      <w:start w:val="1"/>
      <w:numFmt w:val="decimal"/>
      <w:lvlText w:val="%4."/>
      <w:lvlJc w:val="left"/>
      <w:pPr>
        <w:ind w:left="2880" w:hanging="360"/>
      </w:pPr>
    </w:lvl>
    <w:lvl w:ilvl="4" w:tplc="EC147FE2" w:tentative="1">
      <w:start w:val="1"/>
      <w:numFmt w:val="lowerLetter"/>
      <w:lvlText w:val="%5."/>
      <w:lvlJc w:val="left"/>
      <w:pPr>
        <w:ind w:left="3600" w:hanging="360"/>
      </w:pPr>
    </w:lvl>
    <w:lvl w:ilvl="5" w:tplc="80D60910" w:tentative="1">
      <w:start w:val="1"/>
      <w:numFmt w:val="lowerRoman"/>
      <w:lvlText w:val="%6."/>
      <w:lvlJc w:val="right"/>
      <w:pPr>
        <w:ind w:left="4320" w:hanging="180"/>
      </w:pPr>
    </w:lvl>
    <w:lvl w:ilvl="6" w:tplc="1200E85A" w:tentative="1">
      <w:start w:val="1"/>
      <w:numFmt w:val="decimal"/>
      <w:lvlText w:val="%7."/>
      <w:lvlJc w:val="left"/>
      <w:pPr>
        <w:ind w:left="5040" w:hanging="360"/>
      </w:pPr>
    </w:lvl>
    <w:lvl w:ilvl="7" w:tplc="49B891CE" w:tentative="1">
      <w:start w:val="1"/>
      <w:numFmt w:val="lowerLetter"/>
      <w:lvlText w:val="%8."/>
      <w:lvlJc w:val="left"/>
      <w:pPr>
        <w:ind w:left="5760" w:hanging="360"/>
      </w:pPr>
    </w:lvl>
    <w:lvl w:ilvl="8" w:tplc="EE9208EA"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9387507">
    <w:abstractNumId w:val="18"/>
  </w:num>
  <w:num w:numId="2" w16cid:durableId="60325722">
    <w:abstractNumId w:val="7"/>
  </w:num>
  <w:num w:numId="3" w16cid:durableId="829103218">
    <w:abstractNumId w:val="5"/>
  </w:num>
  <w:num w:numId="4" w16cid:durableId="924415172">
    <w:abstractNumId w:val="10"/>
  </w:num>
  <w:num w:numId="5" w16cid:durableId="326831714">
    <w:abstractNumId w:val="9"/>
  </w:num>
  <w:num w:numId="6" w16cid:durableId="356200788">
    <w:abstractNumId w:val="3"/>
  </w:num>
  <w:num w:numId="7" w16cid:durableId="1485469170">
    <w:abstractNumId w:val="14"/>
  </w:num>
  <w:num w:numId="8" w16cid:durableId="2053267624">
    <w:abstractNumId w:val="8"/>
  </w:num>
  <w:num w:numId="9" w16cid:durableId="928268374">
    <w:abstractNumId w:val="11"/>
  </w:num>
  <w:num w:numId="10" w16cid:durableId="187834904">
    <w:abstractNumId w:val="6"/>
  </w:num>
  <w:num w:numId="11" w16cid:durableId="1621033244">
    <w:abstractNumId w:val="17"/>
  </w:num>
  <w:num w:numId="12" w16cid:durableId="690297142">
    <w:abstractNumId w:val="2"/>
  </w:num>
  <w:num w:numId="13" w16cid:durableId="195460745">
    <w:abstractNumId w:val="18"/>
  </w:num>
  <w:num w:numId="14" w16cid:durableId="419566663">
    <w:abstractNumId w:val="18"/>
  </w:num>
  <w:num w:numId="15" w16cid:durableId="976762693">
    <w:abstractNumId w:val="12"/>
  </w:num>
  <w:num w:numId="16" w16cid:durableId="1942181604">
    <w:abstractNumId w:val="15"/>
  </w:num>
  <w:num w:numId="17" w16cid:durableId="186334131">
    <w:abstractNumId w:val="16"/>
  </w:num>
  <w:num w:numId="18" w16cid:durableId="2080135105">
    <w:abstractNumId w:val="0"/>
  </w:num>
  <w:num w:numId="19" w16cid:durableId="1820340187">
    <w:abstractNumId w:val="13"/>
  </w:num>
  <w:num w:numId="20" w16cid:durableId="1518273872">
    <w:abstractNumId w:val="1"/>
  </w:num>
  <w:num w:numId="21" w16cid:durableId="8314079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E05"/>
    <w:rsid w:val="000343B3"/>
    <w:rsid w:val="000865C4"/>
    <w:rsid w:val="00177E03"/>
    <w:rsid w:val="001B342E"/>
    <w:rsid w:val="002A06F7"/>
    <w:rsid w:val="0031163D"/>
    <w:rsid w:val="004A0689"/>
    <w:rsid w:val="00597B4C"/>
    <w:rsid w:val="006F4C50"/>
    <w:rsid w:val="007424F9"/>
    <w:rsid w:val="008C5AAE"/>
    <w:rsid w:val="00910133"/>
    <w:rsid w:val="0094340D"/>
    <w:rsid w:val="009D2724"/>
    <w:rsid w:val="00B03A8F"/>
    <w:rsid w:val="00C43E05"/>
    <w:rsid w:val="00C85A05"/>
    <w:rsid w:val="00CD4714"/>
    <w:rsid w:val="00D23259"/>
    <w:rsid w:val="00D31AF1"/>
    <w:rsid w:val="00D653B8"/>
    <w:rsid w:val="00DC088A"/>
    <w:rsid w:val="00DD7D32"/>
    <w:rsid w:val="00DE08E3"/>
    <w:rsid w:val="00E878EA"/>
    <w:rsid w:val="00F9746D"/>
    <w:rsid w:val="00FB1B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5E0E9"/>
  <w15:docId w15:val="{FB30DE6E-4401-4577-9ED4-494D4B6CF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D7D32"/>
    <w:rPr>
      <w:rFonts w:ascii="Fira Sans Light" w:hAnsi="Fira Sans Light"/>
      <w:color w:val="000000" w:themeColor="text1"/>
      <w:sz w:val="24"/>
      <w:szCs w:val="24"/>
    </w:rPr>
  </w:style>
  <w:style w:type="paragraph" w:customStyle="1" w:styleId="Default">
    <w:name w:val="Default"/>
    <w:rsid w:val="00FB1B5D"/>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ui-provider">
    <w:name w:val="ui-provider"/>
    <w:basedOn w:val="DefaultParagraphFont"/>
    <w:rsid w:val="00597B4C"/>
  </w:style>
  <w:style w:type="character" w:customStyle="1" w:styleId="normaltextrun">
    <w:name w:val="normaltextrun"/>
    <w:basedOn w:val="DefaultParagraphFont"/>
    <w:rsid w:val="00D65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01B8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01B8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01B8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97FF1" w:rsidRDefault="00101B8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97FF1" w:rsidRDefault="00101B8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97FF1" w:rsidRDefault="00101B8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97FF1" w:rsidRDefault="00101B8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97FF1" w:rsidRDefault="00101B8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97FF1" w:rsidRDefault="00101B8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97FF1" w:rsidRDefault="00101B8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97FF1" w:rsidRDefault="00101B8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97FF1" w:rsidRDefault="00101B8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97FF1" w:rsidRDefault="00101B8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97FF1" w:rsidRDefault="00101B8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97FF1" w:rsidRDefault="00101B89"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97FF1" w:rsidRDefault="00101B8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97FF1" w:rsidRDefault="00101B8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97FF1" w:rsidRDefault="00101B8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97FF1" w:rsidRDefault="00101B8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97FF1" w:rsidRDefault="00101B8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97FF1" w:rsidRDefault="00101B8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97FF1" w:rsidRDefault="00101B8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97FF1" w:rsidRDefault="00101B8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97FF1" w:rsidRDefault="00101B8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97FF1" w:rsidRDefault="00101B8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97FF1" w:rsidRDefault="00101B8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97FF1" w:rsidRDefault="00101B8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97FF1" w:rsidRDefault="00101B8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97FF1" w:rsidRDefault="00101B8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97FF1" w:rsidRDefault="00101B8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97FF1" w:rsidRDefault="00101B8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97FF1" w:rsidRDefault="00101B8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97FF1" w:rsidRDefault="00101B8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97FF1" w:rsidRDefault="00101B8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97FF1" w:rsidRDefault="00101B8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97FF1" w:rsidRDefault="00101B8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97FF1" w:rsidRDefault="00101B8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97FF1" w:rsidRDefault="00101B8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97FF1" w:rsidRDefault="00101B8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97FF1" w:rsidRDefault="00101B8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97FF1" w:rsidRDefault="00101B8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97FF1" w:rsidRDefault="00101B8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97FF1" w:rsidRDefault="00101B8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97FF1" w:rsidRDefault="00101B8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97FF1" w:rsidRDefault="00101B8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97FF1" w:rsidRDefault="00101B89"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97FF1" w:rsidRDefault="00101B8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97FF1" w:rsidRDefault="00101B8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97FF1" w:rsidRDefault="00101B8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97FF1" w:rsidRDefault="00101B8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97FF1" w:rsidRDefault="00101B89" w:rsidP="00AF0AC5">
          <w:pPr>
            <w:pStyle w:val="FC2B6C6766C44F1B8CB1598063AAB823"/>
          </w:pPr>
          <w:r w:rsidRPr="00D858FE">
            <w:rPr>
              <w:rStyle w:val="PlaceholderText"/>
            </w:rPr>
            <w:t>Choose an item.</w:t>
          </w:r>
        </w:p>
      </w:docPartBody>
    </w:docPart>
    <w:docPart>
      <w:docPartPr>
        <w:name w:val="B3042C7A9A214253BDDE3C852D434F54"/>
        <w:category>
          <w:name w:val="General"/>
          <w:gallery w:val="placeholder"/>
        </w:category>
        <w:types>
          <w:type w:val="bbPlcHdr"/>
        </w:types>
        <w:behaviors>
          <w:behavior w:val="content"/>
        </w:behaviors>
        <w:guid w:val="{B2B9DBDB-A16E-4098-8823-5B76D2A236F0}"/>
      </w:docPartPr>
      <w:docPartBody>
        <w:p w:rsidR="00101B89" w:rsidRDefault="00697FF1" w:rsidP="00697FF1">
          <w:pPr>
            <w:pStyle w:val="B3042C7A9A214253BDDE3C852D434F54"/>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7FF1"/>
    <w:rsid w:val="00101B89"/>
    <w:rsid w:val="00697FF1"/>
    <w:rsid w:val="00E75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7FF1"/>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B3042C7A9A214253BDDE3C852D434F54">
    <w:name w:val="B3042C7A9A214253BDDE3C852D434F54"/>
    <w:rsid w:val="00697FF1"/>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4165</Words>
  <Characters>23741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2023-12-21T03:14:00Z</dcterms:created>
  <dcterms:modified xsi:type="dcterms:W3CDTF">2023-12-21T03:14:00Z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