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12909" w14:textId="77777777" w:rsidR="00D2559D" w:rsidRPr="002C3EBF" w:rsidRDefault="00396BF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812A45" wp14:editId="25812A4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8766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581290A" w14:textId="77777777" w:rsidR="00D2559D" w:rsidRDefault="00396BF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81290B" w14:textId="77777777" w:rsidR="00D2559D" w:rsidRDefault="00396BF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81290C" w14:textId="77777777" w:rsidR="00D2559D" w:rsidRPr="002C3EBF" w:rsidRDefault="00396BF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F4A80" w14:paraId="2581290F" w14:textId="77777777" w:rsidTr="00AF4A80">
        <w:tc>
          <w:tcPr>
            <w:cnfStyle w:val="001000000000" w:firstRow="0" w:lastRow="0" w:firstColumn="1" w:lastColumn="0" w:oddVBand="0" w:evenVBand="0" w:oddHBand="0" w:evenHBand="0" w:firstRowFirstColumn="0" w:firstRowLastColumn="0" w:lastRowFirstColumn="0" w:lastRowLastColumn="0"/>
            <w:tcW w:w="3227" w:type="dxa"/>
          </w:tcPr>
          <w:p w14:paraId="2581290D" w14:textId="77777777" w:rsidR="00D2559D" w:rsidRPr="00996FAF" w:rsidRDefault="00396BF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581290E" w14:textId="77777777" w:rsidR="00D2559D" w:rsidRPr="00996FAF" w:rsidRDefault="00396B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Feros Village Wommin Bay</w:t>
            </w:r>
          </w:p>
        </w:tc>
      </w:tr>
      <w:tr w:rsidR="00AF4A80" w14:paraId="25812912" w14:textId="77777777" w:rsidTr="00AF4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12910" w14:textId="77777777" w:rsidR="00CA37CB" w:rsidRPr="00996FAF" w:rsidRDefault="00396BF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5812911" w14:textId="77777777" w:rsidR="00CA37CB" w:rsidRPr="00996FAF" w:rsidRDefault="00396B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McKissock Drive</w:t>
            </w:r>
            <w:r w:rsidRPr="00602258">
              <w:rPr>
                <w:rFonts w:ascii="Arial" w:hAnsi="Arial" w:cs="Arial"/>
                <w:color w:val="auto"/>
              </w:rPr>
              <w:t xml:space="preserve"> KINGSCLIFF NSW 2487</w:t>
            </w:r>
          </w:p>
        </w:tc>
      </w:tr>
      <w:tr w:rsidR="00AF4A80" w14:paraId="25812915" w14:textId="77777777" w:rsidTr="00AF4A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12913" w14:textId="77777777" w:rsidR="00CA37CB" w:rsidRPr="00996FAF" w:rsidRDefault="00396BF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5812914" w14:textId="77777777" w:rsidR="00CA37CB" w:rsidRPr="00996FAF" w:rsidRDefault="00396B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0278</w:t>
            </w:r>
          </w:p>
        </w:tc>
      </w:tr>
      <w:tr w:rsidR="00AF4A80" w14:paraId="25812918" w14:textId="77777777" w:rsidTr="00AF4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12916" w14:textId="77777777" w:rsidR="00D2559D" w:rsidRPr="00996FAF" w:rsidRDefault="00396BF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5812917" w14:textId="77777777" w:rsidR="00D2559D" w:rsidRPr="00996FAF" w:rsidRDefault="00396B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Wommin Bay Hostels Ltd</w:t>
            </w:r>
          </w:p>
        </w:tc>
      </w:tr>
      <w:tr w:rsidR="00AF4A80" w14:paraId="2581291B" w14:textId="77777777" w:rsidTr="00AF4A8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12919" w14:textId="77777777" w:rsidR="00D2559D" w:rsidRPr="00996FAF" w:rsidRDefault="00396BF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581291A" w14:textId="77777777" w:rsidR="00D2559D" w:rsidRPr="00996FAF" w:rsidRDefault="00396B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F4A80" w14:paraId="2581291E" w14:textId="77777777" w:rsidTr="00AF4A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81291C" w14:textId="77777777" w:rsidR="00D2559D" w:rsidRPr="00996FAF" w:rsidRDefault="00396BF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81291D" w14:textId="77777777" w:rsidR="00D2559D" w:rsidRPr="00996FAF" w:rsidRDefault="00396BF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May 2023</w:t>
            </w:r>
          </w:p>
        </w:tc>
      </w:tr>
      <w:tr w:rsidR="00AF4A80" w14:paraId="25812921" w14:textId="77777777" w:rsidTr="00AF4A8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81291F" w14:textId="77777777" w:rsidR="00D2559D" w:rsidRPr="00996FAF" w:rsidRDefault="00396BF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5812920" w14:textId="6BA044C4" w:rsidR="00D2559D" w:rsidRPr="00996FAF" w:rsidRDefault="001346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3464D">
              <w:rPr>
                <w:rFonts w:ascii="Arial" w:hAnsi="Arial" w:cs="Arial"/>
                <w:color w:val="auto"/>
              </w:rPr>
              <w:t>22 June 2023</w:t>
            </w:r>
          </w:p>
        </w:tc>
      </w:tr>
    </w:tbl>
    <w:bookmarkEnd w:id="0"/>
    <w:p w14:paraId="25812922" w14:textId="77777777" w:rsidR="00FA0A5B" w:rsidRPr="00996FAF" w:rsidRDefault="00396BF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812923" w14:textId="77777777" w:rsidR="000078F8" w:rsidRPr="00996FAF" w:rsidRDefault="00396B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5812924" w14:textId="11070A2D" w:rsidR="000078F8" w:rsidRPr="009E681C" w:rsidRDefault="00396BF8" w:rsidP="0036130C">
      <w:pPr>
        <w:pStyle w:val="NormalArial"/>
        <w:rPr>
          <w:color w:val="auto"/>
        </w:rPr>
      </w:pPr>
      <w:r w:rsidRPr="009E681C">
        <w:rPr>
          <w:color w:val="auto"/>
        </w:rPr>
        <w:t>This performance report for Feros Village Wommin Bay (</w:t>
      </w:r>
      <w:r w:rsidRPr="009E681C">
        <w:rPr>
          <w:b/>
          <w:color w:val="auto"/>
        </w:rPr>
        <w:t>the service</w:t>
      </w:r>
      <w:r w:rsidRPr="009E681C">
        <w:rPr>
          <w:color w:val="auto"/>
        </w:rPr>
        <w:t xml:space="preserve">) has been prepared by </w:t>
      </w:r>
      <w:r w:rsidR="009E681C" w:rsidRPr="009E681C">
        <w:rPr>
          <w:color w:val="auto"/>
        </w:rPr>
        <w:t>K. Reed</w:t>
      </w:r>
      <w:r w:rsidRPr="009E681C">
        <w:rPr>
          <w:color w:val="auto"/>
        </w:rPr>
        <w:t>, delegate of the Aged Care Quality and Safety Commissioner (Commissioner)</w:t>
      </w:r>
      <w:r w:rsidRPr="009E681C">
        <w:rPr>
          <w:rStyle w:val="FootnoteReference"/>
          <w:color w:val="auto"/>
        </w:rPr>
        <w:footnoteReference w:id="1"/>
      </w:r>
      <w:r w:rsidRPr="009E681C">
        <w:rPr>
          <w:color w:val="auto"/>
        </w:rPr>
        <w:t xml:space="preserve">. </w:t>
      </w:r>
    </w:p>
    <w:p w14:paraId="25812925" w14:textId="77777777" w:rsidR="000078F8" w:rsidRPr="009E681C" w:rsidRDefault="00396BF8" w:rsidP="0036130C">
      <w:pPr>
        <w:pStyle w:val="NormalArial"/>
        <w:rPr>
          <w:color w:val="auto"/>
        </w:rPr>
      </w:pPr>
      <w:r w:rsidRPr="009E681C">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5812926" w14:textId="77777777" w:rsidR="000078F8" w:rsidRPr="009E681C" w:rsidRDefault="00396BF8" w:rsidP="0036130C">
      <w:pPr>
        <w:pStyle w:val="NormalArial"/>
        <w:rPr>
          <w:color w:val="auto"/>
        </w:rPr>
      </w:pPr>
      <w:r w:rsidRPr="009E681C">
        <w:rPr>
          <w:color w:val="auto"/>
        </w:rPr>
        <w:t>The report also specifies any areas in which improvements must be made to ensure the Quality Standards are complied with.</w:t>
      </w:r>
    </w:p>
    <w:p w14:paraId="25812927" w14:textId="77777777" w:rsidR="00DF37F2" w:rsidRPr="009E681C" w:rsidRDefault="00396BF8" w:rsidP="00712752">
      <w:pPr>
        <w:pStyle w:val="Heading1"/>
        <w:spacing w:before="240" w:after="240" w:line="22" w:lineRule="atLeast"/>
        <w:rPr>
          <w:rFonts w:ascii="Arial" w:hAnsi="Arial" w:cs="Arial"/>
          <w:color w:val="auto"/>
        </w:rPr>
      </w:pPr>
      <w:r w:rsidRPr="009E681C">
        <w:rPr>
          <w:rFonts w:ascii="Arial" w:hAnsi="Arial" w:cs="Arial"/>
          <w:color w:val="auto"/>
        </w:rPr>
        <w:t>Material relied on</w:t>
      </w:r>
    </w:p>
    <w:p w14:paraId="25812928" w14:textId="77777777" w:rsidR="00DF37F2" w:rsidRPr="009E681C" w:rsidRDefault="00396BF8" w:rsidP="0036130C">
      <w:pPr>
        <w:pStyle w:val="NormalArial"/>
        <w:rPr>
          <w:color w:val="auto"/>
        </w:rPr>
      </w:pPr>
      <w:r w:rsidRPr="009E681C">
        <w:rPr>
          <w:color w:val="auto"/>
        </w:rPr>
        <w:t>The following information has been considered in preparing the performance report:</w:t>
      </w:r>
    </w:p>
    <w:p w14:paraId="25812929" w14:textId="5384281C" w:rsidR="00DF37F2" w:rsidRPr="009E681C" w:rsidRDefault="00396BF8" w:rsidP="00712752">
      <w:pPr>
        <w:pStyle w:val="ListParagraph"/>
        <w:numPr>
          <w:ilvl w:val="0"/>
          <w:numId w:val="2"/>
        </w:numPr>
        <w:spacing w:line="240" w:lineRule="atLeast"/>
        <w:ind w:left="714" w:hanging="357"/>
        <w:contextualSpacing w:val="0"/>
        <w:rPr>
          <w:rFonts w:ascii="Arial" w:hAnsi="Arial" w:cs="Arial"/>
          <w:color w:val="auto"/>
        </w:rPr>
      </w:pPr>
      <w:r w:rsidRPr="009E681C">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6B718A" w:rsidRPr="009E681C">
        <w:rPr>
          <w:rFonts w:ascii="Arial" w:hAnsi="Arial" w:cs="Arial"/>
          <w:color w:val="auto"/>
        </w:rPr>
        <w:t>representatives,</w:t>
      </w:r>
      <w:r w:rsidRPr="009E681C">
        <w:rPr>
          <w:rFonts w:ascii="Arial" w:hAnsi="Arial" w:cs="Arial"/>
          <w:color w:val="auto"/>
        </w:rPr>
        <w:t xml:space="preserve"> and others</w:t>
      </w:r>
    </w:p>
    <w:p w14:paraId="2581292A" w14:textId="66EF4661" w:rsidR="00DF37F2" w:rsidRPr="009E681C" w:rsidRDefault="00396BF8" w:rsidP="00712752">
      <w:pPr>
        <w:pStyle w:val="ListParagraph"/>
        <w:numPr>
          <w:ilvl w:val="0"/>
          <w:numId w:val="2"/>
        </w:numPr>
        <w:spacing w:line="240" w:lineRule="atLeast"/>
        <w:ind w:left="714" w:hanging="357"/>
        <w:contextualSpacing w:val="0"/>
        <w:rPr>
          <w:rFonts w:ascii="Arial" w:hAnsi="Arial" w:cs="Arial"/>
          <w:color w:val="auto"/>
        </w:rPr>
      </w:pPr>
      <w:r w:rsidRPr="009E681C">
        <w:rPr>
          <w:rFonts w:ascii="Arial" w:hAnsi="Arial" w:cs="Arial"/>
          <w:color w:val="auto"/>
        </w:rPr>
        <w:t xml:space="preserve">the provider’s response to the assessment team’s report received </w:t>
      </w:r>
      <w:r w:rsidR="009E681C" w:rsidRPr="009E681C">
        <w:rPr>
          <w:rFonts w:ascii="Arial" w:hAnsi="Arial" w:cs="Arial"/>
          <w:color w:val="auto"/>
        </w:rPr>
        <w:t>1</w:t>
      </w:r>
      <w:r w:rsidR="006B718A">
        <w:rPr>
          <w:rFonts w:ascii="Arial" w:hAnsi="Arial" w:cs="Arial"/>
          <w:color w:val="auto"/>
        </w:rPr>
        <w:t>3</w:t>
      </w:r>
      <w:r w:rsidR="009E681C" w:rsidRPr="009E681C">
        <w:rPr>
          <w:rFonts w:ascii="Arial" w:hAnsi="Arial" w:cs="Arial"/>
          <w:color w:val="auto"/>
        </w:rPr>
        <w:t xml:space="preserve"> June 2023</w:t>
      </w:r>
    </w:p>
    <w:p w14:paraId="2581292B" w14:textId="625666DA" w:rsidR="009E681C" w:rsidRPr="009E681C" w:rsidRDefault="009E681C" w:rsidP="009E681C">
      <w:pPr>
        <w:pStyle w:val="ListParagraph"/>
        <w:numPr>
          <w:ilvl w:val="0"/>
          <w:numId w:val="2"/>
        </w:numPr>
        <w:spacing w:line="240" w:lineRule="atLeast"/>
        <w:ind w:left="714" w:hanging="357"/>
        <w:contextualSpacing w:val="0"/>
        <w:rPr>
          <w:rFonts w:ascii="Arial" w:hAnsi="Arial" w:cs="Arial"/>
          <w:color w:val="auto"/>
        </w:rPr>
      </w:pPr>
      <w:r w:rsidRPr="009E681C">
        <w:rPr>
          <w:rFonts w:ascii="Arial" w:hAnsi="Arial" w:cs="Arial"/>
          <w:color w:val="auto"/>
        </w:rPr>
        <w:t>other information and intelligence held by the Commission in relation to the service.</w:t>
      </w:r>
    </w:p>
    <w:p w14:paraId="2581292D" w14:textId="27B49F2D" w:rsidR="003B1763" w:rsidRPr="00712752" w:rsidRDefault="00396BF8" w:rsidP="009E681C">
      <w:pPr>
        <w:pStyle w:val="ListParagraph"/>
        <w:spacing w:line="22" w:lineRule="atLeast"/>
        <w:ind w:left="714"/>
        <w:contextualSpacing w:val="0"/>
        <w:rPr>
          <w:rFonts w:ascii="Arial" w:hAnsi="Arial" w:cs="Arial"/>
        </w:rPr>
      </w:pPr>
      <w:r w:rsidRPr="00712752">
        <w:rPr>
          <w:rFonts w:ascii="Arial" w:hAnsi="Arial" w:cs="Arial"/>
        </w:rPr>
        <w:br w:type="page"/>
      </w:r>
    </w:p>
    <w:p w14:paraId="2581292E" w14:textId="77777777" w:rsidR="00FC045E" w:rsidRPr="00996FAF" w:rsidRDefault="00396BF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F4A80" w14:paraId="25812931" w14:textId="77777777" w:rsidTr="00AF4A8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581292F" w14:textId="77777777" w:rsidR="00FC045E" w:rsidRPr="00996FAF" w:rsidRDefault="00396BF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5812930" w14:textId="5A1AB21C" w:rsidR="00FC045E" w:rsidRPr="00996FAF" w:rsidRDefault="004E6EB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681C">
                  <w:rPr>
                    <w:rFonts w:ascii="Arial" w:hAnsi="Arial" w:cs="Arial"/>
                  </w:rPr>
                  <w:t>Not applicable as not all requirements have been assessed</w:t>
                </w:r>
              </w:sdtContent>
            </w:sdt>
          </w:p>
        </w:tc>
      </w:tr>
      <w:tr w:rsidR="00AF4A80" w14:paraId="25812937" w14:textId="77777777" w:rsidTr="00AF4A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812935" w14:textId="77777777" w:rsidR="00FC045E" w:rsidRPr="00996FAF" w:rsidRDefault="00396BF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5812936" w14:textId="6BD7ECEC" w:rsidR="00FC045E" w:rsidRPr="00996FAF" w:rsidRDefault="004E6E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96BF8">
                  <w:rPr>
                    <w:rFonts w:ascii="Arial" w:hAnsi="Arial" w:cs="Arial"/>
                    <w:b/>
                  </w:rPr>
                  <w:t>Non-compliant</w:t>
                </w:r>
              </w:sdtContent>
            </w:sdt>
            <w:r w:rsidR="00396BF8" w:rsidRPr="00996FAF">
              <w:rPr>
                <w:rFonts w:ascii="Arial" w:hAnsi="Arial" w:cs="Arial"/>
                <w:b/>
              </w:rPr>
              <w:t xml:space="preserve"> </w:t>
            </w:r>
          </w:p>
        </w:tc>
      </w:tr>
      <w:tr w:rsidR="00AF4A80" w14:paraId="2581293D" w14:textId="77777777" w:rsidTr="00AF4A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81293B" w14:textId="77777777" w:rsidR="00FC045E" w:rsidRPr="00996FAF" w:rsidRDefault="00396BF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581293C" w14:textId="3E997265" w:rsidR="00FC045E" w:rsidRPr="00996FAF" w:rsidRDefault="004E6EB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681C">
                  <w:rPr>
                    <w:rFonts w:ascii="Arial" w:hAnsi="Arial" w:cs="Arial"/>
                    <w:b/>
                  </w:rPr>
                  <w:t>Not applicable as not all requirements have been assessed</w:t>
                </w:r>
              </w:sdtContent>
            </w:sdt>
            <w:r w:rsidR="00396BF8" w:rsidRPr="00996FAF">
              <w:rPr>
                <w:rFonts w:ascii="Arial" w:hAnsi="Arial" w:cs="Arial"/>
                <w:b/>
              </w:rPr>
              <w:t xml:space="preserve"> </w:t>
            </w:r>
          </w:p>
        </w:tc>
      </w:tr>
      <w:tr w:rsidR="00AF4A80" w14:paraId="25812943" w14:textId="77777777" w:rsidTr="00AF4A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812941" w14:textId="77777777" w:rsidR="00FC045E" w:rsidRPr="00996FAF" w:rsidRDefault="00396BF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5812942" w14:textId="18444D7F" w:rsidR="00FC045E" w:rsidRPr="00996FAF" w:rsidRDefault="004E6E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681C">
                  <w:rPr>
                    <w:rFonts w:ascii="Arial" w:hAnsi="Arial" w:cs="Arial"/>
                    <w:b/>
                  </w:rPr>
                  <w:t>Not applicable as not all requirements have been assessed</w:t>
                </w:r>
              </w:sdtContent>
            </w:sdt>
            <w:r w:rsidR="00396BF8" w:rsidRPr="00996FAF">
              <w:rPr>
                <w:rFonts w:ascii="Arial" w:hAnsi="Arial" w:cs="Arial"/>
                <w:b/>
              </w:rPr>
              <w:t xml:space="preserve"> </w:t>
            </w:r>
          </w:p>
        </w:tc>
      </w:tr>
    </w:tbl>
    <w:p w14:paraId="25812947" w14:textId="77777777" w:rsidR="00FC045E" w:rsidRPr="00996FAF" w:rsidRDefault="00396BF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812948" w14:textId="77777777" w:rsidR="00FC045E" w:rsidRPr="00996FAF" w:rsidRDefault="00396BF8" w:rsidP="00712752">
      <w:pPr>
        <w:pStyle w:val="Heading1"/>
        <w:spacing w:before="0" w:after="240" w:line="22" w:lineRule="atLeast"/>
        <w:rPr>
          <w:rFonts w:ascii="Arial" w:hAnsi="Arial" w:cs="Arial"/>
        </w:rPr>
      </w:pPr>
      <w:r w:rsidRPr="00996FAF">
        <w:rPr>
          <w:rFonts w:ascii="Arial" w:hAnsi="Arial" w:cs="Arial"/>
        </w:rPr>
        <w:t>Areas for improvement</w:t>
      </w:r>
    </w:p>
    <w:p w14:paraId="2581294C" w14:textId="77777777" w:rsidR="00FC045E" w:rsidRPr="00996FAF" w:rsidRDefault="00396BF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581294F" w14:textId="55C33149" w:rsidR="00FC045E" w:rsidRPr="00996FAF" w:rsidRDefault="006B718A" w:rsidP="0036130C">
      <w:pPr>
        <w:pStyle w:val="ListBullet"/>
        <w:spacing w:before="0" w:after="120" w:line="22" w:lineRule="atLeast"/>
        <w:ind w:left="425" w:hanging="425"/>
      </w:pPr>
      <w:r w:rsidRPr="006B718A">
        <w:rPr>
          <w:rFonts w:ascii="Arial" w:hAnsi="Arial" w:cs="Arial"/>
          <w:color w:val="auto"/>
        </w:rPr>
        <w:t xml:space="preserve">Appropriate consent practices are required for the implementation of restrictive practices. </w:t>
      </w:r>
      <w:r w:rsidR="00396BF8" w:rsidRPr="00996FAF">
        <w:br w:type="page"/>
      </w:r>
    </w:p>
    <w:p w14:paraId="25812950" w14:textId="77777777" w:rsidR="00FC045E" w:rsidRPr="00996FAF" w:rsidRDefault="00396BF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F4A80" w14:paraId="25812953" w14:textId="77777777" w:rsidTr="0039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5812951" w14:textId="77777777" w:rsidR="00FC045E" w:rsidRPr="00550022" w:rsidRDefault="00396BF8"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5812952" w14:textId="77777777" w:rsidR="00FC045E" w:rsidRPr="00996FAF" w:rsidRDefault="004E6E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4A80" w14:paraId="25812957" w14:textId="77777777" w:rsidTr="00AF4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812954" w14:textId="77777777" w:rsidR="00FC045E" w:rsidRPr="00996FAF" w:rsidRDefault="00396BF8"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5812955" w14:textId="77777777" w:rsidR="00FC045E" w:rsidRPr="00996FAF" w:rsidRDefault="00396BF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5812956" w14:textId="3B4F2729" w:rsidR="00FC045E" w:rsidRPr="00996FAF" w:rsidRDefault="004E6EB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96BF8">
                  <w:rPr>
                    <w:rFonts w:ascii="Arial" w:hAnsi="Arial" w:cs="Arial"/>
                    <w:color w:val="auto"/>
                  </w:rPr>
                  <w:t>Compliant</w:t>
                </w:r>
              </w:sdtContent>
            </w:sdt>
          </w:p>
        </w:tc>
      </w:tr>
    </w:tbl>
    <w:p w14:paraId="25812970" w14:textId="77777777" w:rsidR="001A5684" w:rsidRDefault="00396BF8" w:rsidP="001A5684">
      <w:pPr>
        <w:pStyle w:val="Heading20"/>
      </w:pPr>
      <w:r w:rsidRPr="00996FAF">
        <w:t>Findings</w:t>
      </w:r>
    </w:p>
    <w:p w14:paraId="30CA6C13" w14:textId="77777777" w:rsidR="00DE2318" w:rsidRDefault="009E681C" w:rsidP="0036130C">
      <w:pPr>
        <w:pStyle w:val="NormalArial"/>
      </w:pPr>
      <w:r w:rsidRPr="009E681C">
        <w:t>Consumers</w:t>
      </w:r>
      <w:r>
        <w:t xml:space="preserve"> and </w:t>
      </w:r>
      <w:r w:rsidRPr="009E681C">
        <w:t xml:space="preserve">representatives </w:t>
      </w:r>
      <w:r>
        <w:t>provided feedback that</w:t>
      </w:r>
      <w:r w:rsidRPr="009E681C">
        <w:t xml:space="preserve"> staff treat</w:t>
      </w:r>
      <w:r>
        <w:t>ed</w:t>
      </w:r>
      <w:r w:rsidRPr="009E681C">
        <w:t xml:space="preserve"> consumers in a kind and dignified manner and respect</w:t>
      </w:r>
      <w:r>
        <w:t>ed</w:t>
      </w:r>
      <w:r w:rsidRPr="009E681C">
        <w:t xml:space="preserve"> their identity. Staff were observed treating consumers with dignity and respect and understood the consumers’ individual background, interests, and preferences. The organisation ha</w:t>
      </w:r>
      <w:r>
        <w:t>d</w:t>
      </w:r>
      <w:r w:rsidRPr="009E681C">
        <w:t xml:space="preserve"> documents which outline</w:t>
      </w:r>
      <w:r>
        <w:t>d</w:t>
      </w:r>
      <w:r w:rsidRPr="009E681C">
        <w:t xml:space="preserve"> consumers’ right to respect and dignity and provide</w:t>
      </w:r>
      <w:r>
        <w:t>d</w:t>
      </w:r>
      <w:r w:rsidRPr="009E681C">
        <w:t xml:space="preserve"> training to staff in this regard. </w:t>
      </w:r>
    </w:p>
    <w:p w14:paraId="25812971" w14:textId="2843AABD" w:rsidR="001A5684" w:rsidRPr="00712752" w:rsidRDefault="00DE2318" w:rsidP="0036130C">
      <w:pPr>
        <w:pStyle w:val="NormalArial"/>
      </w:pPr>
      <w:r>
        <w:t xml:space="preserve">Examples provided of ways consumers were treated with respect included encouragement with meals, inclusion on excursions and assistance with care. </w:t>
      </w:r>
      <w:r w:rsidR="00396BF8" w:rsidRPr="00996FAF">
        <w:br w:type="page"/>
      </w:r>
    </w:p>
    <w:p w14:paraId="2581298E" w14:textId="076B4539" w:rsidR="00FC045E" w:rsidRPr="00996FAF" w:rsidRDefault="00396BF8" w:rsidP="00396BF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F4A80" w14:paraId="25812991" w14:textId="77777777" w:rsidTr="0039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581298F" w14:textId="77777777" w:rsidR="00FC045E" w:rsidRPr="00996FAF" w:rsidRDefault="00396BF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5812990" w14:textId="77777777" w:rsidR="00FC045E" w:rsidRPr="00996FAF" w:rsidRDefault="004E6E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4A80" w14:paraId="25812998" w14:textId="77777777" w:rsidTr="00AF4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812992" w14:textId="77777777" w:rsidR="00FC045E" w:rsidRPr="00996FAF" w:rsidRDefault="00396BF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5812993" w14:textId="77777777" w:rsidR="00FC045E" w:rsidRPr="00996FAF" w:rsidRDefault="00396BF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5812994" w14:textId="77777777" w:rsidR="00FC045E" w:rsidRPr="00996FAF" w:rsidRDefault="00396B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5812995" w14:textId="77777777" w:rsidR="00FC045E" w:rsidRPr="00996FAF" w:rsidRDefault="00396B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812996" w14:textId="77777777" w:rsidR="00FC045E" w:rsidRPr="00996FAF" w:rsidRDefault="00396BF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5812997" w14:textId="6C5A7881" w:rsidR="00FC045E" w:rsidRPr="00996FAF" w:rsidRDefault="004E6EB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96BF8">
                  <w:rPr>
                    <w:rFonts w:ascii="Arial" w:hAnsi="Arial" w:cs="Arial"/>
                    <w:color w:val="auto"/>
                  </w:rPr>
                  <w:t>Non-compliant</w:t>
                </w:r>
              </w:sdtContent>
            </w:sdt>
            <w:r w:rsidR="00396BF8" w:rsidRPr="00996FAF">
              <w:rPr>
                <w:rFonts w:ascii="Arial" w:hAnsi="Arial" w:cs="Arial"/>
                <w:color w:val="0000FF"/>
              </w:rPr>
              <w:t xml:space="preserve"> </w:t>
            </w:r>
          </w:p>
        </w:tc>
      </w:tr>
    </w:tbl>
    <w:p w14:paraId="258129B3" w14:textId="77777777" w:rsidR="00D87E7C" w:rsidRDefault="00396BF8" w:rsidP="00D87E7C">
      <w:pPr>
        <w:pStyle w:val="Heading20"/>
      </w:pPr>
      <w:r w:rsidRPr="00996FAF">
        <w:t>Findings</w:t>
      </w:r>
    </w:p>
    <w:p w14:paraId="5138A2BF" w14:textId="32762A1D" w:rsidR="00C470C4" w:rsidRDefault="009E681C" w:rsidP="0036130C">
      <w:pPr>
        <w:pStyle w:val="NormalArial"/>
      </w:pPr>
      <w:r w:rsidRPr="009E681C">
        <w:t>The service did not demonstrate an awareness, or process, for consumer capacity assessments to ensure appropriate consent and authorisation for consumers subject to restrictive practices</w:t>
      </w:r>
      <w:r>
        <w:t xml:space="preserve">. </w:t>
      </w:r>
      <w:r w:rsidRPr="009E681C">
        <w:t xml:space="preserve"> </w:t>
      </w:r>
      <w:r w:rsidR="00C470C4">
        <w:t>M</w:t>
      </w:r>
      <w:r w:rsidRPr="009E681C">
        <w:t>anagement and representatives confirmed consumers had not been consulted during the decision-making process</w:t>
      </w:r>
      <w:r w:rsidR="00C470C4">
        <w:t xml:space="preserve"> in relation to restrictive practices</w:t>
      </w:r>
      <w:r w:rsidRPr="009E681C">
        <w:t>. Additionally, monitoring and assessment documentation was inconsistent</w:t>
      </w:r>
      <w:r w:rsidR="00DE2318">
        <w:t xml:space="preserve">ly completed </w:t>
      </w:r>
      <w:r w:rsidR="00C470C4">
        <w:t xml:space="preserve">for </w:t>
      </w:r>
      <w:r w:rsidRPr="009E681C">
        <w:t>consumers subject to restrictive practices.</w:t>
      </w:r>
    </w:p>
    <w:p w14:paraId="6C70AC42" w14:textId="0CE5A471" w:rsidR="009C14C0" w:rsidRDefault="00C470C4" w:rsidP="0036130C">
      <w:pPr>
        <w:pStyle w:val="NormalArial"/>
      </w:pPr>
      <w:r>
        <w:t>T</w:t>
      </w:r>
      <w:r w:rsidRPr="00C470C4">
        <w:t xml:space="preserve">he service was unable to provide evidence, that discussions had been held with consumers to consent to the use of restrictive practices, or alternatively, that an assessment of capacity had been completed for any consumers subject to restrictive practices to enable deferment to the substitute decision maker hierarchy. </w:t>
      </w:r>
      <w:r w:rsidR="009C14C0">
        <w:t>Ten</w:t>
      </w:r>
      <w:r w:rsidRPr="00C470C4">
        <w:t xml:space="preserve"> consumers listed by the service as being subject to at least one form of restrictive practice, did not have an assessment of capacity conducted to determine decision making capacity. </w:t>
      </w:r>
    </w:p>
    <w:p w14:paraId="60E2352D" w14:textId="631AA213" w:rsidR="009C14C0" w:rsidRDefault="009C14C0" w:rsidP="0036130C">
      <w:pPr>
        <w:pStyle w:val="NormalArial"/>
      </w:pPr>
      <w:r>
        <w:t xml:space="preserve">The Approved provider in its written response to the Assessment contact-site report has </w:t>
      </w:r>
      <w:r w:rsidR="005E1729">
        <w:t>acknowledged</w:t>
      </w:r>
      <w:r>
        <w:t xml:space="preserve"> </w:t>
      </w:r>
      <w:r w:rsidR="005E1729">
        <w:t xml:space="preserve">the service did not demonstrate an adequate awareness, or process for consumer capacity assessments </w:t>
      </w:r>
      <w:r w:rsidR="00EE5482">
        <w:t xml:space="preserve">to ensure appropriate consent and authorisation for consumers who are subject to restrictive practices, including the inclusion of an appropriate decision maker. </w:t>
      </w:r>
    </w:p>
    <w:p w14:paraId="0FC89E21" w14:textId="0711F3A8" w:rsidR="00F37F7B" w:rsidRDefault="00F37F7B" w:rsidP="0036130C">
      <w:pPr>
        <w:pStyle w:val="NormalArial"/>
      </w:pPr>
      <w:r>
        <w:t xml:space="preserve">As part of this process, the organisation is implementing an education program, for the residential aged care leadership and management team focused on the hierarchy of consent and the relevant processes. The organisation is reviewing all policy, procedures, and education material in relation to restrictive practices. Consumers who are subject to restrictive practice will be reviewed to ensure appropriate level of consent is in place. </w:t>
      </w:r>
    </w:p>
    <w:p w14:paraId="67558903" w14:textId="77777777" w:rsidR="00B30DF1" w:rsidRDefault="009C14C0" w:rsidP="0036130C">
      <w:pPr>
        <w:pStyle w:val="NormalArial"/>
      </w:pPr>
      <w:r w:rsidRPr="009C14C0">
        <w:t>Although each consumer subject to a restrictive practice had a Behaviour support plan in place, staff were generally unable to articulate how they would manage behaviours as per the consumers’ Behaviour support plan.</w:t>
      </w:r>
      <w:r w:rsidR="00B30DF1">
        <w:t xml:space="preserve"> For one named consumer who displays verbally aggressive and agitating behaviours and is resistive to cares and has a behaviour support plan in placed with individualised strategies, progress notes indicated strategies are either not trialled or chemical restraint is provided as the first intervention. The consumer was administered as required chemical restraint on four occasions in May 2023, and documentation does not evidence strategies trialled prior to the chemical restraint of the effectiveness of the medication administered. </w:t>
      </w:r>
    </w:p>
    <w:p w14:paraId="2B56892D" w14:textId="77777777" w:rsidR="00DE2318" w:rsidRDefault="00B30DF1" w:rsidP="0036130C">
      <w:pPr>
        <w:pStyle w:val="NormalArial"/>
      </w:pPr>
      <w:r>
        <w:t xml:space="preserve">The Approved provider in its response to the Assessment contact-site report stated all behaviour support plans will be reviewed and training will be provided to all staff to ensure the consistent use of strategies within Behaviour support plans, </w:t>
      </w:r>
      <w:r w:rsidR="00DE2318">
        <w:t xml:space="preserve">and charting and monitoring the effects of as required chemical restraint. </w:t>
      </w:r>
    </w:p>
    <w:p w14:paraId="258129B4" w14:textId="09A7CE62" w:rsidR="002B0C90" w:rsidRPr="00262C0B" w:rsidRDefault="00DE2318" w:rsidP="0036130C">
      <w:pPr>
        <w:pStyle w:val="NormalArial"/>
      </w:pPr>
      <w:r>
        <w:lastRenderedPageBreak/>
        <w:t xml:space="preserve">Based on the information contained above, it is my decision consumers did not receive best practice care relating to restrictive practices and therefore this Requirement is Non-compliant. </w:t>
      </w:r>
      <w:r w:rsidR="00396BF8">
        <w:br w:type="page"/>
      </w:r>
    </w:p>
    <w:p w14:paraId="258129DA" w14:textId="77777777" w:rsidR="00FC045E" w:rsidRPr="00996FAF" w:rsidRDefault="00396BF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F4A80" w14:paraId="258129DD" w14:textId="77777777" w:rsidTr="0039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58129DB" w14:textId="77777777" w:rsidR="00FC045E" w:rsidRPr="00996FAF" w:rsidRDefault="00396BF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58129DC" w14:textId="77777777" w:rsidR="00FC045E" w:rsidRPr="00996FAF" w:rsidRDefault="004E6E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4A80" w14:paraId="258129E7" w14:textId="77777777" w:rsidTr="00AF4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8129E2" w14:textId="77777777" w:rsidR="00FC045E" w:rsidRPr="00996FAF" w:rsidRDefault="00396BF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58129E3" w14:textId="77777777" w:rsidR="00FC045E" w:rsidRPr="00996FAF" w:rsidRDefault="00396BF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58129E4" w14:textId="77777777" w:rsidR="00FC045E" w:rsidRPr="00996FAF" w:rsidRDefault="00396BF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58129E5" w14:textId="77777777" w:rsidR="00FC045E" w:rsidRPr="00996FAF" w:rsidRDefault="00396BF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58129E6" w14:textId="5241F621" w:rsidR="00FC045E" w:rsidRPr="00996FAF" w:rsidRDefault="004E6EB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96BF8">
                  <w:rPr>
                    <w:rFonts w:ascii="Arial" w:hAnsi="Arial" w:cs="Arial"/>
                    <w:color w:val="auto"/>
                  </w:rPr>
                  <w:t>Compliant</w:t>
                </w:r>
              </w:sdtContent>
            </w:sdt>
            <w:r w:rsidR="00396BF8" w:rsidRPr="00996FAF">
              <w:rPr>
                <w:rFonts w:ascii="Arial" w:hAnsi="Arial" w:cs="Arial"/>
                <w:color w:val="0000FF"/>
              </w:rPr>
              <w:t xml:space="preserve"> </w:t>
            </w:r>
          </w:p>
        </w:tc>
      </w:tr>
    </w:tbl>
    <w:p w14:paraId="258129EC" w14:textId="77777777" w:rsidR="002B0C90" w:rsidRDefault="00396BF8" w:rsidP="002B0C90">
      <w:pPr>
        <w:pStyle w:val="Heading20"/>
      </w:pPr>
      <w:r>
        <w:t>Findings</w:t>
      </w:r>
    </w:p>
    <w:p w14:paraId="3DB1D257" w14:textId="77777777" w:rsidR="00EF21E3" w:rsidRDefault="00EF21E3" w:rsidP="0036130C">
      <w:pPr>
        <w:pStyle w:val="NormalArial"/>
      </w:pPr>
      <w:r w:rsidRPr="00EF21E3">
        <w:t>Consumers</w:t>
      </w:r>
      <w:r>
        <w:t xml:space="preserve">, </w:t>
      </w:r>
      <w:r w:rsidRPr="00EF21E3">
        <w:t xml:space="preserve">representatives, and staff confirmed, the service </w:t>
      </w:r>
      <w:r>
        <w:t>was</w:t>
      </w:r>
      <w:r w:rsidRPr="00EF21E3">
        <w:t xml:space="preserve"> clean, and they c</w:t>
      </w:r>
      <w:r>
        <w:t>ould</w:t>
      </w:r>
      <w:r w:rsidRPr="00EF21E3">
        <w:t xml:space="preserve"> move freely indoors and outdoors, and requests for maintenance </w:t>
      </w:r>
      <w:r>
        <w:t>were</w:t>
      </w:r>
      <w:r w:rsidRPr="00EF21E3">
        <w:t xml:space="preserve"> actioned in a timely manner. The service grounds appear</w:t>
      </w:r>
      <w:r>
        <w:t>ed</w:t>
      </w:r>
      <w:r w:rsidRPr="00EF21E3">
        <w:t xml:space="preserve"> well maintained and include</w:t>
      </w:r>
      <w:r>
        <w:t>d</w:t>
      </w:r>
      <w:r w:rsidRPr="00EF21E3">
        <w:t xml:space="preserve"> areas which </w:t>
      </w:r>
      <w:r>
        <w:t>were</w:t>
      </w:r>
      <w:r w:rsidRPr="00EF21E3">
        <w:t xml:space="preserve"> accessible via communal doors or direct access from consumers’ rooms. </w:t>
      </w:r>
    </w:p>
    <w:p w14:paraId="67579F7D" w14:textId="77777777" w:rsidR="00EF21E3" w:rsidRDefault="00EF21E3" w:rsidP="0036130C">
      <w:pPr>
        <w:pStyle w:val="NormalArial"/>
      </w:pPr>
      <w:r>
        <w:t>S</w:t>
      </w:r>
      <w:r w:rsidRPr="00EF21E3">
        <w:t xml:space="preserve">pot cleaning of each consumer’s room </w:t>
      </w:r>
      <w:r>
        <w:t>was</w:t>
      </w:r>
      <w:r w:rsidRPr="00EF21E3">
        <w:t xml:space="preserve"> completed twice weekly, and a full clean undertaken fortnightly. Cleaning staff </w:t>
      </w:r>
      <w:r>
        <w:t>were</w:t>
      </w:r>
      <w:r w:rsidRPr="00EF21E3">
        <w:t xml:space="preserve"> available </w:t>
      </w:r>
      <w:r>
        <w:t xml:space="preserve">seven </w:t>
      </w:r>
      <w:r w:rsidRPr="00EF21E3">
        <w:t xml:space="preserve">days per week. </w:t>
      </w:r>
    </w:p>
    <w:p w14:paraId="33B4E422" w14:textId="77777777" w:rsidR="00EF21E3" w:rsidRDefault="00EF21E3" w:rsidP="0036130C">
      <w:pPr>
        <w:pStyle w:val="NormalArial"/>
      </w:pPr>
      <w:r w:rsidRPr="00EF21E3">
        <w:t xml:space="preserve">Maintenance staff provided records which </w:t>
      </w:r>
      <w:r>
        <w:t xml:space="preserve">demonstrated </w:t>
      </w:r>
      <w:r w:rsidRPr="00EF21E3">
        <w:t>all scheduled maintenance had been carried out, and records include</w:t>
      </w:r>
      <w:r>
        <w:t>d</w:t>
      </w:r>
      <w:r w:rsidRPr="00EF21E3">
        <w:t xml:space="preserve"> items checked or maintained on a regular schedule. </w:t>
      </w:r>
      <w:r>
        <w:t>T</w:t>
      </w:r>
      <w:r w:rsidRPr="00EF21E3">
        <w:t xml:space="preserve">he maintenance request register </w:t>
      </w:r>
      <w:r>
        <w:t>was</w:t>
      </w:r>
      <w:r w:rsidRPr="00EF21E3">
        <w:t xml:space="preserve"> reviewed daily, and requests </w:t>
      </w:r>
      <w:r>
        <w:t>were</w:t>
      </w:r>
      <w:r w:rsidRPr="00EF21E3">
        <w:t xml:space="preserve"> prioritised and delegated to the maintenance staff or contractors as required.</w:t>
      </w:r>
    </w:p>
    <w:p w14:paraId="258129ED" w14:textId="31A2205F" w:rsidR="002B0C90" w:rsidRPr="00262C0B" w:rsidRDefault="00EF21E3" w:rsidP="0036130C">
      <w:pPr>
        <w:pStyle w:val="NormalArial"/>
      </w:pPr>
      <w:r>
        <w:t xml:space="preserve">Consumers of differing mobility abilities were observed </w:t>
      </w:r>
      <w:r w:rsidR="006B718A">
        <w:t xml:space="preserve">moving freely around the service and were assisted when required. </w:t>
      </w:r>
      <w:r w:rsidR="00396BF8">
        <w:br w:type="page"/>
      </w:r>
    </w:p>
    <w:p w14:paraId="25812A04" w14:textId="77777777" w:rsidR="00FC045E" w:rsidRPr="00996FAF" w:rsidRDefault="00396BF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F4A80" w14:paraId="25812A07" w14:textId="77777777" w:rsidTr="00396B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5812A05" w14:textId="77777777" w:rsidR="00FC045E" w:rsidRPr="00996FAF" w:rsidRDefault="00396BF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5812A06" w14:textId="77777777" w:rsidR="00FC045E" w:rsidRPr="00996FAF" w:rsidRDefault="004E6E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4A80" w14:paraId="25812A0B" w14:textId="77777777" w:rsidTr="00AF4A8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812A08" w14:textId="77777777" w:rsidR="00FC045E" w:rsidRPr="00996FAF" w:rsidRDefault="00396BF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5812A09" w14:textId="77777777" w:rsidR="00FC045E" w:rsidRPr="00996FAF" w:rsidRDefault="00396BF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5812A0A" w14:textId="093E3373" w:rsidR="00FC045E" w:rsidRPr="00996FAF" w:rsidRDefault="004E6E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96BF8">
                  <w:rPr>
                    <w:rFonts w:ascii="Arial" w:hAnsi="Arial" w:cs="Arial"/>
                    <w:color w:val="auto"/>
                  </w:rPr>
                  <w:t>Compliant</w:t>
                </w:r>
              </w:sdtContent>
            </w:sdt>
            <w:r w:rsidR="00396BF8" w:rsidRPr="00996FAF">
              <w:rPr>
                <w:rFonts w:ascii="Arial" w:hAnsi="Arial" w:cs="Arial"/>
                <w:color w:val="0000FF"/>
              </w:rPr>
              <w:t xml:space="preserve"> </w:t>
            </w:r>
          </w:p>
        </w:tc>
      </w:tr>
    </w:tbl>
    <w:p w14:paraId="25812A1C" w14:textId="0B444539" w:rsidR="002B0C90" w:rsidRDefault="00396BF8" w:rsidP="002B0C90">
      <w:pPr>
        <w:pStyle w:val="Heading20"/>
      </w:pPr>
      <w:r>
        <w:t>Findings</w:t>
      </w:r>
    </w:p>
    <w:p w14:paraId="552058FF" w14:textId="7EBEDAA2" w:rsidR="00EF21E3" w:rsidRDefault="006B718A" w:rsidP="002B0C90">
      <w:pPr>
        <w:pStyle w:val="Heading20"/>
        <w:rPr>
          <w:b w:val="0"/>
          <w:bCs w:val="0"/>
        </w:rPr>
      </w:pPr>
      <w:r w:rsidRPr="006B718A">
        <w:rPr>
          <w:b w:val="0"/>
          <w:bCs w:val="0"/>
        </w:rPr>
        <w:t>Most consumers</w:t>
      </w:r>
      <w:r>
        <w:rPr>
          <w:b w:val="0"/>
          <w:bCs w:val="0"/>
        </w:rPr>
        <w:t xml:space="preserve"> and </w:t>
      </w:r>
      <w:r w:rsidRPr="006B718A">
        <w:rPr>
          <w:b w:val="0"/>
          <w:bCs w:val="0"/>
        </w:rPr>
        <w:t xml:space="preserve">representatives felt the consumers </w:t>
      </w:r>
      <w:r>
        <w:rPr>
          <w:b w:val="0"/>
          <w:bCs w:val="0"/>
        </w:rPr>
        <w:t>were</w:t>
      </w:r>
      <w:r w:rsidRPr="006B718A">
        <w:rPr>
          <w:b w:val="0"/>
          <w:bCs w:val="0"/>
        </w:rPr>
        <w:t xml:space="preserve"> well cared for by staff and there </w:t>
      </w:r>
      <w:r>
        <w:rPr>
          <w:b w:val="0"/>
          <w:bCs w:val="0"/>
        </w:rPr>
        <w:t>was</w:t>
      </w:r>
      <w:r w:rsidRPr="006B718A">
        <w:rPr>
          <w:b w:val="0"/>
          <w:bCs w:val="0"/>
        </w:rPr>
        <w:t xml:space="preserve"> an adequate number of staff to provide the care consumers need</w:t>
      </w:r>
      <w:r>
        <w:rPr>
          <w:b w:val="0"/>
          <w:bCs w:val="0"/>
        </w:rPr>
        <w:t>ed</w:t>
      </w:r>
      <w:r w:rsidRPr="006B718A">
        <w:rPr>
          <w:b w:val="0"/>
          <w:bCs w:val="0"/>
        </w:rPr>
        <w:t>. The service ha</w:t>
      </w:r>
      <w:r>
        <w:rPr>
          <w:b w:val="0"/>
          <w:bCs w:val="0"/>
        </w:rPr>
        <w:t>d</w:t>
      </w:r>
      <w:r w:rsidRPr="006B718A">
        <w:rPr>
          <w:b w:val="0"/>
          <w:bCs w:val="0"/>
        </w:rPr>
        <w:t xml:space="preserve"> a procedure to replace staff absenteeism and rosters </w:t>
      </w:r>
      <w:r>
        <w:rPr>
          <w:b w:val="0"/>
          <w:bCs w:val="0"/>
        </w:rPr>
        <w:t>were</w:t>
      </w:r>
      <w:r w:rsidRPr="006B718A">
        <w:rPr>
          <w:b w:val="0"/>
          <w:bCs w:val="0"/>
        </w:rPr>
        <w:t xml:space="preserve"> reviewed as required to ensure staff allocations </w:t>
      </w:r>
      <w:r>
        <w:rPr>
          <w:b w:val="0"/>
          <w:bCs w:val="0"/>
        </w:rPr>
        <w:t>were</w:t>
      </w:r>
      <w:r w:rsidRPr="006B718A">
        <w:rPr>
          <w:b w:val="0"/>
          <w:bCs w:val="0"/>
        </w:rPr>
        <w:t xml:space="preserve"> adequately meeting changing consumer needs and preferences.</w:t>
      </w:r>
    </w:p>
    <w:p w14:paraId="7AD67D9F" w14:textId="5913521E" w:rsidR="006B718A" w:rsidRDefault="006B718A" w:rsidP="002B0C90">
      <w:pPr>
        <w:pStyle w:val="Heading20"/>
        <w:rPr>
          <w:b w:val="0"/>
          <w:bCs w:val="0"/>
        </w:rPr>
      </w:pPr>
      <w:r>
        <w:rPr>
          <w:b w:val="0"/>
          <w:bCs w:val="0"/>
        </w:rPr>
        <w:t>T</w:t>
      </w:r>
      <w:r w:rsidRPr="006B718A">
        <w:rPr>
          <w:b w:val="0"/>
          <w:bCs w:val="0"/>
        </w:rPr>
        <w:t xml:space="preserve">he staff allocation and rostering </w:t>
      </w:r>
      <w:r>
        <w:rPr>
          <w:b w:val="0"/>
          <w:bCs w:val="0"/>
        </w:rPr>
        <w:t>were</w:t>
      </w:r>
      <w:r w:rsidRPr="006B718A">
        <w:rPr>
          <w:b w:val="0"/>
          <w:bCs w:val="0"/>
        </w:rPr>
        <w:t xml:space="preserve"> administered by the organisation’s human resource department, and the current staff to consumer ratio exceeds industry benchmarking. </w:t>
      </w:r>
      <w:r>
        <w:rPr>
          <w:b w:val="0"/>
          <w:bCs w:val="0"/>
        </w:rPr>
        <w:t>S</w:t>
      </w:r>
      <w:r w:rsidRPr="006B718A">
        <w:rPr>
          <w:b w:val="0"/>
          <w:bCs w:val="0"/>
        </w:rPr>
        <w:t xml:space="preserve">taffing allocation </w:t>
      </w:r>
      <w:r>
        <w:rPr>
          <w:b w:val="0"/>
          <w:bCs w:val="0"/>
        </w:rPr>
        <w:t>was</w:t>
      </w:r>
      <w:r w:rsidRPr="006B718A">
        <w:rPr>
          <w:b w:val="0"/>
          <w:bCs w:val="0"/>
        </w:rPr>
        <w:t xml:space="preserve"> dynamic, change</w:t>
      </w:r>
      <w:r>
        <w:rPr>
          <w:b w:val="0"/>
          <w:bCs w:val="0"/>
        </w:rPr>
        <w:t>d</w:t>
      </w:r>
      <w:r w:rsidRPr="006B718A">
        <w:rPr>
          <w:b w:val="0"/>
          <w:bCs w:val="0"/>
        </w:rPr>
        <w:t xml:space="preserve"> with consumer needs, and </w:t>
      </w:r>
      <w:r>
        <w:rPr>
          <w:b w:val="0"/>
          <w:bCs w:val="0"/>
        </w:rPr>
        <w:t>was</w:t>
      </w:r>
      <w:r w:rsidRPr="006B718A">
        <w:rPr>
          <w:b w:val="0"/>
          <w:bCs w:val="0"/>
        </w:rPr>
        <w:t xml:space="preserve"> discussed with consumers</w:t>
      </w:r>
      <w:r>
        <w:rPr>
          <w:b w:val="0"/>
          <w:bCs w:val="0"/>
        </w:rPr>
        <w:t xml:space="preserve"> and </w:t>
      </w:r>
      <w:r w:rsidRPr="006B718A">
        <w:rPr>
          <w:b w:val="0"/>
          <w:bCs w:val="0"/>
        </w:rPr>
        <w:t>representatives at consumer</w:t>
      </w:r>
      <w:r>
        <w:rPr>
          <w:b w:val="0"/>
          <w:bCs w:val="0"/>
        </w:rPr>
        <w:t xml:space="preserve"> and </w:t>
      </w:r>
      <w:r w:rsidRPr="006B718A">
        <w:rPr>
          <w:b w:val="0"/>
          <w:bCs w:val="0"/>
        </w:rPr>
        <w:t xml:space="preserve">representative meetings. Recent staffing changes included a float care staff member to support higher risk areas of the service and an additional </w:t>
      </w:r>
      <w:r>
        <w:rPr>
          <w:b w:val="0"/>
          <w:bCs w:val="0"/>
        </w:rPr>
        <w:t>half</w:t>
      </w:r>
      <w:r w:rsidRPr="006B718A">
        <w:rPr>
          <w:b w:val="0"/>
          <w:bCs w:val="0"/>
        </w:rPr>
        <w:t xml:space="preserve"> shift to support the late afternoon period. The service had no recent unfilled shifts.</w:t>
      </w:r>
    </w:p>
    <w:p w14:paraId="55421E17" w14:textId="69061280" w:rsidR="006B718A" w:rsidRPr="006B718A" w:rsidRDefault="006B718A" w:rsidP="002B0C90">
      <w:pPr>
        <w:pStyle w:val="Heading20"/>
        <w:rPr>
          <w:b w:val="0"/>
          <w:bCs w:val="0"/>
        </w:rPr>
      </w:pPr>
      <w:r w:rsidRPr="006B718A">
        <w:rPr>
          <w:b w:val="0"/>
          <w:bCs w:val="0"/>
        </w:rPr>
        <w:t>Management review</w:t>
      </w:r>
      <w:r>
        <w:rPr>
          <w:b w:val="0"/>
          <w:bCs w:val="0"/>
        </w:rPr>
        <w:t>ed</w:t>
      </w:r>
      <w:r w:rsidRPr="006B718A">
        <w:rPr>
          <w:b w:val="0"/>
          <w:bCs w:val="0"/>
        </w:rPr>
        <w:t xml:space="preserve"> a daily call bell report to identify and investigate delays more than the service’s 10-minute benchmark. Call bell response times and reports </w:t>
      </w:r>
      <w:r>
        <w:rPr>
          <w:b w:val="0"/>
          <w:bCs w:val="0"/>
        </w:rPr>
        <w:t>were</w:t>
      </w:r>
      <w:r w:rsidRPr="006B718A">
        <w:rPr>
          <w:b w:val="0"/>
          <w:bCs w:val="0"/>
        </w:rPr>
        <w:t xml:space="preserve"> discussed at consumer/representative and clinical meetings.</w:t>
      </w:r>
    </w:p>
    <w:sectPr w:rsidR="006B718A" w:rsidRPr="006B718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B2FCC" w14:textId="77777777" w:rsidR="00757ACF" w:rsidRDefault="00757ACF">
      <w:pPr>
        <w:spacing w:after="0"/>
      </w:pPr>
      <w:r>
        <w:separator/>
      </w:r>
    </w:p>
  </w:endnote>
  <w:endnote w:type="continuationSeparator" w:id="0">
    <w:p w14:paraId="7DB9D23E" w14:textId="77777777" w:rsidR="00757ACF" w:rsidRDefault="00757A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2A4A" w14:textId="77777777" w:rsidR="00DF37F2" w:rsidRPr="00DF37F2" w:rsidRDefault="00396BF8" w:rsidP="00DF37F2">
    <w:pPr>
      <w:pStyle w:val="FooterArial9"/>
      <w:rPr>
        <w:rStyle w:val="FooterBold"/>
        <w:rFonts w:ascii="Arial" w:hAnsi="Arial"/>
        <w:b w:val="0"/>
      </w:rPr>
    </w:pPr>
    <w:r w:rsidRPr="00DF37F2">
      <w:rPr>
        <w:rStyle w:val="FooterBold"/>
        <w:rFonts w:ascii="Arial" w:hAnsi="Arial"/>
        <w:b w:val="0"/>
      </w:rPr>
      <w:t>Name of service: Feros Village Wommin Bay</w:t>
    </w:r>
    <w:r w:rsidRPr="00DF37F2">
      <w:rPr>
        <w:rStyle w:val="FooterBold"/>
        <w:rFonts w:ascii="Arial" w:hAnsi="Arial"/>
        <w:b w:val="0"/>
      </w:rPr>
      <w:tab/>
      <w:t xml:space="preserve">RPT-ACC-0122 v3.0 </w:t>
    </w:r>
  </w:p>
  <w:p w14:paraId="25812A4B" w14:textId="77777777" w:rsidR="00DF37F2" w:rsidRPr="00DF37F2" w:rsidRDefault="00396BF8" w:rsidP="00DF37F2">
    <w:pPr>
      <w:pStyle w:val="FooterArial9"/>
      <w:rPr>
        <w:rStyle w:val="FooterBold"/>
        <w:rFonts w:ascii="Arial" w:hAnsi="Arial"/>
        <w:b w:val="0"/>
      </w:rPr>
    </w:pPr>
    <w:r w:rsidRPr="00DF37F2">
      <w:rPr>
        <w:rStyle w:val="FooterBold"/>
        <w:rFonts w:ascii="Arial" w:hAnsi="Arial"/>
        <w:b w:val="0"/>
      </w:rPr>
      <w:t>Commission ID: 0278</w:t>
    </w:r>
    <w:r w:rsidRPr="00DF37F2">
      <w:rPr>
        <w:rStyle w:val="FooterBold"/>
        <w:rFonts w:ascii="Arial" w:hAnsi="Arial"/>
        <w:b w:val="0"/>
      </w:rPr>
      <w:tab/>
      <w:t xml:space="preserve">OFFICIAL: Sensitive </w:t>
    </w:r>
  </w:p>
  <w:p w14:paraId="25812A4C" w14:textId="77777777" w:rsidR="00DF37F2" w:rsidRPr="00DF37F2" w:rsidRDefault="00396B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2A4E" w14:textId="77777777" w:rsidR="00E2364A" w:rsidRDefault="004E6EB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2E0A5" w14:textId="77777777" w:rsidR="00757ACF" w:rsidRDefault="00757ACF" w:rsidP="00D71F88">
      <w:pPr>
        <w:spacing w:after="0"/>
      </w:pPr>
      <w:r>
        <w:separator/>
      </w:r>
    </w:p>
  </w:footnote>
  <w:footnote w:type="continuationSeparator" w:id="0">
    <w:p w14:paraId="141397F1" w14:textId="77777777" w:rsidR="00757ACF" w:rsidRDefault="00757ACF" w:rsidP="00D71F88">
      <w:pPr>
        <w:spacing w:after="0"/>
      </w:pPr>
      <w:r>
        <w:continuationSeparator/>
      </w:r>
    </w:p>
  </w:footnote>
  <w:footnote w:id="1">
    <w:p w14:paraId="25812A53" w14:textId="68E6AD38" w:rsidR="000078F8" w:rsidRPr="009E681C" w:rsidRDefault="00396BF8" w:rsidP="000078F8">
      <w:pPr>
        <w:pStyle w:val="FootnoteText"/>
        <w:rPr>
          <w:rFonts w:ascii="Arial" w:hAnsi="Arial" w:cs="Arial"/>
          <w:color w:val="auto"/>
          <w:sz w:val="20"/>
          <w:szCs w:val="20"/>
        </w:rPr>
      </w:pPr>
      <w:r>
        <w:rPr>
          <w:rStyle w:val="FootnoteReference"/>
        </w:rPr>
        <w:footnoteRef/>
      </w:r>
      <w:r>
        <w:t xml:space="preserve"> </w:t>
      </w:r>
      <w:r w:rsidRPr="009E681C">
        <w:rPr>
          <w:rFonts w:ascii="Arial" w:hAnsi="Arial" w:cs="Arial"/>
          <w:color w:val="auto"/>
          <w:sz w:val="20"/>
          <w:szCs w:val="20"/>
        </w:rPr>
        <w:t>The preparation of the performance report is in accordance with section 68A</w:t>
      </w:r>
      <w:r w:rsidRPr="009E681C">
        <w:rPr>
          <w:rFonts w:ascii="Arial" w:hAnsi="Arial" w:cs="Arial"/>
          <w:b/>
          <w:color w:val="auto"/>
          <w:sz w:val="20"/>
          <w:szCs w:val="20"/>
        </w:rPr>
        <w:t xml:space="preserve"> </w:t>
      </w:r>
      <w:r w:rsidRPr="009E681C">
        <w:rPr>
          <w:rFonts w:ascii="Arial" w:hAnsi="Arial" w:cs="Arial"/>
          <w:color w:val="auto"/>
          <w:sz w:val="20"/>
          <w:szCs w:val="20"/>
        </w:rPr>
        <w:t>of the Aged Care Quality and Safety Commission Rules 2018.</w:t>
      </w:r>
    </w:p>
    <w:p w14:paraId="25812A54" w14:textId="77777777" w:rsidR="002B0884" w:rsidRPr="009E681C" w:rsidRDefault="004E6EB2"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2A49" w14:textId="77777777" w:rsidR="00D71F88" w:rsidRDefault="00396BF8">
    <w:pPr>
      <w:pStyle w:val="Header"/>
    </w:pPr>
    <w:r>
      <w:rPr>
        <w:noProof/>
        <w:color w:val="2B579A"/>
        <w:shd w:val="clear" w:color="auto" w:fill="E6E6E6"/>
        <w:lang w:val="en-US"/>
      </w:rPr>
      <w:drawing>
        <wp:anchor distT="0" distB="0" distL="114300" distR="114300" simplePos="0" relativeHeight="251659264" behindDoc="1" locked="0" layoutInCell="1" allowOverlap="1" wp14:anchorId="25812A4F" wp14:editId="25812A5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137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2A4D" w14:textId="77777777" w:rsidR="00FA0A5B" w:rsidRDefault="00396BF8">
    <w:pPr>
      <w:pStyle w:val="Header"/>
    </w:pPr>
    <w:r>
      <w:rPr>
        <w:noProof/>
      </w:rPr>
      <w:drawing>
        <wp:anchor distT="0" distB="0" distL="114300" distR="114300" simplePos="0" relativeHeight="251658240" behindDoc="0" locked="0" layoutInCell="1" allowOverlap="1" wp14:anchorId="25812A51" wp14:editId="25812A5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CD81E02">
      <w:start w:val="1"/>
      <w:numFmt w:val="lowerRoman"/>
      <w:lvlText w:val="(%1)"/>
      <w:lvlJc w:val="left"/>
      <w:pPr>
        <w:ind w:left="1080" w:hanging="720"/>
      </w:pPr>
      <w:rPr>
        <w:rFonts w:hint="default"/>
      </w:rPr>
    </w:lvl>
    <w:lvl w:ilvl="1" w:tplc="A394FA0E" w:tentative="1">
      <w:start w:val="1"/>
      <w:numFmt w:val="lowerLetter"/>
      <w:lvlText w:val="%2."/>
      <w:lvlJc w:val="left"/>
      <w:pPr>
        <w:ind w:left="1440" w:hanging="360"/>
      </w:pPr>
    </w:lvl>
    <w:lvl w:ilvl="2" w:tplc="76787C6E" w:tentative="1">
      <w:start w:val="1"/>
      <w:numFmt w:val="lowerRoman"/>
      <w:lvlText w:val="%3."/>
      <w:lvlJc w:val="right"/>
      <w:pPr>
        <w:ind w:left="2160" w:hanging="180"/>
      </w:pPr>
    </w:lvl>
    <w:lvl w:ilvl="3" w:tplc="10AE3448" w:tentative="1">
      <w:start w:val="1"/>
      <w:numFmt w:val="decimal"/>
      <w:lvlText w:val="%4."/>
      <w:lvlJc w:val="left"/>
      <w:pPr>
        <w:ind w:left="2880" w:hanging="360"/>
      </w:pPr>
    </w:lvl>
    <w:lvl w:ilvl="4" w:tplc="F5F20756" w:tentative="1">
      <w:start w:val="1"/>
      <w:numFmt w:val="lowerLetter"/>
      <w:lvlText w:val="%5."/>
      <w:lvlJc w:val="left"/>
      <w:pPr>
        <w:ind w:left="3600" w:hanging="360"/>
      </w:pPr>
    </w:lvl>
    <w:lvl w:ilvl="5" w:tplc="B1FCA30A" w:tentative="1">
      <w:start w:val="1"/>
      <w:numFmt w:val="lowerRoman"/>
      <w:lvlText w:val="%6."/>
      <w:lvlJc w:val="right"/>
      <w:pPr>
        <w:ind w:left="4320" w:hanging="180"/>
      </w:pPr>
    </w:lvl>
    <w:lvl w:ilvl="6" w:tplc="355A3F42" w:tentative="1">
      <w:start w:val="1"/>
      <w:numFmt w:val="decimal"/>
      <w:lvlText w:val="%7."/>
      <w:lvlJc w:val="left"/>
      <w:pPr>
        <w:ind w:left="5040" w:hanging="360"/>
      </w:pPr>
    </w:lvl>
    <w:lvl w:ilvl="7" w:tplc="266A19F2" w:tentative="1">
      <w:start w:val="1"/>
      <w:numFmt w:val="lowerLetter"/>
      <w:lvlText w:val="%8."/>
      <w:lvlJc w:val="left"/>
      <w:pPr>
        <w:ind w:left="5760" w:hanging="360"/>
      </w:pPr>
    </w:lvl>
    <w:lvl w:ilvl="8" w:tplc="C6006FB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D38BD08">
      <w:start w:val="1"/>
      <w:numFmt w:val="lowerRoman"/>
      <w:lvlText w:val="(%1)"/>
      <w:lvlJc w:val="left"/>
      <w:pPr>
        <w:ind w:left="1080" w:hanging="720"/>
      </w:pPr>
      <w:rPr>
        <w:rFonts w:hint="default"/>
      </w:rPr>
    </w:lvl>
    <w:lvl w:ilvl="1" w:tplc="83A25D80" w:tentative="1">
      <w:start w:val="1"/>
      <w:numFmt w:val="lowerLetter"/>
      <w:lvlText w:val="%2."/>
      <w:lvlJc w:val="left"/>
      <w:pPr>
        <w:ind w:left="1440" w:hanging="360"/>
      </w:pPr>
    </w:lvl>
    <w:lvl w:ilvl="2" w:tplc="5A480F4C" w:tentative="1">
      <w:start w:val="1"/>
      <w:numFmt w:val="lowerRoman"/>
      <w:lvlText w:val="%3."/>
      <w:lvlJc w:val="right"/>
      <w:pPr>
        <w:ind w:left="2160" w:hanging="180"/>
      </w:pPr>
    </w:lvl>
    <w:lvl w:ilvl="3" w:tplc="4A484032" w:tentative="1">
      <w:start w:val="1"/>
      <w:numFmt w:val="decimal"/>
      <w:lvlText w:val="%4."/>
      <w:lvlJc w:val="left"/>
      <w:pPr>
        <w:ind w:left="2880" w:hanging="360"/>
      </w:pPr>
    </w:lvl>
    <w:lvl w:ilvl="4" w:tplc="3BA8E664" w:tentative="1">
      <w:start w:val="1"/>
      <w:numFmt w:val="lowerLetter"/>
      <w:lvlText w:val="%5."/>
      <w:lvlJc w:val="left"/>
      <w:pPr>
        <w:ind w:left="3600" w:hanging="360"/>
      </w:pPr>
    </w:lvl>
    <w:lvl w:ilvl="5" w:tplc="4798EA2C" w:tentative="1">
      <w:start w:val="1"/>
      <w:numFmt w:val="lowerRoman"/>
      <w:lvlText w:val="%6."/>
      <w:lvlJc w:val="right"/>
      <w:pPr>
        <w:ind w:left="4320" w:hanging="180"/>
      </w:pPr>
    </w:lvl>
    <w:lvl w:ilvl="6" w:tplc="625A79A8" w:tentative="1">
      <w:start w:val="1"/>
      <w:numFmt w:val="decimal"/>
      <w:lvlText w:val="%7."/>
      <w:lvlJc w:val="left"/>
      <w:pPr>
        <w:ind w:left="5040" w:hanging="360"/>
      </w:pPr>
    </w:lvl>
    <w:lvl w:ilvl="7" w:tplc="AFF61764" w:tentative="1">
      <w:start w:val="1"/>
      <w:numFmt w:val="lowerLetter"/>
      <w:lvlText w:val="%8."/>
      <w:lvlJc w:val="left"/>
      <w:pPr>
        <w:ind w:left="5760" w:hanging="360"/>
      </w:pPr>
    </w:lvl>
    <w:lvl w:ilvl="8" w:tplc="B8400DE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664F050">
      <w:start w:val="1"/>
      <w:numFmt w:val="lowerRoman"/>
      <w:lvlText w:val="(%1)"/>
      <w:lvlJc w:val="left"/>
      <w:pPr>
        <w:ind w:left="1080" w:hanging="720"/>
      </w:pPr>
      <w:rPr>
        <w:rFonts w:hint="default"/>
      </w:rPr>
    </w:lvl>
    <w:lvl w:ilvl="1" w:tplc="C5F002B8" w:tentative="1">
      <w:start w:val="1"/>
      <w:numFmt w:val="lowerLetter"/>
      <w:lvlText w:val="%2."/>
      <w:lvlJc w:val="left"/>
      <w:pPr>
        <w:ind w:left="1440" w:hanging="360"/>
      </w:pPr>
    </w:lvl>
    <w:lvl w:ilvl="2" w:tplc="CB121A82" w:tentative="1">
      <w:start w:val="1"/>
      <w:numFmt w:val="lowerRoman"/>
      <w:lvlText w:val="%3."/>
      <w:lvlJc w:val="right"/>
      <w:pPr>
        <w:ind w:left="2160" w:hanging="180"/>
      </w:pPr>
    </w:lvl>
    <w:lvl w:ilvl="3" w:tplc="5E04579E" w:tentative="1">
      <w:start w:val="1"/>
      <w:numFmt w:val="decimal"/>
      <w:lvlText w:val="%4."/>
      <w:lvlJc w:val="left"/>
      <w:pPr>
        <w:ind w:left="2880" w:hanging="360"/>
      </w:pPr>
    </w:lvl>
    <w:lvl w:ilvl="4" w:tplc="A3522760" w:tentative="1">
      <w:start w:val="1"/>
      <w:numFmt w:val="lowerLetter"/>
      <w:lvlText w:val="%5."/>
      <w:lvlJc w:val="left"/>
      <w:pPr>
        <w:ind w:left="3600" w:hanging="360"/>
      </w:pPr>
    </w:lvl>
    <w:lvl w:ilvl="5" w:tplc="0E20263E" w:tentative="1">
      <w:start w:val="1"/>
      <w:numFmt w:val="lowerRoman"/>
      <w:lvlText w:val="%6."/>
      <w:lvlJc w:val="right"/>
      <w:pPr>
        <w:ind w:left="4320" w:hanging="180"/>
      </w:pPr>
    </w:lvl>
    <w:lvl w:ilvl="6" w:tplc="A424622E" w:tentative="1">
      <w:start w:val="1"/>
      <w:numFmt w:val="decimal"/>
      <w:lvlText w:val="%7."/>
      <w:lvlJc w:val="left"/>
      <w:pPr>
        <w:ind w:left="5040" w:hanging="360"/>
      </w:pPr>
    </w:lvl>
    <w:lvl w:ilvl="7" w:tplc="EC1A59B4" w:tentative="1">
      <w:start w:val="1"/>
      <w:numFmt w:val="lowerLetter"/>
      <w:lvlText w:val="%8."/>
      <w:lvlJc w:val="left"/>
      <w:pPr>
        <w:ind w:left="5760" w:hanging="360"/>
      </w:pPr>
    </w:lvl>
    <w:lvl w:ilvl="8" w:tplc="AFEA216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78CFAC0">
      <w:start w:val="1"/>
      <w:numFmt w:val="bullet"/>
      <w:lvlText w:val=""/>
      <w:lvlJc w:val="left"/>
      <w:pPr>
        <w:ind w:left="720" w:hanging="360"/>
      </w:pPr>
      <w:rPr>
        <w:rFonts w:ascii="Symbol" w:hAnsi="Symbol" w:hint="default"/>
        <w:color w:val="auto"/>
        <w:sz w:val="24"/>
        <w:szCs w:val="24"/>
      </w:rPr>
    </w:lvl>
    <w:lvl w:ilvl="1" w:tplc="2B141C94" w:tentative="1">
      <w:start w:val="1"/>
      <w:numFmt w:val="bullet"/>
      <w:lvlText w:val="o"/>
      <w:lvlJc w:val="left"/>
      <w:pPr>
        <w:ind w:left="1440" w:hanging="360"/>
      </w:pPr>
      <w:rPr>
        <w:rFonts w:ascii="Courier New" w:hAnsi="Courier New" w:cs="Courier New" w:hint="default"/>
      </w:rPr>
    </w:lvl>
    <w:lvl w:ilvl="2" w:tplc="BAEC873A" w:tentative="1">
      <w:start w:val="1"/>
      <w:numFmt w:val="bullet"/>
      <w:lvlText w:val=""/>
      <w:lvlJc w:val="left"/>
      <w:pPr>
        <w:ind w:left="2160" w:hanging="360"/>
      </w:pPr>
      <w:rPr>
        <w:rFonts w:ascii="Wingdings" w:hAnsi="Wingdings" w:hint="default"/>
      </w:rPr>
    </w:lvl>
    <w:lvl w:ilvl="3" w:tplc="458A5394" w:tentative="1">
      <w:start w:val="1"/>
      <w:numFmt w:val="bullet"/>
      <w:lvlText w:val=""/>
      <w:lvlJc w:val="left"/>
      <w:pPr>
        <w:ind w:left="2880" w:hanging="360"/>
      </w:pPr>
      <w:rPr>
        <w:rFonts w:ascii="Symbol" w:hAnsi="Symbol" w:hint="default"/>
      </w:rPr>
    </w:lvl>
    <w:lvl w:ilvl="4" w:tplc="C5E471B4" w:tentative="1">
      <w:start w:val="1"/>
      <w:numFmt w:val="bullet"/>
      <w:lvlText w:val="o"/>
      <w:lvlJc w:val="left"/>
      <w:pPr>
        <w:ind w:left="3600" w:hanging="360"/>
      </w:pPr>
      <w:rPr>
        <w:rFonts w:ascii="Courier New" w:hAnsi="Courier New" w:cs="Courier New" w:hint="default"/>
      </w:rPr>
    </w:lvl>
    <w:lvl w:ilvl="5" w:tplc="86D2859C" w:tentative="1">
      <w:start w:val="1"/>
      <w:numFmt w:val="bullet"/>
      <w:lvlText w:val=""/>
      <w:lvlJc w:val="left"/>
      <w:pPr>
        <w:ind w:left="4320" w:hanging="360"/>
      </w:pPr>
      <w:rPr>
        <w:rFonts w:ascii="Wingdings" w:hAnsi="Wingdings" w:hint="default"/>
      </w:rPr>
    </w:lvl>
    <w:lvl w:ilvl="6" w:tplc="5654460A" w:tentative="1">
      <w:start w:val="1"/>
      <w:numFmt w:val="bullet"/>
      <w:lvlText w:val=""/>
      <w:lvlJc w:val="left"/>
      <w:pPr>
        <w:ind w:left="5040" w:hanging="360"/>
      </w:pPr>
      <w:rPr>
        <w:rFonts w:ascii="Symbol" w:hAnsi="Symbol" w:hint="default"/>
      </w:rPr>
    </w:lvl>
    <w:lvl w:ilvl="7" w:tplc="3DECFE4A" w:tentative="1">
      <w:start w:val="1"/>
      <w:numFmt w:val="bullet"/>
      <w:lvlText w:val="o"/>
      <w:lvlJc w:val="left"/>
      <w:pPr>
        <w:ind w:left="5760" w:hanging="360"/>
      </w:pPr>
      <w:rPr>
        <w:rFonts w:ascii="Courier New" w:hAnsi="Courier New" w:cs="Courier New" w:hint="default"/>
      </w:rPr>
    </w:lvl>
    <w:lvl w:ilvl="8" w:tplc="2AD0BB5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952D7B8">
      <w:start w:val="1"/>
      <w:numFmt w:val="lowerRoman"/>
      <w:lvlText w:val="(%1)"/>
      <w:lvlJc w:val="left"/>
      <w:pPr>
        <w:ind w:left="1080" w:hanging="720"/>
      </w:pPr>
      <w:rPr>
        <w:rFonts w:hint="default"/>
      </w:rPr>
    </w:lvl>
    <w:lvl w:ilvl="1" w:tplc="54386670" w:tentative="1">
      <w:start w:val="1"/>
      <w:numFmt w:val="lowerLetter"/>
      <w:lvlText w:val="%2."/>
      <w:lvlJc w:val="left"/>
      <w:pPr>
        <w:ind w:left="1440" w:hanging="360"/>
      </w:pPr>
    </w:lvl>
    <w:lvl w:ilvl="2" w:tplc="4D3ECF3E" w:tentative="1">
      <w:start w:val="1"/>
      <w:numFmt w:val="lowerRoman"/>
      <w:lvlText w:val="%3."/>
      <w:lvlJc w:val="right"/>
      <w:pPr>
        <w:ind w:left="2160" w:hanging="180"/>
      </w:pPr>
    </w:lvl>
    <w:lvl w:ilvl="3" w:tplc="F4DC5568" w:tentative="1">
      <w:start w:val="1"/>
      <w:numFmt w:val="decimal"/>
      <w:lvlText w:val="%4."/>
      <w:lvlJc w:val="left"/>
      <w:pPr>
        <w:ind w:left="2880" w:hanging="360"/>
      </w:pPr>
    </w:lvl>
    <w:lvl w:ilvl="4" w:tplc="F766A388" w:tentative="1">
      <w:start w:val="1"/>
      <w:numFmt w:val="lowerLetter"/>
      <w:lvlText w:val="%5."/>
      <w:lvlJc w:val="left"/>
      <w:pPr>
        <w:ind w:left="3600" w:hanging="360"/>
      </w:pPr>
    </w:lvl>
    <w:lvl w:ilvl="5" w:tplc="04220062" w:tentative="1">
      <w:start w:val="1"/>
      <w:numFmt w:val="lowerRoman"/>
      <w:lvlText w:val="%6."/>
      <w:lvlJc w:val="right"/>
      <w:pPr>
        <w:ind w:left="4320" w:hanging="180"/>
      </w:pPr>
    </w:lvl>
    <w:lvl w:ilvl="6" w:tplc="0B204828" w:tentative="1">
      <w:start w:val="1"/>
      <w:numFmt w:val="decimal"/>
      <w:lvlText w:val="%7."/>
      <w:lvlJc w:val="left"/>
      <w:pPr>
        <w:ind w:left="5040" w:hanging="360"/>
      </w:pPr>
    </w:lvl>
    <w:lvl w:ilvl="7" w:tplc="9C2CAF64" w:tentative="1">
      <w:start w:val="1"/>
      <w:numFmt w:val="lowerLetter"/>
      <w:lvlText w:val="%8."/>
      <w:lvlJc w:val="left"/>
      <w:pPr>
        <w:ind w:left="5760" w:hanging="360"/>
      </w:pPr>
    </w:lvl>
    <w:lvl w:ilvl="8" w:tplc="38BE2CB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EA0518C">
      <w:start w:val="1"/>
      <w:numFmt w:val="lowerRoman"/>
      <w:lvlText w:val="(%1)"/>
      <w:lvlJc w:val="left"/>
      <w:pPr>
        <w:ind w:left="1080" w:hanging="720"/>
      </w:pPr>
      <w:rPr>
        <w:rFonts w:hint="default"/>
      </w:rPr>
    </w:lvl>
    <w:lvl w:ilvl="1" w:tplc="C994CD6A" w:tentative="1">
      <w:start w:val="1"/>
      <w:numFmt w:val="lowerLetter"/>
      <w:lvlText w:val="%2."/>
      <w:lvlJc w:val="left"/>
      <w:pPr>
        <w:ind w:left="1440" w:hanging="360"/>
      </w:pPr>
    </w:lvl>
    <w:lvl w:ilvl="2" w:tplc="176863BC" w:tentative="1">
      <w:start w:val="1"/>
      <w:numFmt w:val="lowerRoman"/>
      <w:lvlText w:val="%3."/>
      <w:lvlJc w:val="right"/>
      <w:pPr>
        <w:ind w:left="2160" w:hanging="180"/>
      </w:pPr>
    </w:lvl>
    <w:lvl w:ilvl="3" w:tplc="B73AC01C" w:tentative="1">
      <w:start w:val="1"/>
      <w:numFmt w:val="decimal"/>
      <w:lvlText w:val="%4."/>
      <w:lvlJc w:val="left"/>
      <w:pPr>
        <w:ind w:left="2880" w:hanging="360"/>
      </w:pPr>
    </w:lvl>
    <w:lvl w:ilvl="4" w:tplc="9546248E" w:tentative="1">
      <w:start w:val="1"/>
      <w:numFmt w:val="lowerLetter"/>
      <w:lvlText w:val="%5."/>
      <w:lvlJc w:val="left"/>
      <w:pPr>
        <w:ind w:left="3600" w:hanging="360"/>
      </w:pPr>
    </w:lvl>
    <w:lvl w:ilvl="5" w:tplc="BFCA3AFA" w:tentative="1">
      <w:start w:val="1"/>
      <w:numFmt w:val="lowerRoman"/>
      <w:lvlText w:val="%6."/>
      <w:lvlJc w:val="right"/>
      <w:pPr>
        <w:ind w:left="4320" w:hanging="180"/>
      </w:pPr>
    </w:lvl>
    <w:lvl w:ilvl="6" w:tplc="1026DC80" w:tentative="1">
      <w:start w:val="1"/>
      <w:numFmt w:val="decimal"/>
      <w:lvlText w:val="%7."/>
      <w:lvlJc w:val="left"/>
      <w:pPr>
        <w:ind w:left="5040" w:hanging="360"/>
      </w:pPr>
    </w:lvl>
    <w:lvl w:ilvl="7" w:tplc="9CA602DA" w:tentative="1">
      <w:start w:val="1"/>
      <w:numFmt w:val="lowerLetter"/>
      <w:lvlText w:val="%8."/>
      <w:lvlJc w:val="left"/>
      <w:pPr>
        <w:ind w:left="5760" w:hanging="360"/>
      </w:pPr>
    </w:lvl>
    <w:lvl w:ilvl="8" w:tplc="BDD6454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C50E8A2">
      <w:start w:val="1"/>
      <w:numFmt w:val="lowerRoman"/>
      <w:lvlText w:val="(%1)"/>
      <w:lvlJc w:val="left"/>
      <w:pPr>
        <w:ind w:left="1080" w:hanging="720"/>
      </w:pPr>
      <w:rPr>
        <w:rFonts w:hint="default"/>
      </w:rPr>
    </w:lvl>
    <w:lvl w:ilvl="1" w:tplc="4302250E" w:tentative="1">
      <w:start w:val="1"/>
      <w:numFmt w:val="lowerLetter"/>
      <w:lvlText w:val="%2."/>
      <w:lvlJc w:val="left"/>
      <w:pPr>
        <w:ind w:left="1440" w:hanging="360"/>
      </w:pPr>
    </w:lvl>
    <w:lvl w:ilvl="2" w:tplc="F8AEACBA" w:tentative="1">
      <w:start w:val="1"/>
      <w:numFmt w:val="lowerRoman"/>
      <w:lvlText w:val="%3."/>
      <w:lvlJc w:val="right"/>
      <w:pPr>
        <w:ind w:left="2160" w:hanging="180"/>
      </w:pPr>
    </w:lvl>
    <w:lvl w:ilvl="3" w:tplc="E786B448" w:tentative="1">
      <w:start w:val="1"/>
      <w:numFmt w:val="decimal"/>
      <w:lvlText w:val="%4."/>
      <w:lvlJc w:val="left"/>
      <w:pPr>
        <w:ind w:left="2880" w:hanging="360"/>
      </w:pPr>
    </w:lvl>
    <w:lvl w:ilvl="4" w:tplc="C8561B2C" w:tentative="1">
      <w:start w:val="1"/>
      <w:numFmt w:val="lowerLetter"/>
      <w:lvlText w:val="%5."/>
      <w:lvlJc w:val="left"/>
      <w:pPr>
        <w:ind w:left="3600" w:hanging="360"/>
      </w:pPr>
    </w:lvl>
    <w:lvl w:ilvl="5" w:tplc="CA804AB4" w:tentative="1">
      <w:start w:val="1"/>
      <w:numFmt w:val="lowerRoman"/>
      <w:lvlText w:val="%6."/>
      <w:lvlJc w:val="right"/>
      <w:pPr>
        <w:ind w:left="4320" w:hanging="180"/>
      </w:pPr>
    </w:lvl>
    <w:lvl w:ilvl="6" w:tplc="6C0A45D2" w:tentative="1">
      <w:start w:val="1"/>
      <w:numFmt w:val="decimal"/>
      <w:lvlText w:val="%7."/>
      <w:lvlJc w:val="left"/>
      <w:pPr>
        <w:ind w:left="5040" w:hanging="360"/>
      </w:pPr>
    </w:lvl>
    <w:lvl w:ilvl="7" w:tplc="072A1E70" w:tentative="1">
      <w:start w:val="1"/>
      <w:numFmt w:val="lowerLetter"/>
      <w:lvlText w:val="%8."/>
      <w:lvlJc w:val="left"/>
      <w:pPr>
        <w:ind w:left="5760" w:hanging="360"/>
      </w:pPr>
    </w:lvl>
    <w:lvl w:ilvl="8" w:tplc="1D58033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BBAA068">
      <w:start w:val="1"/>
      <w:numFmt w:val="lowerRoman"/>
      <w:lvlText w:val="(%1)"/>
      <w:lvlJc w:val="left"/>
      <w:pPr>
        <w:ind w:left="1080" w:hanging="720"/>
      </w:pPr>
      <w:rPr>
        <w:rFonts w:hint="default"/>
      </w:rPr>
    </w:lvl>
    <w:lvl w:ilvl="1" w:tplc="2F96D5F4" w:tentative="1">
      <w:start w:val="1"/>
      <w:numFmt w:val="lowerLetter"/>
      <w:lvlText w:val="%2."/>
      <w:lvlJc w:val="left"/>
      <w:pPr>
        <w:ind w:left="1440" w:hanging="360"/>
      </w:pPr>
    </w:lvl>
    <w:lvl w:ilvl="2" w:tplc="98D8347C" w:tentative="1">
      <w:start w:val="1"/>
      <w:numFmt w:val="lowerRoman"/>
      <w:lvlText w:val="%3."/>
      <w:lvlJc w:val="right"/>
      <w:pPr>
        <w:ind w:left="2160" w:hanging="180"/>
      </w:pPr>
    </w:lvl>
    <w:lvl w:ilvl="3" w:tplc="D8ACD1CA" w:tentative="1">
      <w:start w:val="1"/>
      <w:numFmt w:val="decimal"/>
      <w:lvlText w:val="%4."/>
      <w:lvlJc w:val="left"/>
      <w:pPr>
        <w:ind w:left="2880" w:hanging="360"/>
      </w:pPr>
    </w:lvl>
    <w:lvl w:ilvl="4" w:tplc="D9B6D302" w:tentative="1">
      <w:start w:val="1"/>
      <w:numFmt w:val="lowerLetter"/>
      <w:lvlText w:val="%5."/>
      <w:lvlJc w:val="left"/>
      <w:pPr>
        <w:ind w:left="3600" w:hanging="360"/>
      </w:pPr>
    </w:lvl>
    <w:lvl w:ilvl="5" w:tplc="7DAEE382" w:tentative="1">
      <w:start w:val="1"/>
      <w:numFmt w:val="lowerRoman"/>
      <w:lvlText w:val="%6."/>
      <w:lvlJc w:val="right"/>
      <w:pPr>
        <w:ind w:left="4320" w:hanging="180"/>
      </w:pPr>
    </w:lvl>
    <w:lvl w:ilvl="6" w:tplc="939A0F92" w:tentative="1">
      <w:start w:val="1"/>
      <w:numFmt w:val="decimal"/>
      <w:lvlText w:val="%7."/>
      <w:lvlJc w:val="left"/>
      <w:pPr>
        <w:ind w:left="5040" w:hanging="360"/>
      </w:pPr>
    </w:lvl>
    <w:lvl w:ilvl="7" w:tplc="B7CA44A0" w:tentative="1">
      <w:start w:val="1"/>
      <w:numFmt w:val="lowerLetter"/>
      <w:lvlText w:val="%8."/>
      <w:lvlJc w:val="left"/>
      <w:pPr>
        <w:ind w:left="5760" w:hanging="360"/>
      </w:pPr>
    </w:lvl>
    <w:lvl w:ilvl="8" w:tplc="1CF2ED7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0841374">
      <w:start w:val="1"/>
      <w:numFmt w:val="lowerRoman"/>
      <w:lvlText w:val="(%1)"/>
      <w:lvlJc w:val="left"/>
      <w:pPr>
        <w:ind w:left="1080" w:hanging="720"/>
      </w:pPr>
      <w:rPr>
        <w:rFonts w:hint="default"/>
      </w:rPr>
    </w:lvl>
    <w:lvl w:ilvl="1" w:tplc="C72EC406" w:tentative="1">
      <w:start w:val="1"/>
      <w:numFmt w:val="lowerLetter"/>
      <w:lvlText w:val="%2."/>
      <w:lvlJc w:val="left"/>
      <w:pPr>
        <w:ind w:left="1440" w:hanging="360"/>
      </w:pPr>
    </w:lvl>
    <w:lvl w:ilvl="2" w:tplc="BBF42226" w:tentative="1">
      <w:start w:val="1"/>
      <w:numFmt w:val="lowerRoman"/>
      <w:lvlText w:val="%3."/>
      <w:lvlJc w:val="right"/>
      <w:pPr>
        <w:ind w:left="2160" w:hanging="180"/>
      </w:pPr>
    </w:lvl>
    <w:lvl w:ilvl="3" w:tplc="98B873EE" w:tentative="1">
      <w:start w:val="1"/>
      <w:numFmt w:val="decimal"/>
      <w:lvlText w:val="%4."/>
      <w:lvlJc w:val="left"/>
      <w:pPr>
        <w:ind w:left="2880" w:hanging="360"/>
      </w:pPr>
    </w:lvl>
    <w:lvl w:ilvl="4" w:tplc="FF1A53B8" w:tentative="1">
      <w:start w:val="1"/>
      <w:numFmt w:val="lowerLetter"/>
      <w:lvlText w:val="%5."/>
      <w:lvlJc w:val="left"/>
      <w:pPr>
        <w:ind w:left="3600" w:hanging="360"/>
      </w:pPr>
    </w:lvl>
    <w:lvl w:ilvl="5" w:tplc="1E54E5A4" w:tentative="1">
      <w:start w:val="1"/>
      <w:numFmt w:val="lowerRoman"/>
      <w:lvlText w:val="%6."/>
      <w:lvlJc w:val="right"/>
      <w:pPr>
        <w:ind w:left="4320" w:hanging="180"/>
      </w:pPr>
    </w:lvl>
    <w:lvl w:ilvl="6" w:tplc="45ECE3B8" w:tentative="1">
      <w:start w:val="1"/>
      <w:numFmt w:val="decimal"/>
      <w:lvlText w:val="%7."/>
      <w:lvlJc w:val="left"/>
      <w:pPr>
        <w:ind w:left="5040" w:hanging="360"/>
      </w:pPr>
    </w:lvl>
    <w:lvl w:ilvl="7" w:tplc="BD922012" w:tentative="1">
      <w:start w:val="1"/>
      <w:numFmt w:val="lowerLetter"/>
      <w:lvlText w:val="%8."/>
      <w:lvlJc w:val="left"/>
      <w:pPr>
        <w:ind w:left="5760" w:hanging="360"/>
      </w:pPr>
    </w:lvl>
    <w:lvl w:ilvl="8" w:tplc="DB284AA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8100C54">
      <w:start w:val="1"/>
      <w:numFmt w:val="lowerRoman"/>
      <w:lvlText w:val="(%1)"/>
      <w:lvlJc w:val="left"/>
      <w:pPr>
        <w:ind w:left="1080" w:hanging="720"/>
      </w:pPr>
      <w:rPr>
        <w:rFonts w:hint="default"/>
      </w:rPr>
    </w:lvl>
    <w:lvl w:ilvl="1" w:tplc="6226A982" w:tentative="1">
      <w:start w:val="1"/>
      <w:numFmt w:val="lowerLetter"/>
      <w:lvlText w:val="%2."/>
      <w:lvlJc w:val="left"/>
      <w:pPr>
        <w:ind w:left="1440" w:hanging="360"/>
      </w:pPr>
    </w:lvl>
    <w:lvl w:ilvl="2" w:tplc="4F480A70" w:tentative="1">
      <w:start w:val="1"/>
      <w:numFmt w:val="lowerRoman"/>
      <w:lvlText w:val="%3."/>
      <w:lvlJc w:val="right"/>
      <w:pPr>
        <w:ind w:left="2160" w:hanging="180"/>
      </w:pPr>
    </w:lvl>
    <w:lvl w:ilvl="3" w:tplc="ABF8FA48" w:tentative="1">
      <w:start w:val="1"/>
      <w:numFmt w:val="decimal"/>
      <w:lvlText w:val="%4."/>
      <w:lvlJc w:val="left"/>
      <w:pPr>
        <w:ind w:left="2880" w:hanging="360"/>
      </w:pPr>
    </w:lvl>
    <w:lvl w:ilvl="4" w:tplc="5442EB56" w:tentative="1">
      <w:start w:val="1"/>
      <w:numFmt w:val="lowerLetter"/>
      <w:lvlText w:val="%5."/>
      <w:lvlJc w:val="left"/>
      <w:pPr>
        <w:ind w:left="3600" w:hanging="360"/>
      </w:pPr>
    </w:lvl>
    <w:lvl w:ilvl="5" w:tplc="03701EB4" w:tentative="1">
      <w:start w:val="1"/>
      <w:numFmt w:val="lowerRoman"/>
      <w:lvlText w:val="%6."/>
      <w:lvlJc w:val="right"/>
      <w:pPr>
        <w:ind w:left="4320" w:hanging="180"/>
      </w:pPr>
    </w:lvl>
    <w:lvl w:ilvl="6" w:tplc="3580F4C6" w:tentative="1">
      <w:start w:val="1"/>
      <w:numFmt w:val="decimal"/>
      <w:lvlText w:val="%7."/>
      <w:lvlJc w:val="left"/>
      <w:pPr>
        <w:ind w:left="5040" w:hanging="360"/>
      </w:pPr>
    </w:lvl>
    <w:lvl w:ilvl="7" w:tplc="04242EF8" w:tentative="1">
      <w:start w:val="1"/>
      <w:numFmt w:val="lowerLetter"/>
      <w:lvlText w:val="%8."/>
      <w:lvlJc w:val="left"/>
      <w:pPr>
        <w:ind w:left="5760" w:hanging="360"/>
      </w:pPr>
    </w:lvl>
    <w:lvl w:ilvl="8" w:tplc="59D477B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A80"/>
    <w:rsid w:val="00025012"/>
    <w:rsid w:val="0013464D"/>
    <w:rsid w:val="00396BF8"/>
    <w:rsid w:val="004B2809"/>
    <w:rsid w:val="005E1729"/>
    <w:rsid w:val="006B718A"/>
    <w:rsid w:val="007456F0"/>
    <w:rsid w:val="00757ACF"/>
    <w:rsid w:val="007F6A20"/>
    <w:rsid w:val="009C14C0"/>
    <w:rsid w:val="009E681C"/>
    <w:rsid w:val="00AF4A80"/>
    <w:rsid w:val="00B30DF1"/>
    <w:rsid w:val="00C470C4"/>
    <w:rsid w:val="00DE2318"/>
    <w:rsid w:val="00EE5482"/>
    <w:rsid w:val="00EF21E3"/>
    <w:rsid w:val="00F37F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12909"/>
  <w15:docId w15:val="{680916E2-ABC5-4077-A91C-DB55E1267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259D2"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259D2"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259D2"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259D2"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259D2"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259D2"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259D2"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259D2"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DDD"/>
    <w:rsid w:val="006259D2"/>
    <w:rsid w:val="006F0D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Wommin Bay Hostels Ltd</Approved_x0020_Provider>
    <Management_x0020_Company_x0020_ID xmlns="a8338b6e-77a6-4851-82b6-98166143ffdd" xsi:nil="true"/>
    <Home xmlns="a8338b6e-77a6-4851-82b6-98166143ffdd">Feros Village Wommin Bay</Home>
    <Signed xmlns="a8338b6e-77a6-4851-82b6-98166143ffdd" xsi:nil="true"/>
    <Uploaded xmlns="a8338b6e-77a6-4851-82b6-98166143ffdd">true</Uploaded>
    <Management_x0020_Company xmlns="a8338b6e-77a6-4851-82b6-98166143ffdd" xsi:nil="true"/>
    <Doc_x0020_Date xmlns="a8338b6e-77a6-4851-82b6-98166143ffdd">2023-06-23T01:22:34+00:00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91715745-7CF4-DC11-AD41-005056922186</Home_x0020_ID>
    <State xmlns="a8338b6e-77a6-4851-82b6-98166143ffdd" xsi:nil="true"/>
    <Doc_x0020_Sent_Received_x0020_Date xmlns="a8338b6e-77a6-4851-82b6-98166143ffdd">2023-06-23T00:00:00+00:00</Doc_x0020_Sent_Received_x0020_Date>
    <Activity_x0020_ID xmlns="a8338b6e-77a6-4851-82b6-98166143ffdd">DDE59166-5BE5-ED11-86F8-005056922186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schemas.openxmlformats.org/package/2006/metadata/core-properties"/>
    <ds:schemaRef ds:uri="http://purl.org/dc/terms/"/>
    <ds:schemaRef ds:uri="http://schemas.microsoft.com/office/2006/documentManagement/types"/>
    <ds:schemaRef ds:uri="a8338b6e-77a6-4851-82b6-98166143ffdd"/>
    <ds:schemaRef ds:uri="http://www.w3.org/XML/1998/namespace"/>
    <ds:schemaRef ds:uri="http://purl.org/dc/elements/1.1/"/>
  </ds:schemaRefs>
</ds:datastoreItem>
</file>

<file path=customXml/itemProps3.xml><?xml version="1.0" encoding="utf-8"?>
<ds:datastoreItem xmlns:ds="http://schemas.openxmlformats.org/officeDocument/2006/customXml" ds:itemID="{917C728E-02A4-4328-A329-3478450B7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1355</Words>
  <Characters>7725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2023-06-26T23:54:00Z</dcterms:created>
  <dcterms:modified xsi:type="dcterms:W3CDTF">2023-06-26T23:54:00Z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