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B2E5F" w14:textId="77777777" w:rsidR="00D2559D" w:rsidRPr="002C3EBF" w:rsidRDefault="008431E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BB2F9B" wp14:editId="6CBB2F9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924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CBB2E60" w14:textId="77777777" w:rsidR="00D2559D" w:rsidRDefault="008431E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BB2E61" w14:textId="77777777" w:rsidR="00D2559D" w:rsidRDefault="008431E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BB2E62" w14:textId="77777777" w:rsidR="00D2559D" w:rsidRPr="002C3EBF" w:rsidRDefault="008431E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130D9" w14:paraId="6CBB2E65" w14:textId="77777777" w:rsidTr="006130D9">
        <w:tc>
          <w:tcPr>
            <w:cnfStyle w:val="001000000000" w:firstRow="0" w:lastRow="0" w:firstColumn="1" w:lastColumn="0" w:oddVBand="0" w:evenVBand="0" w:oddHBand="0" w:evenHBand="0" w:firstRowFirstColumn="0" w:firstRowLastColumn="0" w:lastRowFirstColumn="0" w:lastRowLastColumn="0"/>
            <w:tcW w:w="3227" w:type="dxa"/>
          </w:tcPr>
          <w:p w14:paraId="6CBB2E63" w14:textId="77777777" w:rsidR="00D2559D" w:rsidRPr="00996FAF" w:rsidRDefault="008431E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BB2E64" w14:textId="77777777" w:rsidR="00D2559D" w:rsidRPr="00996FAF" w:rsidRDefault="008431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Flinders Court</w:t>
            </w:r>
          </w:p>
        </w:tc>
      </w:tr>
      <w:tr w:rsidR="006130D9" w14:paraId="6CBB2E68" w14:textId="77777777" w:rsidTr="00613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B2E66" w14:textId="77777777" w:rsidR="00CA37CB" w:rsidRPr="00996FAF" w:rsidRDefault="008431E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BB2E67" w14:textId="77777777" w:rsidR="00CA37CB" w:rsidRPr="00996FAF" w:rsidRDefault="008431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43 Clarke Drive</w:t>
            </w:r>
            <w:r w:rsidRPr="00602258">
              <w:rPr>
                <w:rFonts w:ascii="Arial" w:hAnsi="Arial" w:cs="Arial"/>
                <w:color w:val="auto"/>
              </w:rPr>
              <w:t xml:space="preserve"> CASTLE HILL NSW 2154</w:t>
            </w:r>
          </w:p>
        </w:tc>
      </w:tr>
      <w:tr w:rsidR="006130D9" w14:paraId="6CBB2E6B" w14:textId="77777777" w:rsidTr="006130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B2E69" w14:textId="77777777" w:rsidR="00CA37CB" w:rsidRPr="00996FAF" w:rsidRDefault="008431E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BB2E6A" w14:textId="77777777" w:rsidR="00CA37CB" w:rsidRPr="00996FAF" w:rsidRDefault="008431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0413</w:t>
            </w:r>
          </w:p>
        </w:tc>
      </w:tr>
      <w:tr w:rsidR="006130D9" w14:paraId="6CBB2E6E" w14:textId="77777777" w:rsidTr="00613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B2E6C" w14:textId="77777777" w:rsidR="00D2559D" w:rsidRPr="00996FAF" w:rsidRDefault="008431E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BB2E6D" w14:textId="77777777" w:rsidR="00D2559D" w:rsidRPr="00996FAF" w:rsidRDefault="008431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Community Services</w:t>
            </w:r>
          </w:p>
        </w:tc>
      </w:tr>
      <w:tr w:rsidR="006130D9" w14:paraId="6CBB2E71" w14:textId="77777777" w:rsidTr="006130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B2E6F" w14:textId="77777777" w:rsidR="00D2559D" w:rsidRPr="00996FAF" w:rsidRDefault="008431E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BB2E70" w14:textId="77777777" w:rsidR="00D2559D" w:rsidRPr="00996FAF" w:rsidRDefault="008431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130D9" w14:paraId="6CBB2E74" w14:textId="77777777" w:rsidTr="00613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B2E72" w14:textId="77777777" w:rsidR="00D2559D" w:rsidRPr="00996FAF" w:rsidRDefault="008431E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BB2E73" w14:textId="77777777" w:rsidR="00D2559D" w:rsidRPr="00996FAF" w:rsidRDefault="008431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August 2023</w:t>
            </w:r>
          </w:p>
        </w:tc>
      </w:tr>
      <w:tr w:rsidR="006130D9" w14:paraId="6CBB2E77" w14:textId="77777777" w:rsidTr="006130D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BB2E75" w14:textId="77777777" w:rsidR="00D2559D" w:rsidRPr="00996FAF" w:rsidRDefault="008431E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CBB2E76" w14:textId="4FF70201" w:rsidR="00D2559D" w:rsidRPr="00996FAF" w:rsidRDefault="001E08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September 2023</w:t>
            </w:r>
          </w:p>
        </w:tc>
      </w:tr>
    </w:tbl>
    <w:bookmarkEnd w:id="0"/>
    <w:p w14:paraId="6CBB2E78" w14:textId="77777777" w:rsidR="00FA0A5B" w:rsidRPr="00996FAF" w:rsidRDefault="008431E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BB2E79" w14:textId="77777777" w:rsidR="000078F8" w:rsidRPr="00996FAF" w:rsidRDefault="008431E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CBB2E7A" w14:textId="5DEA3920" w:rsidR="000078F8" w:rsidRPr="00996FAF" w:rsidRDefault="008431EE" w:rsidP="0036130C">
      <w:pPr>
        <w:pStyle w:val="NormalArial"/>
      </w:pPr>
      <w:r w:rsidRPr="00996FAF">
        <w:t xml:space="preserve">This performance report for </w:t>
      </w:r>
      <w:r w:rsidRPr="00996FAF">
        <w:rPr>
          <w:color w:val="auto"/>
        </w:rPr>
        <w:t>Flinders Court (</w:t>
      </w:r>
      <w:r w:rsidRPr="00996FAF">
        <w:rPr>
          <w:b/>
          <w:color w:val="auto"/>
        </w:rPr>
        <w:t>the service</w:t>
      </w:r>
      <w:r w:rsidRPr="00996FAF">
        <w:rPr>
          <w:color w:val="auto"/>
        </w:rPr>
        <w:t xml:space="preserve">) has </w:t>
      </w:r>
      <w:r w:rsidRPr="001E0825">
        <w:rPr>
          <w:color w:val="auto"/>
        </w:rPr>
        <w:t xml:space="preserve">been prepared by </w:t>
      </w:r>
      <w:r w:rsidR="001E0825" w:rsidRPr="001E0825">
        <w:rPr>
          <w:color w:val="auto"/>
        </w:rPr>
        <w:t>E Woodley</w:t>
      </w:r>
      <w:r w:rsidRPr="001E0825">
        <w:rPr>
          <w:color w:val="auto"/>
        </w:rPr>
        <w:t>, delegate of the Aged Care Quality and Safety Commissioner (Commissioner</w:t>
      </w:r>
      <w:r w:rsidRPr="00996FAF">
        <w:t>)</w:t>
      </w:r>
      <w:r>
        <w:rPr>
          <w:rStyle w:val="FootnoteReference"/>
        </w:rPr>
        <w:footnoteReference w:id="1"/>
      </w:r>
      <w:r w:rsidRPr="00996FAF">
        <w:t xml:space="preserve">. </w:t>
      </w:r>
    </w:p>
    <w:p w14:paraId="6CBB2E7B" w14:textId="77777777" w:rsidR="000078F8" w:rsidRPr="00996FAF" w:rsidRDefault="008431E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BB2E7C" w14:textId="77777777" w:rsidR="000078F8" w:rsidRPr="00996FAF" w:rsidRDefault="008431EE" w:rsidP="0036130C">
      <w:pPr>
        <w:pStyle w:val="NormalArial"/>
      </w:pPr>
      <w:r w:rsidRPr="00996FAF">
        <w:t>The report also specifies any areas in which improvements must be made to ensure the Quality Standards are complied with.</w:t>
      </w:r>
    </w:p>
    <w:p w14:paraId="6CBB2E7D" w14:textId="77777777" w:rsidR="00DF37F2" w:rsidRPr="00996FAF" w:rsidRDefault="008431EE" w:rsidP="00712752">
      <w:pPr>
        <w:pStyle w:val="Heading1"/>
        <w:spacing w:before="240" w:after="240" w:line="22" w:lineRule="atLeast"/>
        <w:rPr>
          <w:rFonts w:ascii="Arial" w:hAnsi="Arial" w:cs="Arial"/>
        </w:rPr>
      </w:pPr>
      <w:r w:rsidRPr="00996FAF">
        <w:rPr>
          <w:rFonts w:ascii="Arial" w:hAnsi="Arial" w:cs="Arial"/>
        </w:rPr>
        <w:t>Material relied on</w:t>
      </w:r>
    </w:p>
    <w:p w14:paraId="6CBB2E7E" w14:textId="77777777" w:rsidR="00DF37F2" w:rsidRPr="00996FAF" w:rsidRDefault="008431EE" w:rsidP="0036130C">
      <w:pPr>
        <w:pStyle w:val="NormalArial"/>
      </w:pPr>
      <w:r w:rsidRPr="00996FAF">
        <w:t>The following information has been considered in preparing the performance report:</w:t>
      </w:r>
    </w:p>
    <w:p w14:paraId="6CBB2E7F" w14:textId="48C9A829" w:rsidR="00DF37F2" w:rsidRPr="001E0825" w:rsidRDefault="008431EE" w:rsidP="00712752">
      <w:pPr>
        <w:pStyle w:val="ListParagraph"/>
        <w:numPr>
          <w:ilvl w:val="0"/>
          <w:numId w:val="2"/>
        </w:numPr>
        <w:spacing w:line="240" w:lineRule="atLeast"/>
        <w:ind w:left="714" w:hanging="357"/>
        <w:contextualSpacing w:val="0"/>
        <w:rPr>
          <w:rFonts w:ascii="Arial" w:hAnsi="Arial" w:cs="Arial"/>
          <w:color w:val="auto"/>
        </w:rPr>
      </w:pPr>
      <w:r w:rsidRPr="001E082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1E0825">
        <w:rPr>
          <w:rFonts w:ascii="Arial" w:hAnsi="Arial" w:cs="Arial"/>
          <w:color w:val="auto"/>
        </w:rPr>
        <w:t xml:space="preserve">, </w:t>
      </w:r>
      <w:r w:rsidRPr="001E0825">
        <w:rPr>
          <w:rFonts w:ascii="Arial" w:hAnsi="Arial" w:cs="Arial"/>
          <w:color w:val="auto"/>
        </w:rPr>
        <w:t>representatives and others</w:t>
      </w:r>
      <w:r w:rsidR="001E0825" w:rsidRPr="001E0825">
        <w:rPr>
          <w:rFonts w:ascii="Arial" w:hAnsi="Arial" w:cs="Arial"/>
          <w:color w:val="auto"/>
        </w:rPr>
        <w:t xml:space="preserve">. </w:t>
      </w:r>
    </w:p>
    <w:p w14:paraId="6CBB2E83" w14:textId="130E1880" w:rsidR="003B1763" w:rsidRPr="00712752" w:rsidRDefault="008431E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BB2E84" w14:textId="77777777" w:rsidR="00FC045E" w:rsidRPr="00996FAF" w:rsidRDefault="008431E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130D9" w14:paraId="6CBB2E99" w14:textId="77777777" w:rsidTr="006130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BB2E97" w14:textId="77777777" w:rsidR="00FC045E" w:rsidRPr="00996FAF" w:rsidRDefault="008431EE" w:rsidP="009767BC">
            <w:pPr>
              <w:keepNext/>
              <w:spacing w:before="0" w:line="22" w:lineRule="atLeast"/>
              <w:rPr>
                <w:rFonts w:ascii="Arial" w:hAnsi="Arial" w:cs="Arial"/>
              </w:rPr>
            </w:pPr>
            <w:r w:rsidRPr="00996FAF">
              <w:rPr>
                <w:rFonts w:ascii="Arial" w:hAnsi="Arial" w:cs="Arial"/>
              </w:rPr>
              <w:t>Standard 7 Human resources</w:t>
            </w:r>
          </w:p>
        </w:tc>
        <w:tc>
          <w:tcPr>
            <w:tcW w:w="1583" w:type="pct"/>
            <w:shd w:val="clear" w:color="auto" w:fill="auto"/>
          </w:tcPr>
          <w:p w14:paraId="6CBB2E98" w14:textId="524E0C76" w:rsidR="00FC045E" w:rsidRPr="00996FAF" w:rsidRDefault="007400D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825">
                  <w:rPr>
                    <w:rFonts w:ascii="Arial" w:hAnsi="Arial" w:cs="Arial"/>
                    <w:b w:val="0"/>
                  </w:rPr>
                  <w:t>Not applicable as not all requirements have been assessed</w:t>
                </w:r>
              </w:sdtContent>
            </w:sdt>
            <w:r w:rsidR="008431EE" w:rsidRPr="00996FAF">
              <w:rPr>
                <w:rFonts w:ascii="Arial" w:hAnsi="Arial" w:cs="Arial"/>
              </w:rPr>
              <w:t xml:space="preserve"> </w:t>
            </w:r>
          </w:p>
        </w:tc>
      </w:tr>
    </w:tbl>
    <w:p w14:paraId="6CBB2E9D" w14:textId="77777777" w:rsidR="00FC045E" w:rsidRPr="00996FAF" w:rsidRDefault="008431E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BB2E9E" w14:textId="77777777" w:rsidR="00FC045E" w:rsidRPr="00996FAF" w:rsidRDefault="008431EE" w:rsidP="00712752">
      <w:pPr>
        <w:pStyle w:val="Heading1"/>
        <w:spacing w:before="0" w:after="240" w:line="22" w:lineRule="atLeast"/>
        <w:rPr>
          <w:rFonts w:ascii="Arial" w:hAnsi="Arial" w:cs="Arial"/>
        </w:rPr>
      </w:pPr>
      <w:r w:rsidRPr="00996FAF">
        <w:rPr>
          <w:rFonts w:ascii="Arial" w:hAnsi="Arial" w:cs="Arial"/>
        </w:rPr>
        <w:t>Areas for improvement</w:t>
      </w:r>
    </w:p>
    <w:p w14:paraId="6CBB2EA0" w14:textId="77777777" w:rsidR="00FC045E" w:rsidRPr="00996FAF" w:rsidRDefault="008431E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BB2EA5" w14:textId="1740F7BE" w:rsidR="00FC045E" w:rsidRPr="00996FAF" w:rsidRDefault="008431EE" w:rsidP="0036130C">
      <w:pPr>
        <w:pStyle w:val="NormalArial"/>
      </w:pPr>
      <w:r w:rsidRPr="00996FAF">
        <w:br w:type="page"/>
      </w:r>
    </w:p>
    <w:p w14:paraId="6CBB2F5A" w14:textId="77777777" w:rsidR="00FC045E" w:rsidRPr="00996FAF" w:rsidRDefault="008431E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130D9" w14:paraId="6CBB2F5D" w14:textId="77777777" w:rsidTr="00E05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CBB2F5B" w14:textId="77777777" w:rsidR="00FC045E" w:rsidRPr="00996FAF" w:rsidRDefault="008431E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CBB2F5C" w14:textId="77777777" w:rsidR="00FC045E" w:rsidRPr="00996FAF" w:rsidRDefault="007400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30D9" w14:paraId="6CBB2F61" w14:textId="77777777" w:rsidTr="00613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BB2F5E" w14:textId="77777777" w:rsidR="00FC045E" w:rsidRPr="00996FAF" w:rsidRDefault="008431E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CBB2F5F" w14:textId="77777777" w:rsidR="00FC045E" w:rsidRPr="00996FAF" w:rsidRDefault="008431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CBB2F60" w14:textId="32CF5A1D" w:rsidR="00FC045E" w:rsidRPr="00996FAF" w:rsidRDefault="007400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0579B">
                  <w:rPr>
                    <w:rFonts w:ascii="Arial" w:hAnsi="Arial" w:cs="Arial"/>
                    <w:color w:val="auto"/>
                  </w:rPr>
                  <w:t>Compliant</w:t>
                </w:r>
              </w:sdtContent>
            </w:sdt>
            <w:r w:rsidR="008431EE" w:rsidRPr="00996FAF">
              <w:rPr>
                <w:rFonts w:ascii="Arial" w:hAnsi="Arial" w:cs="Arial"/>
                <w:color w:val="0000FF"/>
              </w:rPr>
              <w:t xml:space="preserve"> </w:t>
            </w:r>
          </w:p>
        </w:tc>
      </w:tr>
    </w:tbl>
    <w:p w14:paraId="6CBB2F72" w14:textId="77777777" w:rsidR="002B0C90" w:rsidRDefault="008431EE" w:rsidP="002B0C90">
      <w:pPr>
        <w:pStyle w:val="Heading20"/>
      </w:pPr>
      <w:r>
        <w:t>Findings</w:t>
      </w:r>
    </w:p>
    <w:p w14:paraId="4F445EB5" w14:textId="1855B7E0" w:rsidR="00E0579B" w:rsidRPr="00E93D76" w:rsidRDefault="00E0579B" w:rsidP="00E0579B">
      <w:pPr>
        <w:pStyle w:val="CommentText"/>
        <w:rPr>
          <w:rFonts w:ascii="Arial" w:hAnsi="Arial" w:cs="Arial"/>
          <w:color w:val="auto"/>
        </w:rPr>
      </w:pPr>
      <w:r w:rsidRPr="00E93D76">
        <w:rPr>
          <w:rFonts w:ascii="Arial" w:hAnsi="Arial" w:cs="Arial"/>
          <w:color w:val="auto"/>
        </w:rPr>
        <w:t>The Quality Standard was not fully assessed, and therefore has not received a compliance rating</w:t>
      </w:r>
      <w:r w:rsidRPr="00E0579B">
        <w:rPr>
          <w:rFonts w:ascii="Arial" w:hAnsi="Arial" w:cs="Arial"/>
          <w:color w:val="auto"/>
        </w:rPr>
        <w:t>. One of the five specific requirements has been assessed and found compliant.</w:t>
      </w:r>
      <w:r w:rsidRPr="00E93D76">
        <w:rPr>
          <w:rFonts w:ascii="Arial" w:hAnsi="Arial" w:cs="Arial"/>
          <w:color w:val="auto"/>
        </w:rPr>
        <w:t xml:space="preserve"> </w:t>
      </w:r>
    </w:p>
    <w:p w14:paraId="6CBB2F73" w14:textId="34F74D0F" w:rsidR="002B0C90" w:rsidRDefault="00E0579B" w:rsidP="0036130C">
      <w:pPr>
        <w:pStyle w:val="NormalArial"/>
      </w:pPr>
      <w:r w:rsidRPr="00E0579B">
        <w:t>Most consumers and representatives interviewed</w:t>
      </w:r>
      <w:r>
        <w:t xml:space="preserve"> by the Assessment Team</w:t>
      </w:r>
      <w:r w:rsidRPr="00E0579B">
        <w:t xml:space="preserve"> said the </w:t>
      </w:r>
      <w:r>
        <w:t>workforce deployed</w:t>
      </w:r>
      <w:r w:rsidRPr="00E0579B">
        <w:t xml:space="preserve"> is meeting the care needs of consumers. </w:t>
      </w:r>
      <w:r>
        <w:t>C</w:t>
      </w:r>
      <w:r w:rsidRPr="00E0579B">
        <w:t xml:space="preserve">onsumers and representatives confirmed </w:t>
      </w:r>
      <w:r>
        <w:t xml:space="preserve">staff are responsive, </w:t>
      </w:r>
      <w:r w:rsidRPr="00E0579B">
        <w:t xml:space="preserve">call bells </w:t>
      </w:r>
      <w:r>
        <w:t>are</w:t>
      </w:r>
      <w:r w:rsidRPr="00E0579B">
        <w:t xml:space="preserve"> answered in a reasonable </w:t>
      </w:r>
      <w:r w:rsidR="008431EE">
        <w:t>timeframe</w:t>
      </w:r>
      <w:r>
        <w:t xml:space="preserve">, and most </w:t>
      </w:r>
      <w:r w:rsidRPr="00E0579B">
        <w:t>staff know the needs and preferences of consumer</w:t>
      </w:r>
      <w:r>
        <w:t>s</w:t>
      </w:r>
      <w:r w:rsidR="008431EE">
        <w:t xml:space="preserve"> to deliver safe and quality care</w:t>
      </w:r>
      <w:r>
        <w:t xml:space="preserve">. The service demonstrated review of the rostering arrangements has occurred to ensure new regulatory guidance has been considered and to ensure safe and quality care for consumers. Monitoring arrangements are planned to ensure the workforce deployed continues to meet consumer needs. </w:t>
      </w:r>
    </w:p>
    <w:p w14:paraId="45C51EB3" w14:textId="61FD91F9" w:rsidR="00E0579B" w:rsidRPr="00262C0B" w:rsidRDefault="00E0579B" w:rsidP="0036130C">
      <w:pPr>
        <w:pStyle w:val="NormalArial"/>
      </w:pPr>
      <w:r>
        <w:t xml:space="preserve">I find Requirement 7(3)(a) is compliant. </w:t>
      </w:r>
    </w:p>
    <w:sectPr w:rsidR="00E0579B"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B2FA7" w14:textId="77777777" w:rsidR="00284F66" w:rsidRDefault="008431EE">
      <w:pPr>
        <w:spacing w:after="0"/>
      </w:pPr>
      <w:r>
        <w:separator/>
      </w:r>
    </w:p>
  </w:endnote>
  <w:endnote w:type="continuationSeparator" w:id="0">
    <w:p w14:paraId="6CBB2FA9" w14:textId="77777777" w:rsidR="00284F66" w:rsidRDefault="008431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2FA0" w14:textId="77777777" w:rsidR="00DF37F2" w:rsidRPr="00DF37F2" w:rsidRDefault="008431EE" w:rsidP="00DF37F2">
    <w:pPr>
      <w:pStyle w:val="FooterArial9"/>
      <w:rPr>
        <w:rStyle w:val="FooterBold"/>
        <w:rFonts w:ascii="Arial" w:hAnsi="Arial"/>
        <w:b w:val="0"/>
      </w:rPr>
    </w:pPr>
    <w:r w:rsidRPr="00DF37F2">
      <w:rPr>
        <w:rStyle w:val="FooterBold"/>
        <w:rFonts w:ascii="Arial" w:hAnsi="Arial"/>
        <w:b w:val="0"/>
      </w:rPr>
      <w:t>Name of service: Flinders Court</w:t>
    </w:r>
    <w:r w:rsidRPr="00DF37F2">
      <w:rPr>
        <w:rStyle w:val="FooterBold"/>
        <w:rFonts w:ascii="Arial" w:hAnsi="Arial"/>
        <w:b w:val="0"/>
      </w:rPr>
      <w:tab/>
      <w:t xml:space="preserve">RPT-ACC-0122 v3.0 </w:t>
    </w:r>
  </w:p>
  <w:p w14:paraId="6CBB2FA1" w14:textId="77777777" w:rsidR="00DF37F2" w:rsidRPr="00DF37F2" w:rsidRDefault="008431EE" w:rsidP="00DF37F2">
    <w:pPr>
      <w:pStyle w:val="FooterArial9"/>
      <w:rPr>
        <w:rStyle w:val="FooterBold"/>
        <w:rFonts w:ascii="Arial" w:hAnsi="Arial"/>
        <w:b w:val="0"/>
      </w:rPr>
    </w:pPr>
    <w:r w:rsidRPr="00DF37F2">
      <w:rPr>
        <w:rStyle w:val="FooterBold"/>
        <w:rFonts w:ascii="Arial" w:hAnsi="Arial"/>
        <w:b w:val="0"/>
      </w:rPr>
      <w:t>Commission ID: 0413</w:t>
    </w:r>
    <w:r w:rsidRPr="00DF37F2">
      <w:rPr>
        <w:rStyle w:val="FooterBold"/>
        <w:rFonts w:ascii="Arial" w:hAnsi="Arial"/>
        <w:b w:val="0"/>
      </w:rPr>
      <w:tab/>
      <w:t xml:space="preserve">OFFICIAL: Sensitive </w:t>
    </w:r>
  </w:p>
  <w:p w14:paraId="6CBB2FA2" w14:textId="77777777" w:rsidR="00DF37F2" w:rsidRPr="00DF37F2" w:rsidRDefault="008431E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2FA4" w14:textId="77777777" w:rsidR="00E2364A" w:rsidRDefault="007400D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B2F9D" w14:textId="77777777" w:rsidR="00D3157C" w:rsidRDefault="008431EE" w:rsidP="00D71F88">
      <w:pPr>
        <w:spacing w:after="0"/>
      </w:pPr>
      <w:r>
        <w:separator/>
      </w:r>
    </w:p>
  </w:footnote>
  <w:footnote w:type="continuationSeparator" w:id="0">
    <w:p w14:paraId="6CBB2F9E" w14:textId="77777777" w:rsidR="00D3157C" w:rsidRDefault="008431EE" w:rsidP="00D71F88">
      <w:pPr>
        <w:spacing w:after="0"/>
      </w:pPr>
      <w:r>
        <w:continuationSeparator/>
      </w:r>
    </w:p>
  </w:footnote>
  <w:footnote w:id="1">
    <w:p w14:paraId="6CBB2FA9" w14:textId="44F10A56" w:rsidR="000078F8" w:rsidRDefault="008431E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E0825">
        <w:rPr>
          <w:rFonts w:ascii="Arial" w:hAnsi="Arial" w:cs="Arial"/>
          <w:color w:val="auto"/>
          <w:sz w:val="20"/>
          <w:szCs w:val="20"/>
        </w:rPr>
        <w:t>section 68A</w:t>
      </w:r>
      <w:r w:rsidR="001E0825" w:rsidRPr="001E0825">
        <w:rPr>
          <w:rFonts w:ascii="Arial" w:hAnsi="Arial" w:cs="Arial"/>
          <w:color w:val="auto"/>
          <w:sz w:val="20"/>
          <w:szCs w:val="20"/>
        </w:rPr>
        <w:t xml:space="preserve"> </w:t>
      </w:r>
      <w:r w:rsidRPr="001E082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CBB2FAA" w14:textId="77777777" w:rsidR="002B0884" w:rsidRDefault="007400D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2F9F" w14:textId="77777777" w:rsidR="00D71F88" w:rsidRDefault="008431EE">
    <w:pPr>
      <w:pStyle w:val="Header"/>
    </w:pPr>
    <w:r>
      <w:rPr>
        <w:noProof/>
        <w:color w:val="2B579A"/>
        <w:shd w:val="clear" w:color="auto" w:fill="E6E6E6"/>
        <w:lang w:val="en-US"/>
      </w:rPr>
      <w:drawing>
        <wp:anchor distT="0" distB="0" distL="114300" distR="114300" simplePos="0" relativeHeight="251659264" behindDoc="1" locked="0" layoutInCell="1" allowOverlap="1" wp14:anchorId="6CBB2FA5" wp14:editId="6CBB2FA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221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2FA3" w14:textId="77777777" w:rsidR="00FA0A5B" w:rsidRDefault="008431EE">
    <w:pPr>
      <w:pStyle w:val="Header"/>
    </w:pPr>
    <w:r>
      <w:rPr>
        <w:noProof/>
      </w:rPr>
      <w:drawing>
        <wp:anchor distT="0" distB="0" distL="114300" distR="114300" simplePos="0" relativeHeight="251658240" behindDoc="0" locked="0" layoutInCell="1" allowOverlap="1" wp14:anchorId="6CBB2FA7" wp14:editId="6CBB2FA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9F2D85E">
      <w:start w:val="1"/>
      <w:numFmt w:val="lowerRoman"/>
      <w:lvlText w:val="(%1)"/>
      <w:lvlJc w:val="left"/>
      <w:pPr>
        <w:ind w:left="1080" w:hanging="720"/>
      </w:pPr>
      <w:rPr>
        <w:rFonts w:hint="default"/>
      </w:rPr>
    </w:lvl>
    <w:lvl w:ilvl="1" w:tplc="056A1D48" w:tentative="1">
      <w:start w:val="1"/>
      <w:numFmt w:val="lowerLetter"/>
      <w:lvlText w:val="%2."/>
      <w:lvlJc w:val="left"/>
      <w:pPr>
        <w:ind w:left="1440" w:hanging="360"/>
      </w:pPr>
    </w:lvl>
    <w:lvl w:ilvl="2" w:tplc="BCF21034" w:tentative="1">
      <w:start w:val="1"/>
      <w:numFmt w:val="lowerRoman"/>
      <w:lvlText w:val="%3."/>
      <w:lvlJc w:val="right"/>
      <w:pPr>
        <w:ind w:left="2160" w:hanging="180"/>
      </w:pPr>
    </w:lvl>
    <w:lvl w:ilvl="3" w:tplc="08842DF4" w:tentative="1">
      <w:start w:val="1"/>
      <w:numFmt w:val="decimal"/>
      <w:lvlText w:val="%4."/>
      <w:lvlJc w:val="left"/>
      <w:pPr>
        <w:ind w:left="2880" w:hanging="360"/>
      </w:pPr>
    </w:lvl>
    <w:lvl w:ilvl="4" w:tplc="73E0C8CC" w:tentative="1">
      <w:start w:val="1"/>
      <w:numFmt w:val="lowerLetter"/>
      <w:lvlText w:val="%5."/>
      <w:lvlJc w:val="left"/>
      <w:pPr>
        <w:ind w:left="3600" w:hanging="360"/>
      </w:pPr>
    </w:lvl>
    <w:lvl w:ilvl="5" w:tplc="E7AC5A4E" w:tentative="1">
      <w:start w:val="1"/>
      <w:numFmt w:val="lowerRoman"/>
      <w:lvlText w:val="%6."/>
      <w:lvlJc w:val="right"/>
      <w:pPr>
        <w:ind w:left="4320" w:hanging="180"/>
      </w:pPr>
    </w:lvl>
    <w:lvl w:ilvl="6" w:tplc="EBE2C73C" w:tentative="1">
      <w:start w:val="1"/>
      <w:numFmt w:val="decimal"/>
      <w:lvlText w:val="%7."/>
      <w:lvlJc w:val="left"/>
      <w:pPr>
        <w:ind w:left="5040" w:hanging="360"/>
      </w:pPr>
    </w:lvl>
    <w:lvl w:ilvl="7" w:tplc="E7BA531C" w:tentative="1">
      <w:start w:val="1"/>
      <w:numFmt w:val="lowerLetter"/>
      <w:lvlText w:val="%8."/>
      <w:lvlJc w:val="left"/>
      <w:pPr>
        <w:ind w:left="5760" w:hanging="360"/>
      </w:pPr>
    </w:lvl>
    <w:lvl w:ilvl="8" w:tplc="D0B8D0E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22A1D92">
      <w:start w:val="1"/>
      <w:numFmt w:val="lowerRoman"/>
      <w:lvlText w:val="(%1)"/>
      <w:lvlJc w:val="left"/>
      <w:pPr>
        <w:ind w:left="1080" w:hanging="720"/>
      </w:pPr>
      <w:rPr>
        <w:rFonts w:hint="default"/>
      </w:rPr>
    </w:lvl>
    <w:lvl w:ilvl="1" w:tplc="DCC2995E" w:tentative="1">
      <w:start w:val="1"/>
      <w:numFmt w:val="lowerLetter"/>
      <w:lvlText w:val="%2."/>
      <w:lvlJc w:val="left"/>
      <w:pPr>
        <w:ind w:left="1440" w:hanging="360"/>
      </w:pPr>
    </w:lvl>
    <w:lvl w:ilvl="2" w:tplc="48A67F5E" w:tentative="1">
      <w:start w:val="1"/>
      <w:numFmt w:val="lowerRoman"/>
      <w:lvlText w:val="%3."/>
      <w:lvlJc w:val="right"/>
      <w:pPr>
        <w:ind w:left="2160" w:hanging="180"/>
      </w:pPr>
    </w:lvl>
    <w:lvl w:ilvl="3" w:tplc="C3E6DF5E" w:tentative="1">
      <w:start w:val="1"/>
      <w:numFmt w:val="decimal"/>
      <w:lvlText w:val="%4."/>
      <w:lvlJc w:val="left"/>
      <w:pPr>
        <w:ind w:left="2880" w:hanging="360"/>
      </w:pPr>
    </w:lvl>
    <w:lvl w:ilvl="4" w:tplc="CED2D7BC" w:tentative="1">
      <w:start w:val="1"/>
      <w:numFmt w:val="lowerLetter"/>
      <w:lvlText w:val="%5."/>
      <w:lvlJc w:val="left"/>
      <w:pPr>
        <w:ind w:left="3600" w:hanging="360"/>
      </w:pPr>
    </w:lvl>
    <w:lvl w:ilvl="5" w:tplc="C7188FBA" w:tentative="1">
      <w:start w:val="1"/>
      <w:numFmt w:val="lowerRoman"/>
      <w:lvlText w:val="%6."/>
      <w:lvlJc w:val="right"/>
      <w:pPr>
        <w:ind w:left="4320" w:hanging="180"/>
      </w:pPr>
    </w:lvl>
    <w:lvl w:ilvl="6" w:tplc="43EAC8FA" w:tentative="1">
      <w:start w:val="1"/>
      <w:numFmt w:val="decimal"/>
      <w:lvlText w:val="%7."/>
      <w:lvlJc w:val="left"/>
      <w:pPr>
        <w:ind w:left="5040" w:hanging="360"/>
      </w:pPr>
    </w:lvl>
    <w:lvl w:ilvl="7" w:tplc="A58C6FA8" w:tentative="1">
      <w:start w:val="1"/>
      <w:numFmt w:val="lowerLetter"/>
      <w:lvlText w:val="%8."/>
      <w:lvlJc w:val="left"/>
      <w:pPr>
        <w:ind w:left="5760" w:hanging="360"/>
      </w:pPr>
    </w:lvl>
    <w:lvl w:ilvl="8" w:tplc="006C856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B78DFC8">
      <w:start w:val="1"/>
      <w:numFmt w:val="lowerRoman"/>
      <w:lvlText w:val="(%1)"/>
      <w:lvlJc w:val="left"/>
      <w:pPr>
        <w:ind w:left="1080" w:hanging="720"/>
      </w:pPr>
      <w:rPr>
        <w:rFonts w:hint="default"/>
      </w:rPr>
    </w:lvl>
    <w:lvl w:ilvl="1" w:tplc="AFA4A8EC" w:tentative="1">
      <w:start w:val="1"/>
      <w:numFmt w:val="lowerLetter"/>
      <w:lvlText w:val="%2."/>
      <w:lvlJc w:val="left"/>
      <w:pPr>
        <w:ind w:left="1440" w:hanging="360"/>
      </w:pPr>
    </w:lvl>
    <w:lvl w:ilvl="2" w:tplc="D06A2A64" w:tentative="1">
      <w:start w:val="1"/>
      <w:numFmt w:val="lowerRoman"/>
      <w:lvlText w:val="%3."/>
      <w:lvlJc w:val="right"/>
      <w:pPr>
        <w:ind w:left="2160" w:hanging="180"/>
      </w:pPr>
    </w:lvl>
    <w:lvl w:ilvl="3" w:tplc="A3FA4858" w:tentative="1">
      <w:start w:val="1"/>
      <w:numFmt w:val="decimal"/>
      <w:lvlText w:val="%4."/>
      <w:lvlJc w:val="left"/>
      <w:pPr>
        <w:ind w:left="2880" w:hanging="360"/>
      </w:pPr>
    </w:lvl>
    <w:lvl w:ilvl="4" w:tplc="B9E403E2" w:tentative="1">
      <w:start w:val="1"/>
      <w:numFmt w:val="lowerLetter"/>
      <w:lvlText w:val="%5."/>
      <w:lvlJc w:val="left"/>
      <w:pPr>
        <w:ind w:left="3600" w:hanging="360"/>
      </w:pPr>
    </w:lvl>
    <w:lvl w:ilvl="5" w:tplc="4A669AEA" w:tentative="1">
      <w:start w:val="1"/>
      <w:numFmt w:val="lowerRoman"/>
      <w:lvlText w:val="%6."/>
      <w:lvlJc w:val="right"/>
      <w:pPr>
        <w:ind w:left="4320" w:hanging="180"/>
      </w:pPr>
    </w:lvl>
    <w:lvl w:ilvl="6" w:tplc="AF304842" w:tentative="1">
      <w:start w:val="1"/>
      <w:numFmt w:val="decimal"/>
      <w:lvlText w:val="%7."/>
      <w:lvlJc w:val="left"/>
      <w:pPr>
        <w:ind w:left="5040" w:hanging="360"/>
      </w:pPr>
    </w:lvl>
    <w:lvl w:ilvl="7" w:tplc="759201DC" w:tentative="1">
      <w:start w:val="1"/>
      <w:numFmt w:val="lowerLetter"/>
      <w:lvlText w:val="%8."/>
      <w:lvlJc w:val="left"/>
      <w:pPr>
        <w:ind w:left="5760" w:hanging="360"/>
      </w:pPr>
    </w:lvl>
    <w:lvl w:ilvl="8" w:tplc="AD80B40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08E8964">
      <w:start w:val="1"/>
      <w:numFmt w:val="bullet"/>
      <w:lvlText w:val=""/>
      <w:lvlJc w:val="left"/>
      <w:pPr>
        <w:ind w:left="720" w:hanging="360"/>
      </w:pPr>
      <w:rPr>
        <w:rFonts w:ascii="Symbol" w:hAnsi="Symbol" w:hint="default"/>
        <w:color w:val="auto"/>
        <w:sz w:val="24"/>
        <w:szCs w:val="24"/>
      </w:rPr>
    </w:lvl>
    <w:lvl w:ilvl="1" w:tplc="6A2A3C32" w:tentative="1">
      <w:start w:val="1"/>
      <w:numFmt w:val="bullet"/>
      <w:lvlText w:val="o"/>
      <w:lvlJc w:val="left"/>
      <w:pPr>
        <w:ind w:left="1440" w:hanging="360"/>
      </w:pPr>
      <w:rPr>
        <w:rFonts w:ascii="Courier New" w:hAnsi="Courier New" w:cs="Courier New" w:hint="default"/>
      </w:rPr>
    </w:lvl>
    <w:lvl w:ilvl="2" w:tplc="9724E7E4" w:tentative="1">
      <w:start w:val="1"/>
      <w:numFmt w:val="bullet"/>
      <w:lvlText w:val=""/>
      <w:lvlJc w:val="left"/>
      <w:pPr>
        <w:ind w:left="2160" w:hanging="360"/>
      </w:pPr>
      <w:rPr>
        <w:rFonts w:ascii="Wingdings" w:hAnsi="Wingdings" w:hint="default"/>
      </w:rPr>
    </w:lvl>
    <w:lvl w:ilvl="3" w:tplc="9600F422" w:tentative="1">
      <w:start w:val="1"/>
      <w:numFmt w:val="bullet"/>
      <w:lvlText w:val=""/>
      <w:lvlJc w:val="left"/>
      <w:pPr>
        <w:ind w:left="2880" w:hanging="360"/>
      </w:pPr>
      <w:rPr>
        <w:rFonts w:ascii="Symbol" w:hAnsi="Symbol" w:hint="default"/>
      </w:rPr>
    </w:lvl>
    <w:lvl w:ilvl="4" w:tplc="5CC424E0" w:tentative="1">
      <w:start w:val="1"/>
      <w:numFmt w:val="bullet"/>
      <w:lvlText w:val="o"/>
      <w:lvlJc w:val="left"/>
      <w:pPr>
        <w:ind w:left="3600" w:hanging="360"/>
      </w:pPr>
      <w:rPr>
        <w:rFonts w:ascii="Courier New" w:hAnsi="Courier New" w:cs="Courier New" w:hint="default"/>
      </w:rPr>
    </w:lvl>
    <w:lvl w:ilvl="5" w:tplc="090C5182" w:tentative="1">
      <w:start w:val="1"/>
      <w:numFmt w:val="bullet"/>
      <w:lvlText w:val=""/>
      <w:lvlJc w:val="left"/>
      <w:pPr>
        <w:ind w:left="4320" w:hanging="360"/>
      </w:pPr>
      <w:rPr>
        <w:rFonts w:ascii="Wingdings" w:hAnsi="Wingdings" w:hint="default"/>
      </w:rPr>
    </w:lvl>
    <w:lvl w:ilvl="6" w:tplc="809C3ED0" w:tentative="1">
      <w:start w:val="1"/>
      <w:numFmt w:val="bullet"/>
      <w:lvlText w:val=""/>
      <w:lvlJc w:val="left"/>
      <w:pPr>
        <w:ind w:left="5040" w:hanging="360"/>
      </w:pPr>
      <w:rPr>
        <w:rFonts w:ascii="Symbol" w:hAnsi="Symbol" w:hint="default"/>
      </w:rPr>
    </w:lvl>
    <w:lvl w:ilvl="7" w:tplc="39722A7C" w:tentative="1">
      <w:start w:val="1"/>
      <w:numFmt w:val="bullet"/>
      <w:lvlText w:val="o"/>
      <w:lvlJc w:val="left"/>
      <w:pPr>
        <w:ind w:left="5760" w:hanging="360"/>
      </w:pPr>
      <w:rPr>
        <w:rFonts w:ascii="Courier New" w:hAnsi="Courier New" w:cs="Courier New" w:hint="default"/>
      </w:rPr>
    </w:lvl>
    <w:lvl w:ilvl="8" w:tplc="5F98CA1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E540D80">
      <w:start w:val="1"/>
      <w:numFmt w:val="lowerRoman"/>
      <w:lvlText w:val="(%1)"/>
      <w:lvlJc w:val="left"/>
      <w:pPr>
        <w:ind w:left="1080" w:hanging="720"/>
      </w:pPr>
      <w:rPr>
        <w:rFonts w:hint="default"/>
      </w:rPr>
    </w:lvl>
    <w:lvl w:ilvl="1" w:tplc="55CAA41C" w:tentative="1">
      <w:start w:val="1"/>
      <w:numFmt w:val="lowerLetter"/>
      <w:lvlText w:val="%2."/>
      <w:lvlJc w:val="left"/>
      <w:pPr>
        <w:ind w:left="1440" w:hanging="360"/>
      </w:pPr>
    </w:lvl>
    <w:lvl w:ilvl="2" w:tplc="70BEB108" w:tentative="1">
      <w:start w:val="1"/>
      <w:numFmt w:val="lowerRoman"/>
      <w:lvlText w:val="%3."/>
      <w:lvlJc w:val="right"/>
      <w:pPr>
        <w:ind w:left="2160" w:hanging="180"/>
      </w:pPr>
    </w:lvl>
    <w:lvl w:ilvl="3" w:tplc="16728B60" w:tentative="1">
      <w:start w:val="1"/>
      <w:numFmt w:val="decimal"/>
      <w:lvlText w:val="%4."/>
      <w:lvlJc w:val="left"/>
      <w:pPr>
        <w:ind w:left="2880" w:hanging="360"/>
      </w:pPr>
    </w:lvl>
    <w:lvl w:ilvl="4" w:tplc="56E4C9A8" w:tentative="1">
      <w:start w:val="1"/>
      <w:numFmt w:val="lowerLetter"/>
      <w:lvlText w:val="%5."/>
      <w:lvlJc w:val="left"/>
      <w:pPr>
        <w:ind w:left="3600" w:hanging="360"/>
      </w:pPr>
    </w:lvl>
    <w:lvl w:ilvl="5" w:tplc="CEA63FE4" w:tentative="1">
      <w:start w:val="1"/>
      <w:numFmt w:val="lowerRoman"/>
      <w:lvlText w:val="%6."/>
      <w:lvlJc w:val="right"/>
      <w:pPr>
        <w:ind w:left="4320" w:hanging="180"/>
      </w:pPr>
    </w:lvl>
    <w:lvl w:ilvl="6" w:tplc="98428A12" w:tentative="1">
      <w:start w:val="1"/>
      <w:numFmt w:val="decimal"/>
      <w:lvlText w:val="%7."/>
      <w:lvlJc w:val="left"/>
      <w:pPr>
        <w:ind w:left="5040" w:hanging="360"/>
      </w:pPr>
    </w:lvl>
    <w:lvl w:ilvl="7" w:tplc="3780B774" w:tentative="1">
      <w:start w:val="1"/>
      <w:numFmt w:val="lowerLetter"/>
      <w:lvlText w:val="%8."/>
      <w:lvlJc w:val="left"/>
      <w:pPr>
        <w:ind w:left="5760" w:hanging="360"/>
      </w:pPr>
    </w:lvl>
    <w:lvl w:ilvl="8" w:tplc="7A88341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A2C8D32">
      <w:start w:val="1"/>
      <w:numFmt w:val="lowerRoman"/>
      <w:lvlText w:val="(%1)"/>
      <w:lvlJc w:val="left"/>
      <w:pPr>
        <w:ind w:left="1080" w:hanging="720"/>
      </w:pPr>
      <w:rPr>
        <w:rFonts w:hint="default"/>
      </w:rPr>
    </w:lvl>
    <w:lvl w:ilvl="1" w:tplc="229660FC" w:tentative="1">
      <w:start w:val="1"/>
      <w:numFmt w:val="lowerLetter"/>
      <w:lvlText w:val="%2."/>
      <w:lvlJc w:val="left"/>
      <w:pPr>
        <w:ind w:left="1440" w:hanging="360"/>
      </w:pPr>
    </w:lvl>
    <w:lvl w:ilvl="2" w:tplc="267835AA" w:tentative="1">
      <w:start w:val="1"/>
      <w:numFmt w:val="lowerRoman"/>
      <w:lvlText w:val="%3."/>
      <w:lvlJc w:val="right"/>
      <w:pPr>
        <w:ind w:left="2160" w:hanging="180"/>
      </w:pPr>
    </w:lvl>
    <w:lvl w:ilvl="3" w:tplc="258CE53A" w:tentative="1">
      <w:start w:val="1"/>
      <w:numFmt w:val="decimal"/>
      <w:lvlText w:val="%4."/>
      <w:lvlJc w:val="left"/>
      <w:pPr>
        <w:ind w:left="2880" w:hanging="360"/>
      </w:pPr>
    </w:lvl>
    <w:lvl w:ilvl="4" w:tplc="9D706190" w:tentative="1">
      <w:start w:val="1"/>
      <w:numFmt w:val="lowerLetter"/>
      <w:lvlText w:val="%5."/>
      <w:lvlJc w:val="left"/>
      <w:pPr>
        <w:ind w:left="3600" w:hanging="360"/>
      </w:pPr>
    </w:lvl>
    <w:lvl w:ilvl="5" w:tplc="5928A562" w:tentative="1">
      <w:start w:val="1"/>
      <w:numFmt w:val="lowerRoman"/>
      <w:lvlText w:val="%6."/>
      <w:lvlJc w:val="right"/>
      <w:pPr>
        <w:ind w:left="4320" w:hanging="180"/>
      </w:pPr>
    </w:lvl>
    <w:lvl w:ilvl="6" w:tplc="4BA8EE94" w:tentative="1">
      <w:start w:val="1"/>
      <w:numFmt w:val="decimal"/>
      <w:lvlText w:val="%7."/>
      <w:lvlJc w:val="left"/>
      <w:pPr>
        <w:ind w:left="5040" w:hanging="360"/>
      </w:pPr>
    </w:lvl>
    <w:lvl w:ilvl="7" w:tplc="2FA88E96" w:tentative="1">
      <w:start w:val="1"/>
      <w:numFmt w:val="lowerLetter"/>
      <w:lvlText w:val="%8."/>
      <w:lvlJc w:val="left"/>
      <w:pPr>
        <w:ind w:left="5760" w:hanging="360"/>
      </w:pPr>
    </w:lvl>
    <w:lvl w:ilvl="8" w:tplc="95E4F23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F621396">
      <w:start w:val="1"/>
      <w:numFmt w:val="lowerRoman"/>
      <w:lvlText w:val="(%1)"/>
      <w:lvlJc w:val="left"/>
      <w:pPr>
        <w:ind w:left="1080" w:hanging="720"/>
      </w:pPr>
      <w:rPr>
        <w:rFonts w:hint="default"/>
      </w:rPr>
    </w:lvl>
    <w:lvl w:ilvl="1" w:tplc="E440F2CA" w:tentative="1">
      <w:start w:val="1"/>
      <w:numFmt w:val="lowerLetter"/>
      <w:lvlText w:val="%2."/>
      <w:lvlJc w:val="left"/>
      <w:pPr>
        <w:ind w:left="1440" w:hanging="360"/>
      </w:pPr>
    </w:lvl>
    <w:lvl w:ilvl="2" w:tplc="FA4A7E26" w:tentative="1">
      <w:start w:val="1"/>
      <w:numFmt w:val="lowerRoman"/>
      <w:lvlText w:val="%3."/>
      <w:lvlJc w:val="right"/>
      <w:pPr>
        <w:ind w:left="2160" w:hanging="180"/>
      </w:pPr>
    </w:lvl>
    <w:lvl w:ilvl="3" w:tplc="E2CC6E2A" w:tentative="1">
      <w:start w:val="1"/>
      <w:numFmt w:val="decimal"/>
      <w:lvlText w:val="%4."/>
      <w:lvlJc w:val="left"/>
      <w:pPr>
        <w:ind w:left="2880" w:hanging="360"/>
      </w:pPr>
    </w:lvl>
    <w:lvl w:ilvl="4" w:tplc="AF12B584" w:tentative="1">
      <w:start w:val="1"/>
      <w:numFmt w:val="lowerLetter"/>
      <w:lvlText w:val="%5."/>
      <w:lvlJc w:val="left"/>
      <w:pPr>
        <w:ind w:left="3600" w:hanging="360"/>
      </w:pPr>
    </w:lvl>
    <w:lvl w:ilvl="5" w:tplc="1E0C2FA0" w:tentative="1">
      <w:start w:val="1"/>
      <w:numFmt w:val="lowerRoman"/>
      <w:lvlText w:val="%6."/>
      <w:lvlJc w:val="right"/>
      <w:pPr>
        <w:ind w:left="4320" w:hanging="180"/>
      </w:pPr>
    </w:lvl>
    <w:lvl w:ilvl="6" w:tplc="60C03A64" w:tentative="1">
      <w:start w:val="1"/>
      <w:numFmt w:val="decimal"/>
      <w:lvlText w:val="%7."/>
      <w:lvlJc w:val="left"/>
      <w:pPr>
        <w:ind w:left="5040" w:hanging="360"/>
      </w:pPr>
    </w:lvl>
    <w:lvl w:ilvl="7" w:tplc="66F07064" w:tentative="1">
      <w:start w:val="1"/>
      <w:numFmt w:val="lowerLetter"/>
      <w:lvlText w:val="%8."/>
      <w:lvlJc w:val="left"/>
      <w:pPr>
        <w:ind w:left="5760" w:hanging="360"/>
      </w:pPr>
    </w:lvl>
    <w:lvl w:ilvl="8" w:tplc="2B14E89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C1EA5E2">
      <w:start w:val="1"/>
      <w:numFmt w:val="lowerRoman"/>
      <w:lvlText w:val="(%1)"/>
      <w:lvlJc w:val="left"/>
      <w:pPr>
        <w:ind w:left="1080" w:hanging="720"/>
      </w:pPr>
      <w:rPr>
        <w:rFonts w:hint="default"/>
      </w:rPr>
    </w:lvl>
    <w:lvl w:ilvl="1" w:tplc="77DCA9CE" w:tentative="1">
      <w:start w:val="1"/>
      <w:numFmt w:val="lowerLetter"/>
      <w:lvlText w:val="%2."/>
      <w:lvlJc w:val="left"/>
      <w:pPr>
        <w:ind w:left="1440" w:hanging="360"/>
      </w:pPr>
    </w:lvl>
    <w:lvl w:ilvl="2" w:tplc="B9183C82" w:tentative="1">
      <w:start w:val="1"/>
      <w:numFmt w:val="lowerRoman"/>
      <w:lvlText w:val="%3."/>
      <w:lvlJc w:val="right"/>
      <w:pPr>
        <w:ind w:left="2160" w:hanging="180"/>
      </w:pPr>
    </w:lvl>
    <w:lvl w:ilvl="3" w:tplc="A4F26634" w:tentative="1">
      <w:start w:val="1"/>
      <w:numFmt w:val="decimal"/>
      <w:lvlText w:val="%4."/>
      <w:lvlJc w:val="left"/>
      <w:pPr>
        <w:ind w:left="2880" w:hanging="360"/>
      </w:pPr>
    </w:lvl>
    <w:lvl w:ilvl="4" w:tplc="5A4EDC36" w:tentative="1">
      <w:start w:val="1"/>
      <w:numFmt w:val="lowerLetter"/>
      <w:lvlText w:val="%5."/>
      <w:lvlJc w:val="left"/>
      <w:pPr>
        <w:ind w:left="3600" w:hanging="360"/>
      </w:pPr>
    </w:lvl>
    <w:lvl w:ilvl="5" w:tplc="8F82118A" w:tentative="1">
      <w:start w:val="1"/>
      <w:numFmt w:val="lowerRoman"/>
      <w:lvlText w:val="%6."/>
      <w:lvlJc w:val="right"/>
      <w:pPr>
        <w:ind w:left="4320" w:hanging="180"/>
      </w:pPr>
    </w:lvl>
    <w:lvl w:ilvl="6" w:tplc="2E1EA66A" w:tentative="1">
      <w:start w:val="1"/>
      <w:numFmt w:val="decimal"/>
      <w:lvlText w:val="%7."/>
      <w:lvlJc w:val="left"/>
      <w:pPr>
        <w:ind w:left="5040" w:hanging="360"/>
      </w:pPr>
    </w:lvl>
    <w:lvl w:ilvl="7" w:tplc="D1BEFCA8" w:tentative="1">
      <w:start w:val="1"/>
      <w:numFmt w:val="lowerLetter"/>
      <w:lvlText w:val="%8."/>
      <w:lvlJc w:val="left"/>
      <w:pPr>
        <w:ind w:left="5760" w:hanging="360"/>
      </w:pPr>
    </w:lvl>
    <w:lvl w:ilvl="8" w:tplc="74CE959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B7A6B32">
      <w:start w:val="1"/>
      <w:numFmt w:val="lowerRoman"/>
      <w:lvlText w:val="(%1)"/>
      <w:lvlJc w:val="left"/>
      <w:pPr>
        <w:ind w:left="1080" w:hanging="720"/>
      </w:pPr>
      <w:rPr>
        <w:rFonts w:hint="default"/>
      </w:rPr>
    </w:lvl>
    <w:lvl w:ilvl="1" w:tplc="DAA45ABC" w:tentative="1">
      <w:start w:val="1"/>
      <w:numFmt w:val="lowerLetter"/>
      <w:lvlText w:val="%2."/>
      <w:lvlJc w:val="left"/>
      <w:pPr>
        <w:ind w:left="1440" w:hanging="360"/>
      </w:pPr>
    </w:lvl>
    <w:lvl w:ilvl="2" w:tplc="3392C2B8" w:tentative="1">
      <w:start w:val="1"/>
      <w:numFmt w:val="lowerRoman"/>
      <w:lvlText w:val="%3."/>
      <w:lvlJc w:val="right"/>
      <w:pPr>
        <w:ind w:left="2160" w:hanging="180"/>
      </w:pPr>
    </w:lvl>
    <w:lvl w:ilvl="3" w:tplc="A81A781A" w:tentative="1">
      <w:start w:val="1"/>
      <w:numFmt w:val="decimal"/>
      <w:lvlText w:val="%4."/>
      <w:lvlJc w:val="left"/>
      <w:pPr>
        <w:ind w:left="2880" w:hanging="360"/>
      </w:pPr>
    </w:lvl>
    <w:lvl w:ilvl="4" w:tplc="DBB2B5D6" w:tentative="1">
      <w:start w:val="1"/>
      <w:numFmt w:val="lowerLetter"/>
      <w:lvlText w:val="%5."/>
      <w:lvlJc w:val="left"/>
      <w:pPr>
        <w:ind w:left="3600" w:hanging="360"/>
      </w:pPr>
    </w:lvl>
    <w:lvl w:ilvl="5" w:tplc="5114DD1A" w:tentative="1">
      <w:start w:val="1"/>
      <w:numFmt w:val="lowerRoman"/>
      <w:lvlText w:val="%6."/>
      <w:lvlJc w:val="right"/>
      <w:pPr>
        <w:ind w:left="4320" w:hanging="180"/>
      </w:pPr>
    </w:lvl>
    <w:lvl w:ilvl="6" w:tplc="C394B318" w:tentative="1">
      <w:start w:val="1"/>
      <w:numFmt w:val="decimal"/>
      <w:lvlText w:val="%7."/>
      <w:lvlJc w:val="left"/>
      <w:pPr>
        <w:ind w:left="5040" w:hanging="360"/>
      </w:pPr>
    </w:lvl>
    <w:lvl w:ilvl="7" w:tplc="2E2839F0" w:tentative="1">
      <w:start w:val="1"/>
      <w:numFmt w:val="lowerLetter"/>
      <w:lvlText w:val="%8."/>
      <w:lvlJc w:val="left"/>
      <w:pPr>
        <w:ind w:left="5760" w:hanging="360"/>
      </w:pPr>
    </w:lvl>
    <w:lvl w:ilvl="8" w:tplc="FF089CD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C8E637A">
      <w:start w:val="1"/>
      <w:numFmt w:val="lowerRoman"/>
      <w:lvlText w:val="(%1)"/>
      <w:lvlJc w:val="left"/>
      <w:pPr>
        <w:ind w:left="1080" w:hanging="720"/>
      </w:pPr>
      <w:rPr>
        <w:rFonts w:hint="default"/>
      </w:rPr>
    </w:lvl>
    <w:lvl w:ilvl="1" w:tplc="C8A29834" w:tentative="1">
      <w:start w:val="1"/>
      <w:numFmt w:val="lowerLetter"/>
      <w:lvlText w:val="%2."/>
      <w:lvlJc w:val="left"/>
      <w:pPr>
        <w:ind w:left="1440" w:hanging="360"/>
      </w:pPr>
    </w:lvl>
    <w:lvl w:ilvl="2" w:tplc="816A53A4" w:tentative="1">
      <w:start w:val="1"/>
      <w:numFmt w:val="lowerRoman"/>
      <w:lvlText w:val="%3."/>
      <w:lvlJc w:val="right"/>
      <w:pPr>
        <w:ind w:left="2160" w:hanging="180"/>
      </w:pPr>
    </w:lvl>
    <w:lvl w:ilvl="3" w:tplc="2BD2A012" w:tentative="1">
      <w:start w:val="1"/>
      <w:numFmt w:val="decimal"/>
      <w:lvlText w:val="%4."/>
      <w:lvlJc w:val="left"/>
      <w:pPr>
        <w:ind w:left="2880" w:hanging="360"/>
      </w:pPr>
    </w:lvl>
    <w:lvl w:ilvl="4" w:tplc="52EEC60A" w:tentative="1">
      <w:start w:val="1"/>
      <w:numFmt w:val="lowerLetter"/>
      <w:lvlText w:val="%5."/>
      <w:lvlJc w:val="left"/>
      <w:pPr>
        <w:ind w:left="3600" w:hanging="360"/>
      </w:pPr>
    </w:lvl>
    <w:lvl w:ilvl="5" w:tplc="04080310" w:tentative="1">
      <w:start w:val="1"/>
      <w:numFmt w:val="lowerRoman"/>
      <w:lvlText w:val="%6."/>
      <w:lvlJc w:val="right"/>
      <w:pPr>
        <w:ind w:left="4320" w:hanging="180"/>
      </w:pPr>
    </w:lvl>
    <w:lvl w:ilvl="6" w:tplc="E3E43CA6" w:tentative="1">
      <w:start w:val="1"/>
      <w:numFmt w:val="decimal"/>
      <w:lvlText w:val="%7."/>
      <w:lvlJc w:val="left"/>
      <w:pPr>
        <w:ind w:left="5040" w:hanging="360"/>
      </w:pPr>
    </w:lvl>
    <w:lvl w:ilvl="7" w:tplc="02CEFF18" w:tentative="1">
      <w:start w:val="1"/>
      <w:numFmt w:val="lowerLetter"/>
      <w:lvlText w:val="%8."/>
      <w:lvlJc w:val="left"/>
      <w:pPr>
        <w:ind w:left="5760" w:hanging="360"/>
      </w:pPr>
    </w:lvl>
    <w:lvl w:ilvl="8" w:tplc="FDF899B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0D9"/>
    <w:rsid w:val="001E0825"/>
    <w:rsid w:val="00284F66"/>
    <w:rsid w:val="006130D9"/>
    <w:rsid w:val="007400D7"/>
    <w:rsid w:val="008431EE"/>
    <w:rsid w:val="00A37CF5"/>
    <w:rsid w:val="00E057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B2E5F"/>
  <w15:docId w15:val="{FBB9015F-C59C-43A4-8186-2CA06E63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0413</RACS_x0020_ID>
    <Approved_x0020_Provider xmlns="a8338b6e-77a6-4851-82b6-98166143ffdd">Anglican Community Services</Approved_x0020_Provider>
    <Management_x0020_Company_x0020_ID xmlns="a8338b6e-77a6-4851-82b6-98166143ffdd" xsi:nil="true"/>
    <Home xmlns="a8338b6e-77a6-4851-82b6-98166143ffdd">Flinders Court</Home>
    <Signed xmlns="a8338b6e-77a6-4851-82b6-98166143ffdd" xsi:nil="true"/>
    <Uploaded xmlns="a8338b6e-77a6-4851-82b6-98166143ffdd">False</Uploaded>
    <Management_x0020_Company xmlns="a8338b6e-77a6-4851-82b6-98166143ffdd" xsi:nil="true"/>
    <Doc_x0020_Date xmlns="a8338b6e-77a6-4851-82b6-98166143ffdd">2023-08-28T05:02:00+00:00</Doc_x0020_Date>
    <CSI_x0020_ID xmlns="a8338b6e-77a6-4851-82b6-98166143ffdd" xsi:nil="true"/>
    <Case_x0020_ID xmlns="a8338b6e-77a6-4851-82b6-98166143ffdd" xsi:nil="true"/>
    <Approved_x0020_Provider_x0020_ID xmlns="a8338b6e-77a6-4851-82b6-98166143ffdd">2887BA3E-75F4-DC11-AD41-005056922186</Approved_x0020_Provider_x0020_ID>
    <Location xmlns="a8338b6e-77a6-4851-82b6-98166143ffdd" xsi:nil="true"/>
    <Home_x0020_ID xmlns="a8338b6e-77a6-4851-82b6-98166143ffdd">364499AB-7CF4-DC11-AD41-005056922186</Home_x0020_ID>
    <State xmlns="a8338b6e-77a6-4851-82b6-98166143ffdd">NSW</State>
    <Doc_x0020_Sent_Received_x0020_Date xmlns="a8338b6e-77a6-4851-82b6-98166143ffdd">2023-08-28T00:00:00+00:00</Doc_x0020_Sent_Received_x0020_Date>
    <Activity_x0020_ID xmlns="a8338b6e-77a6-4851-82b6-98166143ffdd">123796C6-64D6-EC11-B079-005056922186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a8338b6e-77a6-4851-82b6-98166143ffdd"/>
    <ds:schemaRef ds:uri="http://purl.org/dc/dcmitype/"/>
    <ds:schemaRef ds:uri="http://purl.org/dc/terms/"/>
    <ds:schemaRef ds:uri="http://www.w3.org/XML/1998/namespace"/>
    <ds:schemaRef ds:uri="http://schemas.openxmlformats.org/package/2006/metadata/core-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805AB156-26D8-4DF4-BFD7-34FBB9462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2023-09-20T06:58:00Z</dcterms:created>
  <dcterms:modified xsi:type="dcterms:W3CDTF">2023-09-20T06:59:00Z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