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DCE49" w14:textId="77777777" w:rsidR="00D2559D" w:rsidRPr="002C3EBF" w:rsidRDefault="00D06EF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8923D6" wp14:editId="4D30A5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D0F708E" w14:textId="77777777" w:rsidR="00D2559D" w:rsidRDefault="00D06EF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5DCD9B" w14:textId="77777777" w:rsidR="00D2559D" w:rsidRDefault="00D06EF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A57ADD" w14:textId="77777777" w:rsidR="00D2559D" w:rsidRPr="002C3EBF" w:rsidRDefault="00D06EF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7026" w14:paraId="4A49FB9C" w14:textId="77777777" w:rsidTr="00737026">
        <w:tc>
          <w:tcPr>
            <w:cnfStyle w:val="001000000000" w:firstRow="0" w:lastRow="0" w:firstColumn="1" w:lastColumn="0" w:oddVBand="0" w:evenVBand="0" w:oddHBand="0" w:evenHBand="0" w:firstRowFirstColumn="0" w:firstRowLastColumn="0" w:lastRowFirstColumn="0" w:lastRowLastColumn="0"/>
            <w:tcW w:w="3227" w:type="dxa"/>
          </w:tcPr>
          <w:p w14:paraId="00675C09" w14:textId="77777777" w:rsidR="00D2559D" w:rsidRPr="00996FAF" w:rsidRDefault="00D06EF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42808A" w14:textId="77777777" w:rsidR="00D2559D" w:rsidRPr="00996FAF" w:rsidRDefault="00D06E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Florence Price Gardens</w:t>
            </w:r>
          </w:p>
        </w:tc>
      </w:tr>
      <w:tr w:rsidR="00737026" w14:paraId="5723C282" w14:textId="77777777" w:rsidTr="00737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670D7" w14:textId="77777777" w:rsidR="009B6303" w:rsidRPr="00996FAF" w:rsidRDefault="00D06EF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6393A4" w14:textId="77777777" w:rsidR="009B6303" w:rsidRPr="00C27BE3" w:rsidRDefault="00D06E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2681</w:t>
            </w:r>
          </w:p>
        </w:tc>
      </w:tr>
      <w:tr w:rsidR="00737026" w14:paraId="0BC6193B" w14:textId="77777777" w:rsidTr="007370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9DD74" w14:textId="77777777" w:rsidR="009B6303" w:rsidRPr="00996FAF" w:rsidRDefault="00D06EF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E17804" w14:textId="77777777" w:rsidR="009B6303" w:rsidRPr="00996FAF" w:rsidRDefault="00D06E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Hackett</w:t>
            </w:r>
            <w:r>
              <w:rPr>
                <w:rFonts w:ascii="Arial" w:eastAsia="Times New Roman" w:hAnsi="Arial" w:cs="Arial"/>
                <w:lang w:eastAsia="en-AU"/>
              </w:rPr>
              <w:t xml:space="preserve"> Lane, BALLINA, New South Wales, 2478</w:t>
            </w:r>
          </w:p>
        </w:tc>
      </w:tr>
      <w:tr w:rsidR="00737026" w14:paraId="022151C9" w14:textId="77777777" w:rsidTr="00737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2B5DD" w14:textId="77777777" w:rsidR="009B6303" w:rsidRPr="00996FAF" w:rsidRDefault="00D06EF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C7B96C" w14:textId="77777777" w:rsidR="009B6303" w:rsidRPr="00996FAF" w:rsidRDefault="00D06E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37026" w14:paraId="4A61C64D" w14:textId="77777777" w:rsidTr="007370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B2E90" w14:textId="77777777" w:rsidR="009B6303" w:rsidRPr="00996FAF" w:rsidRDefault="00D06EF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461A0B" w14:textId="77777777" w:rsidR="009B6303" w:rsidRPr="00996FAF" w:rsidRDefault="00D06E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13 December 2023</w:t>
            </w:r>
          </w:p>
        </w:tc>
      </w:tr>
      <w:tr w:rsidR="00737026" w14:paraId="2E361EF9" w14:textId="77777777" w:rsidTr="00737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015B8E" w14:textId="77777777" w:rsidR="009B6303" w:rsidRPr="00996FAF" w:rsidRDefault="00D06EF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49793592"/>
            <w:placeholder>
              <w:docPart w:val="DefaultPlaceholder_-1854013437"/>
            </w:placeholder>
            <w:date w:fullDate="2024-01-10T00:00:00Z">
              <w:dateFormat w:val="d MMMM yyyy"/>
              <w:lid w:val="en-AU"/>
              <w:storeMappedDataAs w:val="dateTime"/>
              <w:calendar w:val="gregorian"/>
            </w:date>
          </w:sdtPr>
          <w:sdtEndPr/>
          <w:sdtContent>
            <w:tc>
              <w:tcPr>
                <w:tcW w:w="7114" w:type="dxa"/>
                <w:shd w:val="clear" w:color="auto" w:fill="FFFFFF" w:themeFill="background1"/>
              </w:tcPr>
              <w:p w14:paraId="6322196C" w14:textId="473326AA" w:rsidR="009B6303" w:rsidRPr="00996FAF" w:rsidRDefault="00617F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January 2024</w:t>
                </w:r>
              </w:p>
            </w:tc>
          </w:sdtContent>
        </w:sdt>
      </w:tr>
      <w:tr w:rsidR="00737026" w14:paraId="04097983" w14:textId="77777777" w:rsidTr="0073702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4F0F05" w14:textId="77777777" w:rsidR="009B6303" w:rsidRPr="00996FAF" w:rsidRDefault="00D06EF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00277C" w14:textId="77777777" w:rsidR="009B6303" w:rsidRPr="009B6303" w:rsidRDefault="00D06E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59F76C7A" w14:textId="77777777" w:rsidR="009B6303" w:rsidRPr="009B6303" w:rsidRDefault="00D06E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1038 Florence Price Gardens</w:t>
            </w:r>
          </w:p>
        </w:tc>
      </w:tr>
    </w:tbl>
    <w:bookmarkEnd w:id="0"/>
    <w:p w14:paraId="7A874D5C" w14:textId="77777777" w:rsidR="00FA0A5B" w:rsidRPr="00996FAF" w:rsidRDefault="00D06EF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AFBA29" w14:textId="77777777" w:rsidR="000078F8" w:rsidRPr="00996FAF" w:rsidRDefault="00D06EF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785748F" w14:textId="5FD572CA" w:rsidR="000078F8" w:rsidRPr="00996FAF" w:rsidRDefault="00D06EF3" w:rsidP="0036130C">
      <w:pPr>
        <w:pStyle w:val="NormalArial"/>
      </w:pPr>
      <w:r w:rsidRPr="00996FAF">
        <w:t xml:space="preserve">This performance report for </w:t>
      </w:r>
      <w:r w:rsidRPr="00C27BE3">
        <w:rPr>
          <w:color w:val="auto"/>
        </w:rPr>
        <w:t>Florence Price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17F51">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D57E98" w14:textId="77777777" w:rsidR="000078F8" w:rsidRPr="00996FAF" w:rsidRDefault="00D06EF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6675BE" w14:textId="77777777" w:rsidR="000078F8" w:rsidRPr="00996FAF" w:rsidRDefault="00D06EF3" w:rsidP="0036130C">
      <w:pPr>
        <w:pStyle w:val="NormalArial"/>
      </w:pPr>
      <w:r w:rsidRPr="00996FAF">
        <w:t>The report also specifies any areas in which improvements must be made to ensure the Quality Standards are complied with.</w:t>
      </w:r>
    </w:p>
    <w:p w14:paraId="47BFE2C6" w14:textId="77777777" w:rsidR="00DF37F2" w:rsidRPr="00996FAF" w:rsidRDefault="00D06EF3" w:rsidP="00712752">
      <w:pPr>
        <w:pStyle w:val="Heading1"/>
        <w:spacing w:before="240" w:after="240" w:line="22" w:lineRule="atLeast"/>
        <w:rPr>
          <w:rFonts w:ascii="Arial" w:hAnsi="Arial" w:cs="Arial"/>
        </w:rPr>
      </w:pPr>
      <w:r w:rsidRPr="00996FAF">
        <w:rPr>
          <w:rFonts w:ascii="Arial" w:hAnsi="Arial" w:cs="Arial"/>
        </w:rPr>
        <w:t>Material relied on</w:t>
      </w:r>
    </w:p>
    <w:p w14:paraId="276B9D5F" w14:textId="77777777" w:rsidR="00DF37F2" w:rsidRPr="00996FAF" w:rsidRDefault="00D06EF3" w:rsidP="0036130C">
      <w:pPr>
        <w:pStyle w:val="NormalArial"/>
      </w:pPr>
      <w:r w:rsidRPr="00996FAF">
        <w:t>The following information has been considered in preparing the performance report:</w:t>
      </w:r>
    </w:p>
    <w:p w14:paraId="66811E60" w14:textId="0E413B61" w:rsidR="00DF37F2" w:rsidRPr="001D7B90" w:rsidRDefault="00D06EF3" w:rsidP="00712752">
      <w:pPr>
        <w:pStyle w:val="ListParagraph"/>
        <w:numPr>
          <w:ilvl w:val="0"/>
          <w:numId w:val="2"/>
        </w:numPr>
        <w:spacing w:line="240" w:lineRule="atLeast"/>
        <w:ind w:left="714" w:hanging="357"/>
        <w:contextualSpacing w:val="0"/>
        <w:rPr>
          <w:rFonts w:ascii="Arial" w:hAnsi="Arial" w:cs="Arial"/>
          <w:color w:val="auto"/>
        </w:rPr>
      </w:pPr>
      <w:r w:rsidRPr="001D7B90">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1D7B90">
        <w:rPr>
          <w:rFonts w:ascii="Arial" w:hAnsi="Arial" w:cs="Arial"/>
          <w:color w:val="auto"/>
        </w:rPr>
        <w:t>others</w:t>
      </w:r>
      <w:proofErr w:type="gramEnd"/>
    </w:p>
    <w:p w14:paraId="0277330D" w14:textId="7C487602" w:rsidR="00DF37F2" w:rsidRPr="001D7B90" w:rsidRDefault="00D06EF3" w:rsidP="00712752">
      <w:pPr>
        <w:pStyle w:val="ListParagraph"/>
        <w:numPr>
          <w:ilvl w:val="0"/>
          <w:numId w:val="2"/>
        </w:numPr>
        <w:spacing w:line="240" w:lineRule="atLeast"/>
        <w:ind w:left="714" w:hanging="357"/>
        <w:contextualSpacing w:val="0"/>
        <w:rPr>
          <w:rFonts w:ascii="Arial" w:hAnsi="Arial" w:cs="Arial"/>
          <w:color w:val="auto"/>
        </w:rPr>
      </w:pPr>
      <w:r w:rsidRPr="001D7B90">
        <w:rPr>
          <w:rFonts w:ascii="Arial" w:hAnsi="Arial" w:cs="Arial"/>
          <w:color w:val="auto"/>
        </w:rPr>
        <w:t xml:space="preserve">the provider’s response to the assessment team’s report received </w:t>
      </w:r>
      <w:r w:rsidR="001D7B90" w:rsidRPr="001D7B90">
        <w:rPr>
          <w:rFonts w:ascii="Arial" w:hAnsi="Arial" w:cs="Arial"/>
          <w:color w:val="auto"/>
        </w:rPr>
        <w:t>05 January 2024</w:t>
      </w:r>
    </w:p>
    <w:p w14:paraId="31EE3BF6" w14:textId="0C6CD4E2" w:rsidR="001D7B90" w:rsidRPr="001D7B90" w:rsidRDefault="001D7B90" w:rsidP="001D7B90">
      <w:pPr>
        <w:pStyle w:val="ListParagraph"/>
        <w:numPr>
          <w:ilvl w:val="0"/>
          <w:numId w:val="2"/>
        </w:numPr>
        <w:spacing w:line="240" w:lineRule="atLeast"/>
        <w:ind w:left="714" w:hanging="357"/>
        <w:contextualSpacing w:val="0"/>
        <w:rPr>
          <w:rFonts w:ascii="Arial" w:hAnsi="Arial" w:cs="Arial"/>
          <w:color w:val="auto"/>
        </w:rPr>
      </w:pPr>
      <w:r w:rsidRPr="001D7B90">
        <w:rPr>
          <w:rFonts w:ascii="Arial" w:hAnsi="Arial" w:cs="Arial"/>
          <w:color w:val="auto"/>
        </w:rPr>
        <w:t xml:space="preserve">other information and intelligence held by the Commission in relation to the service. </w:t>
      </w:r>
    </w:p>
    <w:p w14:paraId="75714461" w14:textId="74D8BE34" w:rsidR="003B1763" w:rsidRPr="001D7B90" w:rsidRDefault="00D06EF3" w:rsidP="008E1713">
      <w:pPr>
        <w:pStyle w:val="ListParagraph"/>
        <w:numPr>
          <w:ilvl w:val="0"/>
          <w:numId w:val="2"/>
        </w:numPr>
        <w:spacing w:line="22" w:lineRule="atLeast"/>
        <w:ind w:left="714" w:hanging="357"/>
        <w:contextualSpacing w:val="0"/>
        <w:rPr>
          <w:rFonts w:ascii="Arial" w:hAnsi="Arial" w:cs="Arial"/>
          <w:color w:val="auto"/>
        </w:rPr>
      </w:pPr>
      <w:r w:rsidRPr="001D7B90">
        <w:rPr>
          <w:rFonts w:ascii="Arial" w:hAnsi="Arial" w:cs="Arial"/>
          <w:color w:val="auto"/>
        </w:rPr>
        <w:br w:type="page"/>
      </w:r>
    </w:p>
    <w:p w14:paraId="155925D7" w14:textId="77777777" w:rsidR="00FC045E" w:rsidRPr="00996FAF" w:rsidRDefault="00D06EF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37026" w14:paraId="5952D319" w14:textId="77777777" w:rsidTr="007370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6E4FE7" w14:textId="77777777" w:rsidR="002C5FA9" w:rsidRPr="00996FAF" w:rsidRDefault="00D06EF3" w:rsidP="002C5FA9">
            <w:pPr>
              <w:keepNext/>
              <w:spacing w:before="0" w:line="22" w:lineRule="atLeast"/>
              <w:rPr>
                <w:rFonts w:ascii="Arial" w:hAnsi="Arial" w:cs="Arial"/>
              </w:rPr>
            </w:pPr>
            <w:r w:rsidRPr="00996FAF">
              <w:rPr>
                <w:rFonts w:ascii="Arial" w:hAnsi="Arial" w:cs="Arial"/>
              </w:rPr>
              <w:t xml:space="preserve">Standard 3 </w:t>
            </w:r>
            <w:r w:rsidRPr="00B7127D">
              <w:rPr>
                <w:rFonts w:ascii="Arial" w:hAnsi="Arial" w:cs="Arial"/>
                <w:b w:val="0"/>
                <w:bCs/>
              </w:rPr>
              <w:t>Personal care and clinical care</w:t>
            </w:r>
          </w:p>
        </w:tc>
        <w:tc>
          <w:tcPr>
            <w:tcW w:w="1175" w:type="pct"/>
            <w:shd w:val="clear" w:color="auto" w:fill="auto"/>
          </w:tcPr>
          <w:p w14:paraId="37FBFE2D" w14:textId="62947A4D" w:rsidR="002C5FA9" w:rsidRPr="002C5FA9" w:rsidRDefault="0064726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82145351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F0FB5">
                  <w:rPr>
                    <w:rFonts w:ascii="Arial" w:hAnsi="Arial" w:cs="Arial"/>
                    <w:b w:val="0"/>
                    <w:bCs/>
                  </w:rPr>
                  <w:t>Not Compliant</w:t>
                </w:r>
              </w:sdtContent>
            </w:sdt>
          </w:p>
        </w:tc>
      </w:tr>
      <w:tr w:rsidR="00737026" w14:paraId="2B17BC29" w14:textId="77777777" w:rsidTr="0073702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42FE78" w14:textId="77777777" w:rsidR="002C5FA9" w:rsidRPr="00996FAF" w:rsidRDefault="00D06EF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28FA50" w14:textId="17600AA5" w:rsidR="002C5FA9" w:rsidRPr="001C3361" w:rsidRDefault="00EF0F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3361">
              <w:rPr>
                <w:rFonts w:ascii="Arial" w:hAnsi="Arial" w:cs="Arial"/>
              </w:rPr>
              <w:t>Not applicable as not all requirements were assessed</w:t>
            </w:r>
          </w:p>
        </w:tc>
      </w:tr>
      <w:tr w:rsidR="00737026" w14:paraId="0399843A" w14:textId="77777777" w:rsidTr="007370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9A365A" w14:textId="77777777" w:rsidR="002C5FA9" w:rsidRPr="00996FAF" w:rsidRDefault="00D06EF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240325" w14:textId="1EBFDF70" w:rsidR="002C5FA9" w:rsidRPr="001C3361" w:rsidRDefault="001C33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C3361">
              <w:rPr>
                <w:rFonts w:ascii="Arial" w:hAnsi="Arial" w:cs="Arial"/>
              </w:rPr>
              <w:t>Not applicable as not all requirements were assessed</w:t>
            </w:r>
          </w:p>
        </w:tc>
      </w:tr>
    </w:tbl>
    <w:p w14:paraId="7D3CEA97" w14:textId="77777777" w:rsidR="00FC045E" w:rsidRPr="00996FAF" w:rsidRDefault="00D06EF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0097D2" w14:textId="77777777" w:rsidR="00FC045E" w:rsidRPr="00996FAF" w:rsidRDefault="00D06EF3" w:rsidP="00712752">
      <w:pPr>
        <w:pStyle w:val="Heading1"/>
        <w:spacing w:before="0" w:after="240" w:line="22" w:lineRule="atLeast"/>
        <w:rPr>
          <w:rFonts w:ascii="Arial" w:hAnsi="Arial" w:cs="Arial"/>
        </w:rPr>
      </w:pPr>
      <w:r w:rsidRPr="00996FAF">
        <w:rPr>
          <w:rFonts w:ascii="Arial" w:hAnsi="Arial" w:cs="Arial"/>
        </w:rPr>
        <w:t>Areas for improvement</w:t>
      </w:r>
    </w:p>
    <w:p w14:paraId="09E295CD" w14:textId="77777777" w:rsidR="00FC045E" w:rsidRPr="00996FAF" w:rsidRDefault="00D06EF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499914B" w14:textId="1C3BEFD1" w:rsidR="00FC045E" w:rsidRPr="00996FAF" w:rsidRDefault="00647269"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859375247"/>
          <w:placeholder>
            <w:docPart w:val="31A6E85FD01B4416BCA5D6257A7AFB1E"/>
          </w:placeholder>
        </w:sdtPr>
        <w:sdtEndPr>
          <w:rPr>
            <w:rFonts w:ascii="Fira Sans Light" w:hAnsi="Fira Sans Light" w:cstheme="minorBidi"/>
          </w:rPr>
        </w:sdtEndPr>
        <w:sdtContent>
          <w:r w:rsidR="00B7127D">
            <w:rPr>
              <w:rFonts w:ascii="Arial" w:hAnsi="Arial" w:cs="Arial"/>
            </w:rPr>
            <w:t>The risk associated with the administration of time sensitive medication needs to be effectively managed</w:t>
          </w:r>
          <w:r w:rsidR="003B31CC">
            <w:rPr>
              <w:rFonts w:ascii="Arial" w:hAnsi="Arial" w:cs="Arial"/>
            </w:rPr>
            <w:t>.</w:t>
          </w:r>
        </w:sdtContent>
      </w:sdt>
      <w:r w:rsidR="00D06EF3" w:rsidRPr="00996FAF">
        <w:rPr>
          <w:rFonts w:ascii="Arial" w:hAnsi="Arial" w:cs="Arial"/>
          <w:color w:val="0000FF"/>
        </w:rPr>
        <w:t xml:space="preserve"> </w:t>
      </w:r>
    </w:p>
    <w:p w14:paraId="03B49C54" w14:textId="0C9316B8" w:rsidR="00FC045E" w:rsidRPr="00996FAF" w:rsidRDefault="00D06EF3" w:rsidP="0036130C">
      <w:pPr>
        <w:pStyle w:val="NormalArial"/>
      </w:pPr>
      <w:r w:rsidRPr="00996FAF">
        <w:br w:type="page"/>
      </w:r>
    </w:p>
    <w:p w14:paraId="5C141E3D" w14:textId="77777777" w:rsidR="00FC045E" w:rsidRPr="00996FAF" w:rsidRDefault="00D06EF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97863" w14:paraId="282D26FC" w14:textId="77777777" w:rsidTr="00842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3DACC5CD" w14:textId="27A463D3" w:rsidR="00197863" w:rsidRPr="00996FAF" w:rsidRDefault="0019786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r>
      <w:tr w:rsidR="00737026" w14:paraId="587291C5" w14:textId="77777777" w:rsidTr="007370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7DFDF" w14:textId="77777777" w:rsidR="002C5FA9" w:rsidRPr="00996FAF" w:rsidRDefault="00D06EF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9F445FA" w14:textId="77777777" w:rsidR="002C5FA9" w:rsidRPr="00996FAF" w:rsidRDefault="00D06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B2D6B1A" w14:textId="17249696" w:rsidR="002C5FA9" w:rsidRPr="00996FAF" w:rsidRDefault="0064726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6008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B31CC">
                  <w:rPr>
                    <w:rFonts w:ascii="Arial" w:hAnsi="Arial" w:cs="Arial"/>
                    <w:color w:val="auto"/>
                  </w:rPr>
                  <w:t>Not Compliant</w:t>
                </w:r>
              </w:sdtContent>
            </w:sdt>
          </w:p>
        </w:tc>
      </w:tr>
      <w:tr w:rsidR="00737026" w14:paraId="4415D79E" w14:textId="77777777" w:rsidTr="00737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15515" w14:textId="77777777" w:rsidR="002C5FA9" w:rsidRPr="00996FAF" w:rsidRDefault="00D06EF3" w:rsidP="002C5FA9">
            <w:pPr>
              <w:spacing w:line="22" w:lineRule="atLeast"/>
              <w:rPr>
                <w:rFonts w:ascii="Arial" w:hAnsi="Arial" w:cs="Arial"/>
              </w:rPr>
            </w:pPr>
            <w:bookmarkStart w:id="1" w:name="_Hlk155621714"/>
            <w:r w:rsidRPr="00996FAF">
              <w:rPr>
                <w:rFonts w:ascii="Arial" w:hAnsi="Arial" w:cs="Arial"/>
              </w:rPr>
              <w:t>Requirement 3(3)(d)</w:t>
            </w:r>
          </w:p>
        </w:tc>
        <w:tc>
          <w:tcPr>
            <w:tcW w:w="6496" w:type="dxa"/>
            <w:shd w:val="clear" w:color="auto" w:fill="auto"/>
          </w:tcPr>
          <w:p w14:paraId="7B49DD78" w14:textId="77777777" w:rsidR="002C5FA9" w:rsidRPr="00996FAF" w:rsidRDefault="00D06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BC23270" w14:textId="77777777" w:rsidR="002C5FA9" w:rsidRPr="00996FAF" w:rsidRDefault="0064726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76718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06EF3" w:rsidRPr="002C2F15">
                  <w:rPr>
                    <w:rFonts w:ascii="Arial" w:hAnsi="Arial" w:cs="Arial"/>
                  </w:rPr>
                  <w:t>Compliant</w:t>
                </w:r>
              </w:sdtContent>
            </w:sdt>
          </w:p>
        </w:tc>
      </w:tr>
    </w:tbl>
    <w:bookmarkEnd w:id="1"/>
    <w:p w14:paraId="0117E0E9" w14:textId="77777777" w:rsidR="00D87E7C" w:rsidRDefault="00D06EF3" w:rsidP="00D87E7C">
      <w:pPr>
        <w:pStyle w:val="Heading20"/>
      </w:pPr>
      <w:r w:rsidRPr="00996FAF">
        <w:t>Findings</w:t>
      </w:r>
    </w:p>
    <w:p w14:paraId="15160645" w14:textId="77777777" w:rsidR="00B1191D" w:rsidRDefault="003B31CC" w:rsidP="0036130C">
      <w:pPr>
        <w:pStyle w:val="NormalArial"/>
        <w:rPr>
          <w:b/>
          <w:bCs/>
        </w:rPr>
      </w:pPr>
      <w:r w:rsidRPr="003B31CC">
        <w:rPr>
          <w:b/>
          <w:bCs/>
        </w:rPr>
        <w:t>Requirement 3(3)(b)</w:t>
      </w:r>
      <w:r>
        <w:rPr>
          <w:b/>
          <w:bCs/>
        </w:rPr>
        <w:t xml:space="preserve"> </w:t>
      </w:r>
      <w:r w:rsidRPr="003B31CC">
        <w:rPr>
          <w:b/>
          <w:bCs/>
        </w:rPr>
        <w:t>Effective management of high impact or high prevalence risks associated with the care of each consumer.</w:t>
      </w:r>
    </w:p>
    <w:p w14:paraId="105AEA7B" w14:textId="77777777" w:rsidR="00200F00" w:rsidRDefault="00B1191D" w:rsidP="0036130C">
      <w:pPr>
        <w:pStyle w:val="NormalArial"/>
      </w:pPr>
      <w:r w:rsidRPr="00B1191D">
        <w:t xml:space="preserve">For </w:t>
      </w:r>
      <w:r>
        <w:t xml:space="preserve">some consumers with high impact needs including </w:t>
      </w:r>
      <w:r w:rsidR="004837FE">
        <w:t xml:space="preserve">wound care and weight loss, they were managed </w:t>
      </w:r>
      <w:r w:rsidR="00DD699D">
        <w:t>effectively,</w:t>
      </w:r>
      <w:r w:rsidR="004837FE">
        <w:t xml:space="preserve"> and care documentation supported the </w:t>
      </w:r>
      <w:r w:rsidR="00DD699D">
        <w:t>appropriate care delivery. Consumers requiring time sensitive medication to trea</w:t>
      </w:r>
      <w:r w:rsidR="00363589">
        <w:t>t their conditions including Parkinson’s disease did not receive their medication as prescribed</w:t>
      </w:r>
      <w:r w:rsidR="00AA536B">
        <w:t xml:space="preserve">. Monitoring processes failed to identify </w:t>
      </w:r>
      <w:r w:rsidR="000C2FB2">
        <w:t>medication errors associated with delays in medication administrat</w:t>
      </w:r>
      <w:r w:rsidR="00200F00">
        <w:t xml:space="preserve">ion. </w:t>
      </w:r>
    </w:p>
    <w:p w14:paraId="2DDC8D70" w14:textId="77777777" w:rsidR="00CD4503" w:rsidRDefault="00200F00" w:rsidP="0036130C">
      <w:pPr>
        <w:pStyle w:val="NormalArial"/>
      </w:pPr>
      <w:r>
        <w:t>The service’s medication reports no</w:t>
      </w:r>
      <w:r w:rsidR="00F13478">
        <w:t xml:space="preserve">ted a significant number of delays in the administration of time sensitive </w:t>
      </w:r>
      <w:r w:rsidR="00682F15">
        <w:t xml:space="preserve">medication for consumers with Parkinson’s disease. </w:t>
      </w:r>
      <w:r w:rsidR="00A93D15">
        <w:t xml:space="preserve">It was identified 65 occasions in the two weeks prior to the Assessment contact visit </w:t>
      </w:r>
      <w:r w:rsidR="007565C0">
        <w:t xml:space="preserve">where consumers with Parkinson’s disease did not receive their medication as prescribed. </w:t>
      </w:r>
      <w:r w:rsidR="00DC59F8">
        <w:t xml:space="preserve">For five consumers who experienced delays </w:t>
      </w:r>
      <w:r w:rsidR="0021491F">
        <w:t xml:space="preserve">in the administration of their Parkinsonian medication, they also experienced a fall on the corresponding day when they experienced delays in the administration of their medication. </w:t>
      </w:r>
      <w:r w:rsidR="008C7EC5">
        <w:t xml:space="preserve">While the delays in medication </w:t>
      </w:r>
      <w:r w:rsidR="00D00401">
        <w:t>may not be attributed to the cause of the fall, a delay in the administration of medication to treat Parkinson’s disease may cause an increase in tremors</w:t>
      </w:r>
      <w:r w:rsidR="00535CF4">
        <w:t xml:space="preserve"> for the consumer. </w:t>
      </w:r>
    </w:p>
    <w:p w14:paraId="7F8D7D9E" w14:textId="1FFEC500" w:rsidR="00AF5306" w:rsidRDefault="00CD4503" w:rsidP="0036130C">
      <w:pPr>
        <w:pStyle w:val="NormalArial"/>
      </w:pPr>
      <w:r>
        <w:t xml:space="preserve">Management provided feedback </w:t>
      </w:r>
      <w:r w:rsidR="009B5B6A">
        <w:t xml:space="preserve">medication administration times recorded may not be accurate </w:t>
      </w:r>
      <w:r w:rsidR="003A6F26">
        <w:t>due to inconsistent access to the electronic care management syste</w:t>
      </w:r>
      <w:r w:rsidR="002254E5">
        <w:t xml:space="preserve">m. Registered staff interviewed denied any access issues to the internet connection. </w:t>
      </w:r>
      <w:r w:rsidR="00DA0BF8">
        <w:t xml:space="preserve">The Approved provider in its response to the Assessment contact report </w:t>
      </w:r>
      <w:r w:rsidR="007E10B0">
        <w:t xml:space="preserve">have committed to improve aspects of service delivery </w:t>
      </w:r>
      <w:r w:rsidR="002252F9">
        <w:t xml:space="preserve">which have included medication administration </w:t>
      </w:r>
      <w:r w:rsidR="00B82E6E">
        <w:t xml:space="preserve">refresher training for </w:t>
      </w:r>
      <w:r w:rsidR="00AF5306">
        <w:t>registered staff and care staff trained in medication assistance</w:t>
      </w:r>
      <w:r w:rsidR="00AB7DE1">
        <w:t>, to be completed by 31 Janua</w:t>
      </w:r>
      <w:r w:rsidR="009E543A">
        <w:t>ry 2024. A review of administration of time sensitive medication to include registered nurses being responsible for administering time sensitive medication</w:t>
      </w:r>
      <w:r w:rsidR="00FA0D07">
        <w:t xml:space="preserve">. Clinical management will review administration time frames and set administration round times for registered nurses. </w:t>
      </w:r>
      <w:r w:rsidR="00C67490">
        <w:t xml:space="preserve">The service will work collaboratively with medical officers and the pharmacy </w:t>
      </w:r>
      <w:r w:rsidR="00CE0129">
        <w:t xml:space="preserve">when reviewing administration times. </w:t>
      </w:r>
      <w:r w:rsidR="00C27634">
        <w:t xml:space="preserve">A second signage requirement will be required for time sensitive medication. </w:t>
      </w:r>
      <w:r w:rsidR="001B0CA5">
        <w:t>Time sensitive medication</w:t>
      </w:r>
      <w:r w:rsidR="00811E6C">
        <w:t xml:space="preserve"> will be packaged separately for ease of identification, this will commence 15 January 2024. </w:t>
      </w:r>
      <w:r w:rsidR="00163887">
        <w:t xml:space="preserve">Time critical medication will be a weekly agenda item at weekly Care planning and management </w:t>
      </w:r>
      <w:r w:rsidR="00CE20FD">
        <w:t xml:space="preserve">meetings. An audit </w:t>
      </w:r>
      <w:r w:rsidR="0091206F">
        <w:t xml:space="preserve">of time critical medication alongside falls </w:t>
      </w:r>
      <w:r w:rsidR="007F2E2E">
        <w:t>will commence at the next Quality meeting, with any subsequent trends identified</w:t>
      </w:r>
      <w:r w:rsidR="005616E4">
        <w:t xml:space="preserve">. </w:t>
      </w:r>
    </w:p>
    <w:p w14:paraId="039C846D" w14:textId="5C05167F" w:rsidR="005616E4" w:rsidRDefault="005616E4" w:rsidP="0036130C">
      <w:pPr>
        <w:pStyle w:val="NormalArial"/>
      </w:pPr>
      <w:r>
        <w:t xml:space="preserve">I acknowledge the immediate action the Approved provider has taken or plans to take to remedy </w:t>
      </w:r>
      <w:r w:rsidR="00EE690B">
        <w:t>the deficits in practice relating to the administration of time sensitive medication. However, I also recognise the service’s own monitoring processes did not identify this deficit</w:t>
      </w:r>
      <w:r w:rsidR="008173A9">
        <w:t xml:space="preserve">, and therefore, this Requirement is Not Compliant. </w:t>
      </w:r>
    </w:p>
    <w:p w14:paraId="092DC1E4" w14:textId="0DD48793" w:rsidR="00381EC5" w:rsidRPr="00381EC5" w:rsidRDefault="00381EC5" w:rsidP="0036130C">
      <w:pPr>
        <w:pStyle w:val="NormalArial"/>
        <w:rPr>
          <w:b/>
          <w:bCs/>
        </w:rPr>
      </w:pPr>
      <w:r w:rsidRPr="00381EC5">
        <w:rPr>
          <w:b/>
          <w:bCs/>
        </w:rPr>
        <w:lastRenderedPageBreak/>
        <w:t>Requirement 3(3)(d)</w:t>
      </w:r>
      <w:r>
        <w:rPr>
          <w:b/>
          <w:bCs/>
        </w:rPr>
        <w:t xml:space="preserve"> </w:t>
      </w:r>
      <w:r w:rsidRPr="00381EC5">
        <w:rPr>
          <w:b/>
          <w:bCs/>
        </w:rPr>
        <w:t>Deterioration or change of a consumer’s mental health, cognitive or physical function, capacity or condition is recognised and responded to in a timely manner.</w:t>
      </w:r>
    </w:p>
    <w:p w14:paraId="6787A5A3" w14:textId="77777777" w:rsidR="003B7600" w:rsidRDefault="0062133C" w:rsidP="0036130C">
      <w:pPr>
        <w:pStyle w:val="NormalArial"/>
      </w:pPr>
      <w:r>
        <w:t xml:space="preserve">The service managed </w:t>
      </w:r>
      <w:r w:rsidR="00965DFF">
        <w:t>changes in consumers’ cognitive and physical function effectively and in a timely manner</w:t>
      </w:r>
      <w:r w:rsidR="006E1CD6">
        <w:t>.</w:t>
      </w:r>
      <w:r w:rsidR="00F140AD">
        <w:t xml:space="preserve"> The Assessment contact report contained information that the </w:t>
      </w:r>
      <w:r w:rsidR="001878D4">
        <w:t xml:space="preserve">deterioration of the mental health of one named consumer was not recognised or responded to in a timely manner. </w:t>
      </w:r>
      <w:r w:rsidR="00F54D8C">
        <w:t xml:space="preserve">The named consumer </w:t>
      </w:r>
      <w:r w:rsidR="00C008F7">
        <w:t>attempted self</w:t>
      </w:r>
      <w:r w:rsidR="00283437">
        <w:t>-h</w:t>
      </w:r>
      <w:r w:rsidR="001F5BF5">
        <w:t xml:space="preserve">arm </w:t>
      </w:r>
      <w:r w:rsidR="00C43249">
        <w:t xml:space="preserve">and was transferred </w:t>
      </w:r>
      <w:r w:rsidR="00B02425">
        <w:t xml:space="preserve">to hospital for assessment on the same day. </w:t>
      </w:r>
    </w:p>
    <w:p w14:paraId="597383B3" w14:textId="77777777" w:rsidR="000C226F" w:rsidRDefault="003B7600" w:rsidP="0036130C">
      <w:pPr>
        <w:pStyle w:val="NormalArial"/>
      </w:pPr>
      <w:r>
        <w:t xml:space="preserve">The Approved provider in its response to the Assessment contact report has refuted </w:t>
      </w:r>
      <w:r w:rsidR="00ED5697">
        <w:t>information contained in the report and evidenced</w:t>
      </w:r>
      <w:r w:rsidR="007317A8">
        <w:t xml:space="preserve"> </w:t>
      </w:r>
      <w:r w:rsidR="00E171D5">
        <w:t xml:space="preserve">behaviour support planning was updated following </w:t>
      </w:r>
      <w:r w:rsidR="00DD08E0">
        <w:t xml:space="preserve">changes in the consumer’s behaviours, regular review occurred for the consumer with various </w:t>
      </w:r>
      <w:r w:rsidR="00831BBC">
        <w:t>health professionals</w:t>
      </w:r>
      <w:r w:rsidR="00EF2AE4">
        <w:t>, pain management was consistently reviewed and updated</w:t>
      </w:r>
      <w:r w:rsidR="004A7C08">
        <w:t xml:space="preserve">, sight charting was implemented following the event, </w:t>
      </w:r>
      <w:r w:rsidR="00130D4A">
        <w:t>and the consumer’s wishe</w:t>
      </w:r>
      <w:r w:rsidR="0017495E">
        <w:t>s</w:t>
      </w:r>
      <w:r w:rsidR="00130D4A">
        <w:t xml:space="preserve"> regarding further treatment </w:t>
      </w:r>
      <w:r w:rsidR="00523A07">
        <w:t xml:space="preserve">and review was acknowledged and respected. </w:t>
      </w:r>
    </w:p>
    <w:p w14:paraId="270AF2CB" w14:textId="0A22F724" w:rsidR="002B0C90" w:rsidRPr="00B1191D" w:rsidRDefault="000C226F" w:rsidP="0036130C">
      <w:pPr>
        <w:pStyle w:val="NormalArial"/>
      </w:pPr>
      <w:r>
        <w:t xml:space="preserve">It is my decision the service took appropriate action following the </w:t>
      </w:r>
      <w:r w:rsidR="00BD452E">
        <w:t>change to the consumer</w:t>
      </w:r>
      <w:r w:rsidR="00F22985">
        <w:t>’s mental health. Therefore</w:t>
      </w:r>
      <w:r w:rsidR="00617F51">
        <w:t>,</w:t>
      </w:r>
      <w:r w:rsidR="00F22985">
        <w:t xml:space="preserve"> it </w:t>
      </w:r>
      <w:r w:rsidR="0036736C">
        <w:t xml:space="preserve">is my decision this Requirement is Compliant. </w:t>
      </w:r>
      <w:r>
        <w:t xml:space="preserve"> </w:t>
      </w:r>
      <w:r w:rsidR="00D06EF3" w:rsidRPr="00B1191D">
        <w:br w:type="page"/>
      </w:r>
    </w:p>
    <w:p w14:paraId="6603D6D0" w14:textId="77777777" w:rsidR="00FC045E" w:rsidRPr="00996FAF" w:rsidRDefault="00D06EF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97863" w14:paraId="3468B932" w14:textId="77777777" w:rsidTr="00FF4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1E656F3A" w14:textId="0BAF32B9" w:rsidR="00197863" w:rsidRPr="00996FAF" w:rsidRDefault="0019786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r>
      <w:tr w:rsidR="00737026" w14:paraId="19428130" w14:textId="77777777" w:rsidTr="007370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7CCB6" w14:textId="77777777" w:rsidR="002C5FA9" w:rsidRPr="00996FAF" w:rsidRDefault="00D06EF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C54C71" w14:textId="77777777" w:rsidR="002C5FA9" w:rsidRPr="00996FAF" w:rsidRDefault="00D06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6125B39" w14:textId="77777777" w:rsidR="002C5FA9" w:rsidRPr="00996FAF" w:rsidRDefault="0064726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1821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06EF3" w:rsidRPr="0058411F">
                  <w:rPr>
                    <w:rFonts w:ascii="Arial" w:hAnsi="Arial" w:cs="Arial"/>
                  </w:rPr>
                  <w:t>Compliant</w:t>
                </w:r>
              </w:sdtContent>
            </w:sdt>
          </w:p>
        </w:tc>
      </w:tr>
    </w:tbl>
    <w:p w14:paraId="1A974E97" w14:textId="77777777" w:rsidR="00D87E7C" w:rsidRDefault="00D06EF3" w:rsidP="00D87E7C">
      <w:pPr>
        <w:pStyle w:val="Heading20"/>
      </w:pPr>
      <w:r w:rsidRPr="00996FAF">
        <w:t>Findings</w:t>
      </w:r>
    </w:p>
    <w:p w14:paraId="24FCB42B" w14:textId="77777777" w:rsidR="00D523D2" w:rsidRDefault="006F746C" w:rsidP="0036130C">
      <w:pPr>
        <w:pStyle w:val="NormalArial"/>
      </w:pPr>
      <w:r w:rsidRPr="006F746C">
        <w:t xml:space="preserve">The service </w:t>
      </w:r>
      <w:r>
        <w:t xml:space="preserve">had </w:t>
      </w:r>
      <w:r w:rsidRPr="006F746C">
        <w:t>policies, procedures and education material addressing feedback, complaints management, and the service’s open disclosure process. Management evidence</w:t>
      </w:r>
      <w:r w:rsidR="00E22C8A">
        <w:t>d</w:t>
      </w:r>
      <w:r w:rsidRPr="006F746C">
        <w:t xml:space="preserve"> feedback and complaints </w:t>
      </w:r>
      <w:r w:rsidR="00E22C8A">
        <w:t>were</w:t>
      </w:r>
      <w:r w:rsidRPr="006F746C">
        <w:t xml:space="preserve"> collected and managed appropriately, including the use of open disclosure if applicable</w:t>
      </w:r>
      <w:r w:rsidR="00E22C8A">
        <w:t>.</w:t>
      </w:r>
    </w:p>
    <w:p w14:paraId="182454A5" w14:textId="77777777" w:rsidR="00B0419A" w:rsidRDefault="00D523D2" w:rsidP="0036130C">
      <w:pPr>
        <w:pStyle w:val="NormalArial"/>
      </w:pPr>
      <w:r w:rsidRPr="00D523D2">
        <w:t xml:space="preserve">Management and staff demonstrated a shared understanding of processes to follow when a complaint </w:t>
      </w:r>
      <w:r w:rsidR="007070D9">
        <w:t>was</w:t>
      </w:r>
      <w:r w:rsidRPr="00D523D2">
        <w:t xml:space="preserve"> received. Staff </w:t>
      </w:r>
      <w:r w:rsidR="007070D9">
        <w:t>r</w:t>
      </w:r>
      <w:r w:rsidRPr="00D523D2">
        <w:t>eport</w:t>
      </w:r>
      <w:r w:rsidR="007070D9">
        <w:t>ed</w:t>
      </w:r>
      <w:r w:rsidRPr="00D523D2">
        <w:t xml:space="preserve"> feedback and complaints to the manager in charge for follow up if they </w:t>
      </w:r>
      <w:r w:rsidR="000A226A">
        <w:t>were</w:t>
      </w:r>
      <w:r w:rsidRPr="00D523D2">
        <w:t xml:space="preserve"> unable to resolve the complaint themselves. Complaints </w:t>
      </w:r>
      <w:r w:rsidR="000A226A">
        <w:t>were</w:t>
      </w:r>
      <w:r w:rsidRPr="00D523D2">
        <w:t xml:space="preserve"> recorded in the service</w:t>
      </w:r>
      <w:r w:rsidR="000A226A">
        <w:t>’</w:t>
      </w:r>
      <w:r w:rsidRPr="00D523D2">
        <w:t xml:space="preserve">s </w:t>
      </w:r>
      <w:r w:rsidR="000A226A">
        <w:t xml:space="preserve">electronic care management system </w:t>
      </w:r>
      <w:r w:rsidRPr="00D523D2">
        <w:t xml:space="preserve">and </w:t>
      </w:r>
      <w:r w:rsidR="00C05812">
        <w:t xml:space="preserve">were </w:t>
      </w:r>
      <w:r w:rsidRPr="00D523D2">
        <w:t>acknowledged by the Service Manager within policy required timeframes. The service aim</w:t>
      </w:r>
      <w:r w:rsidR="00D50E22">
        <w:t>ed</w:t>
      </w:r>
      <w:r w:rsidRPr="00D523D2">
        <w:t xml:space="preserve"> to resolve all feedback within 28 days and feedback and complaints </w:t>
      </w:r>
      <w:r w:rsidR="00EA3F22">
        <w:t xml:space="preserve">were trended </w:t>
      </w:r>
      <w:r w:rsidRPr="00D523D2">
        <w:t xml:space="preserve">monthly at clinical governance and leadership meetings. </w:t>
      </w:r>
    </w:p>
    <w:p w14:paraId="7D30CBE4" w14:textId="179B2604" w:rsidR="002B0C90" w:rsidRDefault="00B0419A" w:rsidP="0036130C">
      <w:pPr>
        <w:pStyle w:val="NormalArial"/>
      </w:pPr>
      <w:r w:rsidRPr="00B0419A">
        <w:t xml:space="preserve">Most consumers considered feedback and complaints to be resolved effectively by management except for food related complaints. </w:t>
      </w:r>
      <w:r w:rsidR="00B24112">
        <w:t>T</w:t>
      </w:r>
      <w:r w:rsidR="00B24112" w:rsidRPr="00B24112">
        <w:t xml:space="preserve">he complaints register indicated that all food related complaints </w:t>
      </w:r>
      <w:r w:rsidR="00B24112">
        <w:t xml:space="preserve">were </w:t>
      </w:r>
      <w:r w:rsidR="00B24112" w:rsidRPr="00B24112">
        <w:t xml:space="preserve">not captured on the </w:t>
      </w:r>
      <w:r w:rsidR="00B24112">
        <w:t>electronic care management syst</w:t>
      </w:r>
      <w:r w:rsidR="00395DB6">
        <w:t xml:space="preserve">em. </w:t>
      </w:r>
      <w:r w:rsidR="00B24112" w:rsidRPr="00B24112">
        <w:t>Consumer meeting minutes dated October 2023 identified an action item to schedule a meeting with consumers to discuss food related complaints. Management confirmed that this action had not been completed.</w:t>
      </w:r>
      <w:r w:rsidR="00361DC6">
        <w:t xml:space="preserve"> Following feedback, management committed to</w:t>
      </w:r>
      <w:r w:rsidR="00A919D2">
        <w:t xml:space="preserve"> actions to address concerns relating to food related complaints. Actions included </w:t>
      </w:r>
      <w:r w:rsidR="00196F52">
        <w:t xml:space="preserve">the encouragement of recording of food related feedback and complaints. </w:t>
      </w:r>
      <w:r w:rsidR="007069AD">
        <w:t>A meeting was to be scheduled within two weeks</w:t>
      </w:r>
      <w:r w:rsidR="008441F8">
        <w:t xml:space="preserve">, to engage consumers in the development of strategies </w:t>
      </w:r>
      <w:r w:rsidR="007B0B58">
        <w:t xml:space="preserve">to resolve food related complaints. </w:t>
      </w:r>
    </w:p>
    <w:p w14:paraId="35E51C52" w14:textId="4055CDDF" w:rsidR="00290887" w:rsidRDefault="00290887" w:rsidP="0036130C">
      <w:pPr>
        <w:pStyle w:val="NormalArial"/>
      </w:pPr>
      <w:r>
        <w:t xml:space="preserve">In coming to a decision of Compliance in this Requirement, I have considered the immediate </w:t>
      </w:r>
      <w:r w:rsidR="00EB2F43">
        <w:t>action taken by the Approved provider to address concerns related to food satisfaction.</w:t>
      </w:r>
    </w:p>
    <w:p w14:paraId="7D597343" w14:textId="77777777" w:rsidR="00197863" w:rsidRDefault="00197863" w:rsidP="00AE662E">
      <w:pPr>
        <w:pStyle w:val="Heading20"/>
        <w:rPr>
          <w:sz w:val="28"/>
          <w:szCs w:val="28"/>
        </w:rPr>
      </w:pPr>
      <w:r>
        <w:rPr>
          <w:sz w:val="28"/>
          <w:szCs w:val="28"/>
        </w:rPr>
        <w:br w:type="page"/>
      </w:r>
    </w:p>
    <w:p w14:paraId="540AEEAD" w14:textId="582ACF24" w:rsidR="00FC045E" w:rsidRPr="008A568F" w:rsidRDefault="00D06EF3" w:rsidP="00AE662E">
      <w:pPr>
        <w:pStyle w:val="Heading20"/>
        <w:rPr>
          <w:sz w:val="28"/>
          <w:szCs w:val="28"/>
        </w:rPr>
      </w:pPr>
      <w:r w:rsidRPr="008A568F">
        <w:rPr>
          <w:sz w:val="28"/>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97863" w14:paraId="0093E439" w14:textId="77777777" w:rsidTr="00FA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3"/>
          </w:tcPr>
          <w:p w14:paraId="5A36BA3F" w14:textId="22A90AAC" w:rsidR="00197863" w:rsidRPr="00996FAF" w:rsidRDefault="00197863" w:rsidP="00AE662E">
            <w:pPr>
              <w:pStyle w:val="Heading20"/>
              <w:rPr>
                <w:b/>
              </w:rPr>
            </w:pPr>
            <w:r w:rsidRPr="0075021E">
              <w:rPr>
                <w:color w:val="FFFFFF" w:themeColor="background1"/>
              </w:rPr>
              <w:t>Human resources</w:t>
            </w:r>
          </w:p>
        </w:tc>
      </w:tr>
      <w:tr w:rsidR="00737026" w:rsidRPr="00197863" w14:paraId="13A645AA" w14:textId="77777777" w:rsidTr="007370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7104F" w14:textId="77777777" w:rsidR="002C5FA9" w:rsidRPr="00197863" w:rsidRDefault="00D06EF3" w:rsidP="00197863">
            <w:pPr>
              <w:spacing w:line="22" w:lineRule="atLeast"/>
              <w:rPr>
                <w:rFonts w:ascii="Arial" w:hAnsi="Arial" w:cs="Arial"/>
              </w:rPr>
            </w:pPr>
            <w:bookmarkStart w:id="2" w:name="_Hlk155699570"/>
            <w:r w:rsidRPr="00197863">
              <w:rPr>
                <w:rFonts w:ascii="Arial" w:hAnsi="Arial" w:cs="Arial"/>
              </w:rPr>
              <w:t>Requirement 7(3)(a)</w:t>
            </w:r>
          </w:p>
        </w:tc>
        <w:tc>
          <w:tcPr>
            <w:tcW w:w="6468" w:type="dxa"/>
            <w:shd w:val="clear" w:color="auto" w:fill="auto"/>
          </w:tcPr>
          <w:p w14:paraId="582989FB" w14:textId="77777777" w:rsidR="002C5FA9" w:rsidRPr="00197863" w:rsidRDefault="00D06EF3" w:rsidP="00AE662E">
            <w:pPr>
              <w:pStyle w:val="Heading20"/>
              <w:cnfStyle w:val="000000000000" w:firstRow="0" w:lastRow="0" w:firstColumn="0" w:lastColumn="0" w:oddVBand="0" w:evenVBand="0" w:oddHBand="0" w:evenHBand="0" w:firstRowFirstColumn="0" w:firstRowLastColumn="0" w:lastRowFirstColumn="0" w:lastRowLastColumn="0"/>
              <w:rPr>
                <w:b w:val="0"/>
                <w:bCs w:val="0"/>
              </w:rPr>
            </w:pPr>
            <w:r w:rsidRPr="00197863">
              <w:rPr>
                <w:b w:val="0"/>
                <w:bCs w:val="0"/>
              </w:rPr>
              <w:t>The workforce is planned to enable, and the number and mix of members of the workforce deployed enables, the delivery and management of safe and quality care and services.</w:t>
            </w:r>
          </w:p>
        </w:tc>
        <w:tc>
          <w:tcPr>
            <w:tcW w:w="1977" w:type="dxa"/>
            <w:shd w:val="clear" w:color="auto" w:fill="auto"/>
          </w:tcPr>
          <w:p w14:paraId="4C9F3AF9" w14:textId="77777777" w:rsidR="002C5FA9" w:rsidRPr="00197863" w:rsidRDefault="00647269" w:rsidP="00AE662E">
            <w:pPr>
              <w:pStyle w:val="Heading20"/>
              <w:cnfStyle w:val="000000000000" w:firstRow="0" w:lastRow="0" w:firstColumn="0" w:lastColumn="0" w:oddVBand="0" w:evenVBand="0" w:oddHBand="0" w:evenHBand="0" w:firstRowFirstColumn="0" w:firstRowLastColumn="0" w:lastRowFirstColumn="0" w:lastRowLastColumn="0"/>
              <w:rPr>
                <w:b w:val="0"/>
                <w:bCs w:val="0"/>
              </w:rPr>
            </w:pPr>
            <w:sdt>
              <w:sdtPr>
                <w:rPr>
                  <w:b w:val="0"/>
                  <w:bCs w:val="0"/>
                  <w:color w:val="auto"/>
                </w:rPr>
                <w:id w:val="-218534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06EF3" w:rsidRPr="00197863">
                  <w:rPr>
                    <w:b w:val="0"/>
                    <w:bCs w:val="0"/>
                  </w:rPr>
                  <w:t>Compliant</w:t>
                </w:r>
              </w:sdtContent>
            </w:sdt>
          </w:p>
        </w:tc>
      </w:tr>
      <w:tr w:rsidR="00737026" w:rsidRPr="00197863" w14:paraId="33A42B2B" w14:textId="77777777" w:rsidTr="00737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D169A" w14:textId="77777777" w:rsidR="002C5FA9" w:rsidRPr="00197863" w:rsidRDefault="00D06EF3" w:rsidP="00197863">
            <w:pPr>
              <w:spacing w:line="22" w:lineRule="atLeast"/>
              <w:rPr>
                <w:rFonts w:ascii="Arial" w:hAnsi="Arial" w:cs="Arial"/>
              </w:rPr>
            </w:pPr>
            <w:bookmarkStart w:id="3" w:name="_Hlk155702131"/>
            <w:bookmarkEnd w:id="2"/>
            <w:r w:rsidRPr="00197863">
              <w:rPr>
                <w:rFonts w:ascii="Arial" w:hAnsi="Arial" w:cs="Arial"/>
              </w:rPr>
              <w:t>Requirement 7(3)(c)</w:t>
            </w:r>
          </w:p>
        </w:tc>
        <w:tc>
          <w:tcPr>
            <w:tcW w:w="6468" w:type="dxa"/>
            <w:shd w:val="clear" w:color="auto" w:fill="auto"/>
          </w:tcPr>
          <w:p w14:paraId="2B48DF1F" w14:textId="77777777" w:rsidR="002C5FA9" w:rsidRPr="00197863" w:rsidRDefault="00D06EF3" w:rsidP="00AE662E">
            <w:pPr>
              <w:pStyle w:val="Heading20"/>
              <w:cnfStyle w:val="000000010000" w:firstRow="0" w:lastRow="0" w:firstColumn="0" w:lastColumn="0" w:oddVBand="0" w:evenVBand="0" w:oddHBand="0" w:evenHBand="1" w:firstRowFirstColumn="0" w:firstRowLastColumn="0" w:lastRowFirstColumn="0" w:lastRowLastColumn="0"/>
              <w:rPr>
                <w:b w:val="0"/>
                <w:bCs w:val="0"/>
              </w:rPr>
            </w:pPr>
            <w:r w:rsidRPr="00197863">
              <w:rPr>
                <w:b w:val="0"/>
                <w:bCs w:val="0"/>
              </w:rPr>
              <w:t xml:space="preserve">The workforce is </w:t>
            </w:r>
            <w:proofErr w:type="gramStart"/>
            <w:r w:rsidRPr="00197863">
              <w:rPr>
                <w:b w:val="0"/>
                <w:bCs w:val="0"/>
              </w:rPr>
              <w:t>competent</w:t>
            </w:r>
            <w:proofErr w:type="gramEnd"/>
            <w:r w:rsidRPr="00197863">
              <w:rPr>
                <w:b w:val="0"/>
                <w:bCs w:val="0"/>
              </w:rPr>
              <w:t xml:space="preserve"> and the members of the workforce have the qualifications and knowledge to effectively perform their roles.</w:t>
            </w:r>
          </w:p>
        </w:tc>
        <w:tc>
          <w:tcPr>
            <w:tcW w:w="1977" w:type="dxa"/>
            <w:shd w:val="clear" w:color="auto" w:fill="auto"/>
          </w:tcPr>
          <w:p w14:paraId="25A4858D" w14:textId="77777777" w:rsidR="002C5FA9" w:rsidRPr="00197863" w:rsidRDefault="00647269" w:rsidP="00AE662E">
            <w:pPr>
              <w:pStyle w:val="Heading20"/>
              <w:cnfStyle w:val="000000010000" w:firstRow="0" w:lastRow="0" w:firstColumn="0" w:lastColumn="0" w:oddVBand="0" w:evenVBand="0" w:oddHBand="0" w:evenHBand="1" w:firstRowFirstColumn="0" w:firstRowLastColumn="0" w:lastRowFirstColumn="0" w:lastRowLastColumn="0"/>
              <w:rPr>
                <w:b w:val="0"/>
                <w:bCs w:val="0"/>
              </w:rPr>
            </w:pPr>
            <w:sdt>
              <w:sdtPr>
                <w:rPr>
                  <w:b w:val="0"/>
                  <w:bCs w:val="0"/>
                  <w:color w:val="auto"/>
                </w:rPr>
                <w:id w:val="-110212083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06EF3" w:rsidRPr="00197863">
                  <w:rPr>
                    <w:b w:val="0"/>
                    <w:bCs w:val="0"/>
                  </w:rPr>
                  <w:t>Compliant</w:t>
                </w:r>
              </w:sdtContent>
            </w:sdt>
          </w:p>
        </w:tc>
      </w:tr>
    </w:tbl>
    <w:bookmarkEnd w:id="3"/>
    <w:p w14:paraId="31D22791" w14:textId="77777777" w:rsidR="002B0C90" w:rsidRDefault="00D06EF3" w:rsidP="002B0C90">
      <w:pPr>
        <w:pStyle w:val="Heading20"/>
      </w:pPr>
      <w:r>
        <w:t>Findings</w:t>
      </w:r>
    </w:p>
    <w:p w14:paraId="130EE2B3" w14:textId="4183EFCA" w:rsidR="007965E6" w:rsidRDefault="007965E6" w:rsidP="002B0C90">
      <w:pPr>
        <w:pStyle w:val="Heading20"/>
      </w:pPr>
      <w:r w:rsidRPr="007965E6">
        <w:t>Requirement 7(3)(a)</w:t>
      </w:r>
      <w:r>
        <w:t xml:space="preserve"> </w:t>
      </w:r>
      <w:r w:rsidRPr="007965E6">
        <w:t>The workforce is planned to enable, and the number and mix of members of the workforce deployed enables, the delivery and management of safe and quality care and services.</w:t>
      </w:r>
    </w:p>
    <w:p w14:paraId="5A7F6775" w14:textId="1185DC86" w:rsidR="00C536CA" w:rsidRDefault="007A0452" w:rsidP="002B0C90">
      <w:pPr>
        <w:pStyle w:val="Heading20"/>
        <w:rPr>
          <w:b w:val="0"/>
          <w:bCs w:val="0"/>
        </w:rPr>
      </w:pPr>
      <w:r w:rsidRPr="007A0452">
        <w:rPr>
          <w:b w:val="0"/>
          <w:bCs w:val="0"/>
        </w:rPr>
        <w:t xml:space="preserve">The service </w:t>
      </w:r>
      <w:r>
        <w:rPr>
          <w:b w:val="0"/>
          <w:bCs w:val="0"/>
        </w:rPr>
        <w:t>d</w:t>
      </w:r>
      <w:r w:rsidRPr="007A0452">
        <w:rPr>
          <w:b w:val="0"/>
          <w:bCs w:val="0"/>
        </w:rPr>
        <w:t>emonstrate</w:t>
      </w:r>
      <w:r>
        <w:rPr>
          <w:b w:val="0"/>
          <w:bCs w:val="0"/>
        </w:rPr>
        <w:t>d</w:t>
      </w:r>
      <w:r w:rsidRPr="007A0452">
        <w:rPr>
          <w:b w:val="0"/>
          <w:bCs w:val="0"/>
        </w:rPr>
        <w:t xml:space="preserve"> strategic workforce planning enable</w:t>
      </w:r>
      <w:r w:rsidR="004956D4">
        <w:rPr>
          <w:b w:val="0"/>
          <w:bCs w:val="0"/>
        </w:rPr>
        <w:t>d</w:t>
      </w:r>
      <w:r w:rsidRPr="007A0452">
        <w:rPr>
          <w:b w:val="0"/>
          <w:bCs w:val="0"/>
        </w:rPr>
        <w:t xml:space="preserve"> the delivery of safe and quality care and services. Consumers</w:t>
      </w:r>
      <w:r w:rsidR="004526C4">
        <w:rPr>
          <w:b w:val="0"/>
          <w:bCs w:val="0"/>
        </w:rPr>
        <w:t xml:space="preserve"> and </w:t>
      </w:r>
      <w:r w:rsidRPr="007A0452">
        <w:rPr>
          <w:b w:val="0"/>
          <w:bCs w:val="0"/>
        </w:rPr>
        <w:t xml:space="preserve">representatives considered there </w:t>
      </w:r>
      <w:r w:rsidR="004526C4">
        <w:rPr>
          <w:b w:val="0"/>
          <w:bCs w:val="0"/>
        </w:rPr>
        <w:t>were</w:t>
      </w:r>
      <w:r w:rsidRPr="007A0452">
        <w:rPr>
          <w:b w:val="0"/>
          <w:bCs w:val="0"/>
        </w:rPr>
        <w:t xml:space="preserve"> enough staff at the service to meet consumer needs</w:t>
      </w:r>
      <w:r w:rsidR="00E01E2C">
        <w:rPr>
          <w:b w:val="0"/>
          <w:bCs w:val="0"/>
        </w:rPr>
        <w:t>.</w:t>
      </w:r>
      <w:r w:rsidRPr="007A0452">
        <w:rPr>
          <w:b w:val="0"/>
          <w:bCs w:val="0"/>
        </w:rPr>
        <w:t xml:space="preserve"> Management demonstrate</w:t>
      </w:r>
      <w:r w:rsidR="004B6A2D">
        <w:rPr>
          <w:b w:val="0"/>
          <w:bCs w:val="0"/>
        </w:rPr>
        <w:t>d</w:t>
      </w:r>
      <w:r w:rsidRPr="007A0452">
        <w:rPr>
          <w:b w:val="0"/>
          <w:bCs w:val="0"/>
        </w:rPr>
        <w:t xml:space="preserve"> contingency plans in the event of staff shortages.</w:t>
      </w:r>
    </w:p>
    <w:p w14:paraId="755793AF" w14:textId="6F001892" w:rsidR="001F7363" w:rsidRDefault="001F7363" w:rsidP="002B0C90">
      <w:pPr>
        <w:pStyle w:val="Heading20"/>
        <w:rPr>
          <w:b w:val="0"/>
          <w:bCs w:val="0"/>
        </w:rPr>
      </w:pPr>
      <w:r w:rsidRPr="001F7363">
        <w:rPr>
          <w:b w:val="0"/>
          <w:bCs w:val="0"/>
        </w:rPr>
        <w:t xml:space="preserve">Staff across various roles </w:t>
      </w:r>
      <w:r>
        <w:rPr>
          <w:b w:val="0"/>
          <w:bCs w:val="0"/>
        </w:rPr>
        <w:t xml:space="preserve">stated </w:t>
      </w:r>
      <w:r w:rsidRPr="001F7363">
        <w:rPr>
          <w:b w:val="0"/>
          <w:bCs w:val="0"/>
        </w:rPr>
        <w:t xml:space="preserve">there </w:t>
      </w:r>
      <w:r>
        <w:rPr>
          <w:b w:val="0"/>
          <w:bCs w:val="0"/>
        </w:rPr>
        <w:t>were</w:t>
      </w:r>
      <w:r w:rsidRPr="001F7363">
        <w:rPr>
          <w:b w:val="0"/>
          <w:bCs w:val="0"/>
        </w:rPr>
        <w:t xml:space="preserve"> adequate staff to provide care and services in accordance with consumers’ needs and preferences and staff generally ha</w:t>
      </w:r>
      <w:r w:rsidR="00232957">
        <w:rPr>
          <w:b w:val="0"/>
          <w:bCs w:val="0"/>
        </w:rPr>
        <w:t>d</w:t>
      </w:r>
      <w:r w:rsidRPr="001F7363">
        <w:rPr>
          <w:b w:val="0"/>
          <w:bCs w:val="0"/>
        </w:rPr>
        <w:t xml:space="preserve"> sufficient time to undertake their allocated tasks and responsibilities. Staff </w:t>
      </w:r>
      <w:r w:rsidR="00232957">
        <w:rPr>
          <w:b w:val="0"/>
          <w:bCs w:val="0"/>
        </w:rPr>
        <w:t xml:space="preserve">confirmed </w:t>
      </w:r>
      <w:r w:rsidRPr="001F7363">
        <w:rPr>
          <w:b w:val="0"/>
          <w:bCs w:val="0"/>
        </w:rPr>
        <w:t xml:space="preserve">management </w:t>
      </w:r>
      <w:r w:rsidR="00232957">
        <w:rPr>
          <w:b w:val="0"/>
          <w:bCs w:val="0"/>
        </w:rPr>
        <w:t>were</w:t>
      </w:r>
      <w:r w:rsidRPr="001F7363">
        <w:rPr>
          <w:b w:val="0"/>
          <w:bCs w:val="0"/>
        </w:rPr>
        <w:t xml:space="preserve"> proactive at using casual or agency staff to help ensure unplanned leave d</w:t>
      </w:r>
      <w:r w:rsidR="00D91FA7">
        <w:rPr>
          <w:b w:val="0"/>
          <w:bCs w:val="0"/>
        </w:rPr>
        <w:t xml:space="preserve">id </w:t>
      </w:r>
      <w:r w:rsidRPr="001F7363">
        <w:rPr>
          <w:b w:val="0"/>
          <w:bCs w:val="0"/>
        </w:rPr>
        <w:t>not impact care</w:t>
      </w:r>
      <w:r w:rsidR="00D91FA7">
        <w:rPr>
          <w:b w:val="0"/>
          <w:bCs w:val="0"/>
        </w:rPr>
        <w:t xml:space="preserve"> delivery</w:t>
      </w:r>
      <w:r w:rsidRPr="001F7363">
        <w:rPr>
          <w:b w:val="0"/>
          <w:bCs w:val="0"/>
        </w:rPr>
        <w:t>.</w:t>
      </w:r>
    </w:p>
    <w:p w14:paraId="40E22016" w14:textId="68A9D456" w:rsidR="00D91FA7" w:rsidRDefault="004C06CC" w:rsidP="002B0C90">
      <w:pPr>
        <w:pStyle w:val="Heading20"/>
        <w:rPr>
          <w:b w:val="0"/>
          <w:bCs w:val="0"/>
        </w:rPr>
      </w:pPr>
      <w:r>
        <w:rPr>
          <w:b w:val="0"/>
          <w:bCs w:val="0"/>
        </w:rPr>
        <w:t>T</w:t>
      </w:r>
      <w:r w:rsidRPr="004C06CC">
        <w:rPr>
          <w:b w:val="0"/>
          <w:bCs w:val="0"/>
        </w:rPr>
        <w:t>he service employ</w:t>
      </w:r>
      <w:r w:rsidR="00C95850">
        <w:rPr>
          <w:b w:val="0"/>
          <w:bCs w:val="0"/>
        </w:rPr>
        <w:t>ed</w:t>
      </w:r>
      <w:r w:rsidRPr="004C06CC">
        <w:rPr>
          <w:b w:val="0"/>
          <w:bCs w:val="0"/>
        </w:rPr>
        <w:t xml:space="preserve"> a mix of registered and care staff. Recruitment </w:t>
      </w:r>
      <w:r w:rsidR="00C95850">
        <w:rPr>
          <w:b w:val="0"/>
          <w:bCs w:val="0"/>
        </w:rPr>
        <w:t>was</w:t>
      </w:r>
      <w:r w:rsidRPr="004C06CC">
        <w:rPr>
          <w:b w:val="0"/>
          <w:bCs w:val="0"/>
        </w:rPr>
        <w:t xml:space="preserve"> on-going, and management provided strategies to replace staff on planned and unplanned leave, including extending shifts, offering additional shifts and engagement of agency staff.</w:t>
      </w:r>
      <w:r w:rsidR="00C95850">
        <w:rPr>
          <w:b w:val="0"/>
          <w:bCs w:val="0"/>
        </w:rPr>
        <w:t xml:space="preserve"> </w:t>
      </w:r>
      <w:r w:rsidR="00D91FA7" w:rsidRPr="00D91FA7">
        <w:rPr>
          <w:b w:val="0"/>
          <w:bCs w:val="0"/>
        </w:rPr>
        <w:t>The service use</w:t>
      </w:r>
      <w:r w:rsidR="001F6330">
        <w:rPr>
          <w:b w:val="0"/>
          <w:bCs w:val="0"/>
        </w:rPr>
        <w:t>d</w:t>
      </w:r>
      <w:r w:rsidR="00D91FA7" w:rsidRPr="00D91FA7">
        <w:rPr>
          <w:b w:val="0"/>
          <w:bCs w:val="0"/>
        </w:rPr>
        <w:t xml:space="preserve"> a roster for permanent staff and fill</w:t>
      </w:r>
      <w:r w:rsidR="001F6330">
        <w:rPr>
          <w:b w:val="0"/>
          <w:bCs w:val="0"/>
        </w:rPr>
        <w:t>ed</w:t>
      </w:r>
      <w:r w:rsidR="00D91FA7" w:rsidRPr="00D91FA7">
        <w:rPr>
          <w:b w:val="0"/>
          <w:bCs w:val="0"/>
        </w:rPr>
        <w:t xml:space="preserve"> the remaining shifts with casual or agency staff. Unfilled shifts </w:t>
      </w:r>
      <w:r w:rsidR="001F6330">
        <w:rPr>
          <w:b w:val="0"/>
          <w:bCs w:val="0"/>
        </w:rPr>
        <w:t>were</w:t>
      </w:r>
      <w:r w:rsidR="00D91FA7" w:rsidRPr="00D91FA7">
        <w:rPr>
          <w:b w:val="0"/>
          <w:bCs w:val="0"/>
        </w:rPr>
        <w:t xml:space="preserve"> advertised to staff using an electronic rostering application, if shifts remain</w:t>
      </w:r>
      <w:r w:rsidR="007D5FED">
        <w:rPr>
          <w:b w:val="0"/>
          <w:bCs w:val="0"/>
        </w:rPr>
        <w:t>ed</w:t>
      </w:r>
      <w:r w:rsidR="00D91FA7" w:rsidRPr="00D91FA7">
        <w:rPr>
          <w:b w:val="0"/>
          <w:bCs w:val="0"/>
        </w:rPr>
        <w:t xml:space="preserve"> unfilled or emergent leave arises, management w</w:t>
      </w:r>
      <w:r w:rsidR="007D5FED">
        <w:rPr>
          <w:b w:val="0"/>
          <w:bCs w:val="0"/>
        </w:rPr>
        <w:t>ould</w:t>
      </w:r>
      <w:r w:rsidR="00D91FA7" w:rsidRPr="00D91FA7">
        <w:rPr>
          <w:b w:val="0"/>
          <w:bCs w:val="0"/>
        </w:rPr>
        <w:t xml:space="preserve"> pre-book agency staff to minimise the risk of short staffing.</w:t>
      </w:r>
    </w:p>
    <w:p w14:paraId="4B023D4A" w14:textId="77314440" w:rsidR="004B6A2D" w:rsidRPr="007A0452" w:rsidRDefault="00855E68" w:rsidP="002B0C90">
      <w:pPr>
        <w:pStyle w:val="Heading20"/>
        <w:rPr>
          <w:b w:val="0"/>
          <w:bCs w:val="0"/>
        </w:rPr>
      </w:pPr>
      <w:r>
        <w:rPr>
          <w:b w:val="0"/>
          <w:bCs w:val="0"/>
        </w:rPr>
        <w:t>While medication administration was delayed for some consumers in relation to time sensitive medication, it is my decision</w:t>
      </w:r>
      <w:r w:rsidR="00A26008">
        <w:rPr>
          <w:b w:val="0"/>
          <w:bCs w:val="0"/>
        </w:rPr>
        <w:t xml:space="preserve"> this is not related to workforce pressures</w:t>
      </w:r>
      <w:r w:rsidR="00AE662E">
        <w:rPr>
          <w:b w:val="0"/>
          <w:bCs w:val="0"/>
        </w:rPr>
        <w:t xml:space="preserve">. Therefore, this Requirement is Compliant. </w:t>
      </w:r>
    </w:p>
    <w:p w14:paraId="31491121" w14:textId="1BBF16B2" w:rsidR="0030307D" w:rsidRDefault="00B62809" w:rsidP="002B0C90">
      <w:pPr>
        <w:pStyle w:val="Heading20"/>
      </w:pPr>
      <w:r w:rsidRPr="00B62809">
        <w:t>Requirement 7(3)(c)</w:t>
      </w:r>
      <w:r>
        <w:t xml:space="preserve"> </w:t>
      </w:r>
      <w:r w:rsidRPr="00B62809">
        <w:t xml:space="preserve">The workforce is </w:t>
      </w:r>
      <w:proofErr w:type="gramStart"/>
      <w:r w:rsidRPr="00B62809">
        <w:t>competent</w:t>
      </w:r>
      <w:proofErr w:type="gramEnd"/>
      <w:r w:rsidRPr="00B62809">
        <w:t xml:space="preserve"> and the members of the workforce have the qualifications and knowledge to effectively perform their roles.</w:t>
      </w:r>
    </w:p>
    <w:p w14:paraId="609B2A4C" w14:textId="77777777" w:rsidR="009A1FBD" w:rsidRDefault="0030307D" w:rsidP="0036130C">
      <w:pPr>
        <w:pStyle w:val="NormalArial"/>
      </w:pPr>
      <w:r w:rsidRPr="0030307D">
        <w:t>Consumers and representatives felt the workforce was competent and staff had the knowledge to deliver care and services that meet the needs and preferences of consumers. Consumers and representatives were confident with staff’s ability in providing their care and services, the staff knew what they were doing, and consumers felt safe when staff were providing care and services to them. Staff received support and assistance to ensure they had the skills and knowledge to undertake their roles and received additional education and training as required.</w:t>
      </w:r>
    </w:p>
    <w:p w14:paraId="07CC904A" w14:textId="77777777" w:rsidR="00923FEB" w:rsidRDefault="009A1FBD" w:rsidP="0036130C">
      <w:pPr>
        <w:pStyle w:val="NormalArial"/>
      </w:pPr>
      <w:r w:rsidRPr="009A1FBD">
        <w:t>Staff receive</w:t>
      </w:r>
      <w:r>
        <w:t>d</w:t>
      </w:r>
      <w:r w:rsidRPr="009A1FBD">
        <w:t xml:space="preserve"> orientation upon commencement at the service and completed </w:t>
      </w:r>
      <w:r>
        <w:t xml:space="preserve">supervised </w:t>
      </w:r>
      <w:r w:rsidRPr="009A1FBD">
        <w:t xml:space="preserve">shifts across all rostered shifts. </w:t>
      </w:r>
      <w:r w:rsidR="00E21704">
        <w:t>N</w:t>
      </w:r>
      <w:r w:rsidR="00E21704" w:rsidRPr="00E21704">
        <w:t>ew staff provide</w:t>
      </w:r>
      <w:r w:rsidR="00E21704">
        <w:t>d</w:t>
      </w:r>
      <w:r w:rsidR="00E21704" w:rsidRPr="00E21704">
        <w:t xml:space="preserve"> evidence of qualifications to the organisation prior to commencement. Police checks and Australian Health Practitioner Regulation Agency expiry </w:t>
      </w:r>
      <w:r w:rsidR="00E21704" w:rsidRPr="00E21704">
        <w:lastRenderedPageBreak/>
        <w:t xml:space="preserve">dates </w:t>
      </w:r>
      <w:r w:rsidR="002E7961">
        <w:t>were</w:t>
      </w:r>
      <w:r w:rsidR="00E21704" w:rsidRPr="00E21704">
        <w:t xml:space="preserve"> recorded within a register. </w:t>
      </w:r>
      <w:r w:rsidR="002E7961">
        <w:t>T</w:t>
      </w:r>
      <w:r w:rsidR="00E21704" w:rsidRPr="00E21704">
        <w:t xml:space="preserve">he service’s police check register identified all staff criminal record checks </w:t>
      </w:r>
      <w:r w:rsidR="002E7961">
        <w:t>were</w:t>
      </w:r>
      <w:r w:rsidR="00E21704" w:rsidRPr="00E21704">
        <w:t xml:space="preserve"> up to date. </w:t>
      </w:r>
    </w:p>
    <w:p w14:paraId="56925117" w14:textId="77777777" w:rsidR="0044771B" w:rsidRDefault="00923FEB" w:rsidP="0036130C">
      <w:pPr>
        <w:pStyle w:val="NormalArial"/>
      </w:pPr>
      <w:r>
        <w:t>S</w:t>
      </w:r>
      <w:r w:rsidRPr="00923FEB">
        <w:t xml:space="preserve">taff competency </w:t>
      </w:r>
      <w:r>
        <w:t>was</w:t>
      </w:r>
      <w:r w:rsidRPr="00923FEB">
        <w:t xml:space="preserve"> determined through line manager feedback, performance assessments, consumer</w:t>
      </w:r>
      <w:r>
        <w:t xml:space="preserve"> and </w:t>
      </w:r>
      <w:r w:rsidRPr="00923FEB">
        <w:t xml:space="preserve">representative feedback, surveys and reviews of clinical records and care delivery. </w:t>
      </w:r>
    </w:p>
    <w:p w14:paraId="5EFFB965" w14:textId="77777777" w:rsidR="00DB1BE1" w:rsidRDefault="0044771B" w:rsidP="0036130C">
      <w:pPr>
        <w:pStyle w:val="NormalArial"/>
      </w:pPr>
      <w:r>
        <w:t xml:space="preserve">Medication administration refresher training was </w:t>
      </w:r>
      <w:r w:rsidR="00EF0B18">
        <w:t>planned</w:t>
      </w:r>
      <w:r>
        <w:t xml:space="preserve"> to be completed by 30 November </w:t>
      </w:r>
      <w:r w:rsidR="00EF0B18">
        <w:t>2023;</w:t>
      </w:r>
      <w:r>
        <w:t xml:space="preserve"> how</w:t>
      </w:r>
      <w:r w:rsidR="00EF0B18">
        <w:t xml:space="preserve">ever, this had not been provided to all staff. Deficits were identified in the administration of time sensitive medication. </w:t>
      </w:r>
      <w:r w:rsidR="00C43D3B">
        <w:t xml:space="preserve">Following feedback management committed </w:t>
      </w:r>
      <w:r w:rsidR="00B61135">
        <w:t xml:space="preserve">to the completion of medication administration refresher training, and the Approved provider’s response to the Assessment contact report indicated this education would be completed by </w:t>
      </w:r>
      <w:r w:rsidR="00DB1BE1">
        <w:t xml:space="preserve">31 January 2024. </w:t>
      </w:r>
    </w:p>
    <w:p w14:paraId="738B7E1E" w14:textId="7354D2D4" w:rsidR="002B0C90" w:rsidRPr="00262C0B" w:rsidRDefault="00DB1BE1" w:rsidP="0036130C">
      <w:pPr>
        <w:pStyle w:val="NormalArial"/>
      </w:pPr>
      <w:r>
        <w:t xml:space="preserve">A decision of compliance for this Requirement is granted based on </w:t>
      </w:r>
      <w:r w:rsidR="00990F12">
        <w:t>consumer and representative feedback</w:t>
      </w:r>
      <w:r w:rsidR="00C536CA">
        <w:t xml:space="preserve"> in relation to staff competency.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F03B7" w14:textId="77777777" w:rsidR="00464391" w:rsidRDefault="00464391">
      <w:pPr>
        <w:spacing w:after="0"/>
      </w:pPr>
      <w:r>
        <w:separator/>
      </w:r>
    </w:p>
  </w:endnote>
  <w:endnote w:type="continuationSeparator" w:id="0">
    <w:p w14:paraId="79FB3757" w14:textId="77777777" w:rsidR="00464391" w:rsidRDefault="004643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CD82" w14:textId="77777777" w:rsidR="00DF37F2" w:rsidRPr="00DF37F2" w:rsidRDefault="00D06EF3"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Florence Price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3FB7D1" w14:textId="77777777" w:rsidR="00DF37F2" w:rsidRPr="00DF37F2" w:rsidRDefault="00D06EF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2681</w:t>
    </w:r>
    <w:bookmarkEnd w:id="4"/>
    <w:r w:rsidRPr="00DF37F2">
      <w:rPr>
        <w:rStyle w:val="FooterBold"/>
        <w:rFonts w:ascii="Arial" w:hAnsi="Arial"/>
        <w:b w:val="0"/>
      </w:rPr>
      <w:tab/>
      <w:t xml:space="preserve">OFFICIAL: Sensitive </w:t>
    </w:r>
  </w:p>
  <w:p w14:paraId="777B7A41" w14:textId="77777777" w:rsidR="00DF37F2" w:rsidRPr="00DF37F2" w:rsidRDefault="00D06EF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9788" w14:textId="77777777" w:rsidR="00E2364A" w:rsidRDefault="006472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2AA73" w14:textId="77777777" w:rsidR="00464391" w:rsidRDefault="00464391" w:rsidP="00D71F88">
      <w:pPr>
        <w:spacing w:after="0"/>
      </w:pPr>
      <w:r>
        <w:separator/>
      </w:r>
    </w:p>
  </w:footnote>
  <w:footnote w:type="continuationSeparator" w:id="0">
    <w:p w14:paraId="0C0658C8" w14:textId="77777777" w:rsidR="00464391" w:rsidRDefault="00464391" w:rsidP="00D71F88">
      <w:pPr>
        <w:spacing w:after="0"/>
      </w:pPr>
      <w:r>
        <w:continuationSeparator/>
      </w:r>
    </w:p>
  </w:footnote>
  <w:footnote w:id="1">
    <w:p w14:paraId="37C1751D" w14:textId="065C2729" w:rsidR="000078F8" w:rsidRDefault="00D06EF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43DF">
        <w:rPr>
          <w:rFonts w:ascii="Arial" w:hAnsi="Arial" w:cs="Arial"/>
          <w:color w:val="auto"/>
          <w:sz w:val="20"/>
          <w:szCs w:val="20"/>
        </w:rPr>
        <w:t xml:space="preserve">section </w:t>
      </w:r>
      <w:r w:rsidR="001543DF" w:rsidRPr="001543DF">
        <w:rPr>
          <w:rFonts w:ascii="Arial" w:hAnsi="Arial" w:cs="Arial"/>
          <w:color w:val="auto"/>
          <w:sz w:val="20"/>
          <w:szCs w:val="20"/>
        </w:rPr>
        <w:t>6</w:t>
      </w:r>
      <w:r w:rsidRPr="001543DF">
        <w:rPr>
          <w:rFonts w:ascii="Arial" w:hAnsi="Arial" w:cs="Arial"/>
          <w:color w:val="auto"/>
          <w:sz w:val="20"/>
          <w:szCs w:val="20"/>
        </w:rPr>
        <w:t>8A</w:t>
      </w:r>
      <w:r w:rsidRPr="001543DF">
        <w:rPr>
          <w:rFonts w:ascii="Arial" w:hAnsi="Arial" w:cs="Arial"/>
          <w:b/>
          <w:color w:val="auto"/>
          <w:sz w:val="20"/>
          <w:szCs w:val="20"/>
        </w:rPr>
        <w:t xml:space="preserve"> </w:t>
      </w:r>
      <w:r w:rsidRPr="001543D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3B6A750" w14:textId="77777777" w:rsidR="002B0884" w:rsidRDefault="0064726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28B1D" w14:textId="77777777" w:rsidR="00D71F88" w:rsidRDefault="00D06EF3">
    <w:pPr>
      <w:pStyle w:val="Header"/>
    </w:pPr>
    <w:r>
      <w:rPr>
        <w:noProof/>
        <w:color w:val="2B579A"/>
        <w:shd w:val="clear" w:color="auto" w:fill="E6E6E6"/>
        <w:lang w:val="en-US"/>
      </w:rPr>
      <w:drawing>
        <wp:anchor distT="0" distB="0" distL="114300" distR="114300" simplePos="0" relativeHeight="251658241" behindDoc="1" locked="0" layoutInCell="1" allowOverlap="1" wp14:anchorId="6B2C1B29" wp14:editId="161AD1C8">
          <wp:simplePos x="0" y="0"/>
          <wp:positionH relativeFrom="page">
            <wp:posOffset>0</wp:posOffset>
          </wp:positionH>
          <wp:positionV relativeFrom="page">
            <wp:posOffset>488</wp:posOffset>
          </wp:positionV>
          <wp:extent cx="7560000" cy="93960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7DB6" w14:textId="77777777" w:rsidR="00FA0A5B" w:rsidRDefault="00D06EF3">
    <w:pPr>
      <w:pStyle w:val="Header"/>
    </w:pPr>
    <w:r>
      <w:rPr>
        <w:noProof/>
      </w:rPr>
      <w:drawing>
        <wp:anchor distT="0" distB="0" distL="114300" distR="114300" simplePos="0" relativeHeight="251658240" behindDoc="0" locked="0" layoutInCell="1" allowOverlap="1" wp14:anchorId="1DEEB010" wp14:editId="68E51773">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BC8360">
      <w:start w:val="1"/>
      <w:numFmt w:val="lowerRoman"/>
      <w:lvlText w:val="(%1)"/>
      <w:lvlJc w:val="left"/>
      <w:pPr>
        <w:ind w:left="1080" w:hanging="720"/>
      </w:pPr>
      <w:rPr>
        <w:rFonts w:hint="default"/>
      </w:rPr>
    </w:lvl>
    <w:lvl w:ilvl="1" w:tplc="6AC6C6AA" w:tentative="1">
      <w:start w:val="1"/>
      <w:numFmt w:val="lowerLetter"/>
      <w:lvlText w:val="%2."/>
      <w:lvlJc w:val="left"/>
      <w:pPr>
        <w:ind w:left="1440" w:hanging="360"/>
      </w:pPr>
    </w:lvl>
    <w:lvl w:ilvl="2" w:tplc="EEA83772" w:tentative="1">
      <w:start w:val="1"/>
      <w:numFmt w:val="lowerRoman"/>
      <w:lvlText w:val="%3."/>
      <w:lvlJc w:val="right"/>
      <w:pPr>
        <w:ind w:left="2160" w:hanging="180"/>
      </w:pPr>
    </w:lvl>
    <w:lvl w:ilvl="3" w:tplc="6CB03E7C" w:tentative="1">
      <w:start w:val="1"/>
      <w:numFmt w:val="decimal"/>
      <w:lvlText w:val="%4."/>
      <w:lvlJc w:val="left"/>
      <w:pPr>
        <w:ind w:left="2880" w:hanging="360"/>
      </w:pPr>
    </w:lvl>
    <w:lvl w:ilvl="4" w:tplc="9ACE56B6" w:tentative="1">
      <w:start w:val="1"/>
      <w:numFmt w:val="lowerLetter"/>
      <w:lvlText w:val="%5."/>
      <w:lvlJc w:val="left"/>
      <w:pPr>
        <w:ind w:left="3600" w:hanging="360"/>
      </w:pPr>
    </w:lvl>
    <w:lvl w:ilvl="5" w:tplc="FE104772" w:tentative="1">
      <w:start w:val="1"/>
      <w:numFmt w:val="lowerRoman"/>
      <w:lvlText w:val="%6."/>
      <w:lvlJc w:val="right"/>
      <w:pPr>
        <w:ind w:left="4320" w:hanging="180"/>
      </w:pPr>
    </w:lvl>
    <w:lvl w:ilvl="6" w:tplc="2C6C717C" w:tentative="1">
      <w:start w:val="1"/>
      <w:numFmt w:val="decimal"/>
      <w:lvlText w:val="%7."/>
      <w:lvlJc w:val="left"/>
      <w:pPr>
        <w:ind w:left="5040" w:hanging="360"/>
      </w:pPr>
    </w:lvl>
    <w:lvl w:ilvl="7" w:tplc="0302CB06" w:tentative="1">
      <w:start w:val="1"/>
      <w:numFmt w:val="lowerLetter"/>
      <w:lvlText w:val="%8."/>
      <w:lvlJc w:val="left"/>
      <w:pPr>
        <w:ind w:left="5760" w:hanging="360"/>
      </w:pPr>
    </w:lvl>
    <w:lvl w:ilvl="8" w:tplc="4A32DB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84BEBE">
      <w:start w:val="1"/>
      <w:numFmt w:val="lowerRoman"/>
      <w:lvlText w:val="(%1)"/>
      <w:lvlJc w:val="left"/>
      <w:pPr>
        <w:ind w:left="1080" w:hanging="720"/>
      </w:pPr>
      <w:rPr>
        <w:rFonts w:hint="default"/>
      </w:rPr>
    </w:lvl>
    <w:lvl w:ilvl="1" w:tplc="FEE8D2D0" w:tentative="1">
      <w:start w:val="1"/>
      <w:numFmt w:val="lowerLetter"/>
      <w:lvlText w:val="%2."/>
      <w:lvlJc w:val="left"/>
      <w:pPr>
        <w:ind w:left="1440" w:hanging="360"/>
      </w:pPr>
    </w:lvl>
    <w:lvl w:ilvl="2" w:tplc="2032909E" w:tentative="1">
      <w:start w:val="1"/>
      <w:numFmt w:val="lowerRoman"/>
      <w:lvlText w:val="%3."/>
      <w:lvlJc w:val="right"/>
      <w:pPr>
        <w:ind w:left="2160" w:hanging="180"/>
      </w:pPr>
    </w:lvl>
    <w:lvl w:ilvl="3" w:tplc="97ECA1D8" w:tentative="1">
      <w:start w:val="1"/>
      <w:numFmt w:val="decimal"/>
      <w:lvlText w:val="%4."/>
      <w:lvlJc w:val="left"/>
      <w:pPr>
        <w:ind w:left="2880" w:hanging="360"/>
      </w:pPr>
    </w:lvl>
    <w:lvl w:ilvl="4" w:tplc="731EB712" w:tentative="1">
      <w:start w:val="1"/>
      <w:numFmt w:val="lowerLetter"/>
      <w:lvlText w:val="%5."/>
      <w:lvlJc w:val="left"/>
      <w:pPr>
        <w:ind w:left="3600" w:hanging="360"/>
      </w:pPr>
    </w:lvl>
    <w:lvl w:ilvl="5" w:tplc="B0DA0ADC" w:tentative="1">
      <w:start w:val="1"/>
      <w:numFmt w:val="lowerRoman"/>
      <w:lvlText w:val="%6."/>
      <w:lvlJc w:val="right"/>
      <w:pPr>
        <w:ind w:left="4320" w:hanging="180"/>
      </w:pPr>
    </w:lvl>
    <w:lvl w:ilvl="6" w:tplc="FAB0D304" w:tentative="1">
      <w:start w:val="1"/>
      <w:numFmt w:val="decimal"/>
      <w:lvlText w:val="%7."/>
      <w:lvlJc w:val="left"/>
      <w:pPr>
        <w:ind w:left="5040" w:hanging="360"/>
      </w:pPr>
    </w:lvl>
    <w:lvl w:ilvl="7" w:tplc="ED24288C" w:tentative="1">
      <w:start w:val="1"/>
      <w:numFmt w:val="lowerLetter"/>
      <w:lvlText w:val="%8."/>
      <w:lvlJc w:val="left"/>
      <w:pPr>
        <w:ind w:left="5760" w:hanging="360"/>
      </w:pPr>
    </w:lvl>
    <w:lvl w:ilvl="8" w:tplc="E7ECCA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D03A3C">
      <w:start w:val="1"/>
      <w:numFmt w:val="lowerRoman"/>
      <w:lvlText w:val="(%1)"/>
      <w:lvlJc w:val="left"/>
      <w:pPr>
        <w:ind w:left="1080" w:hanging="720"/>
      </w:pPr>
      <w:rPr>
        <w:rFonts w:hint="default"/>
      </w:rPr>
    </w:lvl>
    <w:lvl w:ilvl="1" w:tplc="8E0A7780" w:tentative="1">
      <w:start w:val="1"/>
      <w:numFmt w:val="lowerLetter"/>
      <w:lvlText w:val="%2."/>
      <w:lvlJc w:val="left"/>
      <w:pPr>
        <w:ind w:left="1440" w:hanging="360"/>
      </w:pPr>
    </w:lvl>
    <w:lvl w:ilvl="2" w:tplc="C8D63F34" w:tentative="1">
      <w:start w:val="1"/>
      <w:numFmt w:val="lowerRoman"/>
      <w:lvlText w:val="%3."/>
      <w:lvlJc w:val="right"/>
      <w:pPr>
        <w:ind w:left="2160" w:hanging="180"/>
      </w:pPr>
    </w:lvl>
    <w:lvl w:ilvl="3" w:tplc="0C3803AE" w:tentative="1">
      <w:start w:val="1"/>
      <w:numFmt w:val="decimal"/>
      <w:lvlText w:val="%4."/>
      <w:lvlJc w:val="left"/>
      <w:pPr>
        <w:ind w:left="2880" w:hanging="360"/>
      </w:pPr>
    </w:lvl>
    <w:lvl w:ilvl="4" w:tplc="802A491A" w:tentative="1">
      <w:start w:val="1"/>
      <w:numFmt w:val="lowerLetter"/>
      <w:lvlText w:val="%5."/>
      <w:lvlJc w:val="left"/>
      <w:pPr>
        <w:ind w:left="3600" w:hanging="360"/>
      </w:pPr>
    </w:lvl>
    <w:lvl w:ilvl="5" w:tplc="F6280C5E" w:tentative="1">
      <w:start w:val="1"/>
      <w:numFmt w:val="lowerRoman"/>
      <w:lvlText w:val="%6."/>
      <w:lvlJc w:val="right"/>
      <w:pPr>
        <w:ind w:left="4320" w:hanging="180"/>
      </w:pPr>
    </w:lvl>
    <w:lvl w:ilvl="6" w:tplc="E50EE2DC" w:tentative="1">
      <w:start w:val="1"/>
      <w:numFmt w:val="decimal"/>
      <w:lvlText w:val="%7."/>
      <w:lvlJc w:val="left"/>
      <w:pPr>
        <w:ind w:left="5040" w:hanging="360"/>
      </w:pPr>
    </w:lvl>
    <w:lvl w:ilvl="7" w:tplc="928EE6E2" w:tentative="1">
      <w:start w:val="1"/>
      <w:numFmt w:val="lowerLetter"/>
      <w:lvlText w:val="%8."/>
      <w:lvlJc w:val="left"/>
      <w:pPr>
        <w:ind w:left="5760" w:hanging="360"/>
      </w:pPr>
    </w:lvl>
    <w:lvl w:ilvl="8" w:tplc="ED1868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AEE8D4E">
      <w:start w:val="1"/>
      <w:numFmt w:val="bullet"/>
      <w:lvlText w:val=""/>
      <w:lvlJc w:val="left"/>
      <w:pPr>
        <w:ind w:left="720" w:hanging="360"/>
      </w:pPr>
      <w:rPr>
        <w:rFonts w:ascii="Symbol" w:hAnsi="Symbol" w:hint="default"/>
        <w:color w:val="auto"/>
        <w:sz w:val="24"/>
        <w:szCs w:val="24"/>
      </w:rPr>
    </w:lvl>
    <w:lvl w:ilvl="1" w:tplc="74CE76F8" w:tentative="1">
      <w:start w:val="1"/>
      <w:numFmt w:val="bullet"/>
      <w:lvlText w:val="o"/>
      <w:lvlJc w:val="left"/>
      <w:pPr>
        <w:ind w:left="1440" w:hanging="360"/>
      </w:pPr>
      <w:rPr>
        <w:rFonts w:ascii="Courier New" w:hAnsi="Courier New" w:cs="Courier New" w:hint="default"/>
      </w:rPr>
    </w:lvl>
    <w:lvl w:ilvl="2" w:tplc="9F5CF454" w:tentative="1">
      <w:start w:val="1"/>
      <w:numFmt w:val="bullet"/>
      <w:lvlText w:val=""/>
      <w:lvlJc w:val="left"/>
      <w:pPr>
        <w:ind w:left="2160" w:hanging="360"/>
      </w:pPr>
      <w:rPr>
        <w:rFonts w:ascii="Wingdings" w:hAnsi="Wingdings" w:hint="default"/>
      </w:rPr>
    </w:lvl>
    <w:lvl w:ilvl="3" w:tplc="C04CA486" w:tentative="1">
      <w:start w:val="1"/>
      <w:numFmt w:val="bullet"/>
      <w:lvlText w:val=""/>
      <w:lvlJc w:val="left"/>
      <w:pPr>
        <w:ind w:left="2880" w:hanging="360"/>
      </w:pPr>
      <w:rPr>
        <w:rFonts w:ascii="Symbol" w:hAnsi="Symbol" w:hint="default"/>
      </w:rPr>
    </w:lvl>
    <w:lvl w:ilvl="4" w:tplc="2BCCA0AE" w:tentative="1">
      <w:start w:val="1"/>
      <w:numFmt w:val="bullet"/>
      <w:lvlText w:val="o"/>
      <w:lvlJc w:val="left"/>
      <w:pPr>
        <w:ind w:left="3600" w:hanging="360"/>
      </w:pPr>
      <w:rPr>
        <w:rFonts w:ascii="Courier New" w:hAnsi="Courier New" w:cs="Courier New" w:hint="default"/>
      </w:rPr>
    </w:lvl>
    <w:lvl w:ilvl="5" w:tplc="BC686A20" w:tentative="1">
      <w:start w:val="1"/>
      <w:numFmt w:val="bullet"/>
      <w:lvlText w:val=""/>
      <w:lvlJc w:val="left"/>
      <w:pPr>
        <w:ind w:left="4320" w:hanging="360"/>
      </w:pPr>
      <w:rPr>
        <w:rFonts w:ascii="Wingdings" w:hAnsi="Wingdings" w:hint="default"/>
      </w:rPr>
    </w:lvl>
    <w:lvl w:ilvl="6" w:tplc="A65ED626" w:tentative="1">
      <w:start w:val="1"/>
      <w:numFmt w:val="bullet"/>
      <w:lvlText w:val=""/>
      <w:lvlJc w:val="left"/>
      <w:pPr>
        <w:ind w:left="5040" w:hanging="360"/>
      </w:pPr>
      <w:rPr>
        <w:rFonts w:ascii="Symbol" w:hAnsi="Symbol" w:hint="default"/>
      </w:rPr>
    </w:lvl>
    <w:lvl w:ilvl="7" w:tplc="0BB8E40C" w:tentative="1">
      <w:start w:val="1"/>
      <w:numFmt w:val="bullet"/>
      <w:lvlText w:val="o"/>
      <w:lvlJc w:val="left"/>
      <w:pPr>
        <w:ind w:left="5760" w:hanging="360"/>
      </w:pPr>
      <w:rPr>
        <w:rFonts w:ascii="Courier New" w:hAnsi="Courier New" w:cs="Courier New" w:hint="default"/>
      </w:rPr>
    </w:lvl>
    <w:lvl w:ilvl="8" w:tplc="57B2E1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B62C4C2">
      <w:start w:val="1"/>
      <w:numFmt w:val="lowerRoman"/>
      <w:lvlText w:val="(%1)"/>
      <w:lvlJc w:val="left"/>
      <w:pPr>
        <w:ind w:left="1080" w:hanging="720"/>
      </w:pPr>
      <w:rPr>
        <w:rFonts w:hint="default"/>
      </w:rPr>
    </w:lvl>
    <w:lvl w:ilvl="1" w:tplc="D25A5F52" w:tentative="1">
      <w:start w:val="1"/>
      <w:numFmt w:val="lowerLetter"/>
      <w:lvlText w:val="%2."/>
      <w:lvlJc w:val="left"/>
      <w:pPr>
        <w:ind w:left="1440" w:hanging="360"/>
      </w:pPr>
    </w:lvl>
    <w:lvl w:ilvl="2" w:tplc="3820811C" w:tentative="1">
      <w:start w:val="1"/>
      <w:numFmt w:val="lowerRoman"/>
      <w:lvlText w:val="%3."/>
      <w:lvlJc w:val="right"/>
      <w:pPr>
        <w:ind w:left="2160" w:hanging="180"/>
      </w:pPr>
    </w:lvl>
    <w:lvl w:ilvl="3" w:tplc="6F10530E" w:tentative="1">
      <w:start w:val="1"/>
      <w:numFmt w:val="decimal"/>
      <w:lvlText w:val="%4."/>
      <w:lvlJc w:val="left"/>
      <w:pPr>
        <w:ind w:left="2880" w:hanging="360"/>
      </w:pPr>
    </w:lvl>
    <w:lvl w:ilvl="4" w:tplc="9D66D888" w:tentative="1">
      <w:start w:val="1"/>
      <w:numFmt w:val="lowerLetter"/>
      <w:lvlText w:val="%5."/>
      <w:lvlJc w:val="left"/>
      <w:pPr>
        <w:ind w:left="3600" w:hanging="360"/>
      </w:pPr>
    </w:lvl>
    <w:lvl w:ilvl="5" w:tplc="7206E4C6" w:tentative="1">
      <w:start w:val="1"/>
      <w:numFmt w:val="lowerRoman"/>
      <w:lvlText w:val="%6."/>
      <w:lvlJc w:val="right"/>
      <w:pPr>
        <w:ind w:left="4320" w:hanging="180"/>
      </w:pPr>
    </w:lvl>
    <w:lvl w:ilvl="6" w:tplc="376A29C6" w:tentative="1">
      <w:start w:val="1"/>
      <w:numFmt w:val="decimal"/>
      <w:lvlText w:val="%7."/>
      <w:lvlJc w:val="left"/>
      <w:pPr>
        <w:ind w:left="5040" w:hanging="360"/>
      </w:pPr>
    </w:lvl>
    <w:lvl w:ilvl="7" w:tplc="162840C2" w:tentative="1">
      <w:start w:val="1"/>
      <w:numFmt w:val="lowerLetter"/>
      <w:lvlText w:val="%8."/>
      <w:lvlJc w:val="left"/>
      <w:pPr>
        <w:ind w:left="5760" w:hanging="360"/>
      </w:pPr>
    </w:lvl>
    <w:lvl w:ilvl="8" w:tplc="D85242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BAA18DA">
      <w:start w:val="1"/>
      <w:numFmt w:val="lowerRoman"/>
      <w:lvlText w:val="(%1)"/>
      <w:lvlJc w:val="left"/>
      <w:pPr>
        <w:ind w:left="1080" w:hanging="720"/>
      </w:pPr>
      <w:rPr>
        <w:rFonts w:hint="default"/>
      </w:rPr>
    </w:lvl>
    <w:lvl w:ilvl="1" w:tplc="AC3AA7D6" w:tentative="1">
      <w:start w:val="1"/>
      <w:numFmt w:val="lowerLetter"/>
      <w:lvlText w:val="%2."/>
      <w:lvlJc w:val="left"/>
      <w:pPr>
        <w:ind w:left="1440" w:hanging="360"/>
      </w:pPr>
    </w:lvl>
    <w:lvl w:ilvl="2" w:tplc="51521A22" w:tentative="1">
      <w:start w:val="1"/>
      <w:numFmt w:val="lowerRoman"/>
      <w:lvlText w:val="%3."/>
      <w:lvlJc w:val="right"/>
      <w:pPr>
        <w:ind w:left="2160" w:hanging="180"/>
      </w:pPr>
    </w:lvl>
    <w:lvl w:ilvl="3" w:tplc="CAB41926" w:tentative="1">
      <w:start w:val="1"/>
      <w:numFmt w:val="decimal"/>
      <w:lvlText w:val="%4."/>
      <w:lvlJc w:val="left"/>
      <w:pPr>
        <w:ind w:left="2880" w:hanging="360"/>
      </w:pPr>
    </w:lvl>
    <w:lvl w:ilvl="4" w:tplc="3AB0C7E6" w:tentative="1">
      <w:start w:val="1"/>
      <w:numFmt w:val="lowerLetter"/>
      <w:lvlText w:val="%5."/>
      <w:lvlJc w:val="left"/>
      <w:pPr>
        <w:ind w:left="3600" w:hanging="360"/>
      </w:pPr>
    </w:lvl>
    <w:lvl w:ilvl="5" w:tplc="56A45586" w:tentative="1">
      <w:start w:val="1"/>
      <w:numFmt w:val="lowerRoman"/>
      <w:lvlText w:val="%6."/>
      <w:lvlJc w:val="right"/>
      <w:pPr>
        <w:ind w:left="4320" w:hanging="180"/>
      </w:pPr>
    </w:lvl>
    <w:lvl w:ilvl="6" w:tplc="498C02BE" w:tentative="1">
      <w:start w:val="1"/>
      <w:numFmt w:val="decimal"/>
      <w:lvlText w:val="%7."/>
      <w:lvlJc w:val="left"/>
      <w:pPr>
        <w:ind w:left="5040" w:hanging="360"/>
      </w:pPr>
    </w:lvl>
    <w:lvl w:ilvl="7" w:tplc="A9D495D6" w:tentative="1">
      <w:start w:val="1"/>
      <w:numFmt w:val="lowerLetter"/>
      <w:lvlText w:val="%8."/>
      <w:lvlJc w:val="left"/>
      <w:pPr>
        <w:ind w:left="5760" w:hanging="360"/>
      </w:pPr>
    </w:lvl>
    <w:lvl w:ilvl="8" w:tplc="D8EED0C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0BCB69E">
      <w:start w:val="1"/>
      <w:numFmt w:val="lowerRoman"/>
      <w:lvlText w:val="(%1)"/>
      <w:lvlJc w:val="left"/>
      <w:pPr>
        <w:ind w:left="1080" w:hanging="720"/>
      </w:pPr>
      <w:rPr>
        <w:rFonts w:hint="default"/>
      </w:rPr>
    </w:lvl>
    <w:lvl w:ilvl="1" w:tplc="39221DF0" w:tentative="1">
      <w:start w:val="1"/>
      <w:numFmt w:val="lowerLetter"/>
      <w:lvlText w:val="%2."/>
      <w:lvlJc w:val="left"/>
      <w:pPr>
        <w:ind w:left="1440" w:hanging="360"/>
      </w:pPr>
    </w:lvl>
    <w:lvl w:ilvl="2" w:tplc="EC52A726" w:tentative="1">
      <w:start w:val="1"/>
      <w:numFmt w:val="lowerRoman"/>
      <w:lvlText w:val="%3."/>
      <w:lvlJc w:val="right"/>
      <w:pPr>
        <w:ind w:left="2160" w:hanging="180"/>
      </w:pPr>
    </w:lvl>
    <w:lvl w:ilvl="3" w:tplc="0366D108" w:tentative="1">
      <w:start w:val="1"/>
      <w:numFmt w:val="decimal"/>
      <w:lvlText w:val="%4."/>
      <w:lvlJc w:val="left"/>
      <w:pPr>
        <w:ind w:left="2880" w:hanging="360"/>
      </w:pPr>
    </w:lvl>
    <w:lvl w:ilvl="4" w:tplc="D7069602" w:tentative="1">
      <w:start w:val="1"/>
      <w:numFmt w:val="lowerLetter"/>
      <w:lvlText w:val="%5."/>
      <w:lvlJc w:val="left"/>
      <w:pPr>
        <w:ind w:left="3600" w:hanging="360"/>
      </w:pPr>
    </w:lvl>
    <w:lvl w:ilvl="5" w:tplc="5F94235A" w:tentative="1">
      <w:start w:val="1"/>
      <w:numFmt w:val="lowerRoman"/>
      <w:lvlText w:val="%6."/>
      <w:lvlJc w:val="right"/>
      <w:pPr>
        <w:ind w:left="4320" w:hanging="180"/>
      </w:pPr>
    </w:lvl>
    <w:lvl w:ilvl="6" w:tplc="AD60E9CA" w:tentative="1">
      <w:start w:val="1"/>
      <w:numFmt w:val="decimal"/>
      <w:lvlText w:val="%7."/>
      <w:lvlJc w:val="left"/>
      <w:pPr>
        <w:ind w:left="5040" w:hanging="360"/>
      </w:pPr>
    </w:lvl>
    <w:lvl w:ilvl="7" w:tplc="84D457F0" w:tentative="1">
      <w:start w:val="1"/>
      <w:numFmt w:val="lowerLetter"/>
      <w:lvlText w:val="%8."/>
      <w:lvlJc w:val="left"/>
      <w:pPr>
        <w:ind w:left="5760" w:hanging="360"/>
      </w:pPr>
    </w:lvl>
    <w:lvl w:ilvl="8" w:tplc="F41C7B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860A58">
      <w:start w:val="1"/>
      <w:numFmt w:val="lowerRoman"/>
      <w:lvlText w:val="(%1)"/>
      <w:lvlJc w:val="left"/>
      <w:pPr>
        <w:ind w:left="1080" w:hanging="720"/>
      </w:pPr>
      <w:rPr>
        <w:rFonts w:hint="default"/>
      </w:rPr>
    </w:lvl>
    <w:lvl w:ilvl="1" w:tplc="1F685414" w:tentative="1">
      <w:start w:val="1"/>
      <w:numFmt w:val="lowerLetter"/>
      <w:lvlText w:val="%2."/>
      <w:lvlJc w:val="left"/>
      <w:pPr>
        <w:ind w:left="1440" w:hanging="360"/>
      </w:pPr>
    </w:lvl>
    <w:lvl w:ilvl="2" w:tplc="E05A706A" w:tentative="1">
      <w:start w:val="1"/>
      <w:numFmt w:val="lowerRoman"/>
      <w:lvlText w:val="%3."/>
      <w:lvlJc w:val="right"/>
      <w:pPr>
        <w:ind w:left="2160" w:hanging="180"/>
      </w:pPr>
    </w:lvl>
    <w:lvl w:ilvl="3" w:tplc="F20C5BFC" w:tentative="1">
      <w:start w:val="1"/>
      <w:numFmt w:val="decimal"/>
      <w:lvlText w:val="%4."/>
      <w:lvlJc w:val="left"/>
      <w:pPr>
        <w:ind w:left="2880" w:hanging="360"/>
      </w:pPr>
    </w:lvl>
    <w:lvl w:ilvl="4" w:tplc="4F9A27F2" w:tentative="1">
      <w:start w:val="1"/>
      <w:numFmt w:val="lowerLetter"/>
      <w:lvlText w:val="%5."/>
      <w:lvlJc w:val="left"/>
      <w:pPr>
        <w:ind w:left="3600" w:hanging="360"/>
      </w:pPr>
    </w:lvl>
    <w:lvl w:ilvl="5" w:tplc="B128F692" w:tentative="1">
      <w:start w:val="1"/>
      <w:numFmt w:val="lowerRoman"/>
      <w:lvlText w:val="%6."/>
      <w:lvlJc w:val="right"/>
      <w:pPr>
        <w:ind w:left="4320" w:hanging="180"/>
      </w:pPr>
    </w:lvl>
    <w:lvl w:ilvl="6" w:tplc="EAEE6064" w:tentative="1">
      <w:start w:val="1"/>
      <w:numFmt w:val="decimal"/>
      <w:lvlText w:val="%7."/>
      <w:lvlJc w:val="left"/>
      <w:pPr>
        <w:ind w:left="5040" w:hanging="360"/>
      </w:pPr>
    </w:lvl>
    <w:lvl w:ilvl="7" w:tplc="350A3FEC" w:tentative="1">
      <w:start w:val="1"/>
      <w:numFmt w:val="lowerLetter"/>
      <w:lvlText w:val="%8."/>
      <w:lvlJc w:val="left"/>
      <w:pPr>
        <w:ind w:left="5760" w:hanging="360"/>
      </w:pPr>
    </w:lvl>
    <w:lvl w:ilvl="8" w:tplc="8E6668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7D68FF2">
      <w:start w:val="1"/>
      <w:numFmt w:val="lowerRoman"/>
      <w:lvlText w:val="(%1)"/>
      <w:lvlJc w:val="left"/>
      <w:pPr>
        <w:ind w:left="1080" w:hanging="720"/>
      </w:pPr>
      <w:rPr>
        <w:rFonts w:hint="default"/>
      </w:rPr>
    </w:lvl>
    <w:lvl w:ilvl="1" w:tplc="C956692C" w:tentative="1">
      <w:start w:val="1"/>
      <w:numFmt w:val="lowerLetter"/>
      <w:lvlText w:val="%2."/>
      <w:lvlJc w:val="left"/>
      <w:pPr>
        <w:ind w:left="1440" w:hanging="360"/>
      </w:pPr>
    </w:lvl>
    <w:lvl w:ilvl="2" w:tplc="33BE9232" w:tentative="1">
      <w:start w:val="1"/>
      <w:numFmt w:val="lowerRoman"/>
      <w:lvlText w:val="%3."/>
      <w:lvlJc w:val="right"/>
      <w:pPr>
        <w:ind w:left="2160" w:hanging="180"/>
      </w:pPr>
    </w:lvl>
    <w:lvl w:ilvl="3" w:tplc="077C7B6C" w:tentative="1">
      <w:start w:val="1"/>
      <w:numFmt w:val="decimal"/>
      <w:lvlText w:val="%4."/>
      <w:lvlJc w:val="left"/>
      <w:pPr>
        <w:ind w:left="2880" w:hanging="360"/>
      </w:pPr>
    </w:lvl>
    <w:lvl w:ilvl="4" w:tplc="73F0368A" w:tentative="1">
      <w:start w:val="1"/>
      <w:numFmt w:val="lowerLetter"/>
      <w:lvlText w:val="%5."/>
      <w:lvlJc w:val="left"/>
      <w:pPr>
        <w:ind w:left="3600" w:hanging="360"/>
      </w:pPr>
    </w:lvl>
    <w:lvl w:ilvl="5" w:tplc="9E721DE8" w:tentative="1">
      <w:start w:val="1"/>
      <w:numFmt w:val="lowerRoman"/>
      <w:lvlText w:val="%6."/>
      <w:lvlJc w:val="right"/>
      <w:pPr>
        <w:ind w:left="4320" w:hanging="180"/>
      </w:pPr>
    </w:lvl>
    <w:lvl w:ilvl="6" w:tplc="B1D4806C" w:tentative="1">
      <w:start w:val="1"/>
      <w:numFmt w:val="decimal"/>
      <w:lvlText w:val="%7."/>
      <w:lvlJc w:val="left"/>
      <w:pPr>
        <w:ind w:left="5040" w:hanging="360"/>
      </w:pPr>
    </w:lvl>
    <w:lvl w:ilvl="7" w:tplc="363298E2" w:tentative="1">
      <w:start w:val="1"/>
      <w:numFmt w:val="lowerLetter"/>
      <w:lvlText w:val="%8."/>
      <w:lvlJc w:val="left"/>
      <w:pPr>
        <w:ind w:left="5760" w:hanging="360"/>
      </w:pPr>
    </w:lvl>
    <w:lvl w:ilvl="8" w:tplc="BD2E0AC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FBC7000">
      <w:start w:val="1"/>
      <w:numFmt w:val="lowerRoman"/>
      <w:lvlText w:val="(%1)"/>
      <w:lvlJc w:val="left"/>
      <w:pPr>
        <w:ind w:left="1080" w:hanging="720"/>
      </w:pPr>
      <w:rPr>
        <w:rFonts w:hint="default"/>
      </w:rPr>
    </w:lvl>
    <w:lvl w:ilvl="1" w:tplc="2A767F9C" w:tentative="1">
      <w:start w:val="1"/>
      <w:numFmt w:val="lowerLetter"/>
      <w:lvlText w:val="%2."/>
      <w:lvlJc w:val="left"/>
      <w:pPr>
        <w:ind w:left="1440" w:hanging="360"/>
      </w:pPr>
    </w:lvl>
    <w:lvl w:ilvl="2" w:tplc="25EC4ACE" w:tentative="1">
      <w:start w:val="1"/>
      <w:numFmt w:val="lowerRoman"/>
      <w:lvlText w:val="%3."/>
      <w:lvlJc w:val="right"/>
      <w:pPr>
        <w:ind w:left="2160" w:hanging="180"/>
      </w:pPr>
    </w:lvl>
    <w:lvl w:ilvl="3" w:tplc="4A3AE408" w:tentative="1">
      <w:start w:val="1"/>
      <w:numFmt w:val="decimal"/>
      <w:lvlText w:val="%4."/>
      <w:lvlJc w:val="left"/>
      <w:pPr>
        <w:ind w:left="2880" w:hanging="360"/>
      </w:pPr>
    </w:lvl>
    <w:lvl w:ilvl="4" w:tplc="83C6E644" w:tentative="1">
      <w:start w:val="1"/>
      <w:numFmt w:val="lowerLetter"/>
      <w:lvlText w:val="%5."/>
      <w:lvlJc w:val="left"/>
      <w:pPr>
        <w:ind w:left="3600" w:hanging="360"/>
      </w:pPr>
    </w:lvl>
    <w:lvl w:ilvl="5" w:tplc="6ECC0B16" w:tentative="1">
      <w:start w:val="1"/>
      <w:numFmt w:val="lowerRoman"/>
      <w:lvlText w:val="%6."/>
      <w:lvlJc w:val="right"/>
      <w:pPr>
        <w:ind w:left="4320" w:hanging="180"/>
      </w:pPr>
    </w:lvl>
    <w:lvl w:ilvl="6" w:tplc="882A4256" w:tentative="1">
      <w:start w:val="1"/>
      <w:numFmt w:val="decimal"/>
      <w:lvlText w:val="%7."/>
      <w:lvlJc w:val="left"/>
      <w:pPr>
        <w:ind w:left="5040" w:hanging="360"/>
      </w:pPr>
    </w:lvl>
    <w:lvl w:ilvl="7" w:tplc="49D87B78" w:tentative="1">
      <w:start w:val="1"/>
      <w:numFmt w:val="lowerLetter"/>
      <w:lvlText w:val="%8."/>
      <w:lvlJc w:val="left"/>
      <w:pPr>
        <w:ind w:left="5760" w:hanging="360"/>
      </w:pPr>
    </w:lvl>
    <w:lvl w:ilvl="8" w:tplc="19A2D5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5875228">
    <w:abstractNumId w:val="11"/>
  </w:num>
  <w:num w:numId="2" w16cid:durableId="193465829">
    <w:abstractNumId w:val="4"/>
  </w:num>
  <w:num w:numId="3" w16cid:durableId="2036301152">
    <w:abstractNumId w:val="2"/>
  </w:num>
  <w:num w:numId="4" w16cid:durableId="1470056869">
    <w:abstractNumId w:val="7"/>
  </w:num>
  <w:num w:numId="5" w16cid:durableId="793207655">
    <w:abstractNumId w:val="6"/>
  </w:num>
  <w:num w:numId="6" w16cid:durableId="1122922089">
    <w:abstractNumId w:val="1"/>
  </w:num>
  <w:num w:numId="7" w16cid:durableId="1010715814">
    <w:abstractNumId w:val="9"/>
  </w:num>
  <w:num w:numId="8" w16cid:durableId="2071416936">
    <w:abstractNumId w:val="5"/>
  </w:num>
  <w:num w:numId="9" w16cid:durableId="2040625737">
    <w:abstractNumId w:val="8"/>
  </w:num>
  <w:num w:numId="10" w16cid:durableId="1701664498">
    <w:abstractNumId w:val="3"/>
  </w:num>
  <w:num w:numId="11" w16cid:durableId="1258171836">
    <w:abstractNumId w:val="10"/>
  </w:num>
  <w:num w:numId="12" w16cid:durableId="2010405057">
    <w:abstractNumId w:val="0"/>
  </w:num>
  <w:num w:numId="13" w16cid:durableId="1603108085">
    <w:abstractNumId w:val="11"/>
  </w:num>
  <w:num w:numId="14" w16cid:durableId="4795369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26"/>
    <w:rsid w:val="00047888"/>
    <w:rsid w:val="000A226A"/>
    <w:rsid w:val="000C226F"/>
    <w:rsid w:val="000C2FB2"/>
    <w:rsid w:val="00130D4A"/>
    <w:rsid w:val="001543DF"/>
    <w:rsid w:val="00163887"/>
    <w:rsid w:val="0017495E"/>
    <w:rsid w:val="001878D4"/>
    <w:rsid w:val="00196F52"/>
    <w:rsid w:val="00197863"/>
    <w:rsid w:val="001B0CA5"/>
    <w:rsid w:val="001C3361"/>
    <w:rsid w:val="001D7B90"/>
    <w:rsid w:val="001F5BF5"/>
    <w:rsid w:val="001F6330"/>
    <w:rsid w:val="001F7363"/>
    <w:rsid w:val="00200F00"/>
    <w:rsid w:val="0021491F"/>
    <w:rsid w:val="002252F9"/>
    <w:rsid w:val="002254E5"/>
    <w:rsid w:val="00232957"/>
    <w:rsid w:val="00283437"/>
    <w:rsid w:val="00290887"/>
    <w:rsid w:val="002D5D07"/>
    <w:rsid w:val="002E7961"/>
    <w:rsid w:val="0030307D"/>
    <w:rsid w:val="00353BA8"/>
    <w:rsid w:val="00361DC6"/>
    <w:rsid w:val="00363589"/>
    <w:rsid w:val="0036736C"/>
    <w:rsid w:val="00381EC5"/>
    <w:rsid w:val="00395DB6"/>
    <w:rsid w:val="003A6F26"/>
    <w:rsid w:val="003B31CC"/>
    <w:rsid w:val="003B5448"/>
    <w:rsid w:val="003B7600"/>
    <w:rsid w:val="004261E5"/>
    <w:rsid w:val="0044771B"/>
    <w:rsid w:val="004526C4"/>
    <w:rsid w:val="00464391"/>
    <w:rsid w:val="004837FE"/>
    <w:rsid w:val="004956D4"/>
    <w:rsid w:val="004A7C08"/>
    <w:rsid w:val="004B6A2D"/>
    <w:rsid w:val="004C06CC"/>
    <w:rsid w:val="00523A07"/>
    <w:rsid w:val="00535CF4"/>
    <w:rsid w:val="005616E4"/>
    <w:rsid w:val="00617F51"/>
    <w:rsid w:val="0062133C"/>
    <w:rsid w:val="00674BAA"/>
    <w:rsid w:val="00682F15"/>
    <w:rsid w:val="006E1CD6"/>
    <w:rsid w:val="006F746C"/>
    <w:rsid w:val="007069AD"/>
    <w:rsid w:val="007070D9"/>
    <w:rsid w:val="00726452"/>
    <w:rsid w:val="007317A8"/>
    <w:rsid w:val="00737026"/>
    <w:rsid w:val="007565C0"/>
    <w:rsid w:val="007965E6"/>
    <w:rsid w:val="007A0452"/>
    <w:rsid w:val="007B0B58"/>
    <w:rsid w:val="007D5FED"/>
    <w:rsid w:val="007E10B0"/>
    <w:rsid w:val="007F2E2E"/>
    <w:rsid w:val="00811E6C"/>
    <w:rsid w:val="008173A9"/>
    <w:rsid w:val="00831BBC"/>
    <w:rsid w:val="008441F8"/>
    <w:rsid w:val="00855E68"/>
    <w:rsid w:val="008A568F"/>
    <w:rsid w:val="008C7EC5"/>
    <w:rsid w:val="00910832"/>
    <w:rsid w:val="0091206F"/>
    <w:rsid w:val="00923FEB"/>
    <w:rsid w:val="009407FE"/>
    <w:rsid w:val="00965DFF"/>
    <w:rsid w:val="00990F12"/>
    <w:rsid w:val="009A1FBD"/>
    <w:rsid w:val="009B5B6A"/>
    <w:rsid w:val="009E3729"/>
    <w:rsid w:val="009E543A"/>
    <w:rsid w:val="00A26008"/>
    <w:rsid w:val="00A919D2"/>
    <w:rsid w:val="00A93D15"/>
    <w:rsid w:val="00AA536B"/>
    <w:rsid w:val="00AB7DE1"/>
    <w:rsid w:val="00AE662E"/>
    <w:rsid w:val="00AF5306"/>
    <w:rsid w:val="00B02425"/>
    <w:rsid w:val="00B0419A"/>
    <w:rsid w:val="00B1191D"/>
    <w:rsid w:val="00B24112"/>
    <w:rsid w:val="00B61135"/>
    <w:rsid w:val="00B62809"/>
    <w:rsid w:val="00B7127D"/>
    <w:rsid w:val="00B756DA"/>
    <w:rsid w:val="00B82E6E"/>
    <w:rsid w:val="00B841B9"/>
    <w:rsid w:val="00BD452E"/>
    <w:rsid w:val="00C008F7"/>
    <w:rsid w:val="00C05812"/>
    <w:rsid w:val="00C0706B"/>
    <w:rsid w:val="00C27634"/>
    <w:rsid w:val="00C43249"/>
    <w:rsid w:val="00C43D3B"/>
    <w:rsid w:val="00C536CA"/>
    <w:rsid w:val="00C67490"/>
    <w:rsid w:val="00C95850"/>
    <w:rsid w:val="00C9720F"/>
    <w:rsid w:val="00CD4503"/>
    <w:rsid w:val="00CE0129"/>
    <w:rsid w:val="00CE20FD"/>
    <w:rsid w:val="00D00401"/>
    <w:rsid w:val="00D06EF3"/>
    <w:rsid w:val="00D50E22"/>
    <w:rsid w:val="00D523D2"/>
    <w:rsid w:val="00D91FA7"/>
    <w:rsid w:val="00DA0BF8"/>
    <w:rsid w:val="00DB1BE1"/>
    <w:rsid w:val="00DC59F8"/>
    <w:rsid w:val="00DD08E0"/>
    <w:rsid w:val="00DD699D"/>
    <w:rsid w:val="00E01E2C"/>
    <w:rsid w:val="00E03AAD"/>
    <w:rsid w:val="00E10D4E"/>
    <w:rsid w:val="00E171D5"/>
    <w:rsid w:val="00E21704"/>
    <w:rsid w:val="00E22C8A"/>
    <w:rsid w:val="00E36C2E"/>
    <w:rsid w:val="00EA3F22"/>
    <w:rsid w:val="00EB2F43"/>
    <w:rsid w:val="00ED5697"/>
    <w:rsid w:val="00EE690B"/>
    <w:rsid w:val="00EF0B18"/>
    <w:rsid w:val="00EF0FB5"/>
    <w:rsid w:val="00EF2AE4"/>
    <w:rsid w:val="00F00BE1"/>
    <w:rsid w:val="00F13478"/>
    <w:rsid w:val="00F140AD"/>
    <w:rsid w:val="00F22985"/>
    <w:rsid w:val="00F54D8C"/>
    <w:rsid w:val="00F941B5"/>
    <w:rsid w:val="00FA0D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34BD5"/>
  <w15:docId w15:val="{CD7D44F9-B60B-4326-BF11-6BDDE4D6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15449C"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5449C">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5449C" w:rsidRDefault="0015449C" w:rsidP="00AF0AC5">
          <w:pPr>
            <w:pStyle w:val="D6903D02D7CB4A26959385EE7707C95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5449C" w:rsidRDefault="0015449C"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5449C" w:rsidRDefault="0015449C" w:rsidP="00AF0AC5">
          <w:pPr>
            <w:pStyle w:val="0B2FCB2C6D314CE59B805B4EB6683D10"/>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5449C" w:rsidRDefault="0015449C" w:rsidP="00AF0AC5">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5449C" w:rsidRDefault="0015449C"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5449C" w:rsidRDefault="0015449C"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5449C"/>
    <w:rsid w:val="00054A0A"/>
    <w:rsid w:val="0015449C"/>
    <w:rsid w:val="00570310"/>
    <w:rsid w:val="00E110D1"/>
    <w:rsid w:val="00ED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1950</Words>
  <Characters>11117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2024-01-10T03:22:00Z</dcterms:created>
  <dcterms:modified xsi:type="dcterms:W3CDTF">2024-01-10T03:22:00Z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