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ACE38" w14:textId="77777777" w:rsidR="0082729A" w:rsidRPr="002C3EBF" w:rsidRDefault="008272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972EB9" wp14:editId="61E82E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562171" w14:textId="77777777" w:rsidR="0082729A" w:rsidRDefault="008272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4DE9DB" w14:textId="77777777" w:rsidR="0082729A" w:rsidRDefault="008272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114F7F" w14:textId="77777777" w:rsidR="0082729A" w:rsidRPr="002C3EBF" w:rsidRDefault="008272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6B79" w14:paraId="47D1BB29" w14:textId="77777777" w:rsidTr="00A86B79">
        <w:tc>
          <w:tcPr>
            <w:cnfStyle w:val="001000000000" w:firstRow="0" w:lastRow="0" w:firstColumn="1" w:lastColumn="0" w:oddVBand="0" w:evenVBand="0" w:oddHBand="0" w:evenHBand="0" w:firstRowFirstColumn="0" w:firstRowLastColumn="0" w:lastRowFirstColumn="0" w:lastRowLastColumn="0"/>
            <w:tcW w:w="3227" w:type="dxa"/>
          </w:tcPr>
          <w:p w14:paraId="0923AC48" w14:textId="77777777" w:rsidR="0082729A" w:rsidRPr="00996FAF" w:rsidRDefault="008272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950446" w14:textId="77777777" w:rsidR="0082729A" w:rsidRPr="00996FAF" w:rsidRDefault="008272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Flynn Lodge</w:t>
            </w:r>
          </w:p>
        </w:tc>
      </w:tr>
      <w:tr w:rsidR="00A86B79" w14:paraId="24DBC05B" w14:textId="77777777" w:rsidTr="00A86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5E38B" w14:textId="77777777" w:rsidR="0082729A" w:rsidRPr="00996FAF" w:rsidRDefault="0082729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F72890" w14:textId="77777777" w:rsidR="0082729A" w:rsidRPr="00C27BE3" w:rsidRDefault="008272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6994</w:t>
            </w:r>
          </w:p>
        </w:tc>
      </w:tr>
      <w:tr w:rsidR="00A86B79" w14:paraId="5E9CCCEC" w14:textId="77777777" w:rsidTr="00A86B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F24B3" w14:textId="77777777" w:rsidR="0082729A" w:rsidRPr="00996FAF" w:rsidRDefault="0082729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DFAA80" w14:textId="77777777" w:rsidR="0082729A" w:rsidRPr="00996FAF" w:rsidRDefault="008272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245 Stuart</w:t>
            </w:r>
            <w:r>
              <w:rPr>
                <w:rFonts w:ascii="Arial" w:eastAsia="Times New Roman" w:hAnsi="Arial" w:cs="Arial"/>
                <w:lang w:eastAsia="en-AU"/>
              </w:rPr>
              <w:t xml:space="preserve"> Highway, ALICE SPRINGS, Northern Territory, 0870</w:t>
            </w:r>
          </w:p>
        </w:tc>
      </w:tr>
      <w:tr w:rsidR="00A86B79" w14:paraId="01ABC15B" w14:textId="77777777" w:rsidTr="00A86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E68C7" w14:textId="77777777" w:rsidR="0082729A" w:rsidRPr="00996FAF" w:rsidRDefault="0082729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B67B79" w14:textId="77777777" w:rsidR="0082729A" w:rsidRPr="00996FAF" w:rsidRDefault="008272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6B79" w14:paraId="32D5559F" w14:textId="77777777" w:rsidTr="00A86B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55EDB" w14:textId="77777777" w:rsidR="0082729A" w:rsidRPr="00996FAF" w:rsidRDefault="0082729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B4C422" w14:textId="77777777" w:rsidR="0082729A" w:rsidRPr="00996FAF" w:rsidRDefault="008272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March 2024 to 5 March 2024</w:t>
            </w:r>
          </w:p>
        </w:tc>
      </w:tr>
      <w:tr w:rsidR="00A86B79" w14:paraId="484292E8" w14:textId="77777777" w:rsidTr="00A86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2859C" w14:textId="77777777" w:rsidR="0082729A" w:rsidRPr="00996FAF" w:rsidRDefault="0082729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8240622"/>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3C0C8B23" w14:textId="76987D6B" w:rsidR="0082729A" w:rsidRPr="00996FAF" w:rsidRDefault="009805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A86B79" w14:paraId="577802C0" w14:textId="77777777" w:rsidTr="00A86B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0ABC47" w14:textId="77777777" w:rsidR="0082729A" w:rsidRPr="00996FAF" w:rsidRDefault="0082729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E5BC25" w14:textId="77777777" w:rsidR="0082729A" w:rsidRPr="009B6303" w:rsidRDefault="008272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6871 Australian Regional and Remote Community Services Limited </w:t>
            </w:r>
          </w:p>
          <w:p w14:paraId="0B6FB4CE" w14:textId="77777777" w:rsidR="0082729A" w:rsidRPr="009B6303" w:rsidRDefault="008272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4402 Flynn Lodge</w:t>
            </w:r>
          </w:p>
        </w:tc>
      </w:tr>
    </w:tbl>
    <w:bookmarkEnd w:id="0"/>
    <w:p w14:paraId="320E5744" w14:textId="77777777" w:rsidR="0082729A" w:rsidRPr="00996FAF" w:rsidRDefault="008272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36AB89" w14:textId="77777777" w:rsidR="0082729A" w:rsidRPr="00996FAF" w:rsidRDefault="0082729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5F8CD3" w14:textId="4A413644" w:rsidR="0082729A" w:rsidRPr="00996FAF" w:rsidRDefault="0082729A" w:rsidP="0036130C">
      <w:pPr>
        <w:pStyle w:val="NormalArial"/>
      </w:pPr>
      <w:r w:rsidRPr="00996FAF">
        <w:t xml:space="preserve">This performance report for </w:t>
      </w:r>
      <w:r w:rsidRPr="00C27BE3">
        <w:rPr>
          <w:color w:val="auto"/>
        </w:rPr>
        <w:t>Flynn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26608">
        <w:t>T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AA3D6B" w14:textId="77777777" w:rsidR="0082729A" w:rsidRPr="00996FAF" w:rsidRDefault="008272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02DF48" w14:textId="77777777" w:rsidR="0082729A" w:rsidRPr="00996FAF" w:rsidRDefault="0082729A" w:rsidP="0036130C">
      <w:pPr>
        <w:pStyle w:val="NormalArial"/>
      </w:pPr>
      <w:r w:rsidRPr="00996FAF">
        <w:t>The report also specifies any areas in which improvements must be made to ensure the Quality Standards are complied with.</w:t>
      </w:r>
    </w:p>
    <w:p w14:paraId="123C837B" w14:textId="77777777" w:rsidR="0082729A" w:rsidRPr="00996FAF" w:rsidRDefault="0082729A" w:rsidP="00712752">
      <w:pPr>
        <w:pStyle w:val="Heading1"/>
        <w:spacing w:before="240" w:after="240" w:line="22" w:lineRule="atLeast"/>
        <w:rPr>
          <w:rFonts w:ascii="Arial" w:hAnsi="Arial" w:cs="Arial"/>
        </w:rPr>
      </w:pPr>
      <w:r w:rsidRPr="00996FAF">
        <w:rPr>
          <w:rFonts w:ascii="Arial" w:hAnsi="Arial" w:cs="Arial"/>
        </w:rPr>
        <w:t>Material relied on</w:t>
      </w:r>
    </w:p>
    <w:p w14:paraId="368CD39C" w14:textId="77777777" w:rsidR="0082729A" w:rsidRPr="00996FAF" w:rsidRDefault="0082729A" w:rsidP="0036130C">
      <w:pPr>
        <w:pStyle w:val="NormalArial"/>
      </w:pPr>
      <w:r w:rsidRPr="00996FAF">
        <w:t>The following information has been considered in preparing the performance report:</w:t>
      </w:r>
    </w:p>
    <w:p w14:paraId="539EDDEA" w14:textId="44DBC611" w:rsidR="0082729A" w:rsidRPr="00996FAF" w:rsidRDefault="0082729A" w:rsidP="005A16FB">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sidRPr="00D646E9">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9632E">
        <w:rPr>
          <w:rFonts w:ascii="Arial" w:hAnsi="Arial" w:cs="Arial"/>
          <w:color w:val="0000FF"/>
        </w:rPr>
        <w:t>.</w:t>
      </w:r>
    </w:p>
    <w:p w14:paraId="10B43679" w14:textId="521FB382" w:rsidR="0082729A" w:rsidRPr="00996FAF" w:rsidRDefault="0082729A" w:rsidP="005A16FB">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assessment team’s report received </w:t>
      </w:r>
      <w:r w:rsidR="00823152">
        <w:rPr>
          <w:rFonts w:ascii="Arial" w:hAnsi="Arial" w:cs="Arial"/>
        </w:rPr>
        <w:t>27 March 2024.</w:t>
      </w:r>
    </w:p>
    <w:p w14:paraId="4D7DBDEF" w14:textId="02EF842E" w:rsidR="0082729A" w:rsidRPr="00712752" w:rsidRDefault="008272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EC63D8" w14:textId="77777777" w:rsidR="0082729A" w:rsidRPr="00996FAF" w:rsidRDefault="008272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86B79" w14:paraId="0FF723F4" w14:textId="77777777" w:rsidTr="00A86B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708DFA" w14:textId="77777777" w:rsidR="0082729A" w:rsidRPr="00996FAF" w:rsidRDefault="0082729A" w:rsidP="002C5FA9">
            <w:pPr>
              <w:keepNext/>
              <w:spacing w:before="0" w:line="22" w:lineRule="atLeast"/>
              <w:ind w:right="-109"/>
              <w:rPr>
                <w:rFonts w:ascii="Arial" w:hAnsi="Arial" w:cs="Arial"/>
              </w:rPr>
            </w:pPr>
            <w:r w:rsidRPr="00996FAF">
              <w:rPr>
                <w:rFonts w:ascii="Arial" w:hAnsi="Arial" w:cs="Arial"/>
              </w:rPr>
              <w:t xml:space="preserve">Standard 2 </w:t>
            </w:r>
            <w:r w:rsidRPr="00A46492">
              <w:rPr>
                <w:rFonts w:ascii="Arial" w:hAnsi="Arial" w:cs="Arial"/>
                <w:b w:val="0"/>
                <w:bCs/>
              </w:rPr>
              <w:t>Ongoing assessment and planning with consumers</w:t>
            </w:r>
          </w:p>
        </w:tc>
        <w:tc>
          <w:tcPr>
            <w:tcW w:w="1175" w:type="pct"/>
            <w:shd w:val="clear" w:color="auto" w:fill="auto"/>
          </w:tcPr>
          <w:p w14:paraId="79035595" w14:textId="25856FBF" w:rsidR="0082729A" w:rsidRPr="005A16FB" w:rsidRDefault="005A16F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A16FB">
              <w:rPr>
                <w:rFonts w:ascii="Arial" w:hAnsi="Arial" w:cs="Arial"/>
                <w:bCs/>
              </w:rPr>
              <w:t xml:space="preserve">Not Fully Assessed </w:t>
            </w:r>
          </w:p>
        </w:tc>
      </w:tr>
      <w:tr w:rsidR="00A86B79" w14:paraId="00341C47" w14:textId="77777777" w:rsidTr="00A86B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2AF92C" w14:textId="77777777" w:rsidR="0082729A" w:rsidRPr="00996FAF" w:rsidRDefault="0082729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6A5C2EE" w14:textId="42F34383" w:rsidR="0082729A" w:rsidRPr="005A16FB" w:rsidRDefault="005A16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16FB">
              <w:rPr>
                <w:rFonts w:ascii="Arial" w:hAnsi="Arial" w:cs="Arial"/>
                <w:b/>
                <w:bCs/>
              </w:rPr>
              <w:t>Not Fully Assessed</w:t>
            </w:r>
          </w:p>
        </w:tc>
      </w:tr>
      <w:tr w:rsidR="00A86B79" w14:paraId="6F277216" w14:textId="77777777" w:rsidTr="00A86B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AC350" w14:textId="77777777" w:rsidR="0082729A" w:rsidRPr="00996FAF" w:rsidRDefault="0082729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03BAF1" w14:textId="45A8B2CF" w:rsidR="0082729A" w:rsidRPr="005A16FB" w:rsidRDefault="005A16F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A16FB">
              <w:rPr>
                <w:rFonts w:ascii="Arial" w:hAnsi="Arial" w:cs="Arial"/>
                <w:b/>
                <w:bCs/>
              </w:rPr>
              <w:t>Not Fully Assessed</w:t>
            </w:r>
          </w:p>
        </w:tc>
      </w:tr>
      <w:tr w:rsidR="00A86B79" w14:paraId="51027B5D" w14:textId="77777777" w:rsidTr="00A86B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09B38" w14:textId="77777777" w:rsidR="0082729A" w:rsidRPr="00996FAF" w:rsidRDefault="0082729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5F9C78" w14:textId="44D54D5E" w:rsidR="0082729A" w:rsidRPr="005A16FB" w:rsidRDefault="005A16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16FB">
              <w:rPr>
                <w:rFonts w:ascii="Arial" w:hAnsi="Arial" w:cs="Arial"/>
                <w:b/>
                <w:bCs/>
              </w:rPr>
              <w:t>Not Fully Assessed</w:t>
            </w:r>
          </w:p>
        </w:tc>
      </w:tr>
    </w:tbl>
    <w:p w14:paraId="67437B78" w14:textId="77777777" w:rsidR="0082729A" w:rsidRPr="00996FAF" w:rsidRDefault="008272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E49EE2" w14:textId="77777777" w:rsidR="0082729A" w:rsidRPr="00996FAF" w:rsidRDefault="0082729A" w:rsidP="00712752">
      <w:pPr>
        <w:pStyle w:val="Heading1"/>
        <w:spacing w:before="0" w:after="240" w:line="22" w:lineRule="atLeast"/>
        <w:rPr>
          <w:rFonts w:ascii="Arial" w:hAnsi="Arial" w:cs="Arial"/>
        </w:rPr>
      </w:pPr>
      <w:r w:rsidRPr="00996FAF">
        <w:rPr>
          <w:rFonts w:ascii="Arial" w:hAnsi="Arial" w:cs="Arial"/>
        </w:rPr>
        <w:t>Areas for improvement</w:t>
      </w:r>
    </w:p>
    <w:p w14:paraId="79EF7E6D" w14:textId="77777777" w:rsidR="0082729A" w:rsidRPr="00996FAF" w:rsidRDefault="008272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3D7776" w14:textId="1CF4CE5F" w:rsidR="0082729A" w:rsidRPr="00996FAF" w:rsidRDefault="0082729A" w:rsidP="0036130C">
      <w:pPr>
        <w:pStyle w:val="NormalArial"/>
      </w:pPr>
      <w:r w:rsidRPr="00996FAF">
        <w:br w:type="page"/>
      </w:r>
    </w:p>
    <w:p w14:paraId="225FF9C1" w14:textId="77777777" w:rsidR="0082729A" w:rsidRPr="00996FAF" w:rsidRDefault="008272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86B79" w14:paraId="20A2C87D" w14:textId="77777777" w:rsidTr="00A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FD24FF" w14:textId="77777777" w:rsidR="0082729A" w:rsidRPr="0075021E" w:rsidRDefault="0082729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813A34" w14:textId="77777777" w:rsidR="0082729A" w:rsidRPr="00996FAF" w:rsidRDefault="008272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9" w14:paraId="1E680AD0" w14:textId="77777777" w:rsidTr="00A86B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9E3EC5" w14:textId="77777777" w:rsidR="0082729A" w:rsidRPr="00996FAF" w:rsidRDefault="0082729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DAE328" w14:textId="77777777" w:rsidR="0082729A" w:rsidRPr="00996FAF" w:rsidRDefault="008272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9495C55" w14:textId="77777777" w:rsidR="0082729A" w:rsidRPr="00996FAF" w:rsidRDefault="0060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6104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2729A" w:rsidRPr="00B952AA">
                  <w:rPr>
                    <w:rFonts w:ascii="Arial" w:hAnsi="Arial" w:cs="Arial"/>
                  </w:rPr>
                  <w:t>Compliant</w:t>
                </w:r>
              </w:sdtContent>
            </w:sdt>
          </w:p>
        </w:tc>
      </w:tr>
    </w:tbl>
    <w:p w14:paraId="1873908D" w14:textId="77777777" w:rsidR="0082729A" w:rsidRDefault="0082729A" w:rsidP="00D87E7C">
      <w:pPr>
        <w:pStyle w:val="Heading20"/>
      </w:pPr>
      <w:r w:rsidRPr="00996FAF">
        <w:t>Findings</w:t>
      </w:r>
    </w:p>
    <w:p w14:paraId="5C3E1D78" w14:textId="2E80F8F3" w:rsidR="0042260F" w:rsidRDefault="0042260F" w:rsidP="0042260F">
      <w:pPr>
        <w:pStyle w:val="NormalArial"/>
      </w:pPr>
      <w:r>
        <w:t>As not all Requirement</w:t>
      </w:r>
      <w:r w:rsidR="00FA4617">
        <w:t>s</w:t>
      </w:r>
      <w:r>
        <w:t xml:space="preserve"> have been assessed the rating for this Quality Standard is not applicable. </w:t>
      </w:r>
    </w:p>
    <w:p w14:paraId="4104E9E8" w14:textId="7224E13B" w:rsidR="00F92362" w:rsidRDefault="00F92362" w:rsidP="0042260F">
      <w:pPr>
        <w:pStyle w:val="NormalArial"/>
      </w:pPr>
      <w:r>
        <w:t xml:space="preserve">The service was found to be non-compliant in this Requirement in a site audit conducted in August 2023. A range of improvements were introduced to return to compliance which included but </w:t>
      </w:r>
      <w:r w:rsidR="00FA4617">
        <w:t xml:space="preserve">is </w:t>
      </w:r>
      <w:r>
        <w:t>not limited to</w:t>
      </w:r>
      <w:r w:rsidR="00913EF7">
        <w:t xml:space="preserve">, education, introduction of corporate </w:t>
      </w:r>
      <w:r w:rsidR="00E9632E">
        <w:t>orientation</w:t>
      </w:r>
      <w:r w:rsidR="00913EF7">
        <w:t xml:space="preserve"> and </w:t>
      </w:r>
      <w:r w:rsidR="00E9632E">
        <w:t xml:space="preserve">buddy shifts and additions to staffing. </w:t>
      </w:r>
    </w:p>
    <w:p w14:paraId="29A585D8" w14:textId="77777777" w:rsidR="006E078F" w:rsidRPr="00421D8F" w:rsidRDefault="006E078F" w:rsidP="006E078F">
      <w:pPr>
        <w:pStyle w:val="NormalArial"/>
      </w:pPr>
      <w:r w:rsidRPr="00421D8F">
        <w:t xml:space="preserve">The service provided a response on the 27 March 2024 but did not refer to this Requirement. </w:t>
      </w:r>
    </w:p>
    <w:p w14:paraId="3BECB00A" w14:textId="77777777" w:rsidR="00E9632E" w:rsidRDefault="00F92362" w:rsidP="0036130C">
      <w:pPr>
        <w:pStyle w:val="NormalArial"/>
      </w:pPr>
      <w:r>
        <w:t xml:space="preserve">Consumer and representatives confirmed the ongoing review of care and service plans, including when circumstances change, or incidents occur. Care documentation demonstrated consumers have been regularly reassessed and care plans updated following identified changes in line with the service's policies procedures. Clinical staff were knowledgeable of the care plan review process and confirmed reassessment of care and service needs following incidents or other changes in a resident's condition. </w:t>
      </w:r>
    </w:p>
    <w:p w14:paraId="235CE976" w14:textId="77777777" w:rsidR="00421D8F" w:rsidRDefault="00421D8F" w:rsidP="00421D8F">
      <w:pPr>
        <w:pStyle w:val="NormalArial"/>
      </w:pPr>
      <w:r>
        <w:t xml:space="preserve">I agree with the assessment team the service does meet this Requirement. The service has completed continuous improvement and had given an undertaking to continue with making improvements to ensure they can maintain compliance with this Requirement. </w:t>
      </w:r>
    </w:p>
    <w:p w14:paraId="722EDF17" w14:textId="605BC364" w:rsidR="0082729A" w:rsidRPr="00334B7D" w:rsidRDefault="00E9632E" w:rsidP="0036130C">
      <w:pPr>
        <w:pStyle w:val="NormalArial"/>
      </w:pPr>
      <w:r>
        <w:t xml:space="preserve">It is for these reasons I find Requirement (3)(e) compliant. </w:t>
      </w:r>
      <w:r w:rsidR="0082729A" w:rsidRPr="00996FAF">
        <w:br w:type="page"/>
      </w:r>
    </w:p>
    <w:p w14:paraId="0B316AC6" w14:textId="77777777" w:rsidR="0082729A" w:rsidRPr="00996FAF" w:rsidRDefault="008272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6B79" w14:paraId="5E328C16" w14:textId="77777777" w:rsidTr="00A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D9D353" w14:textId="77777777" w:rsidR="0082729A" w:rsidRPr="00996FAF" w:rsidRDefault="0082729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8CBCC5" w14:textId="77777777" w:rsidR="0082729A" w:rsidRPr="00996FAF" w:rsidRDefault="008272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9" w14:paraId="1D4A4A72" w14:textId="77777777" w:rsidTr="00A86B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51383" w14:textId="77777777" w:rsidR="0082729A" w:rsidRPr="00996FAF" w:rsidRDefault="0082729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3A7B88" w14:textId="77777777" w:rsidR="0082729A" w:rsidRPr="00996FAF" w:rsidRDefault="008272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A1DC4F" w14:textId="77777777" w:rsidR="0082729A" w:rsidRPr="00996FAF" w:rsidRDefault="008272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8D9C9C" w14:textId="77777777" w:rsidR="0082729A" w:rsidRPr="00996FAF" w:rsidRDefault="008272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BE0BAC" w14:textId="77777777" w:rsidR="0082729A" w:rsidRPr="00996FAF" w:rsidRDefault="008272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D2C131" w14:textId="77777777" w:rsidR="0082729A" w:rsidRPr="00996FAF" w:rsidRDefault="0060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23596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2729A" w:rsidRPr="002C2F15">
                  <w:rPr>
                    <w:rFonts w:ascii="Arial" w:hAnsi="Arial" w:cs="Arial"/>
                  </w:rPr>
                  <w:t>Compliant</w:t>
                </w:r>
              </w:sdtContent>
            </w:sdt>
          </w:p>
        </w:tc>
      </w:tr>
      <w:tr w:rsidR="00A86B79" w14:paraId="6E44CD2E" w14:textId="77777777" w:rsidTr="00A86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09012" w14:textId="77777777" w:rsidR="0082729A" w:rsidRPr="00996FAF" w:rsidRDefault="0082729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A3ED9E" w14:textId="77777777" w:rsidR="0082729A" w:rsidRPr="00996FAF" w:rsidRDefault="0082729A"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9DF802B" w14:textId="77777777" w:rsidR="0082729A" w:rsidRPr="00996FAF" w:rsidRDefault="006078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5038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2729A" w:rsidRPr="002C2F15">
                  <w:rPr>
                    <w:rFonts w:ascii="Arial" w:hAnsi="Arial" w:cs="Arial"/>
                  </w:rPr>
                  <w:t>Compliant</w:t>
                </w:r>
              </w:sdtContent>
            </w:sdt>
          </w:p>
        </w:tc>
      </w:tr>
      <w:tr w:rsidR="00A86B79" w14:paraId="046DAF25" w14:textId="77777777" w:rsidTr="00A86B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74C4C" w14:textId="77777777" w:rsidR="0082729A" w:rsidRPr="00996FAF" w:rsidRDefault="0082729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7A6E1B1" w14:textId="77777777" w:rsidR="0082729A" w:rsidRPr="00996FAF" w:rsidRDefault="008272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82D1439" w14:textId="77777777" w:rsidR="0082729A" w:rsidRPr="00996FAF" w:rsidRDefault="0060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0839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2729A" w:rsidRPr="002C2F15">
                  <w:rPr>
                    <w:rFonts w:ascii="Arial" w:hAnsi="Arial" w:cs="Arial"/>
                  </w:rPr>
                  <w:t>Compliant</w:t>
                </w:r>
              </w:sdtContent>
            </w:sdt>
          </w:p>
        </w:tc>
      </w:tr>
    </w:tbl>
    <w:p w14:paraId="77713BFC" w14:textId="77777777" w:rsidR="0082729A" w:rsidRDefault="0082729A" w:rsidP="00D87E7C">
      <w:pPr>
        <w:pStyle w:val="Heading20"/>
      </w:pPr>
      <w:r w:rsidRPr="00996FAF">
        <w:t>Findings</w:t>
      </w:r>
    </w:p>
    <w:p w14:paraId="46A81015" w14:textId="0F36C112" w:rsidR="0042260F" w:rsidRDefault="0042260F" w:rsidP="0042260F">
      <w:pPr>
        <w:pStyle w:val="NormalArial"/>
      </w:pPr>
      <w:r>
        <w:t>As not all Requirement</w:t>
      </w:r>
      <w:r w:rsidR="00727169">
        <w:t>s</w:t>
      </w:r>
      <w:r>
        <w:t xml:space="preserve"> have been assessed the rating for this Quality Standard is not applicable. </w:t>
      </w:r>
    </w:p>
    <w:p w14:paraId="194A5E8C" w14:textId="68A2AA66" w:rsidR="00B071D7" w:rsidRDefault="00894A52" w:rsidP="0036130C">
      <w:pPr>
        <w:pStyle w:val="NormalArial"/>
      </w:pPr>
      <w:r>
        <w:t xml:space="preserve">The service was found to be non-compliant in these Requirements in a site audit conducted </w:t>
      </w:r>
      <w:r w:rsidR="006811EC">
        <w:t xml:space="preserve">in August 2023. </w:t>
      </w:r>
      <w:r w:rsidR="00291993">
        <w:t xml:space="preserve">A range of </w:t>
      </w:r>
      <w:r w:rsidR="003F4D1D">
        <w:t>improvements were introduced to return to compliance which include</w:t>
      </w:r>
      <w:r w:rsidR="00B00E10">
        <w:t>d</w:t>
      </w:r>
      <w:r w:rsidR="003F4D1D">
        <w:t xml:space="preserve"> but not limited to</w:t>
      </w:r>
      <w:r w:rsidR="00567EA2">
        <w:t>, education</w:t>
      </w:r>
      <w:r w:rsidR="00D42183">
        <w:t xml:space="preserve">, </w:t>
      </w:r>
      <w:r w:rsidR="00206C88">
        <w:t>review of documentation</w:t>
      </w:r>
      <w:r w:rsidR="00D8577A">
        <w:t xml:space="preserve">, projects, increased monitoring and </w:t>
      </w:r>
      <w:r w:rsidR="00A73BAC">
        <w:t xml:space="preserve">improved communications methods. </w:t>
      </w:r>
    </w:p>
    <w:p w14:paraId="17F0612C" w14:textId="6954581C" w:rsidR="00133274" w:rsidRDefault="00133274" w:rsidP="00133274">
      <w:pPr>
        <w:pStyle w:val="NormalArial"/>
      </w:pPr>
      <w:r>
        <w:t xml:space="preserve">The service provided a response on the 27 March 2024 but did not refer to these Requirements. </w:t>
      </w:r>
    </w:p>
    <w:p w14:paraId="38D7BDE7" w14:textId="5F2B1B27" w:rsidR="00B00E10" w:rsidRDefault="00074263" w:rsidP="0036130C">
      <w:pPr>
        <w:pStyle w:val="NormalArial"/>
      </w:pPr>
      <w:r>
        <w:t xml:space="preserve">Consumers and representatives confirmed consumers receive personal and clinical care that is tailored to their needs and optimises their health well-being. Staff provided examples of how they provide safe and effective care and demonstrated how care and services for each consumer is tailored to their needs and preferences. Care documentation </w:t>
      </w:r>
      <w:r w:rsidR="0091569A">
        <w:t>was</w:t>
      </w:r>
      <w:r>
        <w:t xml:space="preserve"> individualised, with tailored strategies to meet the unique needs of each consumer. Observations of consumers indicated they were consistently well presented, wearing clean clothing </w:t>
      </w:r>
      <w:r w:rsidR="00C57BEE">
        <w:t xml:space="preserve">and groomed well. </w:t>
      </w:r>
    </w:p>
    <w:p w14:paraId="0D6D6F7D" w14:textId="1B4AA22E" w:rsidR="0059448F" w:rsidRDefault="0059448F" w:rsidP="0036130C">
      <w:pPr>
        <w:pStyle w:val="NormalArial"/>
        <w:rPr>
          <w:rFonts w:eastAsia="Arial"/>
        </w:rPr>
      </w:pPr>
      <w:r>
        <w:t>Consumers and representatives confirmed end of life care planning commences from admission if they want to develop a care plan</w:t>
      </w:r>
      <w:r w:rsidR="0044646B">
        <w:t xml:space="preserve"> around end of life</w:t>
      </w:r>
      <w:r>
        <w:t xml:space="preserve">. Consumers </w:t>
      </w:r>
      <w:r w:rsidRPr="77BB4C65">
        <w:rPr>
          <w:rFonts w:eastAsia="Arial"/>
        </w:rPr>
        <w:t>end of life needs and preferences are monitored and provided through assessment of their pain, agitation, and discomfort. Clinical staff were able to provide examples of care provided to consumers during the end-of-life stage of care</w:t>
      </w:r>
      <w:r>
        <w:rPr>
          <w:rFonts w:eastAsia="Arial"/>
        </w:rPr>
        <w:t>.</w:t>
      </w:r>
    </w:p>
    <w:p w14:paraId="685F4F50" w14:textId="6F5F9369" w:rsidR="00FA1926" w:rsidRDefault="00582185" w:rsidP="0036130C">
      <w:pPr>
        <w:pStyle w:val="NormalArial"/>
        <w:rPr>
          <w:rFonts w:eastAsia="Arial"/>
        </w:rPr>
      </w:pPr>
      <w:r w:rsidRPr="77BB4C65">
        <w:rPr>
          <w:rFonts w:eastAsia="Arial"/>
        </w:rPr>
        <w:t>Care documentation included detailed individualised personal and clinical care management plans and strategies based on assessed needs and discussions with the consumers. Staff confirmed they are informed of any changes to consumers’ condition and needs through their handover processes, alerts on their electronic management systems, progress notes and staff meetings.</w:t>
      </w:r>
    </w:p>
    <w:p w14:paraId="23473E16" w14:textId="5C9D27B7" w:rsidR="00133274" w:rsidRDefault="00133274" w:rsidP="00133274">
      <w:pPr>
        <w:pStyle w:val="NormalArial"/>
      </w:pPr>
      <w:r>
        <w:t>I agree with the assessment team the service does meet these Requirements. The service has completed continuous improvement and had given an undertaking to continue with making improvements to ensure they can maintain compliance with th</w:t>
      </w:r>
      <w:r w:rsidR="00EB02D3">
        <w:t>ese</w:t>
      </w:r>
      <w:r>
        <w:t xml:space="preserve"> Requirement</w:t>
      </w:r>
      <w:r w:rsidR="00EB02D3">
        <w:t>s</w:t>
      </w:r>
      <w:r>
        <w:t xml:space="preserve">. </w:t>
      </w:r>
    </w:p>
    <w:p w14:paraId="32086CD0" w14:textId="6C9FC038" w:rsidR="00582185" w:rsidRPr="00697316" w:rsidRDefault="00582185" w:rsidP="00697316">
      <w:pPr>
        <w:pStyle w:val="NormalArial"/>
      </w:pPr>
      <w:r>
        <w:rPr>
          <w:rFonts w:eastAsia="Arial"/>
        </w:rPr>
        <w:t xml:space="preserve">It is for these reasons I find Requirements </w:t>
      </w:r>
      <w:r w:rsidR="00B66BFC" w:rsidRPr="00996FAF">
        <w:t>(3)(a)</w:t>
      </w:r>
      <w:r w:rsidR="00B66BFC">
        <w:t xml:space="preserve">, </w:t>
      </w:r>
      <w:r w:rsidR="00B66BFC" w:rsidRPr="00996FAF">
        <w:t>(3)(c)</w:t>
      </w:r>
      <w:r w:rsidR="00B66BFC">
        <w:t xml:space="preserve"> and </w:t>
      </w:r>
      <w:r w:rsidR="00B66BFC" w:rsidRPr="00996FAF">
        <w:t>(3)(e)</w:t>
      </w:r>
      <w:r w:rsidR="00B66BFC">
        <w:t xml:space="preserve"> compliant.</w:t>
      </w:r>
      <w:r w:rsidR="00697316">
        <w:br w:type="page"/>
      </w:r>
    </w:p>
    <w:p w14:paraId="2B07D57C" w14:textId="77777777" w:rsidR="0082729A" w:rsidRPr="00996FAF" w:rsidRDefault="008272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6B79" w14:paraId="406C05D7" w14:textId="77777777" w:rsidTr="00A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95CE03" w14:textId="77777777" w:rsidR="0082729A" w:rsidRPr="00996FAF" w:rsidRDefault="0082729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0D2C5F" w14:textId="77777777" w:rsidR="0082729A" w:rsidRPr="00996FAF" w:rsidRDefault="008272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9" w14:paraId="6B3FFC2C" w14:textId="77777777" w:rsidTr="00A86B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15F76" w14:textId="77777777" w:rsidR="0082729A" w:rsidRPr="00996FAF" w:rsidRDefault="0082729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97EE1C" w14:textId="77777777" w:rsidR="0082729A" w:rsidRPr="00996FAF" w:rsidRDefault="008272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A968383" w14:textId="77777777" w:rsidR="0082729A" w:rsidRPr="00996FAF" w:rsidRDefault="006078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2692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2729A" w:rsidRPr="002F768C">
                  <w:rPr>
                    <w:rFonts w:ascii="Arial" w:hAnsi="Arial" w:cs="Arial"/>
                  </w:rPr>
                  <w:t>Compliant</w:t>
                </w:r>
              </w:sdtContent>
            </w:sdt>
          </w:p>
        </w:tc>
      </w:tr>
    </w:tbl>
    <w:p w14:paraId="10BA1E0C" w14:textId="77777777" w:rsidR="0082729A" w:rsidRDefault="0082729A" w:rsidP="002B0C90">
      <w:pPr>
        <w:pStyle w:val="Heading20"/>
      </w:pPr>
      <w:r>
        <w:t>Findings</w:t>
      </w:r>
    </w:p>
    <w:p w14:paraId="4F1F61CA" w14:textId="4299869D" w:rsidR="0082729A" w:rsidRDefault="002B5C19" w:rsidP="0036130C">
      <w:pPr>
        <w:pStyle w:val="NormalArial"/>
      </w:pPr>
      <w:r>
        <w:t>As not all Requirement</w:t>
      </w:r>
      <w:r w:rsidR="00727169">
        <w:t>s</w:t>
      </w:r>
      <w:r>
        <w:t xml:space="preserve"> have been assessed </w:t>
      </w:r>
      <w:r w:rsidR="0042260F">
        <w:t xml:space="preserve">the rating for this Quality Standard is not applicable. </w:t>
      </w:r>
    </w:p>
    <w:p w14:paraId="320C7C08" w14:textId="7E245E9E" w:rsidR="001D0621" w:rsidRPr="00421D8F" w:rsidRDefault="001D0621" w:rsidP="00421D8F">
      <w:pPr>
        <w:pStyle w:val="NormalArial"/>
      </w:pPr>
      <w:r w:rsidRPr="008513B2">
        <w:t xml:space="preserve">Whilst the service has made improvements with this </w:t>
      </w:r>
      <w:r w:rsidR="00727169">
        <w:t>R</w:t>
      </w:r>
      <w:r w:rsidRPr="008513B2">
        <w:t>equirement follow</w:t>
      </w:r>
      <w:r w:rsidR="00727169">
        <w:t>ing</w:t>
      </w:r>
      <w:r w:rsidRPr="008513B2">
        <w:t xml:space="preserve"> non-compliance identified on during a site audit completed in August 2023, the assessment team has recommend not met due to the service not being able to demonstrate that </w:t>
      </w:r>
      <w:r w:rsidRPr="00421D8F">
        <w:t xml:space="preserve">regular assessment, </w:t>
      </w:r>
      <w:r w:rsidR="00727169" w:rsidRPr="00421D8F">
        <w:t>monitoring,</w:t>
      </w:r>
      <w:r w:rsidRPr="00421D8F">
        <w:t xml:space="preserve"> and review of the performance of each member of the workplace takes place and staff saying they have not had a performance review in over a year. There are no schedules in place or reports detailing the percentages of staff with completed performance reviews provided to them.</w:t>
      </w:r>
    </w:p>
    <w:p w14:paraId="23FEFB00" w14:textId="440742AD" w:rsidR="001D0621" w:rsidRDefault="001D0621" w:rsidP="001D0621">
      <w:pPr>
        <w:pStyle w:val="NormalArial"/>
      </w:pPr>
      <w:r>
        <w:t xml:space="preserve">The service responded on the 27 March 2024 stating that as the assessment team indicated in the report many staff are either agency or newly appointed workers who were required to </w:t>
      </w:r>
      <w:r w:rsidR="000A19AF">
        <w:t xml:space="preserve">complete specialised courses </w:t>
      </w:r>
      <w:r w:rsidR="00BA5E08">
        <w:t xml:space="preserve">which meant their probation feedback was not due </w:t>
      </w:r>
      <w:r w:rsidR="00CC384A">
        <w:t xml:space="preserve">until </w:t>
      </w:r>
      <w:r w:rsidR="00470CC8">
        <w:t xml:space="preserve">after the visit. </w:t>
      </w:r>
      <w:r w:rsidR="00F8002A">
        <w:t xml:space="preserve">A </w:t>
      </w:r>
      <w:r w:rsidR="00150F3E">
        <w:t xml:space="preserve">schedule of performance reviews </w:t>
      </w:r>
      <w:r w:rsidR="00593976">
        <w:t>was provided with those that had already oc</w:t>
      </w:r>
      <w:r w:rsidR="009C415F">
        <w:t>curred and other</w:t>
      </w:r>
      <w:r w:rsidR="00727169">
        <w:t>s</w:t>
      </w:r>
      <w:r w:rsidR="009C415F">
        <w:t xml:space="preserve"> that were scheduled close to the due date. </w:t>
      </w:r>
      <w:r w:rsidR="0006310A">
        <w:t>Agency</w:t>
      </w:r>
      <w:r w:rsidR="004345BD">
        <w:t xml:space="preserve"> staff have weekly reviews </w:t>
      </w:r>
      <w:r w:rsidR="0006310A">
        <w:t>with the clinical nurse manager but the</w:t>
      </w:r>
      <w:r w:rsidR="00380C7F">
        <w:t>y</w:t>
      </w:r>
      <w:r w:rsidR="0006310A">
        <w:t xml:space="preserve"> do concede that </w:t>
      </w:r>
      <w:r w:rsidR="00380C7F">
        <w:t>a performance review schedule has not been maintained to the required standard.</w:t>
      </w:r>
    </w:p>
    <w:p w14:paraId="689816B5" w14:textId="01CA4AA7" w:rsidR="00BE5201" w:rsidRDefault="00702123" w:rsidP="0036130C">
      <w:pPr>
        <w:pStyle w:val="NormalArial"/>
      </w:pPr>
      <w:r>
        <w:t xml:space="preserve">I have considered both the assessment teams report and the providers </w:t>
      </w:r>
      <w:r w:rsidR="00727169">
        <w:t>response,</w:t>
      </w:r>
      <w:r>
        <w:t xml:space="preserve"> and </w:t>
      </w:r>
      <w:r w:rsidR="00471292">
        <w:t xml:space="preserve">I find the service does meet this requirement. The assessment teams report states that while some staff have not completed a formal performance appraisal in over twelve months </w:t>
      </w:r>
      <w:r w:rsidR="00E97C55">
        <w:t>staff confirmed they meet regularly with managem</w:t>
      </w:r>
      <w:r w:rsidR="00675695">
        <w:t>ent through meetings and one to one conversations</w:t>
      </w:r>
      <w:r w:rsidR="005247AB">
        <w:t xml:space="preserve">. </w:t>
      </w:r>
      <w:r w:rsidR="006040E2">
        <w:t xml:space="preserve">Additionally, conversations occur in relation to performance management concerns </w:t>
      </w:r>
      <w:r w:rsidR="00C1336F">
        <w:t xml:space="preserve">which are then placed in personnel files. </w:t>
      </w:r>
      <w:r w:rsidR="00E93F91">
        <w:t xml:space="preserve">The information from both </w:t>
      </w:r>
      <w:r w:rsidR="009A639A">
        <w:t xml:space="preserve">sources tell me that although </w:t>
      </w:r>
      <w:r w:rsidR="007B34F6">
        <w:t xml:space="preserve">the formal performance appraisal process was behind staff have had their performance monitored through other means. I trust the service will continue on its journey of continuous improvement and embed the </w:t>
      </w:r>
      <w:r w:rsidR="006E479B">
        <w:t xml:space="preserve">new processes in place to ensure the yearly performance </w:t>
      </w:r>
      <w:r w:rsidR="00BE5201">
        <w:t>appraisal</w:t>
      </w:r>
      <w:r w:rsidR="006E479B">
        <w:t xml:space="preserve"> is completed </w:t>
      </w:r>
      <w:r w:rsidR="00BE5201">
        <w:t xml:space="preserve">on time. </w:t>
      </w:r>
    </w:p>
    <w:p w14:paraId="01F75B67" w14:textId="40FE586F" w:rsidR="0082729A" w:rsidRPr="00262C0B" w:rsidRDefault="00BE5201" w:rsidP="0036130C">
      <w:pPr>
        <w:pStyle w:val="NormalArial"/>
      </w:pPr>
      <w:r>
        <w:t>It is for these reasons I find Requirement (3)(e)</w:t>
      </w:r>
      <w:r w:rsidR="00553D5B">
        <w:t xml:space="preserve"> complaint. </w:t>
      </w:r>
      <w:r w:rsidR="0082729A">
        <w:br w:type="page"/>
      </w:r>
    </w:p>
    <w:p w14:paraId="097A29CE" w14:textId="77777777" w:rsidR="0082729A" w:rsidRPr="00996FAF" w:rsidRDefault="008272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86B79" w14:paraId="778A637E" w14:textId="77777777" w:rsidTr="00A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A27DD6" w14:textId="77777777" w:rsidR="0082729A" w:rsidRPr="00996FAF" w:rsidRDefault="0082729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C2357A" w14:textId="77777777" w:rsidR="0082729A" w:rsidRPr="00996FAF" w:rsidRDefault="008272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9" w14:paraId="385F39E7" w14:textId="77777777" w:rsidTr="00A86B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5DD502" w14:textId="77777777" w:rsidR="0082729A" w:rsidRPr="00996FAF" w:rsidRDefault="0082729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FC18264" w14:textId="77777777" w:rsidR="0082729A" w:rsidRPr="00996FAF" w:rsidRDefault="008272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B44046" w14:textId="77777777" w:rsidR="0082729A" w:rsidRPr="00996FAF" w:rsidRDefault="008272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128057" w14:textId="77777777" w:rsidR="0082729A" w:rsidRPr="00996FAF" w:rsidRDefault="008272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D26B50" w14:textId="77777777" w:rsidR="0082729A" w:rsidRPr="00996FAF" w:rsidRDefault="0082729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26BB082" w14:textId="77777777" w:rsidR="0082729A" w:rsidRPr="00996FAF" w:rsidRDefault="006078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82371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2729A" w:rsidRPr="00384E73">
                  <w:rPr>
                    <w:rFonts w:ascii="Arial" w:hAnsi="Arial" w:cs="Arial"/>
                  </w:rPr>
                  <w:t>Compliant</w:t>
                </w:r>
              </w:sdtContent>
            </w:sdt>
          </w:p>
        </w:tc>
      </w:tr>
    </w:tbl>
    <w:p w14:paraId="383D221E" w14:textId="77777777" w:rsidR="0082729A" w:rsidRDefault="0082729A" w:rsidP="00D87E7C">
      <w:pPr>
        <w:pStyle w:val="Heading20"/>
      </w:pPr>
      <w:r w:rsidRPr="00996FAF">
        <w:t>Findings</w:t>
      </w:r>
    </w:p>
    <w:p w14:paraId="21E0059B" w14:textId="489E8763" w:rsidR="0042260F" w:rsidRDefault="0042260F" w:rsidP="0042260F">
      <w:pPr>
        <w:pStyle w:val="NormalArial"/>
      </w:pPr>
      <w:r>
        <w:t>As not all Requirement</w:t>
      </w:r>
      <w:r w:rsidR="00727169">
        <w:t>s</w:t>
      </w:r>
      <w:r>
        <w:t xml:space="preserve"> have been assessed the rating for this Quality Standard is not applicable. </w:t>
      </w:r>
    </w:p>
    <w:p w14:paraId="6E1238E5" w14:textId="32FC1510" w:rsidR="00516E49" w:rsidRPr="00421D8F" w:rsidRDefault="00516E49" w:rsidP="00421D8F">
      <w:pPr>
        <w:pStyle w:val="NormalArial"/>
      </w:pPr>
      <w:r w:rsidRPr="00421D8F">
        <w:t xml:space="preserve">The service was found </w:t>
      </w:r>
      <w:r w:rsidR="00727169" w:rsidRPr="00421D8F">
        <w:t>non-compl</w:t>
      </w:r>
      <w:r w:rsidR="00727169">
        <w:t>ia</w:t>
      </w:r>
      <w:r w:rsidR="00727169" w:rsidRPr="00421D8F">
        <w:t>nt</w:t>
      </w:r>
      <w:r w:rsidR="000D4C57" w:rsidRPr="00421D8F">
        <w:t xml:space="preserve"> </w:t>
      </w:r>
      <w:r w:rsidR="00727169">
        <w:t xml:space="preserve">following </w:t>
      </w:r>
      <w:r w:rsidR="000D4C57" w:rsidRPr="00421D8F">
        <w:t>a site audit completed in August 2023.</w:t>
      </w:r>
      <w:r w:rsidR="00DE54DB" w:rsidRPr="00421D8F">
        <w:t xml:space="preserve"> </w:t>
      </w:r>
      <w:r w:rsidR="00E627A4" w:rsidRPr="00421D8F">
        <w:t xml:space="preserve">In response to the non-compliance the service </w:t>
      </w:r>
      <w:r w:rsidR="008A64D6" w:rsidRPr="00421D8F">
        <w:t>completed continuous improvement</w:t>
      </w:r>
      <w:r w:rsidR="00727169">
        <w:t>s</w:t>
      </w:r>
      <w:r w:rsidR="008A64D6" w:rsidRPr="00421D8F">
        <w:t xml:space="preserve"> which included but was not limited to, </w:t>
      </w:r>
      <w:r w:rsidR="0023632E" w:rsidRPr="00421D8F">
        <w:t xml:space="preserve">updated its meeting schedule </w:t>
      </w:r>
      <w:r w:rsidR="00D371EE" w:rsidRPr="00421D8F">
        <w:t>and polices</w:t>
      </w:r>
      <w:r w:rsidR="00CF0F1D" w:rsidRPr="00421D8F">
        <w:t xml:space="preserve">, completed training and </w:t>
      </w:r>
      <w:r w:rsidR="00156384" w:rsidRPr="00421D8F">
        <w:t xml:space="preserve">introduced new procedure pathways and tools. </w:t>
      </w:r>
    </w:p>
    <w:p w14:paraId="4655EA09" w14:textId="15808F6F" w:rsidR="00156384" w:rsidRPr="00421D8F" w:rsidRDefault="00F53D97" w:rsidP="00421D8F">
      <w:pPr>
        <w:pStyle w:val="NormalArial"/>
      </w:pPr>
      <w:r w:rsidRPr="00421D8F">
        <w:t xml:space="preserve">The assessment team recommended this requirement as compliant </w:t>
      </w:r>
      <w:r w:rsidR="00530174" w:rsidRPr="00421D8F">
        <w:t xml:space="preserve">as the service could demonstrate they had an effective clinical governance framework in place. </w:t>
      </w:r>
      <w:r w:rsidR="000F0DD6" w:rsidRPr="00421D8F">
        <w:t xml:space="preserve">There were some deficits identified such as </w:t>
      </w:r>
      <w:r w:rsidR="00BC5EDD" w:rsidRPr="00421D8F">
        <w:t xml:space="preserve">not maintaining a log of infections and not understanding </w:t>
      </w:r>
      <w:r w:rsidR="00F56E16" w:rsidRPr="00421D8F">
        <w:t>environmental restraint</w:t>
      </w:r>
      <w:r w:rsidR="00530174" w:rsidRPr="00421D8F">
        <w:t xml:space="preserve"> </w:t>
      </w:r>
      <w:r w:rsidR="00F56E16" w:rsidRPr="00421D8F">
        <w:t>but the assessment team was satisfied with the improvements provided to them during the visit that the deficits would be rectified</w:t>
      </w:r>
      <w:r w:rsidR="00426102" w:rsidRPr="00421D8F">
        <w:t xml:space="preserve">. </w:t>
      </w:r>
    </w:p>
    <w:p w14:paraId="2F6CD4AA" w14:textId="34991E42" w:rsidR="00A63CBC" w:rsidRPr="00421D8F" w:rsidRDefault="00A63CBC" w:rsidP="00421D8F">
      <w:pPr>
        <w:pStyle w:val="NormalArial"/>
      </w:pPr>
      <w:r w:rsidRPr="00421D8F">
        <w:t>The assessme</w:t>
      </w:r>
      <w:r w:rsidR="00902BEF" w:rsidRPr="00421D8F">
        <w:t xml:space="preserve">nt team found the </w:t>
      </w:r>
      <w:r w:rsidRPr="00421D8F">
        <w:t>service has a clinical governance framework and supporting policies, procedures in place which outline the clinical structure and processes to support safety and quality of services when providing care and identifying and managing risks. All clinical information is reviewed at the Clinical Governance and Risk Committee meetings and discussed at weekly multi-site services managers meetings.</w:t>
      </w:r>
    </w:p>
    <w:p w14:paraId="503EC0BE" w14:textId="1654104A" w:rsidR="00426102" w:rsidRPr="00421D8F" w:rsidRDefault="00426102" w:rsidP="00421D8F">
      <w:pPr>
        <w:pStyle w:val="NormalArial"/>
      </w:pPr>
      <w:r w:rsidRPr="00421D8F">
        <w:t xml:space="preserve">The service provided a response on the 27 March 2024 but did not </w:t>
      </w:r>
      <w:r w:rsidR="00406E59" w:rsidRPr="00421D8F">
        <w:t>refer</w:t>
      </w:r>
      <w:r w:rsidRPr="00421D8F">
        <w:t xml:space="preserve"> to this Requirement. </w:t>
      </w:r>
    </w:p>
    <w:p w14:paraId="4DBA2577" w14:textId="5826C7C8" w:rsidR="00426102" w:rsidRPr="00421D8F" w:rsidRDefault="00F10D8F" w:rsidP="00421D8F">
      <w:pPr>
        <w:pStyle w:val="NormalArial"/>
      </w:pPr>
      <w:r w:rsidRPr="00421D8F">
        <w:t xml:space="preserve">I agree with the assessment team the service does </w:t>
      </w:r>
      <w:r w:rsidR="00134F38" w:rsidRPr="00421D8F">
        <w:t>meet</w:t>
      </w:r>
      <w:r w:rsidRPr="00421D8F">
        <w:t xml:space="preserve"> this Requirement. The service ha</w:t>
      </w:r>
      <w:r w:rsidR="00134F38" w:rsidRPr="00421D8F">
        <w:t xml:space="preserve">s completed continuous improvement and had given an undertaking to continue </w:t>
      </w:r>
      <w:r w:rsidR="00BC2C7D" w:rsidRPr="00421D8F">
        <w:t xml:space="preserve">with making improvements to ensure they </w:t>
      </w:r>
      <w:r w:rsidR="007220F3" w:rsidRPr="00421D8F">
        <w:t xml:space="preserve">can maintain compliance with this Requirement. </w:t>
      </w:r>
    </w:p>
    <w:p w14:paraId="26B2D1BD" w14:textId="603FF591" w:rsidR="007220F3" w:rsidRDefault="007220F3" w:rsidP="0042260F">
      <w:pPr>
        <w:pStyle w:val="NormalArial"/>
      </w:pPr>
      <w:r>
        <w:t xml:space="preserve">It is for these reasons I find Requirement </w:t>
      </w:r>
      <w:r w:rsidR="00B83069">
        <w:t>(3)(e)</w:t>
      </w:r>
      <w:r w:rsidR="00AF2ECB">
        <w:t xml:space="preserve"> compliant. </w:t>
      </w:r>
    </w:p>
    <w:sectPr w:rsidR="007220F3" w:rsidSect="005E318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4638" w14:textId="77777777" w:rsidR="005E3186" w:rsidRDefault="005E3186">
      <w:pPr>
        <w:spacing w:after="0"/>
      </w:pPr>
      <w:r>
        <w:separator/>
      </w:r>
    </w:p>
  </w:endnote>
  <w:endnote w:type="continuationSeparator" w:id="0">
    <w:p w14:paraId="589B7BDD" w14:textId="77777777" w:rsidR="005E3186" w:rsidRDefault="005E31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97C2" w14:textId="77777777" w:rsidR="0082729A" w:rsidRPr="00DF37F2" w:rsidRDefault="0082729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Flynn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A8CD8A" w14:textId="77777777" w:rsidR="0082729A" w:rsidRPr="00DF37F2" w:rsidRDefault="0082729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6994</w:t>
    </w:r>
    <w:bookmarkEnd w:id="1"/>
    <w:r w:rsidRPr="00DF37F2">
      <w:rPr>
        <w:rStyle w:val="FooterBold"/>
        <w:rFonts w:ascii="Arial" w:hAnsi="Arial"/>
        <w:b w:val="0"/>
      </w:rPr>
      <w:tab/>
      <w:t xml:space="preserve">OFFICIAL: Sensitive </w:t>
    </w:r>
  </w:p>
  <w:p w14:paraId="2AE1D55D" w14:textId="77777777" w:rsidR="0082729A" w:rsidRPr="00DF37F2" w:rsidRDefault="008272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A83A" w14:textId="77777777" w:rsidR="0082729A" w:rsidRDefault="008272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4B7E" w14:textId="77777777" w:rsidR="005E3186" w:rsidRDefault="005E3186" w:rsidP="00D71F88">
      <w:pPr>
        <w:spacing w:after="0"/>
      </w:pPr>
      <w:r>
        <w:separator/>
      </w:r>
    </w:p>
  </w:footnote>
  <w:footnote w:type="continuationSeparator" w:id="0">
    <w:p w14:paraId="0785967B" w14:textId="77777777" w:rsidR="005E3186" w:rsidRDefault="005E3186" w:rsidP="00D71F88">
      <w:pPr>
        <w:spacing w:after="0"/>
      </w:pPr>
      <w:r>
        <w:continuationSeparator/>
      </w:r>
    </w:p>
  </w:footnote>
  <w:footnote w:id="1">
    <w:p w14:paraId="1B9183C4" w14:textId="6CDACCB6" w:rsidR="0082729A" w:rsidRPr="00635AA9" w:rsidRDefault="0082729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35AA9">
        <w:rPr>
          <w:rFonts w:ascii="Arial" w:hAnsi="Arial" w:cs="Arial"/>
          <w:color w:val="auto"/>
          <w:sz w:val="20"/>
          <w:szCs w:val="20"/>
        </w:rPr>
        <w:t>68A</w:t>
      </w:r>
      <w:r w:rsidR="00635AA9" w:rsidRPr="00635AA9">
        <w:rPr>
          <w:rFonts w:ascii="Arial" w:hAnsi="Arial" w:cs="Arial"/>
          <w:color w:val="auto"/>
          <w:sz w:val="20"/>
          <w:szCs w:val="20"/>
        </w:rPr>
        <w:t xml:space="preserve"> </w:t>
      </w:r>
      <w:r w:rsidRPr="00635AA9">
        <w:rPr>
          <w:rFonts w:ascii="Arial" w:hAnsi="Arial" w:cs="Arial"/>
          <w:color w:val="auto"/>
          <w:sz w:val="20"/>
          <w:szCs w:val="20"/>
        </w:rPr>
        <w:t>of the Aged Care Quality and Safety Commission Rules 2018.</w:t>
      </w:r>
    </w:p>
    <w:p w14:paraId="3878BD29" w14:textId="77777777" w:rsidR="0082729A" w:rsidRDefault="008272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0FCE" w14:textId="77777777" w:rsidR="0082729A" w:rsidRDefault="0082729A">
    <w:pPr>
      <w:pStyle w:val="Header"/>
    </w:pPr>
    <w:r>
      <w:rPr>
        <w:noProof/>
        <w:color w:val="2B579A"/>
        <w:shd w:val="clear" w:color="auto" w:fill="E6E6E6"/>
        <w:lang w:val="en-US"/>
      </w:rPr>
      <w:drawing>
        <wp:anchor distT="0" distB="0" distL="114300" distR="114300" simplePos="0" relativeHeight="251658241" behindDoc="1" locked="0" layoutInCell="1" allowOverlap="1" wp14:anchorId="54A3F796" wp14:editId="315E0AB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6903" w14:textId="77777777" w:rsidR="0082729A" w:rsidRDefault="0082729A">
    <w:pPr>
      <w:pStyle w:val="Header"/>
    </w:pPr>
    <w:r>
      <w:rPr>
        <w:noProof/>
      </w:rPr>
      <w:drawing>
        <wp:anchor distT="0" distB="0" distL="114300" distR="114300" simplePos="0" relativeHeight="251658240" behindDoc="0" locked="0" layoutInCell="1" allowOverlap="1" wp14:anchorId="7FCCC991" wp14:editId="6E5DB2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EC8E18">
      <w:start w:val="1"/>
      <w:numFmt w:val="lowerRoman"/>
      <w:lvlText w:val="(%1)"/>
      <w:lvlJc w:val="left"/>
      <w:pPr>
        <w:ind w:left="1080" w:hanging="720"/>
      </w:pPr>
      <w:rPr>
        <w:rFonts w:hint="default"/>
      </w:rPr>
    </w:lvl>
    <w:lvl w:ilvl="1" w:tplc="B5D2D968" w:tentative="1">
      <w:start w:val="1"/>
      <w:numFmt w:val="lowerLetter"/>
      <w:lvlText w:val="%2."/>
      <w:lvlJc w:val="left"/>
      <w:pPr>
        <w:ind w:left="1440" w:hanging="360"/>
      </w:pPr>
    </w:lvl>
    <w:lvl w:ilvl="2" w:tplc="FF809F54" w:tentative="1">
      <w:start w:val="1"/>
      <w:numFmt w:val="lowerRoman"/>
      <w:lvlText w:val="%3."/>
      <w:lvlJc w:val="right"/>
      <w:pPr>
        <w:ind w:left="2160" w:hanging="180"/>
      </w:pPr>
    </w:lvl>
    <w:lvl w:ilvl="3" w:tplc="062C1A18" w:tentative="1">
      <w:start w:val="1"/>
      <w:numFmt w:val="decimal"/>
      <w:lvlText w:val="%4."/>
      <w:lvlJc w:val="left"/>
      <w:pPr>
        <w:ind w:left="2880" w:hanging="360"/>
      </w:pPr>
    </w:lvl>
    <w:lvl w:ilvl="4" w:tplc="64068ECE" w:tentative="1">
      <w:start w:val="1"/>
      <w:numFmt w:val="lowerLetter"/>
      <w:lvlText w:val="%5."/>
      <w:lvlJc w:val="left"/>
      <w:pPr>
        <w:ind w:left="3600" w:hanging="360"/>
      </w:pPr>
    </w:lvl>
    <w:lvl w:ilvl="5" w:tplc="F25C6AA4" w:tentative="1">
      <w:start w:val="1"/>
      <w:numFmt w:val="lowerRoman"/>
      <w:lvlText w:val="%6."/>
      <w:lvlJc w:val="right"/>
      <w:pPr>
        <w:ind w:left="4320" w:hanging="180"/>
      </w:pPr>
    </w:lvl>
    <w:lvl w:ilvl="6" w:tplc="830CD084" w:tentative="1">
      <w:start w:val="1"/>
      <w:numFmt w:val="decimal"/>
      <w:lvlText w:val="%7."/>
      <w:lvlJc w:val="left"/>
      <w:pPr>
        <w:ind w:left="5040" w:hanging="360"/>
      </w:pPr>
    </w:lvl>
    <w:lvl w:ilvl="7" w:tplc="ED9AAFB8" w:tentative="1">
      <w:start w:val="1"/>
      <w:numFmt w:val="lowerLetter"/>
      <w:lvlText w:val="%8."/>
      <w:lvlJc w:val="left"/>
      <w:pPr>
        <w:ind w:left="5760" w:hanging="360"/>
      </w:pPr>
    </w:lvl>
    <w:lvl w:ilvl="8" w:tplc="92D2F8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E6CF9E">
      <w:start w:val="1"/>
      <w:numFmt w:val="lowerRoman"/>
      <w:lvlText w:val="(%1)"/>
      <w:lvlJc w:val="left"/>
      <w:pPr>
        <w:ind w:left="1080" w:hanging="720"/>
      </w:pPr>
      <w:rPr>
        <w:rFonts w:hint="default"/>
      </w:rPr>
    </w:lvl>
    <w:lvl w:ilvl="1" w:tplc="89948598" w:tentative="1">
      <w:start w:val="1"/>
      <w:numFmt w:val="lowerLetter"/>
      <w:lvlText w:val="%2."/>
      <w:lvlJc w:val="left"/>
      <w:pPr>
        <w:ind w:left="1440" w:hanging="360"/>
      </w:pPr>
    </w:lvl>
    <w:lvl w:ilvl="2" w:tplc="B71AD352" w:tentative="1">
      <w:start w:val="1"/>
      <w:numFmt w:val="lowerRoman"/>
      <w:lvlText w:val="%3."/>
      <w:lvlJc w:val="right"/>
      <w:pPr>
        <w:ind w:left="2160" w:hanging="180"/>
      </w:pPr>
    </w:lvl>
    <w:lvl w:ilvl="3" w:tplc="A908312C" w:tentative="1">
      <w:start w:val="1"/>
      <w:numFmt w:val="decimal"/>
      <w:lvlText w:val="%4."/>
      <w:lvlJc w:val="left"/>
      <w:pPr>
        <w:ind w:left="2880" w:hanging="360"/>
      </w:pPr>
    </w:lvl>
    <w:lvl w:ilvl="4" w:tplc="E7F4342A" w:tentative="1">
      <w:start w:val="1"/>
      <w:numFmt w:val="lowerLetter"/>
      <w:lvlText w:val="%5."/>
      <w:lvlJc w:val="left"/>
      <w:pPr>
        <w:ind w:left="3600" w:hanging="360"/>
      </w:pPr>
    </w:lvl>
    <w:lvl w:ilvl="5" w:tplc="943A17FA" w:tentative="1">
      <w:start w:val="1"/>
      <w:numFmt w:val="lowerRoman"/>
      <w:lvlText w:val="%6."/>
      <w:lvlJc w:val="right"/>
      <w:pPr>
        <w:ind w:left="4320" w:hanging="180"/>
      </w:pPr>
    </w:lvl>
    <w:lvl w:ilvl="6" w:tplc="28165CC0" w:tentative="1">
      <w:start w:val="1"/>
      <w:numFmt w:val="decimal"/>
      <w:lvlText w:val="%7."/>
      <w:lvlJc w:val="left"/>
      <w:pPr>
        <w:ind w:left="5040" w:hanging="360"/>
      </w:pPr>
    </w:lvl>
    <w:lvl w:ilvl="7" w:tplc="BAC00806" w:tentative="1">
      <w:start w:val="1"/>
      <w:numFmt w:val="lowerLetter"/>
      <w:lvlText w:val="%8."/>
      <w:lvlJc w:val="left"/>
      <w:pPr>
        <w:ind w:left="5760" w:hanging="360"/>
      </w:pPr>
    </w:lvl>
    <w:lvl w:ilvl="8" w:tplc="1D7698AA" w:tentative="1">
      <w:start w:val="1"/>
      <w:numFmt w:val="lowerRoman"/>
      <w:lvlText w:val="%9."/>
      <w:lvlJc w:val="right"/>
      <w:pPr>
        <w:ind w:left="6480" w:hanging="180"/>
      </w:pPr>
    </w:lvl>
  </w:abstractNum>
  <w:abstractNum w:abstractNumId="3" w15:restartNumberingAfterBreak="0">
    <w:nsid w:val="0D32C09B"/>
    <w:multiLevelType w:val="hybridMultilevel"/>
    <w:tmpl w:val="B1A8F636"/>
    <w:lvl w:ilvl="0" w:tplc="31A88070">
      <w:start w:val="1"/>
      <w:numFmt w:val="bullet"/>
      <w:lvlText w:val=""/>
      <w:lvlJc w:val="left"/>
      <w:pPr>
        <w:ind w:left="720" w:hanging="360"/>
      </w:pPr>
      <w:rPr>
        <w:rFonts w:ascii="Symbol" w:hAnsi="Symbol" w:hint="default"/>
      </w:rPr>
    </w:lvl>
    <w:lvl w:ilvl="1" w:tplc="D2A0EB12">
      <w:start w:val="1"/>
      <w:numFmt w:val="bullet"/>
      <w:lvlText w:val="o"/>
      <w:lvlJc w:val="left"/>
      <w:pPr>
        <w:ind w:left="1440" w:hanging="360"/>
      </w:pPr>
      <w:rPr>
        <w:rFonts w:ascii="Courier New" w:hAnsi="Courier New" w:hint="default"/>
      </w:rPr>
    </w:lvl>
    <w:lvl w:ilvl="2" w:tplc="AAE0DE2C">
      <w:start w:val="1"/>
      <w:numFmt w:val="bullet"/>
      <w:lvlText w:val=""/>
      <w:lvlJc w:val="left"/>
      <w:pPr>
        <w:ind w:left="2160" w:hanging="360"/>
      </w:pPr>
      <w:rPr>
        <w:rFonts w:ascii="Wingdings" w:hAnsi="Wingdings" w:hint="default"/>
      </w:rPr>
    </w:lvl>
    <w:lvl w:ilvl="3" w:tplc="F99C860C">
      <w:start w:val="1"/>
      <w:numFmt w:val="bullet"/>
      <w:lvlText w:val=""/>
      <w:lvlJc w:val="left"/>
      <w:pPr>
        <w:ind w:left="2880" w:hanging="360"/>
      </w:pPr>
      <w:rPr>
        <w:rFonts w:ascii="Symbol" w:hAnsi="Symbol" w:hint="default"/>
      </w:rPr>
    </w:lvl>
    <w:lvl w:ilvl="4" w:tplc="FD508250">
      <w:start w:val="1"/>
      <w:numFmt w:val="bullet"/>
      <w:lvlText w:val="o"/>
      <w:lvlJc w:val="left"/>
      <w:pPr>
        <w:ind w:left="3600" w:hanging="360"/>
      </w:pPr>
      <w:rPr>
        <w:rFonts w:ascii="Courier New" w:hAnsi="Courier New" w:hint="default"/>
      </w:rPr>
    </w:lvl>
    <w:lvl w:ilvl="5" w:tplc="C924026C">
      <w:start w:val="1"/>
      <w:numFmt w:val="bullet"/>
      <w:lvlText w:val=""/>
      <w:lvlJc w:val="left"/>
      <w:pPr>
        <w:ind w:left="4320" w:hanging="360"/>
      </w:pPr>
      <w:rPr>
        <w:rFonts w:ascii="Wingdings" w:hAnsi="Wingdings" w:hint="default"/>
      </w:rPr>
    </w:lvl>
    <w:lvl w:ilvl="6" w:tplc="3348A5CA">
      <w:start w:val="1"/>
      <w:numFmt w:val="bullet"/>
      <w:lvlText w:val=""/>
      <w:lvlJc w:val="left"/>
      <w:pPr>
        <w:ind w:left="5040" w:hanging="360"/>
      </w:pPr>
      <w:rPr>
        <w:rFonts w:ascii="Symbol" w:hAnsi="Symbol" w:hint="default"/>
      </w:rPr>
    </w:lvl>
    <w:lvl w:ilvl="7" w:tplc="C94C255C">
      <w:start w:val="1"/>
      <w:numFmt w:val="bullet"/>
      <w:lvlText w:val="o"/>
      <w:lvlJc w:val="left"/>
      <w:pPr>
        <w:ind w:left="5760" w:hanging="360"/>
      </w:pPr>
      <w:rPr>
        <w:rFonts w:ascii="Courier New" w:hAnsi="Courier New" w:hint="default"/>
      </w:rPr>
    </w:lvl>
    <w:lvl w:ilvl="8" w:tplc="9C6AFBEE">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F914374E">
      <w:start w:val="1"/>
      <w:numFmt w:val="lowerRoman"/>
      <w:lvlText w:val="(%1)"/>
      <w:lvlJc w:val="left"/>
      <w:pPr>
        <w:ind w:left="1080" w:hanging="720"/>
      </w:pPr>
      <w:rPr>
        <w:rFonts w:hint="default"/>
      </w:rPr>
    </w:lvl>
    <w:lvl w:ilvl="1" w:tplc="194AB0BA" w:tentative="1">
      <w:start w:val="1"/>
      <w:numFmt w:val="lowerLetter"/>
      <w:lvlText w:val="%2."/>
      <w:lvlJc w:val="left"/>
      <w:pPr>
        <w:ind w:left="1440" w:hanging="360"/>
      </w:pPr>
    </w:lvl>
    <w:lvl w:ilvl="2" w:tplc="61CC6D70" w:tentative="1">
      <w:start w:val="1"/>
      <w:numFmt w:val="lowerRoman"/>
      <w:lvlText w:val="%3."/>
      <w:lvlJc w:val="right"/>
      <w:pPr>
        <w:ind w:left="2160" w:hanging="180"/>
      </w:pPr>
    </w:lvl>
    <w:lvl w:ilvl="3" w:tplc="C464B1AE" w:tentative="1">
      <w:start w:val="1"/>
      <w:numFmt w:val="decimal"/>
      <w:lvlText w:val="%4."/>
      <w:lvlJc w:val="left"/>
      <w:pPr>
        <w:ind w:left="2880" w:hanging="360"/>
      </w:pPr>
    </w:lvl>
    <w:lvl w:ilvl="4" w:tplc="F3581542" w:tentative="1">
      <w:start w:val="1"/>
      <w:numFmt w:val="lowerLetter"/>
      <w:lvlText w:val="%5."/>
      <w:lvlJc w:val="left"/>
      <w:pPr>
        <w:ind w:left="3600" w:hanging="360"/>
      </w:pPr>
    </w:lvl>
    <w:lvl w:ilvl="5" w:tplc="FD927C4C" w:tentative="1">
      <w:start w:val="1"/>
      <w:numFmt w:val="lowerRoman"/>
      <w:lvlText w:val="%6."/>
      <w:lvlJc w:val="right"/>
      <w:pPr>
        <w:ind w:left="4320" w:hanging="180"/>
      </w:pPr>
    </w:lvl>
    <w:lvl w:ilvl="6" w:tplc="0F18830A" w:tentative="1">
      <w:start w:val="1"/>
      <w:numFmt w:val="decimal"/>
      <w:lvlText w:val="%7."/>
      <w:lvlJc w:val="left"/>
      <w:pPr>
        <w:ind w:left="5040" w:hanging="360"/>
      </w:pPr>
    </w:lvl>
    <w:lvl w:ilvl="7" w:tplc="A864B2A4" w:tentative="1">
      <w:start w:val="1"/>
      <w:numFmt w:val="lowerLetter"/>
      <w:lvlText w:val="%8."/>
      <w:lvlJc w:val="left"/>
      <w:pPr>
        <w:ind w:left="5760" w:hanging="360"/>
      </w:pPr>
    </w:lvl>
    <w:lvl w:ilvl="8" w:tplc="D5FEEB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812BB5A">
      <w:start w:val="1"/>
      <w:numFmt w:val="bullet"/>
      <w:lvlText w:val=""/>
      <w:lvlJc w:val="left"/>
      <w:pPr>
        <w:ind w:left="720" w:hanging="360"/>
      </w:pPr>
      <w:rPr>
        <w:rFonts w:ascii="Symbol" w:hAnsi="Symbol" w:hint="default"/>
        <w:color w:val="auto"/>
        <w:sz w:val="24"/>
        <w:szCs w:val="24"/>
      </w:rPr>
    </w:lvl>
    <w:lvl w:ilvl="1" w:tplc="E9F05EEE" w:tentative="1">
      <w:start w:val="1"/>
      <w:numFmt w:val="bullet"/>
      <w:lvlText w:val="o"/>
      <w:lvlJc w:val="left"/>
      <w:pPr>
        <w:ind w:left="1440" w:hanging="360"/>
      </w:pPr>
      <w:rPr>
        <w:rFonts w:ascii="Courier New" w:hAnsi="Courier New" w:cs="Courier New" w:hint="default"/>
      </w:rPr>
    </w:lvl>
    <w:lvl w:ilvl="2" w:tplc="5B96E2BA" w:tentative="1">
      <w:start w:val="1"/>
      <w:numFmt w:val="bullet"/>
      <w:lvlText w:val=""/>
      <w:lvlJc w:val="left"/>
      <w:pPr>
        <w:ind w:left="2160" w:hanging="360"/>
      </w:pPr>
      <w:rPr>
        <w:rFonts w:ascii="Wingdings" w:hAnsi="Wingdings" w:hint="default"/>
      </w:rPr>
    </w:lvl>
    <w:lvl w:ilvl="3" w:tplc="BAF02354" w:tentative="1">
      <w:start w:val="1"/>
      <w:numFmt w:val="bullet"/>
      <w:lvlText w:val=""/>
      <w:lvlJc w:val="left"/>
      <w:pPr>
        <w:ind w:left="2880" w:hanging="360"/>
      </w:pPr>
      <w:rPr>
        <w:rFonts w:ascii="Symbol" w:hAnsi="Symbol" w:hint="default"/>
      </w:rPr>
    </w:lvl>
    <w:lvl w:ilvl="4" w:tplc="AB84976E" w:tentative="1">
      <w:start w:val="1"/>
      <w:numFmt w:val="bullet"/>
      <w:lvlText w:val="o"/>
      <w:lvlJc w:val="left"/>
      <w:pPr>
        <w:ind w:left="3600" w:hanging="360"/>
      </w:pPr>
      <w:rPr>
        <w:rFonts w:ascii="Courier New" w:hAnsi="Courier New" w:cs="Courier New" w:hint="default"/>
      </w:rPr>
    </w:lvl>
    <w:lvl w:ilvl="5" w:tplc="DFAA3A30" w:tentative="1">
      <w:start w:val="1"/>
      <w:numFmt w:val="bullet"/>
      <w:lvlText w:val=""/>
      <w:lvlJc w:val="left"/>
      <w:pPr>
        <w:ind w:left="4320" w:hanging="360"/>
      </w:pPr>
      <w:rPr>
        <w:rFonts w:ascii="Wingdings" w:hAnsi="Wingdings" w:hint="default"/>
      </w:rPr>
    </w:lvl>
    <w:lvl w:ilvl="6" w:tplc="8C565530" w:tentative="1">
      <w:start w:val="1"/>
      <w:numFmt w:val="bullet"/>
      <w:lvlText w:val=""/>
      <w:lvlJc w:val="left"/>
      <w:pPr>
        <w:ind w:left="5040" w:hanging="360"/>
      </w:pPr>
      <w:rPr>
        <w:rFonts w:ascii="Symbol" w:hAnsi="Symbol" w:hint="default"/>
      </w:rPr>
    </w:lvl>
    <w:lvl w:ilvl="7" w:tplc="92568864" w:tentative="1">
      <w:start w:val="1"/>
      <w:numFmt w:val="bullet"/>
      <w:lvlText w:val="o"/>
      <w:lvlJc w:val="left"/>
      <w:pPr>
        <w:ind w:left="5760" w:hanging="360"/>
      </w:pPr>
      <w:rPr>
        <w:rFonts w:ascii="Courier New" w:hAnsi="Courier New" w:cs="Courier New" w:hint="default"/>
      </w:rPr>
    </w:lvl>
    <w:lvl w:ilvl="8" w:tplc="C7883E8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E8ED86C">
      <w:start w:val="1"/>
      <w:numFmt w:val="lowerRoman"/>
      <w:lvlText w:val="(%1)"/>
      <w:lvlJc w:val="left"/>
      <w:pPr>
        <w:ind w:left="1080" w:hanging="720"/>
      </w:pPr>
      <w:rPr>
        <w:rFonts w:hint="default"/>
      </w:rPr>
    </w:lvl>
    <w:lvl w:ilvl="1" w:tplc="6012F976" w:tentative="1">
      <w:start w:val="1"/>
      <w:numFmt w:val="lowerLetter"/>
      <w:lvlText w:val="%2."/>
      <w:lvlJc w:val="left"/>
      <w:pPr>
        <w:ind w:left="1440" w:hanging="360"/>
      </w:pPr>
    </w:lvl>
    <w:lvl w:ilvl="2" w:tplc="C9E87A20" w:tentative="1">
      <w:start w:val="1"/>
      <w:numFmt w:val="lowerRoman"/>
      <w:lvlText w:val="%3."/>
      <w:lvlJc w:val="right"/>
      <w:pPr>
        <w:ind w:left="2160" w:hanging="180"/>
      </w:pPr>
    </w:lvl>
    <w:lvl w:ilvl="3" w:tplc="86CCDDE4" w:tentative="1">
      <w:start w:val="1"/>
      <w:numFmt w:val="decimal"/>
      <w:lvlText w:val="%4."/>
      <w:lvlJc w:val="left"/>
      <w:pPr>
        <w:ind w:left="2880" w:hanging="360"/>
      </w:pPr>
    </w:lvl>
    <w:lvl w:ilvl="4" w:tplc="FC5297EE" w:tentative="1">
      <w:start w:val="1"/>
      <w:numFmt w:val="lowerLetter"/>
      <w:lvlText w:val="%5."/>
      <w:lvlJc w:val="left"/>
      <w:pPr>
        <w:ind w:left="3600" w:hanging="360"/>
      </w:pPr>
    </w:lvl>
    <w:lvl w:ilvl="5" w:tplc="2DF0D8B0" w:tentative="1">
      <w:start w:val="1"/>
      <w:numFmt w:val="lowerRoman"/>
      <w:lvlText w:val="%6."/>
      <w:lvlJc w:val="right"/>
      <w:pPr>
        <w:ind w:left="4320" w:hanging="180"/>
      </w:pPr>
    </w:lvl>
    <w:lvl w:ilvl="6" w:tplc="6928AF34" w:tentative="1">
      <w:start w:val="1"/>
      <w:numFmt w:val="decimal"/>
      <w:lvlText w:val="%7."/>
      <w:lvlJc w:val="left"/>
      <w:pPr>
        <w:ind w:left="5040" w:hanging="360"/>
      </w:pPr>
    </w:lvl>
    <w:lvl w:ilvl="7" w:tplc="EC946FE8" w:tentative="1">
      <w:start w:val="1"/>
      <w:numFmt w:val="lowerLetter"/>
      <w:lvlText w:val="%8."/>
      <w:lvlJc w:val="left"/>
      <w:pPr>
        <w:ind w:left="5760" w:hanging="360"/>
      </w:pPr>
    </w:lvl>
    <w:lvl w:ilvl="8" w:tplc="7D709E4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B7831A8">
      <w:start w:val="1"/>
      <w:numFmt w:val="lowerRoman"/>
      <w:lvlText w:val="(%1)"/>
      <w:lvlJc w:val="left"/>
      <w:pPr>
        <w:ind w:left="1080" w:hanging="720"/>
      </w:pPr>
      <w:rPr>
        <w:rFonts w:hint="default"/>
      </w:rPr>
    </w:lvl>
    <w:lvl w:ilvl="1" w:tplc="45F4F640" w:tentative="1">
      <w:start w:val="1"/>
      <w:numFmt w:val="lowerLetter"/>
      <w:lvlText w:val="%2."/>
      <w:lvlJc w:val="left"/>
      <w:pPr>
        <w:ind w:left="1440" w:hanging="360"/>
      </w:pPr>
    </w:lvl>
    <w:lvl w:ilvl="2" w:tplc="7F7AD7C8" w:tentative="1">
      <w:start w:val="1"/>
      <w:numFmt w:val="lowerRoman"/>
      <w:lvlText w:val="%3."/>
      <w:lvlJc w:val="right"/>
      <w:pPr>
        <w:ind w:left="2160" w:hanging="180"/>
      </w:pPr>
    </w:lvl>
    <w:lvl w:ilvl="3" w:tplc="BCAC9950" w:tentative="1">
      <w:start w:val="1"/>
      <w:numFmt w:val="decimal"/>
      <w:lvlText w:val="%4."/>
      <w:lvlJc w:val="left"/>
      <w:pPr>
        <w:ind w:left="2880" w:hanging="360"/>
      </w:pPr>
    </w:lvl>
    <w:lvl w:ilvl="4" w:tplc="289EA3C4" w:tentative="1">
      <w:start w:val="1"/>
      <w:numFmt w:val="lowerLetter"/>
      <w:lvlText w:val="%5."/>
      <w:lvlJc w:val="left"/>
      <w:pPr>
        <w:ind w:left="3600" w:hanging="360"/>
      </w:pPr>
    </w:lvl>
    <w:lvl w:ilvl="5" w:tplc="0C4873AE" w:tentative="1">
      <w:start w:val="1"/>
      <w:numFmt w:val="lowerRoman"/>
      <w:lvlText w:val="%6."/>
      <w:lvlJc w:val="right"/>
      <w:pPr>
        <w:ind w:left="4320" w:hanging="180"/>
      </w:pPr>
    </w:lvl>
    <w:lvl w:ilvl="6" w:tplc="72E8CCC8" w:tentative="1">
      <w:start w:val="1"/>
      <w:numFmt w:val="decimal"/>
      <w:lvlText w:val="%7."/>
      <w:lvlJc w:val="left"/>
      <w:pPr>
        <w:ind w:left="5040" w:hanging="360"/>
      </w:pPr>
    </w:lvl>
    <w:lvl w:ilvl="7" w:tplc="B0AAF3DA" w:tentative="1">
      <w:start w:val="1"/>
      <w:numFmt w:val="lowerLetter"/>
      <w:lvlText w:val="%8."/>
      <w:lvlJc w:val="left"/>
      <w:pPr>
        <w:ind w:left="5760" w:hanging="360"/>
      </w:pPr>
    </w:lvl>
    <w:lvl w:ilvl="8" w:tplc="ABE4F13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276A7D2">
      <w:start w:val="1"/>
      <w:numFmt w:val="lowerRoman"/>
      <w:lvlText w:val="(%1)"/>
      <w:lvlJc w:val="left"/>
      <w:pPr>
        <w:ind w:left="1080" w:hanging="720"/>
      </w:pPr>
      <w:rPr>
        <w:rFonts w:hint="default"/>
      </w:rPr>
    </w:lvl>
    <w:lvl w:ilvl="1" w:tplc="C324CE6E" w:tentative="1">
      <w:start w:val="1"/>
      <w:numFmt w:val="lowerLetter"/>
      <w:lvlText w:val="%2."/>
      <w:lvlJc w:val="left"/>
      <w:pPr>
        <w:ind w:left="1440" w:hanging="360"/>
      </w:pPr>
    </w:lvl>
    <w:lvl w:ilvl="2" w:tplc="F872BC46" w:tentative="1">
      <w:start w:val="1"/>
      <w:numFmt w:val="lowerRoman"/>
      <w:lvlText w:val="%3."/>
      <w:lvlJc w:val="right"/>
      <w:pPr>
        <w:ind w:left="2160" w:hanging="180"/>
      </w:pPr>
    </w:lvl>
    <w:lvl w:ilvl="3" w:tplc="46626F6A" w:tentative="1">
      <w:start w:val="1"/>
      <w:numFmt w:val="decimal"/>
      <w:lvlText w:val="%4."/>
      <w:lvlJc w:val="left"/>
      <w:pPr>
        <w:ind w:left="2880" w:hanging="360"/>
      </w:pPr>
    </w:lvl>
    <w:lvl w:ilvl="4" w:tplc="8D347D40" w:tentative="1">
      <w:start w:val="1"/>
      <w:numFmt w:val="lowerLetter"/>
      <w:lvlText w:val="%5."/>
      <w:lvlJc w:val="left"/>
      <w:pPr>
        <w:ind w:left="3600" w:hanging="360"/>
      </w:pPr>
    </w:lvl>
    <w:lvl w:ilvl="5" w:tplc="6214EEDA" w:tentative="1">
      <w:start w:val="1"/>
      <w:numFmt w:val="lowerRoman"/>
      <w:lvlText w:val="%6."/>
      <w:lvlJc w:val="right"/>
      <w:pPr>
        <w:ind w:left="4320" w:hanging="180"/>
      </w:pPr>
    </w:lvl>
    <w:lvl w:ilvl="6" w:tplc="CB0AB7B4" w:tentative="1">
      <w:start w:val="1"/>
      <w:numFmt w:val="decimal"/>
      <w:lvlText w:val="%7."/>
      <w:lvlJc w:val="left"/>
      <w:pPr>
        <w:ind w:left="5040" w:hanging="360"/>
      </w:pPr>
    </w:lvl>
    <w:lvl w:ilvl="7" w:tplc="09509E5C" w:tentative="1">
      <w:start w:val="1"/>
      <w:numFmt w:val="lowerLetter"/>
      <w:lvlText w:val="%8."/>
      <w:lvlJc w:val="left"/>
      <w:pPr>
        <w:ind w:left="5760" w:hanging="360"/>
      </w:pPr>
    </w:lvl>
    <w:lvl w:ilvl="8" w:tplc="C360C52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5B8CAA0">
      <w:start w:val="1"/>
      <w:numFmt w:val="lowerRoman"/>
      <w:lvlText w:val="(%1)"/>
      <w:lvlJc w:val="left"/>
      <w:pPr>
        <w:ind w:left="1080" w:hanging="720"/>
      </w:pPr>
      <w:rPr>
        <w:rFonts w:hint="default"/>
      </w:rPr>
    </w:lvl>
    <w:lvl w:ilvl="1" w:tplc="F0CA29D8" w:tentative="1">
      <w:start w:val="1"/>
      <w:numFmt w:val="lowerLetter"/>
      <w:lvlText w:val="%2."/>
      <w:lvlJc w:val="left"/>
      <w:pPr>
        <w:ind w:left="1440" w:hanging="360"/>
      </w:pPr>
    </w:lvl>
    <w:lvl w:ilvl="2" w:tplc="C24A3872" w:tentative="1">
      <w:start w:val="1"/>
      <w:numFmt w:val="lowerRoman"/>
      <w:lvlText w:val="%3."/>
      <w:lvlJc w:val="right"/>
      <w:pPr>
        <w:ind w:left="2160" w:hanging="180"/>
      </w:pPr>
    </w:lvl>
    <w:lvl w:ilvl="3" w:tplc="DCBE139A" w:tentative="1">
      <w:start w:val="1"/>
      <w:numFmt w:val="decimal"/>
      <w:lvlText w:val="%4."/>
      <w:lvlJc w:val="left"/>
      <w:pPr>
        <w:ind w:left="2880" w:hanging="360"/>
      </w:pPr>
    </w:lvl>
    <w:lvl w:ilvl="4" w:tplc="7CC29E56" w:tentative="1">
      <w:start w:val="1"/>
      <w:numFmt w:val="lowerLetter"/>
      <w:lvlText w:val="%5."/>
      <w:lvlJc w:val="left"/>
      <w:pPr>
        <w:ind w:left="3600" w:hanging="360"/>
      </w:pPr>
    </w:lvl>
    <w:lvl w:ilvl="5" w:tplc="BF3E3E0A" w:tentative="1">
      <w:start w:val="1"/>
      <w:numFmt w:val="lowerRoman"/>
      <w:lvlText w:val="%6."/>
      <w:lvlJc w:val="right"/>
      <w:pPr>
        <w:ind w:left="4320" w:hanging="180"/>
      </w:pPr>
    </w:lvl>
    <w:lvl w:ilvl="6" w:tplc="81CAA2C0" w:tentative="1">
      <w:start w:val="1"/>
      <w:numFmt w:val="decimal"/>
      <w:lvlText w:val="%7."/>
      <w:lvlJc w:val="left"/>
      <w:pPr>
        <w:ind w:left="5040" w:hanging="360"/>
      </w:pPr>
    </w:lvl>
    <w:lvl w:ilvl="7" w:tplc="1E224B7E" w:tentative="1">
      <w:start w:val="1"/>
      <w:numFmt w:val="lowerLetter"/>
      <w:lvlText w:val="%8."/>
      <w:lvlJc w:val="left"/>
      <w:pPr>
        <w:ind w:left="5760" w:hanging="360"/>
      </w:pPr>
    </w:lvl>
    <w:lvl w:ilvl="8" w:tplc="9EAA823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A6E4368">
      <w:start w:val="1"/>
      <w:numFmt w:val="lowerRoman"/>
      <w:lvlText w:val="(%1)"/>
      <w:lvlJc w:val="left"/>
      <w:pPr>
        <w:ind w:left="1080" w:hanging="720"/>
      </w:pPr>
      <w:rPr>
        <w:rFonts w:hint="default"/>
      </w:rPr>
    </w:lvl>
    <w:lvl w:ilvl="1" w:tplc="74A44A26" w:tentative="1">
      <w:start w:val="1"/>
      <w:numFmt w:val="lowerLetter"/>
      <w:lvlText w:val="%2."/>
      <w:lvlJc w:val="left"/>
      <w:pPr>
        <w:ind w:left="1440" w:hanging="360"/>
      </w:pPr>
    </w:lvl>
    <w:lvl w:ilvl="2" w:tplc="292A89FC" w:tentative="1">
      <w:start w:val="1"/>
      <w:numFmt w:val="lowerRoman"/>
      <w:lvlText w:val="%3."/>
      <w:lvlJc w:val="right"/>
      <w:pPr>
        <w:ind w:left="2160" w:hanging="180"/>
      </w:pPr>
    </w:lvl>
    <w:lvl w:ilvl="3" w:tplc="F8381E28" w:tentative="1">
      <w:start w:val="1"/>
      <w:numFmt w:val="decimal"/>
      <w:lvlText w:val="%4."/>
      <w:lvlJc w:val="left"/>
      <w:pPr>
        <w:ind w:left="2880" w:hanging="360"/>
      </w:pPr>
    </w:lvl>
    <w:lvl w:ilvl="4" w:tplc="6D8289B2" w:tentative="1">
      <w:start w:val="1"/>
      <w:numFmt w:val="lowerLetter"/>
      <w:lvlText w:val="%5."/>
      <w:lvlJc w:val="left"/>
      <w:pPr>
        <w:ind w:left="3600" w:hanging="360"/>
      </w:pPr>
    </w:lvl>
    <w:lvl w:ilvl="5" w:tplc="0DB8C6B4" w:tentative="1">
      <w:start w:val="1"/>
      <w:numFmt w:val="lowerRoman"/>
      <w:lvlText w:val="%6."/>
      <w:lvlJc w:val="right"/>
      <w:pPr>
        <w:ind w:left="4320" w:hanging="180"/>
      </w:pPr>
    </w:lvl>
    <w:lvl w:ilvl="6" w:tplc="70200980" w:tentative="1">
      <w:start w:val="1"/>
      <w:numFmt w:val="decimal"/>
      <w:lvlText w:val="%7."/>
      <w:lvlJc w:val="left"/>
      <w:pPr>
        <w:ind w:left="5040" w:hanging="360"/>
      </w:pPr>
    </w:lvl>
    <w:lvl w:ilvl="7" w:tplc="E5E2AACC" w:tentative="1">
      <w:start w:val="1"/>
      <w:numFmt w:val="lowerLetter"/>
      <w:lvlText w:val="%8."/>
      <w:lvlJc w:val="left"/>
      <w:pPr>
        <w:ind w:left="5760" w:hanging="360"/>
      </w:pPr>
    </w:lvl>
    <w:lvl w:ilvl="8" w:tplc="EDBE5A5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1E60816">
      <w:start w:val="1"/>
      <w:numFmt w:val="lowerRoman"/>
      <w:lvlText w:val="(%1)"/>
      <w:lvlJc w:val="left"/>
      <w:pPr>
        <w:ind w:left="1080" w:hanging="720"/>
      </w:pPr>
      <w:rPr>
        <w:rFonts w:hint="default"/>
      </w:rPr>
    </w:lvl>
    <w:lvl w:ilvl="1" w:tplc="A57AB754" w:tentative="1">
      <w:start w:val="1"/>
      <w:numFmt w:val="lowerLetter"/>
      <w:lvlText w:val="%2."/>
      <w:lvlJc w:val="left"/>
      <w:pPr>
        <w:ind w:left="1440" w:hanging="360"/>
      </w:pPr>
    </w:lvl>
    <w:lvl w:ilvl="2" w:tplc="ADA2A334" w:tentative="1">
      <w:start w:val="1"/>
      <w:numFmt w:val="lowerRoman"/>
      <w:lvlText w:val="%3."/>
      <w:lvlJc w:val="right"/>
      <w:pPr>
        <w:ind w:left="2160" w:hanging="180"/>
      </w:pPr>
    </w:lvl>
    <w:lvl w:ilvl="3" w:tplc="944A7BFC" w:tentative="1">
      <w:start w:val="1"/>
      <w:numFmt w:val="decimal"/>
      <w:lvlText w:val="%4."/>
      <w:lvlJc w:val="left"/>
      <w:pPr>
        <w:ind w:left="2880" w:hanging="360"/>
      </w:pPr>
    </w:lvl>
    <w:lvl w:ilvl="4" w:tplc="15C0AA66" w:tentative="1">
      <w:start w:val="1"/>
      <w:numFmt w:val="lowerLetter"/>
      <w:lvlText w:val="%5."/>
      <w:lvlJc w:val="left"/>
      <w:pPr>
        <w:ind w:left="3600" w:hanging="360"/>
      </w:pPr>
    </w:lvl>
    <w:lvl w:ilvl="5" w:tplc="C062E8D0" w:tentative="1">
      <w:start w:val="1"/>
      <w:numFmt w:val="lowerRoman"/>
      <w:lvlText w:val="%6."/>
      <w:lvlJc w:val="right"/>
      <w:pPr>
        <w:ind w:left="4320" w:hanging="180"/>
      </w:pPr>
    </w:lvl>
    <w:lvl w:ilvl="6" w:tplc="3AFE9546" w:tentative="1">
      <w:start w:val="1"/>
      <w:numFmt w:val="decimal"/>
      <w:lvlText w:val="%7."/>
      <w:lvlJc w:val="left"/>
      <w:pPr>
        <w:ind w:left="5040" w:hanging="360"/>
      </w:pPr>
    </w:lvl>
    <w:lvl w:ilvl="7" w:tplc="06A09F9E" w:tentative="1">
      <w:start w:val="1"/>
      <w:numFmt w:val="lowerLetter"/>
      <w:lvlText w:val="%8."/>
      <w:lvlJc w:val="left"/>
      <w:pPr>
        <w:ind w:left="5760" w:hanging="360"/>
      </w:pPr>
    </w:lvl>
    <w:lvl w:ilvl="8" w:tplc="0166EE5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3962251">
    <w:abstractNumId w:val="12"/>
  </w:num>
  <w:num w:numId="2" w16cid:durableId="1476483480">
    <w:abstractNumId w:val="5"/>
  </w:num>
  <w:num w:numId="3" w16cid:durableId="493685846">
    <w:abstractNumId w:val="2"/>
  </w:num>
  <w:num w:numId="4" w16cid:durableId="1523930802">
    <w:abstractNumId w:val="8"/>
  </w:num>
  <w:num w:numId="5" w16cid:durableId="312106505">
    <w:abstractNumId w:val="7"/>
  </w:num>
  <w:num w:numId="6" w16cid:durableId="2001536055">
    <w:abstractNumId w:val="1"/>
  </w:num>
  <w:num w:numId="7" w16cid:durableId="2117367005">
    <w:abstractNumId w:val="10"/>
  </w:num>
  <w:num w:numId="8" w16cid:durableId="1899976111">
    <w:abstractNumId w:val="6"/>
  </w:num>
  <w:num w:numId="9" w16cid:durableId="378554615">
    <w:abstractNumId w:val="9"/>
  </w:num>
  <w:num w:numId="10" w16cid:durableId="496728893">
    <w:abstractNumId w:val="4"/>
  </w:num>
  <w:num w:numId="11" w16cid:durableId="1040743895">
    <w:abstractNumId w:val="11"/>
  </w:num>
  <w:num w:numId="12" w16cid:durableId="1847554063">
    <w:abstractNumId w:val="0"/>
  </w:num>
  <w:num w:numId="13" w16cid:durableId="1023283030">
    <w:abstractNumId w:val="12"/>
  </w:num>
  <w:num w:numId="14" w16cid:durableId="1863737736">
    <w:abstractNumId w:val="12"/>
  </w:num>
  <w:num w:numId="15" w16cid:durableId="1349719760">
    <w:abstractNumId w:val="3"/>
  </w:num>
  <w:num w:numId="16" w16cid:durableId="6021060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79"/>
    <w:rsid w:val="0003321A"/>
    <w:rsid w:val="00042580"/>
    <w:rsid w:val="0006310A"/>
    <w:rsid w:val="00065C3A"/>
    <w:rsid w:val="00074263"/>
    <w:rsid w:val="000A19AF"/>
    <w:rsid w:val="000D4C57"/>
    <w:rsid w:val="000F0DD6"/>
    <w:rsid w:val="00115D71"/>
    <w:rsid w:val="00133274"/>
    <w:rsid w:val="00134F38"/>
    <w:rsid w:val="00137949"/>
    <w:rsid w:val="00140161"/>
    <w:rsid w:val="00150F3E"/>
    <w:rsid w:val="00155111"/>
    <w:rsid w:val="00156384"/>
    <w:rsid w:val="001614E5"/>
    <w:rsid w:val="0018211F"/>
    <w:rsid w:val="001A243B"/>
    <w:rsid w:val="001D0621"/>
    <w:rsid w:val="00206C88"/>
    <w:rsid w:val="0023632E"/>
    <w:rsid w:val="002440A0"/>
    <w:rsid w:val="00291993"/>
    <w:rsid w:val="002B5C19"/>
    <w:rsid w:val="00314323"/>
    <w:rsid w:val="00326608"/>
    <w:rsid w:val="00380C7F"/>
    <w:rsid w:val="003F4D1D"/>
    <w:rsid w:val="00406E59"/>
    <w:rsid w:val="00421D8F"/>
    <w:rsid w:val="0042260F"/>
    <w:rsid w:val="00426102"/>
    <w:rsid w:val="004345BD"/>
    <w:rsid w:val="0044646B"/>
    <w:rsid w:val="00470CC8"/>
    <w:rsid w:val="00471292"/>
    <w:rsid w:val="00516E49"/>
    <w:rsid w:val="00523992"/>
    <w:rsid w:val="005247AB"/>
    <w:rsid w:val="00530174"/>
    <w:rsid w:val="005370F2"/>
    <w:rsid w:val="00553D5B"/>
    <w:rsid w:val="00567EA2"/>
    <w:rsid w:val="00582185"/>
    <w:rsid w:val="00593976"/>
    <w:rsid w:val="0059415C"/>
    <w:rsid w:val="0059448F"/>
    <w:rsid w:val="005A16FB"/>
    <w:rsid w:val="005A5956"/>
    <w:rsid w:val="005E3186"/>
    <w:rsid w:val="006040E2"/>
    <w:rsid w:val="00635AA9"/>
    <w:rsid w:val="00675695"/>
    <w:rsid w:val="006811EC"/>
    <w:rsid w:val="00697316"/>
    <w:rsid w:val="006E078F"/>
    <w:rsid w:val="006E479B"/>
    <w:rsid w:val="00702123"/>
    <w:rsid w:val="007108AC"/>
    <w:rsid w:val="00713E8D"/>
    <w:rsid w:val="007220F3"/>
    <w:rsid w:val="00727169"/>
    <w:rsid w:val="00760572"/>
    <w:rsid w:val="007801CF"/>
    <w:rsid w:val="007B34F6"/>
    <w:rsid w:val="007C6E8E"/>
    <w:rsid w:val="00805497"/>
    <w:rsid w:val="00820D04"/>
    <w:rsid w:val="00823152"/>
    <w:rsid w:val="0082729A"/>
    <w:rsid w:val="00846DE8"/>
    <w:rsid w:val="00851034"/>
    <w:rsid w:val="008513B2"/>
    <w:rsid w:val="00894A52"/>
    <w:rsid w:val="008A64D6"/>
    <w:rsid w:val="00902BEF"/>
    <w:rsid w:val="00913EF7"/>
    <w:rsid w:val="0091569A"/>
    <w:rsid w:val="009402B9"/>
    <w:rsid w:val="0095166E"/>
    <w:rsid w:val="009805EA"/>
    <w:rsid w:val="009A639A"/>
    <w:rsid w:val="009C415F"/>
    <w:rsid w:val="009F0E5C"/>
    <w:rsid w:val="00A46492"/>
    <w:rsid w:val="00A63CBC"/>
    <w:rsid w:val="00A73BAC"/>
    <w:rsid w:val="00A86B79"/>
    <w:rsid w:val="00AF2ECB"/>
    <w:rsid w:val="00B00E10"/>
    <w:rsid w:val="00B071D7"/>
    <w:rsid w:val="00B66BFC"/>
    <w:rsid w:val="00B83069"/>
    <w:rsid w:val="00BA1249"/>
    <w:rsid w:val="00BA5E08"/>
    <w:rsid w:val="00BC2C7D"/>
    <w:rsid w:val="00BC5EDD"/>
    <w:rsid w:val="00BE5201"/>
    <w:rsid w:val="00C1336F"/>
    <w:rsid w:val="00C57BEE"/>
    <w:rsid w:val="00C754C9"/>
    <w:rsid w:val="00CC13CD"/>
    <w:rsid w:val="00CC384A"/>
    <w:rsid w:val="00CD31D9"/>
    <w:rsid w:val="00CF0F1D"/>
    <w:rsid w:val="00D0197A"/>
    <w:rsid w:val="00D371EE"/>
    <w:rsid w:val="00D42183"/>
    <w:rsid w:val="00D44602"/>
    <w:rsid w:val="00D51305"/>
    <w:rsid w:val="00D646E9"/>
    <w:rsid w:val="00D8577A"/>
    <w:rsid w:val="00DD5615"/>
    <w:rsid w:val="00DE54DB"/>
    <w:rsid w:val="00E16653"/>
    <w:rsid w:val="00E53CBA"/>
    <w:rsid w:val="00E627A4"/>
    <w:rsid w:val="00E72DC4"/>
    <w:rsid w:val="00E93F91"/>
    <w:rsid w:val="00E9632E"/>
    <w:rsid w:val="00E97C55"/>
    <w:rsid w:val="00EB02D3"/>
    <w:rsid w:val="00EB7ED7"/>
    <w:rsid w:val="00F10D8F"/>
    <w:rsid w:val="00F53D97"/>
    <w:rsid w:val="00F56E16"/>
    <w:rsid w:val="00F8002A"/>
    <w:rsid w:val="00F92362"/>
    <w:rsid w:val="00FA1926"/>
    <w:rsid w:val="00FA4617"/>
    <w:rsid w:val="00FE5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F0B9"/>
  <w15:docId w15:val="{9D362C62-B4DC-4438-9A5A-684D82F7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52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6446" w:rsidRDefault="00AA6446">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A6446" w:rsidRDefault="00AA644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A6446" w:rsidRDefault="00AA6446" w:rsidP="00AF0AC5">
          <w:pPr>
            <w:pStyle w:val="39029122E116421E9EE19D2FCE451710"/>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A6446" w:rsidRDefault="00AA6446" w:rsidP="00AF0AC5">
          <w:pPr>
            <w:pStyle w:val="0E65A7402E27484C9980564A7CA9AEC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A6446" w:rsidRDefault="00AA6446" w:rsidP="00AF0AC5">
          <w:pPr>
            <w:pStyle w:val="0796204703484FAD9B1778A33922F943"/>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A6446" w:rsidRDefault="00AA6446" w:rsidP="00AF0AC5">
          <w:pPr>
            <w:pStyle w:val="72D173DF183F466F90692AF84945A83C"/>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A6446" w:rsidRDefault="00AA644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6446"/>
    <w:rsid w:val="0078171E"/>
    <w:rsid w:val="00820C79"/>
    <w:rsid w:val="008578A9"/>
    <w:rsid w:val="00A274FE"/>
    <w:rsid w:val="00AA6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0E65A7402E27484C9980564A7CA9AECE">
    <w:name w:val="0E65A7402E27484C9980564A7CA9AECE"/>
    <w:rsid w:val="00AF0AC5"/>
  </w:style>
  <w:style w:type="paragraph" w:customStyle="1" w:styleId="0796204703484FAD9B1778A33922F943">
    <w:name w:val="0796204703484FAD9B1778A33922F943"/>
    <w:rsid w:val="00AF0AC5"/>
  </w:style>
  <w:style w:type="paragraph" w:customStyle="1" w:styleId="72D173DF183F466F90692AF84945A83C">
    <w:name w:val="72D173DF183F466F90692AF84945A83C"/>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1638</Words>
  <Characters>9340</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2024-04-17T05:08:00Z</dcterms:created>
  <dcterms:modified xsi:type="dcterms:W3CDTF">2024-04-17T05:08:00Z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