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2DB82" w14:textId="77777777" w:rsidR="001D2E94" w:rsidRPr="002C3EBF" w:rsidRDefault="00BC7CE7" w:rsidP="001D2E94">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9F2DCBE" wp14:editId="59F2DCB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0514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9F2DB83" w14:textId="77777777" w:rsidR="001D2E94" w:rsidRDefault="00BC7CE7" w:rsidP="001D2E9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9F2DB84" w14:textId="77777777" w:rsidR="001D2E94" w:rsidRDefault="00BC7CE7" w:rsidP="001D2E9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9F2DB85" w14:textId="77777777" w:rsidR="001D2E94" w:rsidRPr="002C3EBF" w:rsidRDefault="00BC7CE7" w:rsidP="001D2E9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C45F5" w14:paraId="59F2DB88" w14:textId="77777777" w:rsidTr="007C45F5">
        <w:tc>
          <w:tcPr>
            <w:cnfStyle w:val="001000000000" w:firstRow="0" w:lastRow="0" w:firstColumn="1" w:lastColumn="0" w:oddVBand="0" w:evenVBand="0" w:oddHBand="0" w:evenHBand="0" w:firstRowFirstColumn="0" w:firstRowLastColumn="0" w:lastRowFirstColumn="0" w:lastRowLastColumn="0"/>
            <w:tcW w:w="3227" w:type="dxa"/>
          </w:tcPr>
          <w:p w14:paraId="59F2DB86" w14:textId="77777777" w:rsidR="001D2E94" w:rsidRPr="00996FAF" w:rsidRDefault="00BC7CE7" w:rsidP="001D2E94">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9F2DB87" w14:textId="77777777" w:rsidR="001D2E94" w:rsidRPr="00996FAF" w:rsidRDefault="00BC7CE7" w:rsidP="001D2E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Frankston Nursing Home</w:t>
            </w:r>
          </w:p>
        </w:tc>
      </w:tr>
      <w:tr w:rsidR="007C45F5" w14:paraId="59F2DB8B" w14:textId="77777777" w:rsidTr="007C4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F2DB89" w14:textId="77777777" w:rsidR="001D2E94" w:rsidRPr="00996FAF" w:rsidRDefault="00BC7CE7" w:rsidP="001D2E94">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9F2DB8A" w14:textId="77777777" w:rsidR="001D2E94" w:rsidRPr="00996FAF" w:rsidRDefault="00BC7CE7" w:rsidP="001D2E9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8-12 Nolan St</w:t>
            </w:r>
            <w:r w:rsidRPr="00602258">
              <w:rPr>
                <w:rFonts w:ascii="Arial" w:hAnsi="Arial" w:cs="Arial"/>
                <w:color w:val="auto"/>
              </w:rPr>
              <w:t xml:space="preserve"> FRANKSTON VIC 3199</w:t>
            </w:r>
          </w:p>
        </w:tc>
      </w:tr>
      <w:tr w:rsidR="007C45F5" w14:paraId="59F2DB8E" w14:textId="77777777" w:rsidTr="007C45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F2DB8C" w14:textId="77777777" w:rsidR="001D2E94" w:rsidRPr="00996FAF" w:rsidRDefault="00BC7CE7" w:rsidP="001D2E9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F2DB8D" w14:textId="77777777" w:rsidR="001D2E94" w:rsidRPr="00996FAF" w:rsidRDefault="00BC7CE7" w:rsidP="001D2E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3979</w:t>
            </w:r>
          </w:p>
        </w:tc>
      </w:tr>
      <w:tr w:rsidR="007C45F5" w14:paraId="59F2DB91" w14:textId="77777777" w:rsidTr="007C4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F2DB8F" w14:textId="77777777" w:rsidR="001D2E94" w:rsidRPr="00996FAF" w:rsidRDefault="00BC7CE7" w:rsidP="001D2E94">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9F2DB90" w14:textId="77777777" w:rsidR="001D2E94" w:rsidRPr="00996FAF" w:rsidRDefault="00BC7CE7" w:rsidP="001D2E9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Merakis Enterprises Pty Ltd</w:t>
            </w:r>
          </w:p>
        </w:tc>
      </w:tr>
      <w:tr w:rsidR="007C45F5" w14:paraId="59F2DB94" w14:textId="77777777" w:rsidTr="007C45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F2DB92" w14:textId="77777777" w:rsidR="001D2E94" w:rsidRPr="00996FAF" w:rsidRDefault="00BC7CE7" w:rsidP="001D2E9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9F2DB93" w14:textId="77777777" w:rsidR="001D2E94" w:rsidRPr="00996FAF" w:rsidRDefault="00BC7CE7" w:rsidP="001D2E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7C45F5" w14:paraId="59F2DB97" w14:textId="77777777" w:rsidTr="007C4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F2DB95" w14:textId="77777777" w:rsidR="001D2E94" w:rsidRPr="00996FAF" w:rsidRDefault="00BC7CE7" w:rsidP="001D2E9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F2DB96" w14:textId="77777777" w:rsidR="001D2E94" w:rsidRPr="00996FAF" w:rsidRDefault="00BC7CE7" w:rsidP="001D2E9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November 2022 to 10 November 2022</w:t>
            </w:r>
          </w:p>
        </w:tc>
      </w:tr>
      <w:tr w:rsidR="007C45F5" w14:paraId="59F2DB9A" w14:textId="77777777" w:rsidTr="007C45F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F2DB98" w14:textId="77777777" w:rsidR="001D2E94" w:rsidRPr="00996FAF" w:rsidRDefault="00BC7CE7" w:rsidP="001D2E94">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9F2DB99" w14:textId="204E79D7" w:rsidR="001D2E94" w:rsidRPr="00FD58DD" w:rsidRDefault="00401A54" w:rsidP="001D2E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D58DD">
              <w:rPr>
                <w:rFonts w:ascii="Arial" w:hAnsi="Arial" w:cs="Arial"/>
                <w:color w:val="auto"/>
              </w:rPr>
              <w:t>22 November 2022</w:t>
            </w:r>
          </w:p>
        </w:tc>
      </w:tr>
    </w:tbl>
    <w:bookmarkEnd w:id="0"/>
    <w:p w14:paraId="59F2DB9B" w14:textId="77777777" w:rsidR="001D2E94" w:rsidRPr="00996FAF" w:rsidRDefault="00BC7CE7" w:rsidP="001D2E9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9F2DB9C" w14:textId="77777777" w:rsidR="001D2E94" w:rsidRPr="00996FAF" w:rsidRDefault="00BC7CE7" w:rsidP="001D2E9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9F2DB9D" w14:textId="7289E953" w:rsidR="001D2E94" w:rsidRPr="00996FAF" w:rsidRDefault="00BC7CE7" w:rsidP="001D2E94">
      <w:pPr>
        <w:pStyle w:val="NormalArial"/>
      </w:pPr>
      <w:r w:rsidRPr="00996FAF">
        <w:t xml:space="preserve">This performance report for </w:t>
      </w:r>
      <w:r w:rsidRPr="00996FAF">
        <w:rPr>
          <w:color w:val="auto"/>
        </w:rPr>
        <w:t>Frankston Nursing Home (</w:t>
      </w:r>
      <w:r w:rsidRPr="00996FAF">
        <w:rPr>
          <w:b/>
          <w:color w:val="auto"/>
        </w:rPr>
        <w:t>the service</w:t>
      </w:r>
      <w:r w:rsidRPr="00996FAF">
        <w:rPr>
          <w:color w:val="auto"/>
        </w:rPr>
        <w:t xml:space="preserve">) has been </w:t>
      </w:r>
      <w:r w:rsidRPr="00E63D3E">
        <w:rPr>
          <w:color w:val="auto"/>
        </w:rPr>
        <w:t xml:space="preserve">prepared by </w:t>
      </w:r>
      <w:r w:rsidR="00E63D3E" w:rsidRPr="00E63D3E">
        <w:rPr>
          <w:color w:val="auto"/>
        </w:rPr>
        <w:t>L. Malone</w:t>
      </w:r>
      <w:r w:rsidRPr="00E63D3E">
        <w:rPr>
          <w:color w:val="auto"/>
        </w:rPr>
        <w:t>, delegate of the Aged Care Quality and Safety Commissioner (Commissioner)</w:t>
      </w:r>
      <w:r w:rsidRPr="00E63D3E">
        <w:rPr>
          <w:rStyle w:val="FootnoteReference"/>
          <w:color w:val="auto"/>
        </w:rPr>
        <w:footnoteReference w:id="1"/>
      </w:r>
      <w:r w:rsidRPr="00E63D3E">
        <w:rPr>
          <w:color w:val="auto"/>
        </w:rPr>
        <w:t xml:space="preserve">. </w:t>
      </w:r>
    </w:p>
    <w:p w14:paraId="59F2DB9E" w14:textId="77777777" w:rsidR="001D2E94" w:rsidRPr="00996FAF" w:rsidRDefault="00BC7CE7" w:rsidP="001D2E9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F2DB9F" w14:textId="77777777" w:rsidR="001D2E94" w:rsidRPr="00996FAF" w:rsidRDefault="00BC7CE7" w:rsidP="001D2E94">
      <w:pPr>
        <w:pStyle w:val="NormalArial"/>
      </w:pPr>
      <w:r w:rsidRPr="00996FAF">
        <w:t>The report also specifies any areas in which improvements must be made to ensure the Quality Standards are complied with.</w:t>
      </w:r>
    </w:p>
    <w:p w14:paraId="59F2DBA0" w14:textId="77777777" w:rsidR="001D2E94" w:rsidRPr="00996FAF" w:rsidRDefault="00BC7CE7" w:rsidP="001D2E94">
      <w:pPr>
        <w:pStyle w:val="Heading1"/>
        <w:spacing w:before="240" w:after="240" w:line="22" w:lineRule="atLeast"/>
        <w:rPr>
          <w:rFonts w:ascii="Arial" w:hAnsi="Arial" w:cs="Arial"/>
        </w:rPr>
      </w:pPr>
      <w:r w:rsidRPr="00996FAF">
        <w:rPr>
          <w:rFonts w:ascii="Arial" w:hAnsi="Arial" w:cs="Arial"/>
        </w:rPr>
        <w:t>Material relied on</w:t>
      </w:r>
    </w:p>
    <w:p w14:paraId="59F2DBA1" w14:textId="77777777" w:rsidR="001D2E94" w:rsidRPr="00996FAF" w:rsidRDefault="00BC7CE7" w:rsidP="001D2E94">
      <w:pPr>
        <w:pStyle w:val="NormalArial"/>
      </w:pPr>
      <w:r w:rsidRPr="00996FAF">
        <w:t>The following information has been considered in preparing the performance report:</w:t>
      </w:r>
    </w:p>
    <w:p w14:paraId="59F2DBA2" w14:textId="3E79C9BA" w:rsidR="001D2E94" w:rsidRPr="00F71EF2" w:rsidRDefault="00BC7CE7" w:rsidP="001D2E94">
      <w:pPr>
        <w:pStyle w:val="ListParagraph"/>
        <w:numPr>
          <w:ilvl w:val="0"/>
          <w:numId w:val="2"/>
        </w:numPr>
        <w:spacing w:line="240" w:lineRule="atLeast"/>
        <w:ind w:left="714" w:hanging="357"/>
        <w:contextualSpacing w:val="0"/>
        <w:rPr>
          <w:rFonts w:ascii="Arial" w:hAnsi="Arial" w:cs="Arial"/>
          <w:color w:val="auto"/>
        </w:rPr>
      </w:pPr>
      <w:r w:rsidRPr="00F71EF2">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59F2DBA6" w14:textId="111A4E63" w:rsidR="001D2E94" w:rsidRPr="00712752" w:rsidRDefault="00BC7CE7" w:rsidP="001D2E9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9F2DBA7" w14:textId="77777777" w:rsidR="001D2E94" w:rsidRPr="00996FAF" w:rsidRDefault="00BC7CE7" w:rsidP="001D2E9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C45F5" w14:paraId="59F2DBAA" w14:textId="77777777" w:rsidTr="007C45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9F2DBA8" w14:textId="77777777" w:rsidR="001D2E94" w:rsidRPr="00996FAF" w:rsidRDefault="00BC7CE7" w:rsidP="001D2E9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F2DBA9" w14:textId="3C2A65F4" w:rsidR="001D2E94" w:rsidRPr="00996FAF" w:rsidRDefault="00AD318F" w:rsidP="001D2E9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3E3">
                  <w:rPr>
                    <w:rFonts w:ascii="Arial" w:hAnsi="Arial" w:cs="Arial"/>
                  </w:rPr>
                  <w:t>Compliant</w:t>
                </w:r>
              </w:sdtContent>
            </w:sdt>
          </w:p>
        </w:tc>
      </w:tr>
      <w:tr w:rsidR="007C45F5" w14:paraId="59F2DBAD" w14:textId="77777777" w:rsidTr="007C45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F2DBAB" w14:textId="77777777" w:rsidR="001D2E94" w:rsidRPr="00996FAF" w:rsidRDefault="00BC7CE7" w:rsidP="001D2E9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9F2DBAC" w14:textId="34F42304" w:rsidR="001D2E94" w:rsidRPr="00996FAF" w:rsidRDefault="00AD318F" w:rsidP="001D2E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3E3">
                  <w:rPr>
                    <w:rFonts w:ascii="Arial" w:hAnsi="Arial" w:cs="Arial"/>
                    <w:b/>
                  </w:rPr>
                  <w:t>Compliant</w:t>
                </w:r>
              </w:sdtContent>
            </w:sdt>
            <w:r w:rsidR="00BC7CE7" w:rsidRPr="00996FAF">
              <w:rPr>
                <w:rFonts w:ascii="Arial" w:hAnsi="Arial" w:cs="Arial"/>
                <w:b/>
              </w:rPr>
              <w:t xml:space="preserve"> </w:t>
            </w:r>
          </w:p>
        </w:tc>
      </w:tr>
      <w:tr w:rsidR="007C45F5" w14:paraId="59F2DBB0" w14:textId="77777777" w:rsidTr="007C45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F2DBAE" w14:textId="77777777" w:rsidR="001D2E94" w:rsidRPr="00996FAF" w:rsidRDefault="00BC7CE7" w:rsidP="001D2E9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9F2DBAF" w14:textId="58A53E2E" w:rsidR="001D2E94" w:rsidRPr="00996FAF" w:rsidRDefault="00AD318F" w:rsidP="001D2E9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3E3">
                  <w:rPr>
                    <w:rFonts w:ascii="Arial" w:hAnsi="Arial" w:cs="Arial"/>
                    <w:b/>
                  </w:rPr>
                  <w:t>Compliant</w:t>
                </w:r>
              </w:sdtContent>
            </w:sdt>
            <w:r w:rsidR="00BC7CE7" w:rsidRPr="00996FAF">
              <w:rPr>
                <w:rFonts w:ascii="Arial" w:hAnsi="Arial" w:cs="Arial"/>
                <w:b/>
              </w:rPr>
              <w:t xml:space="preserve"> </w:t>
            </w:r>
          </w:p>
        </w:tc>
      </w:tr>
      <w:tr w:rsidR="007C45F5" w14:paraId="59F2DBB3" w14:textId="77777777" w:rsidTr="007C45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F2DBB1" w14:textId="77777777" w:rsidR="001D2E94" w:rsidRPr="00996FAF" w:rsidRDefault="00BC7CE7" w:rsidP="001D2E9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9F2DBB2" w14:textId="3D640019" w:rsidR="001D2E94" w:rsidRPr="00996FAF" w:rsidRDefault="00AD318F" w:rsidP="001D2E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3E3">
                  <w:rPr>
                    <w:rFonts w:ascii="Arial" w:hAnsi="Arial" w:cs="Arial"/>
                    <w:b/>
                  </w:rPr>
                  <w:t>Compliant</w:t>
                </w:r>
              </w:sdtContent>
            </w:sdt>
            <w:r w:rsidR="00BC7CE7" w:rsidRPr="00996FAF">
              <w:rPr>
                <w:rFonts w:ascii="Arial" w:hAnsi="Arial" w:cs="Arial"/>
                <w:b/>
              </w:rPr>
              <w:t xml:space="preserve"> </w:t>
            </w:r>
          </w:p>
        </w:tc>
      </w:tr>
      <w:tr w:rsidR="007C45F5" w14:paraId="59F2DBB6" w14:textId="77777777" w:rsidTr="007C45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F2DBB4" w14:textId="77777777" w:rsidR="001D2E94" w:rsidRPr="00996FAF" w:rsidRDefault="00BC7CE7" w:rsidP="001D2E9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9F2DBB5" w14:textId="6CECB72E" w:rsidR="001D2E94" w:rsidRPr="00996FAF" w:rsidRDefault="00AD318F" w:rsidP="001D2E9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3E3">
                  <w:rPr>
                    <w:rFonts w:ascii="Arial" w:hAnsi="Arial" w:cs="Arial"/>
                    <w:b/>
                  </w:rPr>
                  <w:t>Compliant</w:t>
                </w:r>
              </w:sdtContent>
            </w:sdt>
            <w:r w:rsidR="00BC7CE7" w:rsidRPr="00996FAF">
              <w:rPr>
                <w:rFonts w:ascii="Arial" w:hAnsi="Arial" w:cs="Arial"/>
                <w:b/>
              </w:rPr>
              <w:t xml:space="preserve"> </w:t>
            </w:r>
          </w:p>
        </w:tc>
      </w:tr>
      <w:tr w:rsidR="007C45F5" w14:paraId="59F2DBB9" w14:textId="77777777" w:rsidTr="007C45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F2DBB7" w14:textId="77777777" w:rsidR="001D2E94" w:rsidRPr="00996FAF" w:rsidRDefault="00BC7CE7" w:rsidP="001D2E9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9F2DBB8" w14:textId="37C25F8C" w:rsidR="001D2E94" w:rsidRPr="00996FAF" w:rsidRDefault="00AD318F" w:rsidP="001D2E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3E3">
                  <w:rPr>
                    <w:rFonts w:ascii="Arial" w:hAnsi="Arial" w:cs="Arial"/>
                    <w:b/>
                  </w:rPr>
                  <w:t>Compliant</w:t>
                </w:r>
              </w:sdtContent>
            </w:sdt>
            <w:r w:rsidR="00BC7CE7" w:rsidRPr="00996FAF">
              <w:rPr>
                <w:rFonts w:ascii="Arial" w:hAnsi="Arial" w:cs="Arial"/>
                <w:b/>
              </w:rPr>
              <w:t xml:space="preserve"> </w:t>
            </w:r>
          </w:p>
        </w:tc>
      </w:tr>
      <w:tr w:rsidR="007C45F5" w14:paraId="59F2DBBC" w14:textId="77777777" w:rsidTr="007C45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F2DBBA" w14:textId="77777777" w:rsidR="001D2E94" w:rsidRPr="00996FAF" w:rsidRDefault="00BC7CE7" w:rsidP="001D2E9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9F2DBBB" w14:textId="24BD5ECC" w:rsidR="001D2E94" w:rsidRPr="00996FAF" w:rsidRDefault="00AD318F" w:rsidP="001D2E9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3E3">
                  <w:rPr>
                    <w:rFonts w:ascii="Arial" w:hAnsi="Arial" w:cs="Arial"/>
                    <w:b/>
                  </w:rPr>
                  <w:t>Compliant</w:t>
                </w:r>
              </w:sdtContent>
            </w:sdt>
            <w:r w:rsidR="00BC7CE7" w:rsidRPr="00996FAF">
              <w:rPr>
                <w:rFonts w:ascii="Arial" w:hAnsi="Arial" w:cs="Arial"/>
                <w:b/>
              </w:rPr>
              <w:t xml:space="preserve"> </w:t>
            </w:r>
          </w:p>
        </w:tc>
      </w:tr>
      <w:tr w:rsidR="007C45F5" w14:paraId="59F2DBBF" w14:textId="77777777" w:rsidTr="007C45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F2DBBD" w14:textId="77777777" w:rsidR="001D2E94" w:rsidRPr="00996FAF" w:rsidRDefault="00BC7CE7" w:rsidP="001D2E9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9F2DBBE" w14:textId="44FEDA2A" w:rsidR="001D2E94" w:rsidRPr="00996FAF" w:rsidRDefault="00AD318F" w:rsidP="001D2E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6F17">
                  <w:rPr>
                    <w:rFonts w:ascii="Arial" w:hAnsi="Arial" w:cs="Arial"/>
                    <w:b/>
                  </w:rPr>
                  <w:t>Compliant</w:t>
                </w:r>
              </w:sdtContent>
            </w:sdt>
            <w:r w:rsidR="00BC7CE7" w:rsidRPr="00996FAF">
              <w:rPr>
                <w:rFonts w:ascii="Arial" w:hAnsi="Arial" w:cs="Arial"/>
                <w:b/>
              </w:rPr>
              <w:t xml:space="preserve"> </w:t>
            </w:r>
          </w:p>
        </w:tc>
      </w:tr>
    </w:tbl>
    <w:p w14:paraId="59F2DBC0" w14:textId="77777777" w:rsidR="001D2E94" w:rsidRPr="00996FAF" w:rsidRDefault="00BC7CE7" w:rsidP="001D2E9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9F2DBC1" w14:textId="77777777" w:rsidR="001D2E94" w:rsidRPr="00996FAF" w:rsidRDefault="00BC7CE7" w:rsidP="001D2E94">
      <w:pPr>
        <w:pStyle w:val="Heading1"/>
        <w:spacing w:before="0" w:after="240" w:line="22" w:lineRule="atLeast"/>
        <w:rPr>
          <w:rFonts w:ascii="Arial" w:hAnsi="Arial" w:cs="Arial"/>
        </w:rPr>
      </w:pPr>
      <w:r w:rsidRPr="00996FAF">
        <w:rPr>
          <w:rFonts w:ascii="Arial" w:hAnsi="Arial" w:cs="Arial"/>
        </w:rPr>
        <w:t>Areas for improvement</w:t>
      </w:r>
    </w:p>
    <w:p w14:paraId="59F2DBC3" w14:textId="77777777" w:rsidR="001D2E94" w:rsidRPr="00996FAF" w:rsidRDefault="00BC7CE7" w:rsidP="001D2E94">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9F2DBC8" w14:textId="00046350" w:rsidR="001D2E94" w:rsidRPr="00996FAF" w:rsidRDefault="00BC7CE7" w:rsidP="001D2E94">
      <w:pPr>
        <w:pStyle w:val="NormalArial"/>
      </w:pPr>
      <w:r w:rsidRPr="00996FAF">
        <w:br w:type="page"/>
      </w:r>
    </w:p>
    <w:p w14:paraId="59F2DBC9" w14:textId="77777777" w:rsidR="001D2E94" w:rsidRPr="00996FAF" w:rsidRDefault="00BC7CE7" w:rsidP="001D2E9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C45F5" w14:paraId="59F2DBCC" w14:textId="77777777" w:rsidTr="007C45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9F2DBCA" w14:textId="77777777" w:rsidR="001D2E94" w:rsidRPr="00550022" w:rsidRDefault="00BC7CE7" w:rsidP="001D2E9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9F2DBCB" w14:textId="77777777" w:rsidR="001D2E94" w:rsidRPr="00996FAF" w:rsidRDefault="001D2E94" w:rsidP="001D2E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C45F5" w14:paraId="59F2DBD0" w14:textId="77777777" w:rsidTr="007C45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BCD" w14:textId="77777777" w:rsidR="001D2E94" w:rsidRPr="00996FAF" w:rsidRDefault="00BC7CE7" w:rsidP="001D2E9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9F2DBCE" w14:textId="77777777" w:rsidR="001D2E94" w:rsidRPr="00996FAF" w:rsidRDefault="00BC7CE7"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9F2DBCF" w14:textId="65076254" w:rsidR="001D2E94" w:rsidRPr="00996FAF" w:rsidRDefault="00AD318F"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96F17">
                  <w:rPr>
                    <w:rFonts w:ascii="Arial" w:hAnsi="Arial" w:cs="Arial"/>
                    <w:color w:val="auto"/>
                  </w:rPr>
                  <w:t>Compliant</w:t>
                </w:r>
              </w:sdtContent>
            </w:sdt>
          </w:p>
        </w:tc>
      </w:tr>
      <w:tr w:rsidR="007C45F5" w14:paraId="59F2DBD4" w14:textId="77777777" w:rsidTr="007C4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BD1"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9F2DBD2" w14:textId="77777777" w:rsidR="001D2E94" w:rsidRPr="00996FAF" w:rsidRDefault="00BC7CE7"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9F2DBD3" w14:textId="1F5D2861" w:rsidR="001D2E94" w:rsidRPr="00996FAF" w:rsidRDefault="00AD318F"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96F17">
                  <w:rPr>
                    <w:rFonts w:ascii="Arial" w:hAnsi="Arial" w:cs="Arial"/>
                    <w:color w:val="auto"/>
                  </w:rPr>
                  <w:t>Compliant</w:t>
                </w:r>
              </w:sdtContent>
            </w:sdt>
            <w:r w:rsidR="00BC7CE7" w:rsidRPr="00996FAF">
              <w:rPr>
                <w:rFonts w:ascii="Arial" w:hAnsi="Arial" w:cs="Arial"/>
                <w:color w:val="0000FF"/>
              </w:rPr>
              <w:t xml:space="preserve"> </w:t>
            </w:r>
          </w:p>
        </w:tc>
      </w:tr>
      <w:tr w:rsidR="007C45F5" w14:paraId="59F2DBDC" w14:textId="77777777" w:rsidTr="007C45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BD5"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9F2DBD6" w14:textId="77777777" w:rsidR="001D2E94" w:rsidRPr="00996FAF" w:rsidRDefault="00BC7CE7"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9F2DBD7" w14:textId="77777777" w:rsidR="001D2E94" w:rsidRPr="00996FAF" w:rsidRDefault="00BC7CE7" w:rsidP="001D2E9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9F2DBD8" w14:textId="77777777" w:rsidR="001D2E94" w:rsidRPr="00996FAF" w:rsidRDefault="00BC7CE7" w:rsidP="001D2E9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9F2DBD9" w14:textId="77777777" w:rsidR="001D2E94" w:rsidRPr="00996FAF" w:rsidRDefault="00BC7CE7" w:rsidP="001D2E9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9F2DBDA" w14:textId="77777777" w:rsidR="001D2E94" w:rsidRPr="00996FAF" w:rsidRDefault="00BC7CE7" w:rsidP="001D2E9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9F2DBDB" w14:textId="3E004DE3" w:rsidR="001D2E94" w:rsidRPr="00996FAF" w:rsidRDefault="00AD318F"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96F17">
                  <w:rPr>
                    <w:rFonts w:ascii="Arial" w:hAnsi="Arial" w:cs="Arial"/>
                    <w:color w:val="auto"/>
                  </w:rPr>
                  <w:t>Compliant</w:t>
                </w:r>
              </w:sdtContent>
            </w:sdt>
            <w:r w:rsidR="00BC7CE7" w:rsidRPr="00996FAF">
              <w:rPr>
                <w:rFonts w:ascii="Arial" w:hAnsi="Arial" w:cs="Arial"/>
                <w:color w:val="0000FF"/>
              </w:rPr>
              <w:t xml:space="preserve"> </w:t>
            </w:r>
          </w:p>
        </w:tc>
      </w:tr>
      <w:tr w:rsidR="007C45F5" w14:paraId="59F2DBE0" w14:textId="77777777" w:rsidTr="007C4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BDD"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9F2DBDE" w14:textId="77777777" w:rsidR="001D2E94" w:rsidRPr="00996FAF" w:rsidRDefault="00BC7CE7"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9F2DBDF" w14:textId="46F561DE" w:rsidR="001D2E94" w:rsidRPr="00996FAF" w:rsidRDefault="00AD318F" w:rsidP="001D2E9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96F17">
                  <w:rPr>
                    <w:rFonts w:ascii="Arial" w:hAnsi="Arial" w:cs="Arial"/>
                    <w:color w:val="auto"/>
                  </w:rPr>
                  <w:t>Compliant</w:t>
                </w:r>
              </w:sdtContent>
            </w:sdt>
            <w:r w:rsidR="00BC7CE7" w:rsidRPr="00996FAF">
              <w:rPr>
                <w:rFonts w:ascii="Arial" w:hAnsi="Arial" w:cs="Arial"/>
                <w:color w:val="0000FF"/>
              </w:rPr>
              <w:t xml:space="preserve"> </w:t>
            </w:r>
          </w:p>
        </w:tc>
      </w:tr>
      <w:tr w:rsidR="007C45F5" w14:paraId="59F2DBE4" w14:textId="77777777" w:rsidTr="007C45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BE1"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9F2DBE2" w14:textId="77777777" w:rsidR="001D2E94" w:rsidRPr="00996FAF" w:rsidRDefault="00BC7CE7" w:rsidP="001D2E9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9F2DBE3" w14:textId="0F531657" w:rsidR="001D2E94" w:rsidRPr="00996FAF" w:rsidRDefault="00AD318F"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96F17">
                  <w:rPr>
                    <w:rFonts w:ascii="Arial" w:hAnsi="Arial" w:cs="Arial"/>
                    <w:color w:val="auto"/>
                  </w:rPr>
                  <w:t>Compliant</w:t>
                </w:r>
              </w:sdtContent>
            </w:sdt>
            <w:r w:rsidR="00BC7CE7" w:rsidRPr="00996FAF">
              <w:rPr>
                <w:rFonts w:ascii="Arial" w:hAnsi="Arial" w:cs="Arial"/>
                <w:color w:val="0000FF"/>
              </w:rPr>
              <w:t xml:space="preserve"> </w:t>
            </w:r>
          </w:p>
        </w:tc>
      </w:tr>
      <w:tr w:rsidR="007C45F5" w14:paraId="59F2DBE8" w14:textId="77777777" w:rsidTr="007C4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BE5"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9F2DBE6" w14:textId="77777777" w:rsidR="001D2E94" w:rsidRPr="00996FAF" w:rsidRDefault="00BC7CE7"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9F2DBE7" w14:textId="0DC413E2" w:rsidR="001D2E94" w:rsidRPr="00996FAF" w:rsidRDefault="00AD318F"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96F17">
                  <w:rPr>
                    <w:rFonts w:ascii="Arial" w:hAnsi="Arial" w:cs="Arial"/>
                    <w:color w:val="auto"/>
                  </w:rPr>
                  <w:t>Compliant</w:t>
                </w:r>
              </w:sdtContent>
            </w:sdt>
            <w:r w:rsidR="00BC7CE7" w:rsidRPr="00996FAF">
              <w:rPr>
                <w:rFonts w:ascii="Arial" w:hAnsi="Arial" w:cs="Arial"/>
                <w:color w:val="0000FF"/>
              </w:rPr>
              <w:t xml:space="preserve"> </w:t>
            </w:r>
          </w:p>
        </w:tc>
      </w:tr>
    </w:tbl>
    <w:p w14:paraId="59F2DBE9" w14:textId="77777777" w:rsidR="001D2E94" w:rsidRDefault="00BC7CE7" w:rsidP="001D2E94">
      <w:pPr>
        <w:pStyle w:val="Heading20"/>
      </w:pPr>
      <w:r w:rsidRPr="00996FAF">
        <w:t>Findings</w:t>
      </w:r>
    </w:p>
    <w:p w14:paraId="02E94CC2" w14:textId="30205082" w:rsidR="004C1530" w:rsidRDefault="004C1530" w:rsidP="001D2E94">
      <w:pPr>
        <w:pStyle w:val="NormalArial"/>
      </w:pPr>
      <w:r>
        <w:t>Consumers and representatives said</w:t>
      </w:r>
      <w:r w:rsidR="002A3315">
        <w:t xml:space="preserve"> staff support consumer’s dignity and </w:t>
      </w:r>
      <w:r w:rsidR="00535380">
        <w:t>consumers</w:t>
      </w:r>
      <w:r w:rsidR="002A3315">
        <w:t xml:space="preserve"> are treated with respect. They provided examples of how care and services are culturally safe and allow them to express and maintain their cultural practices. Consumers and representatives said they are satisfied with their involvement in decision making, are supported to make choices through accurate and timely information, and that these choices are respected. </w:t>
      </w:r>
    </w:p>
    <w:p w14:paraId="0C093739" w14:textId="7326AC94" w:rsidR="002A3315" w:rsidRDefault="002A3315" w:rsidP="001D2E94">
      <w:pPr>
        <w:pStyle w:val="NormalArial"/>
      </w:pPr>
      <w:r>
        <w:t>Staff were able to provide examples of how they support consumers in choices involving risk such as eating foods against recommendations and leaving the service independently, and said the</w:t>
      </w:r>
      <w:r w:rsidR="00AA2D64">
        <w:t>y are</w:t>
      </w:r>
      <w:r>
        <w:t xml:space="preserve"> supported by protocols to assess risks and enable informed decision making to allow consumers to live the best life they can. </w:t>
      </w:r>
      <w:r w:rsidR="00202E2F">
        <w:t xml:space="preserve">Staff were able to describe </w:t>
      </w:r>
      <w:r w:rsidR="00535380">
        <w:t xml:space="preserve">how they support individual consumers in their </w:t>
      </w:r>
      <w:r w:rsidR="00202E2F" w:rsidRPr="00535380">
        <w:t xml:space="preserve">cultural </w:t>
      </w:r>
      <w:r w:rsidR="00535380" w:rsidRPr="00535380">
        <w:t xml:space="preserve">or religious practices </w:t>
      </w:r>
      <w:r w:rsidR="00202E2F">
        <w:t xml:space="preserve">and management described a commitment to inclusive care which respects individual identity. Staff </w:t>
      </w:r>
      <w:r w:rsidR="00AA2D64">
        <w:t>were able to describe</w:t>
      </w:r>
      <w:r w:rsidR="00202E2F">
        <w:t xml:space="preserve"> how they protect consumer privacy</w:t>
      </w:r>
      <w:r w:rsidR="004802F0">
        <w:t xml:space="preserve"> and </w:t>
      </w:r>
      <w:r w:rsidR="00AA2D64">
        <w:t xml:space="preserve">confidential information and </w:t>
      </w:r>
      <w:r w:rsidR="000E7AD8">
        <w:t xml:space="preserve">what respecting privacy means to individual consumers. </w:t>
      </w:r>
      <w:r w:rsidR="004802F0">
        <w:t xml:space="preserve"> </w:t>
      </w:r>
    </w:p>
    <w:p w14:paraId="500FFE4C" w14:textId="77777777" w:rsidR="00304692" w:rsidRDefault="00202E2F" w:rsidP="001D2E94">
      <w:pPr>
        <w:pStyle w:val="NormalArial"/>
      </w:pPr>
      <w:r>
        <w:t>The Assessment Team found the service has a range o</w:t>
      </w:r>
      <w:r w:rsidR="0034446D">
        <w:t>f</w:t>
      </w:r>
      <w:r>
        <w:t xml:space="preserve"> policies and procedures which support safe and inclusive care. Information to support choices was observed displayed in the service and other accessible resources such as the consumer handbook.</w:t>
      </w:r>
    </w:p>
    <w:p w14:paraId="0F6B761B" w14:textId="7CD9F16E" w:rsidR="00202E2F" w:rsidRDefault="00202E2F" w:rsidP="001D2E94">
      <w:pPr>
        <w:pStyle w:val="NormalArial"/>
      </w:pPr>
      <w:r>
        <w:lastRenderedPageBreak/>
        <w:t xml:space="preserve"> A review of care documentation found evidence consumers are informed of their rights and their choices are supported. </w:t>
      </w:r>
    </w:p>
    <w:p w14:paraId="59F2DBEA" w14:textId="79ECD412" w:rsidR="001D2E94" w:rsidRPr="00712752" w:rsidRDefault="00896F17" w:rsidP="001D2E94">
      <w:pPr>
        <w:pStyle w:val="NormalArial"/>
      </w:pPr>
      <w:r>
        <w:t xml:space="preserve">I find this Standard Compliant as </w:t>
      </w:r>
      <w:r w:rsidR="000E7AD8">
        <w:t>six</w:t>
      </w:r>
      <w:r>
        <w:t xml:space="preserve"> of the </w:t>
      </w:r>
      <w:r w:rsidR="000E7AD8">
        <w:t>six</w:t>
      </w:r>
      <w:r>
        <w:t xml:space="preserve"> specific Requirements are found to be Compliant. </w:t>
      </w:r>
      <w:r w:rsidR="00BC7CE7" w:rsidRPr="00996FAF">
        <w:br w:type="page"/>
      </w:r>
    </w:p>
    <w:p w14:paraId="59F2DBEB" w14:textId="77777777" w:rsidR="001D2E94" w:rsidRPr="00996FAF" w:rsidRDefault="00BC7CE7" w:rsidP="001D2E9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C45F5" w14:paraId="59F2DBEE" w14:textId="77777777" w:rsidTr="007C45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9F2DBEC" w14:textId="77777777" w:rsidR="001D2E94" w:rsidRPr="0075021E" w:rsidRDefault="00BC7CE7" w:rsidP="001D2E9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9F2DBED" w14:textId="77777777" w:rsidR="001D2E94" w:rsidRPr="00996FAF" w:rsidRDefault="001D2E94" w:rsidP="001D2E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C45F5" w14:paraId="59F2DBF2" w14:textId="77777777" w:rsidTr="007C45F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F2DBEF"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9F2DBF0" w14:textId="77777777" w:rsidR="001D2E94" w:rsidRPr="00996FAF" w:rsidRDefault="00BC7CE7"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9F2DBF1" w14:textId="24177139" w:rsidR="001D2E94" w:rsidRPr="00996FAF" w:rsidRDefault="00AD318F"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96F17">
                  <w:rPr>
                    <w:rFonts w:ascii="Arial" w:hAnsi="Arial" w:cs="Arial"/>
                    <w:color w:val="auto"/>
                  </w:rPr>
                  <w:t>Compliant</w:t>
                </w:r>
              </w:sdtContent>
            </w:sdt>
            <w:r w:rsidR="00BC7CE7" w:rsidRPr="00996FAF">
              <w:rPr>
                <w:rFonts w:ascii="Arial" w:hAnsi="Arial" w:cs="Arial"/>
                <w:color w:val="0000FF"/>
              </w:rPr>
              <w:t xml:space="preserve"> </w:t>
            </w:r>
          </w:p>
        </w:tc>
      </w:tr>
      <w:tr w:rsidR="007C45F5" w14:paraId="59F2DBF6" w14:textId="77777777" w:rsidTr="007C4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F2DBF3"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9F2DBF4" w14:textId="77777777" w:rsidR="001D2E94" w:rsidRPr="00996FAF" w:rsidRDefault="00BC7CE7"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9F2DBF5" w14:textId="1097106D" w:rsidR="001D2E94" w:rsidRPr="00996FAF" w:rsidRDefault="00AD318F"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96F17">
                  <w:rPr>
                    <w:rFonts w:ascii="Arial" w:hAnsi="Arial" w:cs="Arial"/>
                    <w:color w:val="auto"/>
                  </w:rPr>
                  <w:t>Compliant</w:t>
                </w:r>
              </w:sdtContent>
            </w:sdt>
            <w:r w:rsidR="00BC7CE7" w:rsidRPr="00996FAF">
              <w:rPr>
                <w:rFonts w:ascii="Arial" w:hAnsi="Arial" w:cs="Arial"/>
                <w:color w:val="0000FF"/>
              </w:rPr>
              <w:t xml:space="preserve"> </w:t>
            </w:r>
          </w:p>
        </w:tc>
      </w:tr>
      <w:tr w:rsidR="007C45F5" w14:paraId="59F2DBFC" w14:textId="77777777" w:rsidTr="007C45F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F2DBF7"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9F2DBF8" w14:textId="77777777" w:rsidR="001D2E94" w:rsidRPr="00996FAF" w:rsidRDefault="00BC7CE7"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9F2DBF9" w14:textId="77777777" w:rsidR="001D2E94" w:rsidRPr="00996FAF" w:rsidRDefault="00BC7CE7" w:rsidP="001D2E9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9F2DBFA" w14:textId="77777777" w:rsidR="001D2E94" w:rsidRPr="00996FAF" w:rsidRDefault="00BC7CE7" w:rsidP="001D2E9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9F2DBFB" w14:textId="41605F72" w:rsidR="001D2E94" w:rsidRPr="00996FAF" w:rsidRDefault="00AD318F"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96F17">
                  <w:rPr>
                    <w:rFonts w:ascii="Arial" w:hAnsi="Arial" w:cs="Arial"/>
                    <w:color w:val="auto"/>
                  </w:rPr>
                  <w:t>Compliant</w:t>
                </w:r>
              </w:sdtContent>
            </w:sdt>
            <w:r w:rsidR="00BC7CE7" w:rsidRPr="00996FAF">
              <w:rPr>
                <w:rFonts w:ascii="Arial" w:hAnsi="Arial" w:cs="Arial"/>
                <w:color w:val="0000FF"/>
              </w:rPr>
              <w:t xml:space="preserve"> </w:t>
            </w:r>
          </w:p>
        </w:tc>
      </w:tr>
      <w:tr w:rsidR="007C45F5" w14:paraId="59F2DC00" w14:textId="77777777" w:rsidTr="007C4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F2DBFD"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9F2DBFE" w14:textId="77777777" w:rsidR="001D2E94" w:rsidRPr="00996FAF" w:rsidRDefault="00BC7CE7"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9F2DBFF" w14:textId="418EA12D" w:rsidR="001D2E94" w:rsidRPr="00996FAF" w:rsidRDefault="00AD318F" w:rsidP="001D2E9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96F17">
                  <w:rPr>
                    <w:rFonts w:ascii="Arial" w:hAnsi="Arial" w:cs="Arial"/>
                    <w:color w:val="auto"/>
                  </w:rPr>
                  <w:t>Compliant</w:t>
                </w:r>
              </w:sdtContent>
            </w:sdt>
            <w:r w:rsidR="00BC7CE7" w:rsidRPr="00996FAF">
              <w:rPr>
                <w:rFonts w:ascii="Arial" w:hAnsi="Arial" w:cs="Arial"/>
                <w:color w:val="0000FF"/>
              </w:rPr>
              <w:t xml:space="preserve"> </w:t>
            </w:r>
          </w:p>
        </w:tc>
      </w:tr>
      <w:tr w:rsidR="007C45F5" w14:paraId="59F2DC04" w14:textId="77777777" w:rsidTr="007C45F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F2DC01"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9F2DC02" w14:textId="77777777" w:rsidR="001D2E94" w:rsidRPr="00996FAF" w:rsidRDefault="00BC7CE7"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9F2DC03" w14:textId="3BF82280" w:rsidR="001D2E94" w:rsidRPr="00996FAF" w:rsidRDefault="00AD318F"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96F17">
                  <w:rPr>
                    <w:rFonts w:ascii="Arial" w:hAnsi="Arial" w:cs="Arial"/>
                    <w:color w:val="auto"/>
                  </w:rPr>
                  <w:t>Compliant</w:t>
                </w:r>
              </w:sdtContent>
            </w:sdt>
            <w:r w:rsidR="00BC7CE7" w:rsidRPr="00996FAF">
              <w:rPr>
                <w:rFonts w:ascii="Arial" w:hAnsi="Arial" w:cs="Arial"/>
                <w:color w:val="0000FF"/>
              </w:rPr>
              <w:t xml:space="preserve"> </w:t>
            </w:r>
          </w:p>
        </w:tc>
      </w:tr>
    </w:tbl>
    <w:p w14:paraId="59F2DC05" w14:textId="77777777" w:rsidR="001D2E94" w:rsidRDefault="00BC7CE7" w:rsidP="001D2E94">
      <w:pPr>
        <w:pStyle w:val="Heading20"/>
      </w:pPr>
      <w:r w:rsidRPr="00996FAF">
        <w:t>Findings</w:t>
      </w:r>
    </w:p>
    <w:p w14:paraId="5B86450F" w14:textId="2718799A" w:rsidR="00C734AF" w:rsidRPr="00535380" w:rsidRDefault="00F239BC" w:rsidP="001D2E94">
      <w:pPr>
        <w:pStyle w:val="NormalArial"/>
      </w:pPr>
      <w:r w:rsidRPr="00535380">
        <w:t>Consumers and representatives said care and services are planned around what is important to them and that they</w:t>
      </w:r>
      <w:r w:rsidR="00E05427" w:rsidRPr="00535380">
        <w:t xml:space="preserve"> are satisfied with their participation in assessment and care planning. They said staff communicate changes to assessment and care planning, they are kept well informed of consumer outcomes and some said they had seen a written care plan. </w:t>
      </w:r>
    </w:p>
    <w:p w14:paraId="70FDD811" w14:textId="2F5C6EAD" w:rsidR="00E05427" w:rsidRPr="00535380" w:rsidRDefault="00E05427" w:rsidP="001D2E94">
      <w:pPr>
        <w:pStyle w:val="NormalArial"/>
      </w:pPr>
      <w:r w:rsidRPr="00535380">
        <w:t xml:space="preserve">Care documentation considers risks associated with the care of individual consumers such as risks </w:t>
      </w:r>
      <w:proofErr w:type="gramStart"/>
      <w:r w:rsidRPr="00535380">
        <w:t>to skin</w:t>
      </w:r>
      <w:proofErr w:type="gramEnd"/>
      <w:r w:rsidRPr="00535380">
        <w:t xml:space="preserve"> integrity and pressure injuries, complications of diabetes, </w:t>
      </w:r>
      <w:r w:rsidR="003D5338" w:rsidRPr="00535380">
        <w:t xml:space="preserve">falls, behaviours related to dementia and </w:t>
      </w:r>
      <w:r w:rsidR="00DA20AB" w:rsidRPr="00535380">
        <w:t>impaired swallowing, and provided relevant and individualised strategies to manage these risks. Information reflected the needs, goals and preferences of individual consumers and reflected feedback provided by consumers, representatives and staff. Assessment and care planning documentation provided evidence of regular reviews o</w:t>
      </w:r>
      <w:r w:rsidR="00AA2D64">
        <w:t>f</w:t>
      </w:r>
      <w:r w:rsidR="00DA20AB" w:rsidRPr="00535380">
        <w:t xml:space="preserve"> care, and responsiveness to change in the consumer condition, and that the service engages other providers of care such as allied health, medical and specialist providers</w:t>
      </w:r>
      <w:r w:rsidR="00AA2D64">
        <w:t xml:space="preserve"> to support consumer wellbeing</w:t>
      </w:r>
      <w:r w:rsidR="00DA20AB" w:rsidRPr="00535380">
        <w:t>.</w:t>
      </w:r>
    </w:p>
    <w:p w14:paraId="17FBDD9E" w14:textId="248EE8BA" w:rsidR="00575F88" w:rsidRDefault="00DA20AB" w:rsidP="001D2E94">
      <w:pPr>
        <w:pStyle w:val="NormalArial"/>
      </w:pPr>
      <w:r w:rsidRPr="00535380">
        <w:t>Staff described ongoing engagement with consumers and representatives about assessment and care planning through regular consultation and communication. They said consumers are offered a copy of their care plan and described processes of documentation of assessment and care planning outcomes</w:t>
      </w:r>
    </w:p>
    <w:p w14:paraId="59F2DC06" w14:textId="49955AAD" w:rsidR="001D2E94" w:rsidRPr="00334B7D" w:rsidRDefault="00506AA5" w:rsidP="001D2E94">
      <w:pPr>
        <w:pStyle w:val="NormalArial"/>
      </w:pPr>
      <w:r>
        <w:lastRenderedPageBreak/>
        <w:t xml:space="preserve">I find this Standard Compliant as five of the five specific Requirements are found to be Compliant. </w:t>
      </w:r>
      <w:r w:rsidR="00BC7CE7" w:rsidRPr="00996FAF">
        <w:br w:type="page"/>
      </w:r>
    </w:p>
    <w:p w14:paraId="59F2DC07" w14:textId="77777777" w:rsidR="001D2E94" w:rsidRPr="00996FAF" w:rsidRDefault="00BC7CE7" w:rsidP="001D2E9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C45F5" w14:paraId="59F2DC0A" w14:textId="77777777" w:rsidTr="007C45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9F2DC08" w14:textId="77777777" w:rsidR="001D2E94" w:rsidRPr="00996FAF" w:rsidRDefault="00BC7CE7" w:rsidP="001D2E9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9F2DC09" w14:textId="77777777" w:rsidR="001D2E94" w:rsidRPr="00996FAF" w:rsidRDefault="001D2E94" w:rsidP="001D2E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C45F5" w14:paraId="59F2DC11" w14:textId="77777777" w:rsidTr="007C45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C0B"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9F2DC0C" w14:textId="77777777" w:rsidR="001D2E94" w:rsidRPr="00996FAF" w:rsidRDefault="00BC7CE7"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9F2DC0D" w14:textId="77777777" w:rsidR="001D2E94" w:rsidRPr="00996FAF" w:rsidRDefault="00BC7CE7" w:rsidP="001D2E9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9F2DC0E" w14:textId="77777777" w:rsidR="001D2E94" w:rsidRPr="00996FAF" w:rsidRDefault="00BC7CE7" w:rsidP="001D2E9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9F2DC0F" w14:textId="77777777" w:rsidR="001D2E94" w:rsidRPr="00996FAF" w:rsidRDefault="00BC7CE7" w:rsidP="001D2E9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9F2DC10" w14:textId="2BDCDD07" w:rsidR="001D2E94" w:rsidRPr="00996FAF" w:rsidRDefault="00AD318F"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C1C0C">
                  <w:rPr>
                    <w:rFonts w:ascii="Arial" w:hAnsi="Arial" w:cs="Arial"/>
                    <w:color w:val="auto"/>
                  </w:rPr>
                  <w:t>Compliant</w:t>
                </w:r>
              </w:sdtContent>
            </w:sdt>
            <w:r w:rsidR="00BC7CE7" w:rsidRPr="00996FAF">
              <w:rPr>
                <w:rFonts w:ascii="Arial" w:hAnsi="Arial" w:cs="Arial"/>
                <w:color w:val="0000FF"/>
              </w:rPr>
              <w:t xml:space="preserve"> </w:t>
            </w:r>
          </w:p>
        </w:tc>
      </w:tr>
      <w:tr w:rsidR="007C45F5" w14:paraId="59F2DC15" w14:textId="77777777" w:rsidTr="007C4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C12"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9F2DC13" w14:textId="77777777" w:rsidR="001D2E94" w:rsidRPr="00996FAF" w:rsidRDefault="00BC7CE7"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9F2DC14" w14:textId="5D834673" w:rsidR="001D2E94" w:rsidRPr="00996FAF" w:rsidRDefault="00AD318F"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C1C0C">
                  <w:rPr>
                    <w:rFonts w:ascii="Arial" w:hAnsi="Arial" w:cs="Arial"/>
                    <w:color w:val="auto"/>
                  </w:rPr>
                  <w:t>Compliant</w:t>
                </w:r>
              </w:sdtContent>
            </w:sdt>
            <w:r w:rsidR="00BC7CE7" w:rsidRPr="00996FAF">
              <w:rPr>
                <w:rFonts w:ascii="Arial" w:hAnsi="Arial" w:cs="Arial"/>
                <w:color w:val="0000FF"/>
              </w:rPr>
              <w:t xml:space="preserve"> </w:t>
            </w:r>
          </w:p>
        </w:tc>
      </w:tr>
      <w:tr w:rsidR="007C45F5" w14:paraId="59F2DC19" w14:textId="77777777" w:rsidTr="007C45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C16" w14:textId="77777777" w:rsidR="001D2E94" w:rsidRPr="00996FAF" w:rsidRDefault="00BC7CE7" w:rsidP="001D2E9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9F2DC17" w14:textId="77777777" w:rsidR="001D2E94" w:rsidRPr="00996FAF" w:rsidRDefault="00BC7CE7" w:rsidP="001D2E9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9F2DC18" w14:textId="00C729D8" w:rsidR="001D2E94" w:rsidRPr="00996FAF" w:rsidRDefault="00AD318F"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C1C0C">
                  <w:rPr>
                    <w:rFonts w:ascii="Arial" w:hAnsi="Arial" w:cs="Arial"/>
                    <w:color w:val="auto"/>
                  </w:rPr>
                  <w:t>Compliant</w:t>
                </w:r>
              </w:sdtContent>
            </w:sdt>
            <w:r w:rsidR="00BC7CE7" w:rsidRPr="00996FAF">
              <w:rPr>
                <w:rFonts w:ascii="Arial" w:hAnsi="Arial" w:cs="Arial"/>
                <w:color w:val="0000FF"/>
              </w:rPr>
              <w:t xml:space="preserve"> </w:t>
            </w:r>
          </w:p>
        </w:tc>
      </w:tr>
      <w:tr w:rsidR="007C45F5" w14:paraId="59F2DC1D" w14:textId="77777777" w:rsidTr="007C4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C1A"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9F2DC1B" w14:textId="77777777" w:rsidR="001D2E94" w:rsidRPr="00996FAF" w:rsidRDefault="00BC7CE7"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9F2DC1C" w14:textId="692A6308" w:rsidR="001D2E94" w:rsidRPr="00996FAF" w:rsidRDefault="00AD318F" w:rsidP="001D2E9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C1C0C">
                  <w:rPr>
                    <w:rFonts w:ascii="Arial" w:hAnsi="Arial" w:cs="Arial"/>
                    <w:color w:val="auto"/>
                  </w:rPr>
                  <w:t>Compliant</w:t>
                </w:r>
              </w:sdtContent>
            </w:sdt>
            <w:r w:rsidR="00BC7CE7" w:rsidRPr="00996FAF">
              <w:rPr>
                <w:rFonts w:ascii="Arial" w:hAnsi="Arial" w:cs="Arial"/>
                <w:color w:val="0000FF"/>
              </w:rPr>
              <w:t xml:space="preserve"> </w:t>
            </w:r>
          </w:p>
        </w:tc>
      </w:tr>
      <w:tr w:rsidR="007C45F5" w14:paraId="59F2DC21" w14:textId="77777777" w:rsidTr="007C45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C1E"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9F2DC1F" w14:textId="77777777" w:rsidR="001D2E94" w:rsidRPr="00996FAF" w:rsidRDefault="00BC7CE7"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9F2DC20" w14:textId="4283E45D" w:rsidR="001D2E94" w:rsidRPr="00996FAF" w:rsidRDefault="00AD318F"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C1C0C">
                  <w:rPr>
                    <w:rFonts w:ascii="Arial" w:hAnsi="Arial" w:cs="Arial"/>
                    <w:color w:val="auto"/>
                  </w:rPr>
                  <w:t>Compliant</w:t>
                </w:r>
              </w:sdtContent>
            </w:sdt>
            <w:r w:rsidR="00BC7CE7" w:rsidRPr="00996FAF">
              <w:rPr>
                <w:rFonts w:ascii="Arial" w:hAnsi="Arial" w:cs="Arial"/>
                <w:color w:val="0000FF"/>
              </w:rPr>
              <w:t xml:space="preserve"> </w:t>
            </w:r>
          </w:p>
        </w:tc>
      </w:tr>
      <w:tr w:rsidR="007C45F5" w14:paraId="59F2DC25" w14:textId="77777777" w:rsidTr="007C4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C22"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9F2DC23" w14:textId="77777777" w:rsidR="001D2E94" w:rsidRPr="00996FAF" w:rsidRDefault="00BC7CE7"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9F2DC24" w14:textId="248BFE4C" w:rsidR="001D2E94" w:rsidRPr="00996FAF" w:rsidRDefault="00AD318F"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C1C0C">
                  <w:rPr>
                    <w:rFonts w:ascii="Arial" w:hAnsi="Arial" w:cs="Arial"/>
                    <w:color w:val="auto"/>
                  </w:rPr>
                  <w:t>Compliant</w:t>
                </w:r>
              </w:sdtContent>
            </w:sdt>
            <w:r w:rsidR="00BC7CE7" w:rsidRPr="00996FAF">
              <w:rPr>
                <w:rFonts w:ascii="Arial" w:hAnsi="Arial" w:cs="Arial"/>
                <w:color w:val="0000FF"/>
              </w:rPr>
              <w:t xml:space="preserve"> </w:t>
            </w:r>
          </w:p>
        </w:tc>
      </w:tr>
      <w:tr w:rsidR="007C45F5" w14:paraId="59F2DC2B" w14:textId="77777777" w:rsidTr="007C45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C26"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9F2DC27" w14:textId="77777777" w:rsidR="001D2E94" w:rsidRPr="00996FAF" w:rsidRDefault="00BC7CE7"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9F2DC28" w14:textId="77777777" w:rsidR="001D2E94" w:rsidRPr="00996FAF" w:rsidRDefault="00BC7CE7" w:rsidP="001D2E9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9F2DC29" w14:textId="77777777" w:rsidR="001D2E94" w:rsidRPr="00996FAF" w:rsidRDefault="00BC7CE7" w:rsidP="001D2E9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9F2DC2A" w14:textId="165FD302" w:rsidR="001D2E94" w:rsidRPr="00996FAF" w:rsidRDefault="00AD318F"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C1C0C">
                  <w:rPr>
                    <w:rFonts w:ascii="Arial" w:hAnsi="Arial" w:cs="Arial"/>
                    <w:color w:val="auto"/>
                  </w:rPr>
                  <w:t>Compliant</w:t>
                </w:r>
              </w:sdtContent>
            </w:sdt>
            <w:r w:rsidR="00BC7CE7" w:rsidRPr="00996FAF">
              <w:rPr>
                <w:rFonts w:ascii="Arial" w:hAnsi="Arial" w:cs="Arial"/>
                <w:color w:val="0000FF"/>
              </w:rPr>
              <w:t xml:space="preserve"> </w:t>
            </w:r>
          </w:p>
        </w:tc>
      </w:tr>
    </w:tbl>
    <w:p w14:paraId="59F2DC2C" w14:textId="77777777" w:rsidR="001D2E94" w:rsidRDefault="00BC7CE7" w:rsidP="001D2E94">
      <w:pPr>
        <w:pStyle w:val="Heading20"/>
      </w:pPr>
      <w:r w:rsidRPr="00996FAF">
        <w:t>Findings</w:t>
      </w:r>
    </w:p>
    <w:p w14:paraId="3CF3B162" w14:textId="36BAF43F" w:rsidR="006106DF" w:rsidRPr="00642B00" w:rsidRDefault="00A90E0F" w:rsidP="001D2E94">
      <w:pPr>
        <w:pStyle w:val="NormalArial"/>
      </w:pPr>
      <w:r w:rsidRPr="00642B00">
        <w:t xml:space="preserve">Consumers and representatives were satisfied with the care they receive and provided examples of ways it is tailored to their needs. Representatives of consumers with cognitive impairment </w:t>
      </w:r>
      <w:r w:rsidR="00642B00" w:rsidRPr="00642B00">
        <w:t>described being well informed of</w:t>
      </w:r>
      <w:r w:rsidRPr="00642B00">
        <w:t xml:space="preserve"> assessment outcomes</w:t>
      </w:r>
      <w:r w:rsidR="00642B00" w:rsidRPr="00642B00">
        <w:t>, available</w:t>
      </w:r>
      <w:r w:rsidRPr="00642B00">
        <w:t xml:space="preserve"> interventions</w:t>
      </w:r>
      <w:r w:rsidR="00642B00" w:rsidRPr="00642B00">
        <w:t xml:space="preserve"> and incidents</w:t>
      </w:r>
      <w:r w:rsidRPr="00642B00">
        <w:t xml:space="preserve">. </w:t>
      </w:r>
      <w:r w:rsidR="00642B00" w:rsidRPr="00642B00">
        <w:t xml:space="preserve">Consumers and representatives were satisfied they </w:t>
      </w:r>
      <w:proofErr w:type="gramStart"/>
      <w:r w:rsidR="00642B00" w:rsidRPr="00642B00">
        <w:t>are able to</w:t>
      </w:r>
      <w:proofErr w:type="gramEnd"/>
      <w:r w:rsidR="00642B00" w:rsidRPr="00642B00">
        <w:t xml:space="preserve"> access medical practitioners and other service providers if they needed.</w:t>
      </w:r>
    </w:p>
    <w:p w14:paraId="2F33C2EE" w14:textId="4E0E86B6" w:rsidR="00CF262A" w:rsidRPr="0055714B" w:rsidRDefault="007E4A34" w:rsidP="001D2E94">
      <w:pPr>
        <w:pStyle w:val="NormalArial"/>
      </w:pPr>
      <w:r w:rsidRPr="00642B00">
        <w:t>Staff were able to describe the needs, goals and preferences</w:t>
      </w:r>
      <w:r w:rsidRPr="0055714B">
        <w:t xml:space="preserve"> of individual consumers, and identify the risks involved in their care such as falls, challenging behaviours, pain and complications of diabetes. </w:t>
      </w:r>
      <w:r w:rsidR="00A41017" w:rsidRPr="0055714B">
        <w:t xml:space="preserve">In the management of pain, skin and wound care and the use of restrictive practices, staff demonstrated knowledge of best practice principles. Staff described using validated assessment tools, engagement of specialists such as wound or dementia specialists and use of non-medication strategies to support care. Staff described accessing a range of health providers and could describe referral pathways and types of changes in a consumer’s condition which would prompt referral. </w:t>
      </w:r>
    </w:p>
    <w:p w14:paraId="2F2C6F0D" w14:textId="4481A98F" w:rsidR="0055714B" w:rsidRPr="0055714B" w:rsidRDefault="00525006" w:rsidP="0055714B">
      <w:pPr>
        <w:pStyle w:val="NormalArial"/>
      </w:pPr>
      <w:r w:rsidRPr="0055714B">
        <w:lastRenderedPageBreak/>
        <w:t xml:space="preserve">A review of consumer care files provided evidence the service has effective processes for communicating and documenting consumer’s needs, goals and preferences including where care is shared. </w:t>
      </w:r>
      <w:r w:rsidR="007E4A34" w:rsidRPr="0055714B">
        <w:t>Care documentation demonstrates the involvement of a range of allied health, medical and specialist providers in consumer care and that deterioration in consumer’s condition is identified and responded to in a timely way.</w:t>
      </w:r>
      <w:r w:rsidR="00A41017" w:rsidRPr="0055714B">
        <w:t xml:space="preserve"> Staff said they receive current and accurate information and information contained in the care planning documents reflected feedback from consumers and representatives.</w:t>
      </w:r>
      <w:r w:rsidR="0055714B" w:rsidRPr="0055714B">
        <w:t xml:space="preserve"> The Assessment Team found in the use of restrictive practices, pain management and skin and wound care, the service has processes in place to support a best practice approach. For consumers with a prescribed restrictive practice appropriate consents, detailed assessment and behavioural support plans and regular monitoring is in place.  </w:t>
      </w:r>
    </w:p>
    <w:p w14:paraId="694B4A20" w14:textId="3272F21D" w:rsidR="00506AA5" w:rsidRDefault="00525006" w:rsidP="001D2E94">
      <w:pPr>
        <w:pStyle w:val="NormalArial"/>
      </w:pPr>
      <w:r w:rsidRPr="0055714B">
        <w:t xml:space="preserve">The service demonstrated effective systems and infection control practices to minimise the transmission of infection, including COVID-19 infection. A current outbreak management plan (OMP) was reviewed by the Assessment Team which guide’s the service’s response to an infectious outbreak. The service practices antimicrobial stewardship and demonstrated appropriate and practical approaches to the use of antibiotics. Staff described seeking pathology confirmation of infection, medical review and implementation of non-medication strategies when considering antibiotics. </w:t>
      </w:r>
    </w:p>
    <w:p w14:paraId="59F2DC2D" w14:textId="392A75A9" w:rsidR="001D2E94" w:rsidRPr="00262C0B" w:rsidRDefault="00506AA5" w:rsidP="001D2E94">
      <w:pPr>
        <w:pStyle w:val="NormalArial"/>
      </w:pPr>
      <w:r>
        <w:t xml:space="preserve">I find this Standard Compliant as seven of the seven specific Requirements are found to be Compliant. </w:t>
      </w:r>
      <w:r w:rsidR="00BC7CE7">
        <w:br w:type="page"/>
      </w:r>
    </w:p>
    <w:p w14:paraId="59F2DC2E" w14:textId="77777777" w:rsidR="001D2E94" w:rsidRPr="00996FAF" w:rsidRDefault="00BC7CE7" w:rsidP="001D2E9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C45F5" w14:paraId="59F2DC31" w14:textId="77777777" w:rsidTr="007C45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9F2DC2F" w14:textId="77777777" w:rsidR="001D2E94" w:rsidRPr="00996FAF" w:rsidRDefault="00BC7CE7" w:rsidP="001D2E9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9F2DC30" w14:textId="77777777" w:rsidR="001D2E94" w:rsidRPr="00996FAF" w:rsidRDefault="001D2E94" w:rsidP="001D2E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C45F5" w14:paraId="59F2DC35" w14:textId="77777777" w:rsidTr="007C45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C32"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9F2DC33" w14:textId="77777777" w:rsidR="001D2E94" w:rsidRPr="00996FAF" w:rsidRDefault="00BC7CE7"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9F2DC34" w14:textId="1D9CDBDA" w:rsidR="001D2E94" w:rsidRPr="00996FAF" w:rsidRDefault="00AD318F"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C1C0C">
                  <w:rPr>
                    <w:rFonts w:ascii="Arial" w:hAnsi="Arial" w:cs="Arial"/>
                    <w:color w:val="auto"/>
                  </w:rPr>
                  <w:t>Compliant</w:t>
                </w:r>
              </w:sdtContent>
            </w:sdt>
            <w:r w:rsidR="00BC7CE7" w:rsidRPr="00996FAF">
              <w:rPr>
                <w:rFonts w:ascii="Arial" w:hAnsi="Arial" w:cs="Arial"/>
                <w:color w:val="0000FF"/>
              </w:rPr>
              <w:t xml:space="preserve"> </w:t>
            </w:r>
          </w:p>
        </w:tc>
      </w:tr>
      <w:tr w:rsidR="007C45F5" w14:paraId="59F2DC39" w14:textId="77777777" w:rsidTr="007C4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C36"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9F2DC37" w14:textId="77777777" w:rsidR="001D2E94" w:rsidRPr="00996FAF" w:rsidRDefault="00BC7CE7"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9F2DC38" w14:textId="2D550427" w:rsidR="001D2E94" w:rsidRPr="00996FAF" w:rsidRDefault="00AD318F"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C1C0C">
                  <w:rPr>
                    <w:rFonts w:ascii="Arial" w:hAnsi="Arial" w:cs="Arial"/>
                    <w:color w:val="auto"/>
                  </w:rPr>
                  <w:t>Compliant</w:t>
                </w:r>
              </w:sdtContent>
            </w:sdt>
            <w:r w:rsidR="00BC7CE7" w:rsidRPr="00996FAF">
              <w:rPr>
                <w:rFonts w:ascii="Arial" w:hAnsi="Arial" w:cs="Arial"/>
                <w:color w:val="0000FF"/>
              </w:rPr>
              <w:t xml:space="preserve"> </w:t>
            </w:r>
          </w:p>
        </w:tc>
      </w:tr>
      <w:tr w:rsidR="007C45F5" w14:paraId="59F2DC40" w14:textId="77777777" w:rsidTr="007C45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C3A"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9F2DC3B" w14:textId="77777777" w:rsidR="001D2E94" w:rsidRPr="00996FAF" w:rsidRDefault="00BC7CE7"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9F2DC3C" w14:textId="77777777" w:rsidR="001D2E94" w:rsidRPr="00996FAF" w:rsidRDefault="00BC7CE7" w:rsidP="001D2E9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9F2DC3D" w14:textId="77777777" w:rsidR="001D2E94" w:rsidRPr="00996FAF" w:rsidRDefault="00BC7CE7" w:rsidP="001D2E9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9F2DC3E" w14:textId="77777777" w:rsidR="001D2E94" w:rsidRPr="00996FAF" w:rsidRDefault="00BC7CE7" w:rsidP="001D2E9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9F2DC3F" w14:textId="0CB34687" w:rsidR="001D2E94" w:rsidRPr="00996FAF" w:rsidRDefault="00AD318F"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C1C0C">
                  <w:rPr>
                    <w:rFonts w:ascii="Arial" w:hAnsi="Arial" w:cs="Arial"/>
                    <w:color w:val="auto"/>
                  </w:rPr>
                  <w:t>Compliant</w:t>
                </w:r>
              </w:sdtContent>
            </w:sdt>
            <w:r w:rsidR="00BC7CE7" w:rsidRPr="00996FAF">
              <w:rPr>
                <w:rFonts w:ascii="Arial" w:hAnsi="Arial" w:cs="Arial"/>
                <w:color w:val="0000FF"/>
              </w:rPr>
              <w:t xml:space="preserve"> </w:t>
            </w:r>
          </w:p>
        </w:tc>
      </w:tr>
      <w:tr w:rsidR="007C45F5" w14:paraId="59F2DC44" w14:textId="77777777" w:rsidTr="007C4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C41"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9F2DC42" w14:textId="77777777" w:rsidR="001D2E94" w:rsidRPr="00996FAF" w:rsidRDefault="00BC7CE7"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9F2DC43" w14:textId="650F40AE" w:rsidR="001D2E94" w:rsidRPr="00996FAF" w:rsidRDefault="00AD318F" w:rsidP="001D2E9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C1C0C">
                  <w:rPr>
                    <w:rFonts w:ascii="Arial" w:hAnsi="Arial" w:cs="Arial"/>
                    <w:color w:val="auto"/>
                  </w:rPr>
                  <w:t>Compliant</w:t>
                </w:r>
              </w:sdtContent>
            </w:sdt>
            <w:r w:rsidR="00BC7CE7" w:rsidRPr="00996FAF">
              <w:rPr>
                <w:rFonts w:ascii="Arial" w:hAnsi="Arial" w:cs="Arial"/>
                <w:color w:val="0000FF"/>
              </w:rPr>
              <w:t xml:space="preserve"> </w:t>
            </w:r>
          </w:p>
        </w:tc>
      </w:tr>
      <w:tr w:rsidR="007C45F5" w14:paraId="59F2DC48" w14:textId="77777777" w:rsidTr="007C45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C45"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9F2DC46" w14:textId="77777777" w:rsidR="001D2E94" w:rsidRPr="00996FAF" w:rsidRDefault="00BC7CE7"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9F2DC47" w14:textId="1B9CD1C2" w:rsidR="001D2E94" w:rsidRPr="00996FAF" w:rsidRDefault="00AD318F" w:rsidP="001D2E9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C1C0C">
                  <w:rPr>
                    <w:rFonts w:ascii="Arial" w:hAnsi="Arial" w:cs="Arial"/>
                    <w:color w:val="auto"/>
                  </w:rPr>
                  <w:t>Compliant</w:t>
                </w:r>
              </w:sdtContent>
            </w:sdt>
            <w:r w:rsidR="00BC7CE7" w:rsidRPr="00996FAF">
              <w:rPr>
                <w:rFonts w:ascii="Arial" w:hAnsi="Arial" w:cs="Arial"/>
                <w:color w:val="0000FF"/>
              </w:rPr>
              <w:t xml:space="preserve"> </w:t>
            </w:r>
          </w:p>
        </w:tc>
      </w:tr>
      <w:tr w:rsidR="007C45F5" w14:paraId="59F2DC4C" w14:textId="77777777" w:rsidTr="007C4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C49"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9F2DC4A" w14:textId="77777777" w:rsidR="001D2E94" w:rsidRPr="00996FAF" w:rsidRDefault="00BC7CE7"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9F2DC4B" w14:textId="11E0771B" w:rsidR="001D2E94" w:rsidRPr="00996FAF" w:rsidRDefault="00AD318F"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C1C0C">
                  <w:rPr>
                    <w:rFonts w:ascii="Arial" w:hAnsi="Arial" w:cs="Arial"/>
                    <w:color w:val="auto"/>
                  </w:rPr>
                  <w:t>Compliant</w:t>
                </w:r>
              </w:sdtContent>
            </w:sdt>
            <w:r w:rsidR="00BC7CE7" w:rsidRPr="00996FAF">
              <w:rPr>
                <w:rFonts w:ascii="Arial" w:hAnsi="Arial" w:cs="Arial"/>
                <w:color w:val="0000FF"/>
              </w:rPr>
              <w:t xml:space="preserve"> </w:t>
            </w:r>
          </w:p>
        </w:tc>
      </w:tr>
      <w:tr w:rsidR="007C45F5" w14:paraId="59F2DC50" w14:textId="77777777" w:rsidTr="007C45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C4D"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9F2DC4E" w14:textId="77777777" w:rsidR="001D2E94" w:rsidRPr="00996FAF" w:rsidRDefault="00BC7CE7"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9F2DC4F" w14:textId="78C1BB9E" w:rsidR="001D2E94" w:rsidRPr="00996FAF" w:rsidRDefault="00AD318F"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C1C0C">
                  <w:rPr>
                    <w:rFonts w:ascii="Arial" w:hAnsi="Arial" w:cs="Arial"/>
                    <w:color w:val="auto"/>
                  </w:rPr>
                  <w:t>Compliant</w:t>
                </w:r>
              </w:sdtContent>
            </w:sdt>
            <w:r w:rsidR="00BC7CE7" w:rsidRPr="00996FAF">
              <w:rPr>
                <w:rFonts w:ascii="Arial" w:hAnsi="Arial" w:cs="Arial"/>
                <w:color w:val="0000FF"/>
              </w:rPr>
              <w:t xml:space="preserve"> </w:t>
            </w:r>
          </w:p>
        </w:tc>
      </w:tr>
    </w:tbl>
    <w:p w14:paraId="59F2DC51" w14:textId="77777777" w:rsidR="001D2E94" w:rsidRDefault="00BC7CE7" w:rsidP="001D2E94">
      <w:pPr>
        <w:pStyle w:val="Heading20"/>
      </w:pPr>
      <w:r w:rsidRPr="00996FAF">
        <w:t>Findings</w:t>
      </w:r>
    </w:p>
    <w:p w14:paraId="1B031766" w14:textId="262334C2" w:rsidR="008B7961" w:rsidRDefault="008B7961" w:rsidP="008B7961">
      <w:pPr>
        <w:pStyle w:val="NormalArial"/>
      </w:pPr>
      <w:r>
        <w:t>Consumers and representatives said the services and supports consumers receive for activities of daily living are effective in optimising their independence and quality of life</w:t>
      </w:r>
      <w:r w:rsidR="00463381">
        <w:t>. They</w:t>
      </w:r>
      <w:r>
        <w:t xml:space="preserve"> described being able to maintain social relationships and do things of interest. Consumers provided examples of how staff understand their needs and preferences such as when independence is limited by pain, provide support to participate in activities of enjoyment such as group activities or community outings, or provide emotional support during grieving and loss. </w:t>
      </w:r>
    </w:p>
    <w:p w14:paraId="2E0D581E" w14:textId="6F7B2BD1" w:rsidR="008B7961" w:rsidRDefault="008B7961" w:rsidP="008B7961">
      <w:pPr>
        <w:pStyle w:val="NormalArial"/>
      </w:pPr>
      <w:r>
        <w:t>Staff demonstrated understanding of individual consumer’s support needs and preferences and described how they adapt care to meet these such as providing one on one support in a consumer’s room, spending time in the garden or ensuring consumers are assisted to be ready for a visitor or outing. Lifestyle staff described how they seek to get to know consumers</w:t>
      </w:r>
      <w:r w:rsidR="00357D3C">
        <w:t xml:space="preserve"> and get their</w:t>
      </w:r>
      <w:r>
        <w:t xml:space="preserve"> input to create an inclusive activity program. </w:t>
      </w:r>
    </w:p>
    <w:p w14:paraId="3BA98672" w14:textId="77777777" w:rsidR="00304692" w:rsidRDefault="008B7961" w:rsidP="008B7961">
      <w:pPr>
        <w:pStyle w:val="NormalArial"/>
      </w:pPr>
      <w:r>
        <w:t>C</w:t>
      </w:r>
      <w:r w:rsidR="00463381">
        <w:t>onsumer care files documented</w:t>
      </w:r>
      <w:r>
        <w:t xml:space="preserve"> </w:t>
      </w:r>
      <w:r w:rsidR="00357D3C">
        <w:t xml:space="preserve">services and supports which aligned with consumer and representative feedback. Care documentation was demonstrated to be individualised and </w:t>
      </w:r>
      <w:r w:rsidR="00463381">
        <w:t>provides information on the</w:t>
      </w:r>
      <w:r w:rsidR="00357D3C">
        <w:t xml:space="preserve"> supports required for consumers to participate in ways that are important to them and maintain social connections. </w:t>
      </w:r>
      <w:r w:rsidR="00B81119" w:rsidRPr="00B81119">
        <w:t xml:space="preserve">Care documentation demonstrated the involvement of external providers in consumer care such as allied health and medical professionals to optimise consumer independence and wellbeing in areas of care such as </w:t>
      </w:r>
    </w:p>
    <w:p w14:paraId="130926A0" w14:textId="109B94D6" w:rsidR="001C1C0C" w:rsidRDefault="00B81119" w:rsidP="008B7961">
      <w:pPr>
        <w:pStyle w:val="NormalArial"/>
      </w:pPr>
      <w:r w:rsidRPr="00B81119">
        <w:lastRenderedPageBreak/>
        <w:t xml:space="preserve">mobility, behavioural management, social participation, </w:t>
      </w:r>
      <w:proofErr w:type="gramStart"/>
      <w:r w:rsidRPr="00B81119">
        <w:t>nutrition</w:t>
      </w:r>
      <w:proofErr w:type="gramEnd"/>
      <w:r w:rsidRPr="00B81119">
        <w:t xml:space="preserve"> and swallowing. The service demonstrated effective systems of communicating and documenting information regarding the consumer’s needs, goals and preferences, and information in the care file was found to be individualised and </w:t>
      </w:r>
      <w:r w:rsidR="00463381">
        <w:t>accurate</w:t>
      </w:r>
      <w:r w:rsidRPr="00B81119">
        <w:t xml:space="preserve">. </w:t>
      </w:r>
    </w:p>
    <w:p w14:paraId="595277EF" w14:textId="208E6D70" w:rsidR="00CF262A" w:rsidRDefault="001166F4" w:rsidP="008B7961">
      <w:pPr>
        <w:pStyle w:val="NormalArial"/>
      </w:pPr>
      <w:r w:rsidRPr="00B81119">
        <w:t xml:space="preserve">Equipment to support leisure and lifestyle was found to be </w:t>
      </w:r>
      <w:r w:rsidR="00B81119" w:rsidRPr="00B81119">
        <w:t>accessible and clean, and staff were able to describe how equipment is prescribed and reviewed to ensure it is safe for consumers.</w:t>
      </w:r>
      <w:r w:rsidR="00B81119">
        <w:t xml:space="preserve"> </w:t>
      </w:r>
    </w:p>
    <w:p w14:paraId="0F278240" w14:textId="286A1C29" w:rsidR="00575F88" w:rsidRPr="00E85F80" w:rsidRDefault="001C1C0C" w:rsidP="008B7961">
      <w:pPr>
        <w:pStyle w:val="NormalArial"/>
      </w:pPr>
      <w:r>
        <w:t>C</w:t>
      </w:r>
      <w:r w:rsidR="00357D3C" w:rsidRPr="00E85F80">
        <w:t xml:space="preserve">onsumers </w:t>
      </w:r>
      <w:r>
        <w:t xml:space="preserve">interviewed by the Assessment Team </w:t>
      </w:r>
      <w:r w:rsidR="00357D3C" w:rsidRPr="00E85F80">
        <w:t xml:space="preserve">were </w:t>
      </w:r>
      <w:r>
        <w:t xml:space="preserve">generally </w:t>
      </w:r>
      <w:r w:rsidR="00357D3C" w:rsidRPr="00E85F80">
        <w:t xml:space="preserve">satisfied with the quality of meals and said they are offered choice. </w:t>
      </w:r>
      <w:r w:rsidR="00E85F80" w:rsidRPr="00E85F80">
        <w:t xml:space="preserve">While </w:t>
      </w:r>
      <w:r w:rsidR="00FD58DD">
        <w:t xml:space="preserve">some </w:t>
      </w:r>
      <w:r w:rsidR="00E85F80" w:rsidRPr="00E85F80">
        <w:t>complaint</w:t>
      </w:r>
      <w:r>
        <w:t>s</w:t>
      </w:r>
      <w:r w:rsidR="00E85F80" w:rsidRPr="00E85F80">
        <w:t xml:space="preserve"> regarding meals</w:t>
      </w:r>
      <w:r w:rsidR="00FD58DD">
        <w:t xml:space="preserve"> were noted</w:t>
      </w:r>
      <w:r w:rsidR="00E85F80" w:rsidRPr="00E85F80">
        <w:t xml:space="preserve">, </w:t>
      </w:r>
      <w:r w:rsidR="00FD58DD">
        <w:t xml:space="preserve">it </w:t>
      </w:r>
      <w:r w:rsidR="00E85F80" w:rsidRPr="00E85F80">
        <w:t xml:space="preserve">was found management </w:t>
      </w:r>
      <w:r w:rsidR="00FD58DD">
        <w:t xml:space="preserve">had </w:t>
      </w:r>
      <w:proofErr w:type="gramStart"/>
      <w:r w:rsidR="00FD58DD">
        <w:t>taken action</w:t>
      </w:r>
      <w:proofErr w:type="gramEnd"/>
      <w:r w:rsidR="00FD58DD">
        <w:t xml:space="preserve"> in response </w:t>
      </w:r>
      <w:r w:rsidR="00E85F80" w:rsidRPr="00E85F80">
        <w:t xml:space="preserve">and the service utilises consumer feedback through a consumer food focus group in menu planning. Staff said they complete nutrition assessments and involve dieticians and speech pathologists to ensure consumers receive meals in line with their dietary needs. </w:t>
      </w:r>
      <w:r w:rsidR="008B7961" w:rsidRPr="00E85F80">
        <w:t xml:space="preserve"> </w:t>
      </w:r>
    </w:p>
    <w:p w14:paraId="59F2DC52" w14:textId="619AC015" w:rsidR="001D2E94" w:rsidRPr="00262C0B" w:rsidRDefault="008B7961" w:rsidP="001D2E94">
      <w:pPr>
        <w:pStyle w:val="NormalArial"/>
      </w:pPr>
      <w:r>
        <w:t xml:space="preserve">I find this Standard Compliant as seven of the seven specific Requirements are found to be Compliant. </w:t>
      </w:r>
      <w:r w:rsidR="00BC7CE7">
        <w:br w:type="page"/>
      </w:r>
    </w:p>
    <w:p w14:paraId="59F2DC53" w14:textId="77777777" w:rsidR="001D2E94" w:rsidRPr="00996FAF" w:rsidRDefault="00BC7CE7" w:rsidP="001D2E9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C45F5" w14:paraId="59F2DC56" w14:textId="77777777" w:rsidTr="007C45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9F2DC54" w14:textId="77777777" w:rsidR="001D2E94" w:rsidRPr="00996FAF" w:rsidRDefault="00BC7CE7" w:rsidP="001D2E9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9F2DC55" w14:textId="77777777" w:rsidR="001D2E94" w:rsidRPr="00996FAF" w:rsidRDefault="001D2E94" w:rsidP="001D2E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C45F5" w14:paraId="59F2DC5A" w14:textId="77777777" w:rsidTr="007C45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C57"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9F2DC58" w14:textId="77777777" w:rsidR="001D2E94" w:rsidRPr="00996FAF" w:rsidRDefault="00BC7CE7"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9F2DC59" w14:textId="0ADAECF8" w:rsidR="001D2E94" w:rsidRPr="00996FAF" w:rsidRDefault="00AD318F"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C1C0C">
                  <w:rPr>
                    <w:rFonts w:ascii="Arial" w:hAnsi="Arial" w:cs="Arial"/>
                    <w:color w:val="auto"/>
                  </w:rPr>
                  <w:t>Compliant</w:t>
                </w:r>
              </w:sdtContent>
            </w:sdt>
            <w:r w:rsidR="00BC7CE7" w:rsidRPr="00996FAF">
              <w:rPr>
                <w:rFonts w:ascii="Arial" w:hAnsi="Arial" w:cs="Arial"/>
                <w:color w:val="0000FF"/>
              </w:rPr>
              <w:t xml:space="preserve"> </w:t>
            </w:r>
          </w:p>
        </w:tc>
      </w:tr>
      <w:tr w:rsidR="007C45F5" w14:paraId="59F2DC60" w14:textId="77777777" w:rsidTr="007C4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C5B"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9F2DC5C" w14:textId="77777777" w:rsidR="001D2E94" w:rsidRPr="00996FAF" w:rsidRDefault="00BC7CE7"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9F2DC5D" w14:textId="77777777" w:rsidR="001D2E94" w:rsidRPr="00996FAF" w:rsidRDefault="00BC7CE7" w:rsidP="001D2E9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9F2DC5E" w14:textId="77777777" w:rsidR="001D2E94" w:rsidRPr="00996FAF" w:rsidRDefault="00BC7CE7" w:rsidP="001D2E9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9F2DC5F" w14:textId="1BCE977E" w:rsidR="001D2E94" w:rsidRPr="00996FAF" w:rsidRDefault="00AD318F"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C1C0C">
                  <w:rPr>
                    <w:rFonts w:ascii="Arial" w:hAnsi="Arial" w:cs="Arial"/>
                    <w:color w:val="auto"/>
                  </w:rPr>
                  <w:t>Compliant</w:t>
                </w:r>
              </w:sdtContent>
            </w:sdt>
            <w:r w:rsidR="00BC7CE7" w:rsidRPr="00996FAF">
              <w:rPr>
                <w:rFonts w:ascii="Arial" w:hAnsi="Arial" w:cs="Arial"/>
                <w:color w:val="0000FF"/>
              </w:rPr>
              <w:t xml:space="preserve"> </w:t>
            </w:r>
          </w:p>
        </w:tc>
      </w:tr>
      <w:tr w:rsidR="007C45F5" w14:paraId="59F2DC64" w14:textId="77777777" w:rsidTr="007C45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C61"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9F2DC62" w14:textId="77777777" w:rsidR="001D2E94" w:rsidRPr="00996FAF" w:rsidRDefault="00BC7CE7"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9F2DC63" w14:textId="29E712B7" w:rsidR="001D2E94" w:rsidRPr="00996FAF" w:rsidRDefault="00AD318F" w:rsidP="001D2E9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C1C0C">
                  <w:rPr>
                    <w:rFonts w:ascii="Arial" w:hAnsi="Arial" w:cs="Arial"/>
                    <w:color w:val="auto"/>
                  </w:rPr>
                  <w:t>Compliant</w:t>
                </w:r>
              </w:sdtContent>
            </w:sdt>
            <w:r w:rsidR="00BC7CE7" w:rsidRPr="00996FAF">
              <w:rPr>
                <w:rFonts w:ascii="Arial" w:hAnsi="Arial" w:cs="Arial"/>
                <w:color w:val="0000FF"/>
              </w:rPr>
              <w:t xml:space="preserve"> </w:t>
            </w:r>
          </w:p>
        </w:tc>
      </w:tr>
    </w:tbl>
    <w:p w14:paraId="59F2DC65" w14:textId="77777777" w:rsidR="001D2E94" w:rsidRDefault="00BC7CE7" w:rsidP="001D2E94">
      <w:pPr>
        <w:pStyle w:val="Heading20"/>
      </w:pPr>
      <w:r>
        <w:t>Findings</w:t>
      </w:r>
    </w:p>
    <w:p w14:paraId="0F89857E" w14:textId="44993FDE" w:rsidR="00A61595" w:rsidRPr="0073359B" w:rsidRDefault="00BE6C52" w:rsidP="001D2E94">
      <w:pPr>
        <w:pStyle w:val="NormalArial"/>
      </w:pPr>
      <w:r w:rsidRPr="0073359B">
        <w:t>Consum</w:t>
      </w:r>
      <w:r w:rsidR="00A61595" w:rsidRPr="0073359B">
        <w:t>e</w:t>
      </w:r>
      <w:r w:rsidRPr="0073359B">
        <w:t xml:space="preserve">rs and representatives described how they feel at home at the service </w:t>
      </w:r>
      <w:r w:rsidR="00A61595" w:rsidRPr="0073359B">
        <w:t>and said they have input into aspects of the service design such as choosing furniture and furnishings</w:t>
      </w:r>
      <w:r w:rsidR="0073359B" w:rsidRPr="0073359B">
        <w:t>. Consumers</w:t>
      </w:r>
      <w:r w:rsidR="00A61595" w:rsidRPr="0073359B">
        <w:t xml:space="preserve"> can freely access the indoor and outdoor service environment</w:t>
      </w:r>
      <w:r w:rsidR="0073359B" w:rsidRPr="0073359B">
        <w:t xml:space="preserve"> and were satisfied the service is safe and clean</w:t>
      </w:r>
      <w:r w:rsidR="00A61595" w:rsidRPr="0073359B">
        <w:t>.</w:t>
      </w:r>
      <w:r w:rsidR="009F1298" w:rsidRPr="0073359B">
        <w:t xml:space="preserve"> </w:t>
      </w:r>
    </w:p>
    <w:p w14:paraId="1D0B5D94" w14:textId="18E81534" w:rsidR="00A61595" w:rsidRPr="009B65D3" w:rsidRDefault="0073359B" w:rsidP="001D2E94">
      <w:pPr>
        <w:pStyle w:val="NormalArial"/>
      </w:pPr>
      <w:r w:rsidRPr="009B65D3">
        <w:t>The Assessment Team observed the service to be easily navigated and have homely features such as artworks and soft furnishings</w:t>
      </w:r>
      <w:r w:rsidR="009B65D3" w:rsidRPr="009B65D3">
        <w:t>, and a range of equipment to support consumer care. Some minor cosmetic damage such as scuff marks were noted but the environment was generally found to be clean and well-maintained. Management described recent renovations at the service such as a coat of paint in some rooms and new wallpaper in the hairdresser’s and theatre rooms.</w:t>
      </w:r>
    </w:p>
    <w:p w14:paraId="204DD4F9" w14:textId="24698AD4" w:rsidR="009D5F46" w:rsidRDefault="009D5F46" w:rsidP="001D2E94">
      <w:pPr>
        <w:pStyle w:val="NormalArial"/>
      </w:pPr>
      <w:r w:rsidRPr="00274DA7">
        <w:t xml:space="preserve">Staff were informed of their role in reporting hazards and ensuring </w:t>
      </w:r>
      <w:r w:rsidR="00274DA7" w:rsidRPr="00274DA7">
        <w:t>equipment and the service environment</w:t>
      </w:r>
      <w:r w:rsidRPr="00274DA7">
        <w:t xml:space="preserve"> is safe</w:t>
      </w:r>
      <w:r w:rsidR="00274DA7" w:rsidRPr="00274DA7">
        <w:t>. M</w:t>
      </w:r>
      <w:r w:rsidRPr="00274DA7">
        <w:t xml:space="preserve">aintenances staff described a schedule of regular preventative </w:t>
      </w:r>
      <w:r w:rsidR="00274DA7" w:rsidRPr="00274DA7">
        <w:t>maintenance</w:t>
      </w:r>
      <w:r w:rsidRPr="00274DA7">
        <w:t>, and reactive maintenance in response to issues as they arise</w:t>
      </w:r>
      <w:r w:rsidR="00274DA7" w:rsidRPr="00274DA7">
        <w:t>.</w:t>
      </w:r>
      <w:r w:rsidRPr="00274DA7">
        <w:t xml:space="preserve"> Management said the service has recently employed an environmental services staff </w:t>
      </w:r>
      <w:r w:rsidR="00274DA7" w:rsidRPr="00274DA7">
        <w:t xml:space="preserve">member and continues to </w:t>
      </w:r>
      <w:r w:rsidRPr="00274DA7">
        <w:t>actively recrui</w:t>
      </w:r>
      <w:r w:rsidR="00274DA7" w:rsidRPr="00274DA7">
        <w:t xml:space="preserve">t. </w:t>
      </w:r>
      <w:r>
        <w:t xml:space="preserve"> </w:t>
      </w:r>
    </w:p>
    <w:p w14:paraId="59F2DC66" w14:textId="404A3EBD" w:rsidR="001D2E94" w:rsidRPr="00262C0B" w:rsidRDefault="00506AA5" w:rsidP="001D2E94">
      <w:pPr>
        <w:pStyle w:val="NormalArial"/>
      </w:pPr>
      <w:r>
        <w:t xml:space="preserve">I find this Standard Compliant as three of the three specific Requirements are found to be Compliant. </w:t>
      </w:r>
      <w:r w:rsidR="00BC7CE7">
        <w:br w:type="page"/>
      </w:r>
    </w:p>
    <w:p w14:paraId="59F2DC67" w14:textId="77777777" w:rsidR="001D2E94" w:rsidRPr="00996FAF" w:rsidRDefault="00BC7CE7" w:rsidP="001D2E9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C45F5" w14:paraId="59F2DC6A" w14:textId="77777777" w:rsidTr="007C45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9F2DC68" w14:textId="77777777" w:rsidR="001D2E94" w:rsidRPr="00996FAF" w:rsidRDefault="00BC7CE7" w:rsidP="001D2E9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9F2DC69" w14:textId="77777777" w:rsidR="001D2E94" w:rsidRPr="00996FAF" w:rsidRDefault="001D2E94" w:rsidP="001D2E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C45F5" w14:paraId="59F2DC6E" w14:textId="77777777" w:rsidTr="007C45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C6B"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9F2DC6C" w14:textId="77777777" w:rsidR="001D2E94" w:rsidRPr="00996FAF" w:rsidRDefault="00BC7CE7"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9F2DC6D" w14:textId="5EDE7695" w:rsidR="001D2E94" w:rsidRPr="00996FAF" w:rsidRDefault="00AD318F"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C1C0C">
                  <w:rPr>
                    <w:rFonts w:ascii="Arial" w:hAnsi="Arial" w:cs="Arial"/>
                    <w:color w:val="auto"/>
                  </w:rPr>
                  <w:t>Compliant</w:t>
                </w:r>
              </w:sdtContent>
            </w:sdt>
            <w:r w:rsidR="00BC7CE7" w:rsidRPr="00996FAF">
              <w:rPr>
                <w:rFonts w:ascii="Arial" w:hAnsi="Arial" w:cs="Arial"/>
                <w:color w:val="0000FF"/>
              </w:rPr>
              <w:t xml:space="preserve"> </w:t>
            </w:r>
          </w:p>
        </w:tc>
      </w:tr>
      <w:tr w:rsidR="007C45F5" w14:paraId="59F2DC72" w14:textId="77777777" w:rsidTr="007C4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C6F"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9F2DC70" w14:textId="77777777" w:rsidR="001D2E94" w:rsidRPr="00996FAF" w:rsidRDefault="00BC7CE7"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9F2DC71" w14:textId="74BD6BC3" w:rsidR="001D2E94" w:rsidRPr="00996FAF" w:rsidRDefault="00AD318F"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C1C0C">
                  <w:rPr>
                    <w:rFonts w:ascii="Arial" w:hAnsi="Arial" w:cs="Arial"/>
                    <w:color w:val="auto"/>
                  </w:rPr>
                  <w:t>Compliant</w:t>
                </w:r>
              </w:sdtContent>
            </w:sdt>
            <w:r w:rsidR="00BC7CE7" w:rsidRPr="00996FAF">
              <w:rPr>
                <w:rFonts w:ascii="Arial" w:hAnsi="Arial" w:cs="Arial"/>
                <w:color w:val="0000FF"/>
              </w:rPr>
              <w:t xml:space="preserve"> </w:t>
            </w:r>
          </w:p>
        </w:tc>
      </w:tr>
      <w:tr w:rsidR="007C45F5" w14:paraId="59F2DC76" w14:textId="77777777" w:rsidTr="007C45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C73"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9F2DC74" w14:textId="77777777" w:rsidR="001D2E94" w:rsidRPr="00996FAF" w:rsidRDefault="00BC7CE7"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9F2DC75" w14:textId="10DB8F0B" w:rsidR="001D2E94" w:rsidRPr="00996FAF" w:rsidRDefault="00AD318F"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C1C0C">
                  <w:rPr>
                    <w:rFonts w:ascii="Arial" w:hAnsi="Arial" w:cs="Arial"/>
                    <w:color w:val="auto"/>
                  </w:rPr>
                  <w:t>Compliant</w:t>
                </w:r>
              </w:sdtContent>
            </w:sdt>
            <w:r w:rsidR="00BC7CE7" w:rsidRPr="00996FAF">
              <w:rPr>
                <w:rFonts w:ascii="Arial" w:hAnsi="Arial" w:cs="Arial"/>
                <w:color w:val="0000FF"/>
              </w:rPr>
              <w:t xml:space="preserve"> </w:t>
            </w:r>
          </w:p>
        </w:tc>
      </w:tr>
      <w:tr w:rsidR="007C45F5" w14:paraId="59F2DC7A" w14:textId="77777777" w:rsidTr="007C45F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C77"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9F2DC78" w14:textId="77777777" w:rsidR="001D2E94" w:rsidRPr="00996FAF" w:rsidRDefault="00BC7CE7"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9F2DC79" w14:textId="1775E4A4" w:rsidR="001D2E94" w:rsidRPr="00996FAF" w:rsidRDefault="00AD318F" w:rsidP="001D2E9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C1C0C">
                  <w:rPr>
                    <w:rFonts w:ascii="Arial" w:hAnsi="Arial" w:cs="Arial"/>
                    <w:color w:val="auto"/>
                  </w:rPr>
                  <w:t>Compliant</w:t>
                </w:r>
              </w:sdtContent>
            </w:sdt>
            <w:r w:rsidR="00BC7CE7" w:rsidRPr="00996FAF">
              <w:rPr>
                <w:rFonts w:ascii="Arial" w:hAnsi="Arial" w:cs="Arial"/>
                <w:color w:val="0000FF"/>
              </w:rPr>
              <w:t xml:space="preserve"> </w:t>
            </w:r>
          </w:p>
        </w:tc>
      </w:tr>
    </w:tbl>
    <w:p w14:paraId="59F2DC7B" w14:textId="77777777" w:rsidR="001D2E94" w:rsidRDefault="00BC7CE7" w:rsidP="001D2E94">
      <w:pPr>
        <w:pStyle w:val="Heading20"/>
      </w:pPr>
      <w:r w:rsidRPr="00996FAF">
        <w:t>Findings</w:t>
      </w:r>
    </w:p>
    <w:p w14:paraId="0E47F04D" w14:textId="72926ED4" w:rsidR="00506AA5" w:rsidRDefault="00BF5E40" w:rsidP="001D2E94">
      <w:pPr>
        <w:pStyle w:val="NormalArial"/>
      </w:pPr>
      <w:r>
        <w:t>Consumers and representatives felt encouraged to provide feedback on care and services and were aware of external advocacy services and other avenues of raising complaints. They were sati</w:t>
      </w:r>
      <w:r w:rsidR="00670EEA">
        <w:t>s</w:t>
      </w:r>
      <w:r>
        <w:t xml:space="preserve">fied </w:t>
      </w:r>
      <w:r w:rsidR="00670EEA">
        <w:t>the service is responsive to their feedback and that appropriate action is taken. T</w:t>
      </w:r>
      <w:r>
        <w:t xml:space="preserve">he Assessment Team found information promoting feedback and advocacy services is accessible and displayed throughout the service. </w:t>
      </w:r>
    </w:p>
    <w:p w14:paraId="76B2A7CF" w14:textId="0554F6ED" w:rsidR="00670EEA" w:rsidRDefault="00670EEA" w:rsidP="001D2E94">
      <w:pPr>
        <w:pStyle w:val="NormalArial"/>
      </w:pPr>
      <w:r>
        <w:t xml:space="preserve">Staff described how they support consumers and representatives to raise feedback and how they try to resolve issues as soon as possible. Management and staff described an open disclosure approach when things go wrong, and consultation with the consumer in their responses to raised concerns. </w:t>
      </w:r>
    </w:p>
    <w:p w14:paraId="27919128" w14:textId="0D4B15DF" w:rsidR="00670EEA" w:rsidRDefault="00670EEA" w:rsidP="001D2E94">
      <w:pPr>
        <w:pStyle w:val="NormalArial"/>
      </w:pPr>
      <w:r>
        <w:t>Management described how feedback is used to improve the quality of care and services and identify areas for improvement and how this is captured through a range of sources such as focus groups, written and verbal feedback</w:t>
      </w:r>
      <w:r w:rsidR="00F9576F">
        <w:t xml:space="preserve"> and</w:t>
      </w:r>
      <w:r>
        <w:t xml:space="preserve"> incidents</w:t>
      </w:r>
      <w:r w:rsidR="00F9576F">
        <w:t xml:space="preserve">. The Assessment Team found evidence the service records and monitors feedback and has relevant written policies and procedures to support an effective feedback and complaints process. </w:t>
      </w:r>
    </w:p>
    <w:p w14:paraId="59F2DC7C" w14:textId="05626C3F" w:rsidR="001D2E94" w:rsidRPr="00712752" w:rsidRDefault="00506AA5" w:rsidP="001D2E94">
      <w:pPr>
        <w:pStyle w:val="NormalArial"/>
      </w:pPr>
      <w:r>
        <w:t xml:space="preserve">I find this Standard Compliant as four of the four specific Requirements are found to be Compliant. </w:t>
      </w:r>
      <w:r w:rsidR="00BC7CE7" w:rsidRPr="00712752">
        <w:br w:type="page"/>
      </w:r>
    </w:p>
    <w:p w14:paraId="59F2DC7D" w14:textId="77777777" w:rsidR="001D2E94" w:rsidRPr="00996FAF" w:rsidRDefault="00BC7CE7" w:rsidP="001D2E9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C45F5" w14:paraId="59F2DC80" w14:textId="77777777" w:rsidTr="007C45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9F2DC7E" w14:textId="77777777" w:rsidR="001D2E94" w:rsidRPr="00996FAF" w:rsidRDefault="00BC7CE7" w:rsidP="001D2E9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9F2DC7F" w14:textId="77777777" w:rsidR="001D2E94" w:rsidRPr="00996FAF" w:rsidRDefault="001D2E94" w:rsidP="001D2E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C45F5" w14:paraId="59F2DC84" w14:textId="77777777" w:rsidTr="007C45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C81"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9F2DC82" w14:textId="77777777" w:rsidR="001D2E94" w:rsidRPr="00996FAF" w:rsidRDefault="00BC7CE7"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9F2DC83" w14:textId="1035E334" w:rsidR="001D2E94" w:rsidRPr="00996FAF" w:rsidRDefault="00AD318F"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C1C0C">
                  <w:rPr>
                    <w:rFonts w:ascii="Arial" w:hAnsi="Arial" w:cs="Arial"/>
                    <w:color w:val="auto"/>
                  </w:rPr>
                  <w:t>Compliant</w:t>
                </w:r>
              </w:sdtContent>
            </w:sdt>
            <w:r w:rsidR="00BC7CE7" w:rsidRPr="00996FAF">
              <w:rPr>
                <w:rFonts w:ascii="Arial" w:hAnsi="Arial" w:cs="Arial"/>
                <w:color w:val="0000FF"/>
              </w:rPr>
              <w:t xml:space="preserve"> </w:t>
            </w:r>
          </w:p>
        </w:tc>
      </w:tr>
      <w:tr w:rsidR="007C45F5" w14:paraId="59F2DC88" w14:textId="77777777" w:rsidTr="007C4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C85"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9F2DC86" w14:textId="77777777" w:rsidR="001D2E94" w:rsidRPr="00996FAF" w:rsidRDefault="00BC7CE7"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9F2DC87" w14:textId="5B2CD412" w:rsidR="001D2E94" w:rsidRPr="00996FAF" w:rsidRDefault="00AD318F"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C1C0C">
                  <w:rPr>
                    <w:rFonts w:ascii="Arial" w:hAnsi="Arial" w:cs="Arial"/>
                    <w:color w:val="auto"/>
                  </w:rPr>
                  <w:t>Compliant</w:t>
                </w:r>
              </w:sdtContent>
            </w:sdt>
            <w:r w:rsidR="00BC7CE7" w:rsidRPr="00996FAF">
              <w:rPr>
                <w:rFonts w:ascii="Arial" w:hAnsi="Arial" w:cs="Arial"/>
                <w:color w:val="0000FF"/>
              </w:rPr>
              <w:t xml:space="preserve"> </w:t>
            </w:r>
          </w:p>
        </w:tc>
      </w:tr>
      <w:tr w:rsidR="007C45F5" w14:paraId="59F2DC8C" w14:textId="77777777" w:rsidTr="007C45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C89"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9F2DC8A" w14:textId="77777777" w:rsidR="001D2E94" w:rsidRPr="00996FAF" w:rsidRDefault="00BC7CE7"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9F2DC8B" w14:textId="1B2E14AB" w:rsidR="001D2E94" w:rsidRPr="00996FAF" w:rsidRDefault="00AD318F"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C1C0C">
                  <w:rPr>
                    <w:rFonts w:ascii="Arial" w:hAnsi="Arial" w:cs="Arial"/>
                    <w:color w:val="auto"/>
                  </w:rPr>
                  <w:t>Compliant</w:t>
                </w:r>
              </w:sdtContent>
            </w:sdt>
            <w:r w:rsidR="00BC7CE7" w:rsidRPr="00996FAF">
              <w:rPr>
                <w:rFonts w:ascii="Arial" w:hAnsi="Arial" w:cs="Arial"/>
                <w:color w:val="0000FF"/>
              </w:rPr>
              <w:t xml:space="preserve"> </w:t>
            </w:r>
          </w:p>
        </w:tc>
      </w:tr>
      <w:tr w:rsidR="007C45F5" w14:paraId="59F2DC90" w14:textId="77777777" w:rsidTr="007C4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C8D"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9F2DC8E" w14:textId="77777777" w:rsidR="001D2E94" w:rsidRPr="00996FAF" w:rsidRDefault="00BC7CE7"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9F2DC8F" w14:textId="7344B85E" w:rsidR="001D2E94" w:rsidRPr="00996FAF" w:rsidRDefault="00AD318F" w:rsidP="001D2E9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C1C0C">
                  <w:rPr>
                    <w:rFonts w:ascii="Arial" w:hAnsi="Arial" w:cs="Arial"/>
                    <w:color w:val="auto"/>
                  </w:rPr>
                  <w:t>Compliant</w:t>
                </w:r>
              </w:sdtContent>
            </w:sdt>
            <w:r w:rsidR="00BC7CE7" w:rsidRPr="00996FAF">
              <w:rPr>
                <w:rFonts w:ascii="Arial" w:hAnsi="Arial" w:cs="Arial"/>
                <w:color w:val="0000FF"/>
              </w:rPr>
              <w:t xml:space="preserve"> </w:t>
            </w:r>
          </w:p>
        </w:tc>
      </w:tr>
      <w:tr w:rsidR="007C45F5" w14:paraId="59F2DC94" w14:textId="77777777" w:rsidTr="007C45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DC91"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9F2DC92" w14:textId="77777777" w:rsidR="001D2E94" w:rsidRPr="00996FAF" w:rsidRDefault="00BC7CE7"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9F2DC93" w14:textId="7D1BCEC9" w:rsidR="001D2E94" w:rsidRPr="00996FAF" w:rsidRDefault="00AD318F" w:rsidP="001D2E9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C1C0C">
                  <w:rPr>
                    <w:rFonts w:ascii="Arial" w:hAnsi="Arial" w:cs="Arial"/>
                    <w:color w:val="auto"/>
                  </w:rPr>
                  <w:t>Compliant</w:t>
                </w:r>
              </w:sdtContent>
            </w:sdt>
            <w:r w:rsidR="00BC7CE7" w:rsidRPr="00996FAF">
              <w:rPr>
                <w:rFonts w:ascii="Arial" w:hAnsi="Arial" w:cs="Arial"/>
                <w:color w:val="0000FF"/>
              </w:rPr>
              <w:t xml:space="preserve"> </w:t>
            </w:r>
          </w:p>
        </w:tc>
      </w:tr>
    </w:tbl>
    <w:p w14:paraId="59F2DC95" w14:textId="77777777" w:rsidR="001D2E94" w:rsidRDefault="00BC7CE7" w:rsidP="001D2E94">
      <w:pPr>
        <w:pStyle w:val="Heading20"/>
      </w:pPr>
      <w:r>
        <w:t>Findings</w:t>
      </w:r>
    </w:p>
    <w:p w14:paraId="67391FDA" w14:textId="34F1E16F" w:rsidR="00A73B52" w:rsidRDefault="00A73B52" w:rsidP="001D2E94">
      <w:pPr>
        <w:pStyle w:val="NormalArial"/>
      </w:pPr>
      <w:r>
        <w:t xml:space="preserve">Consumers and representatives said consumer’s needs are attended to in a timely manner and staff are considerate, helpful and kind. Consumers and representatives were satisfied staff were competent in their roles and receive training which allows them to deliver the care and services to meet consumer’s needs. </w:t>
      </w:r>
    </w:p>
    <w:p w14:paraId="28CB47B7" w14:textId="3B0FEC9C" w:rsidR="0073730E" w:rsidRDefault="00375A86" w:rsidP="001D2E94">
      <w:pPr>
        <w:pStyle w:val="NormalArial"/>
      </w:pPr>
      <w:r>
        <w:t>Management and staff acknowledged difficulties filling shifts in response to unplanned leave and staffing supply in the regional area. Staff described actions taken such as use of casual and agency staff, redistribution of workload or management assisting with service delivery at times to ensure the delivery of safe and effective care when short staffed. Management described a range of strategies such as active recruitment, positive team culture</w:t>
      </w:r>
      <w:r w:rsidR="00A73B52">
        <w:t xml:space="preserve">, partnership with local training organisation and engagement of staffing agencies to support workforce planning and deployment. </w:t>
      </w:r>
    </w:p>
    <w:p w14:paraId="39A0A262" w14:textId="33CF4CF6" w:rsidR="001E29C5" w:rsidRDefault="001E29C5" w:rsidP="001D2E94">
      <w:pPr>
        <w:pStyle w:val="NormalArial"/>
      </w:pPr>
      <w:r>
        <w:t xml:space="preserve">The service has competencies and qualifications outlined for each role and provides relevant training to support </w:t>
      </w:r>
      <w:r w:rsidR="001A63B4">
        <w:t xml:space="preserve">the workforce in delivery of outcomes required under the </w:t>
      </w:r>
      <w:r w:rsidR="0073730E">
        <w:t xml:space="preserve">Standards and staff said they </w:t>
      </w:r>
      <w:r w:rsidR="00575F88">
        <w:t>can</w:t>
      </w:r>
      <w:r w:rsidR="0073730E">
        <w:t xml:space="preserve"> access the training they need. Management described regular assessment, monitoring and review of staff performance and documentation provided evidence of annual performance appraisals.</w:t>
      </w:r>
    </w:p>
    <w:p w14:paraId="59F2DC96" w14:textId="60251AA9" w:rsidR="001D2E94" w:rsidRPr="00262C0B" w:rsidRDefault="00506AA5" w:rsidP="001D2E94">
      <w:pPr>
        <w:pStyle w:val="NormalArial"/>
      </w:pPr>
      <w:r>
        <w:t xml:space="preserve">I find this Standard Compliant as five of the five specific Requirements are found to be Compliant. </w:t>
      </w:r>
      <w:r w:rsidR="00BC7CE7">
        <w:br w:type="page"/>
      </w:r>
    </w:p>
    <w:p w14:paraId="59F2DC97" w14:textId="77777777" w:rsidR="001D2E94" w:rsidRPr="00996FAF" w:rsidRDefault="00BC7CE7" w:rsidP="001D2E9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C45F5" w14:paraId="59F2DC9A" w14:textId="77777777" w:rsidTr="007C45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9F2DC98" w14:textId="77777777" w:rsidR="001D2E94" w:rsidRPr="00996FAF" w:rsidRDefault="00BC7CE7" w:rsidP="001D2E9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9F2DC99" w14:textId="77777777" w:rsidR="001D2E94" w:rsidRPr="00996FAF" w:rsidRDefault="001D2E94" w:rsidP="001D2E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C45F5" w14:paraId="59F2DC9E" w14:textId="77777777" w:rsidTr="007C45F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F2DC9B"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9F2DC9C" w14:textId="77777777" w:rsidR="001D2E94" w:rsidRPr="00996FAF" w:rsidRDefault="00BC7CE7"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9F2DC9D" w14:textId="35106A63" w:rsidR="001D2E94" w:rsidRPr="00996FAF" w:rsidRDefault="00AD318F"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D58DD">
                  <w:rPr>
                    <w:rFonts w:ascii="Arial" w:hAnsi="Arial" w:cs="Arial"/>
                    <w:color w:val="auto"/>
                  </w:rPr>
                  <w:t>Compliant</w:t>
                </w:r>
              </w:sdtContent>
            </w:sdt>
          </w:p>
        </w:tc>
      </w:tr>
      <w:tr w:rsidR="007C45F5" w14:paraId="59F2DCA2" w14:textId="77777777" w:rsidTr="007C4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F2DC9F"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9F2DCA0" w14:textId="77777777" w:rsidR="001D2E94" w:rsidRPr="00996FAF" w:rsidRDefault="00BC7CE7"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9F2DCA1" w14:textId="6FA12EC3" w:rsidR="001D2E94" w:rsidRPr="00996FAF" w:rsidRDefault="00AD318F"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D58DD">
                  <w:rPr>
                    <w:rFonts w:ascii="Arial" w:hAnsi="Arial" w:cs="Arial"/>
                    <w:color w:val="auto"/>
                  </w:rPr>
                  <w:t>Compliant</w:t>
                </w:r>
              </w:sdtContent>
            </w:sdt>
          </w:p>
        </w:tc>
      </w:tr>
      <w:tr w:rsidR="007C45F5" w14:paraId="59F2DCAC" w14:textId="77777777" w:rsidTr="007C45F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F2DCA3"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9F2DCA4" w14:textId="77777777" w:rsidR="001D2E94" w:rsidRPr="00996FAF" w:rsidRDefault="00BC7CE7"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9F2DCA5" w14:textId="77777777" w:rsidR="001D2E94" w:rsidRPr="00996FAF" w:rsidRDefault="00BC7CE7" w:rsidP="001D2E9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9F2DCA6" w14:textId="77777777" w:rsidR="001D2E94" w:rsidRPr="00996FAF" w:rsidRDefault="00BC7CE7" w:rsidP="001D2E9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9F2DCA7" w14:textId="77777777" w:rsidR="001D2E94" w:rsidRPr="00996FAF" w:rsidRDefault="00BC7CE7" w:rsidP="001D2E9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9F2DCA8" w14:textId="77777777" w:rsidR="001D2E94" w:rsidRPr="00996FAF" w:rsidRDefault="00BC7CE7" w:rsidP="001D2E9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9F2DCA9" w14:textId="77777777" w:rsidR="001D2E94" w:rsidRPr="00996FAF" w:rsidRDefault="00BC7CE7" w:rsidP="001D2E9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9F2DCAA" w14:textId="77777777" w:rsidR="001D2E94" w:rsidRPr="00996FAF" w:rsidRDefault="00BC7CE7" w:rsidP="001D2E9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9F2DCAB" w14:textId="32E2DBD1" w:rsidR="001D2E94" w:rsidRPr="00996FAF" w:rsidRDefault="00AD318F"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D58DD">
                  <w:rPr>
                    <w:rFonts w:ascii="Arial" w:hAnsi="Arial" w:cs="Arial"/>
                    <w:color w:val="auto"/>
                  </w:rPr>
                  <w:t>Compliant</w:t>
                </w:r>
              </w:sdtContent>
            </w:sdt>
          </w:p>
        </w:tc>
      </w:tr>
      <w:tr w:rsidR="007C45F5" w14:paraId="59F2DCB4" w14:textId="77777777" w:rsidTr="007C4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F2DCAD"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9F2DCAE" w14:textId="77777777" w:rsidR="001D2E94" w:rsidRPr="00996FAF" w:rsidRDefault="00BC7CE7" w:rsidP="001D2E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9F2DCAF" w14:textId="77777777" w:rsidR="001D2E94" w:rsidRPr="00996FAF" w:rsidRDefault="00BC7CE7" w:rsidP="001D2E9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9F2DCB0" w14:textId="77777777" w:rsidR="001D2E94" w:rsidRPr="00996FAF" w:rsidRDefault="00BC7CE7" w:rsidP="001D2E9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9F2DCB1" w14:textId="77777777" w:rsidR="001D2E94" w:rsidRPr="00996FAF" w:rsidRDefault="00BC7CE7" w:rsidP="001D2E9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9F2DCB2" w14:textId="77777777" w:rsidR="001D2E94" w:rsidRPr="00996FAF" w:rsidRDefault="00BC7CE7" w:rsidP="001D2E9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9F2DCB3" w14:textId="59A78DF0" w:rsidR="001D2E94" w:rsidRPr="00996FAF" w:rsidRDefault="00AD318F" w:rsidP="001D2E9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D58DD">
                  <w:rPr>
                    <w:rFonts w:ascii="Arial" w:hAnsi="Arial" w:cs="Arial"/>
                    <w:color w:val="auto"/>
                  </w:rPr>
                  <w:t>Compliant</w:t>
                </w:r>
              </w:sdtContent>
            </w:sdt>
          </w:p>
        </w:tc>
      </w:tr>
      <w:tr w:rsidR="007C45F5" w14:paraId="59F2DCBB" w14:textId="77777777" w:rsidTr="007C45F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F2DCB5" w14:textId="77777777" w:rsidR="001D2E94" w:rsidRPr="00996FAF" w:rsidRDefault="00BC7CE7" w:rsidP="001D2E9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9F2DCB6" w14:textId="77777777" w:rsidR="001D2E94" w:rsidRPr="00996FAF" w:rsidRDefault="00BC7CE7" w:rsidP="001D2E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9F2DCB7" w14:textId="77777777" w:rsidR="001D2E94" w:rsidRPr="00996FAF" w:rsidRDefault="00BC7CE7" w:rsidP="001D2E9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9F2DCB8" w14:textId="77777777" w:rsidR="001D2E94" w:rsidRPr="00996FAF" w:rsidRDefault="00BC7CE7" w:rsidP="001D2E9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9F2DCB9" w14:textId="77777777" w:rsidR="001D2E94" w:rsidRPr="00996FAF" w:rsidRDefault="00BC7CE7" w:rsidP="001D2E9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9F2DCBA" w14:textId="09D4ADE9" w:rsidR="001D2E94" w:rsidRPr="00996FAF" w:rsidRDefault="00AD318F" w:rsidP="001D2E9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D58DD">
                  <w:rPr>
                    <w:rFonts w:ascii="Arial" w:hAnsi="Arial" w:cs="Arial"/>
                    <w:color w:val="auto"/>
                  </w:rPr>
                  <w:t>Compliant</w:t>
                </w:r>
              </w:sdtContent>
            </w:sdt>
          </w:p>
        </w:tc>
      </w:tr>
    </w:tbl>
    <w:p w14:paraId="59F2DCBC" w14:textId="77777777" w:rsidR="001D2E94" w:rsidRDefault="00BC7CE7" w:rsidP="001D2E94">
      <w:pPr>
        <w:pStyle w:val="Heading20"/>
      </w:pPr>
      <w:r w:rsidRPr="00996FAF">
        <w:t>Findings</w:t>
      </w:r>
    </w:p>
    <w:p w14:paraId="52D77BCB" w14:textId="77777777" w:rsidR="00E206F3" w:rsidRDefault="001D2E94" w:rsidP="001D2E94">
      <w:pPr>
        <w:pStyle w:val="NormalArial"/>
      </w:pPr>
      <w:r>
        <w:t>Consumers</w:t>
      </w:r>
      <w:r w:rsidR="00D87E90">
        <w:t xml:space="preserve"> and representatives said the service is well run and they </w:t>
      </w:r>
      <w:r>
        <w:t xml:space="preserve">participate in development and delivery through food focus groups and being engaged in decisions about the service environment refurbishment. Management described a range of ways consumers are engaged such as through meetings, annual surveys, care consultations, focus groups and an ‘open-door’ policy. Management described a governance structure, supported by policies and procedures, which promotes a culture of safe and inclusive service delivery. </w:t>
      </w:r>
    </w:p>
    <w:p w14:paraId="7D4F3318" w14:textId="7E32B911" w:rsidR="00E206F3" w:rsidRDefault="001D2E94" w:rsidP="001D2E94">
      <w:pPr>
        <w:pStyle w:val="NormalArial"/>
      </w:pPr>
      <w:r>
        <w:t>The Assessment Team provided evidence in the site audit report demonstrating the service’s approach to inclusivity of individual consumer’s diversity and identity</w:t>
      </w:r>
      <w:r w:rsidR="00E206F3">
        <w:t xml:space="preserve">, and governance structures and systems which are accountable and effective in the delivery of safe and quality care and services. </w:t>
      </w:r>
      <w:r w:rsidR="005768C8">
        <w:t>The service demonstrated e</w:t>
      </w:r>
      <w:r w:rsidR="00B76373">
        <w:t xml:space="preserve">ffective systems of organisation-wide </w:t>
      </w:r>
      <w:r w:rsidR="00B76373">
        <w:lastRenderedPageBreak/>
        <w:t>governance related to information and financial management</w:t>
      </w:r>
      <w:r w:rsidR="005768C8">
        <w:t xml:space="preserve">, and examples provided in the site audit report demonstrate how these contribute to positive consumer outcomes. </w:t>
      </w:r>
      <w:r w:rsidR="00B76373">
        <w:t xml:space="preserve"> </w:t>
      </w:r>
    </w:p>
    <w:p w14:paraId="7D84454C" w14:textId="735D66AF" w:rsidR="00E206F3" w:rsidRDefault="00931793" w:rsidP="001D2E94">
      <w:pPr>
        <w:pStyle w:val="NormalArial"/>
      </w:pPr>
      <w:r>
        <w:t xml:space="preserve">The service has a </w:t>
      </w:r>
      <w:r w:rsidR="00710CD8">
        <w:t xml:space="preserve">range of policies and procedures to support risk management </w:t>
      </w:r>
      <w:r w:rsidR="00B76373">
        <w:t xml:space="preserve">which </w:t>
      </w:r>
      <w:r w:rsidR="00710CD8">
        <w:t>are</w:t>
      </w:r>
      <w:r w:rsidR="00B76373">
        <w:t xml:space="preserve"> effective in the identification of abuse and neglect, managing and preventing incidents and high-prevalence, high-impact risks, and supporting consumers to live the best life they can. Staff demonstrated an understanding of these policies in their practice. </w:t>
      </w:r>
      <w:r w:rsidR="0069597E">
        <w:t xml:space="preserve">The Assessment Team found some gaps in </w:t>
      </w:r>
      <w:r w:rsidR="00D32735">
        <w:t xml:space="preserve">Serious Incident Response Scheme (SIRS) documentation related to unwitnessed falls and consideration of contributing factors, but a review of these incidents found actions undertaken by the service were appropriate. </w:t>
      </w:r>
      <w:r w:rsidR="00B76373">
        <w:t xml:space="preserve">The service has systems to capture information from audits, feedback, clinical indicators and incident data and changes to legislative and regulatory requirements and uses this information to drive continuous improvement. </w:t>
      </w:r>
    </w:p>
    <w:p w14:paraId="59F2DCBD" w14:textId="431D6F1C" w:rsidR="001D2E94" w:rsidRDefault="005768C8" w:rsidP="001D2E94">
      <w:pPr>
        <w:pStyle w:val="NormalArial"/>
      </w:pPr>
      <w:r>
        <w:t xml:space="preserve">Management and staff demonstrated a practical understanding of the organisation’s clinical governance framework in relation to antimicrobial stewardship, the minimisation of the use of restrictive practices and open disclosure. </w:t>
      </w:r>
    </w:p>
    <w:p w14:paraId="6EDADA15" w14:textId="080E7CB7" w:rsidR="00506AA5" w:rsidRPr="00712752" w:rsidRDefault="00506AA5" w:rsidP="001D2E94">
      <w:pPr>
        <w:pStyle w:val="NormalArial"/>
      </w:pPr>
      <w:r>
        <w:t>I find this Standard Compliant as five of the five specific Requirements are found to be Compliant.</w:t>
      </w:r>
    </w:p>
    <w:sectPr w:rsidR="00506AA5" w:rsidRPr="00712752" w:rsidSect="001D2E94">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2DCCA" w14:textId="77777777" w:rsidR="00525006" w:rsidRDefault="00525006">
      <w:pPr>
        <w:spacing w:after="0"/>
      </w:pPr>
      <w:r>
        <w:separator/>
      </w:r>
    </w:p>
  </w:endnote>
  <w:endnote w:type="continuationSeparator" w:id="0">
    <w:p w14:paraId="59F2DCCC" w14:textId="77777777" w:rsidR="00525006" w:rsidRDefault="005250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2DCC3" w14:textId="77777777" w:rsidR="00525006" w:rsidRPr="00DF37F2" w:rsidRDefault="00525006" w:rsidP="001D2E94">
    <w:pPr>
      <w:pStyle w:val="FooterArial9"/>
      <w:rPr>
        <w:rStyle w:val="FooterBold"/>
        <w:rFonts w:ascii="Arial" w:hAnsi="Arial"/>
        <w:b w:val="0"/>
      </w:rPr>
    </w:pPr>
    <w:r w:rsidRPr="00DF37F2">
      <w:rPr>
        <w:rStyle w:val="FooterBold"/>
        <w:rFonts w:ascii="Arial" w:hAnsi="Arial"/>
        <w:b w:val="0"/>
      </w:rPr>
      <w:t>Name of service: Frankston Nursing Home</w:t>
    </w:r>
    <w:r w:rsidRPr="00DF37F2">
      <w:rPr>
        <w:rStyle w:val="FooterBold"/>
        <w:rFonts w:ascii="Arial" w:hAnsi="Arial"/>
        <w:b w:val="0"/>
      </w:rPr>
      <w:tab/>
      <w:t xml:space="preserve">RPT-ACC-0122 v3.0 </w:t>
    </w:r>
  </w:p>
  <w:p w14:paraId="59F2DCC4" w14:textId="77777777" w:rsidR="00525006" w:rsidRPr="00DF37F2" w:rsidRDefault="00525006" w:rsidP="001D2E94">
    <w:pPr>
      <w:pStyle w:val="FooterArial9"/>
      <w:rPr>
        <w:rStyle w:val="FooterBold"/>
        <w:rFonts w:ascii="Arial" w:hAnsi="Arial"/>
        <w:b w:val="0"/>
      </w:rPr>
    </w:pPr>
    <w:r w:rsidRPr="00DF37F2">
      <w:rPr>
        <w:rStyle w:val="FooterBold"/>
        <w:rFonts w:ascii="Arial" w:hAnsi="Arial"/>
        <w:b w:val="0"/>
      </w:rPr>
      <w:t>Commission ID: 3979</w:t>
    </w:r>
    <w:r w:rsidRPr="00DF37F2">
      <w:rPr>
        <w:rStyle w:val="FooterBold"/>
        <w:rFonts w:ascii="Arial" w:hAnsi="Arial"/>
        <w:b w:val="0"/>
      </w:rPr>
      <w:tab/>
      <w:t xml:space="preserve">OFFICIAL: Sensitive </w:t>
    </w:r>
  </w:p>
  <w:p w14:paraId="59F2DCC5" w14:textId="77777777" w:rsidR="00525006" w:rsidRPr="00DF37F2" w:rsidRDefault="00525006" w:rsidP="001D2E94">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2DCC7" w14:textId="77777777" w:rsidR="00525006" w:rsidRDefault="00525006" w:rsidP="001D2E94">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2DCC0" w14:textId="77777777" w:rsidR="00525006" w:rsidRDefault="00525006" w:rsidP="001D2E94">
      <w:pPr>
        <w:spacing w:after="0"/>
      </w:pPr>
      <w:r>
        <w:separator/>
      </w:r>
    </w:p>
  </w:footnote>
  <w:footnote w:type="continuationSeparator" w:id="0">
    <w:p w14:paraId="59F2DCC1" w14:textId="77777777" w:rsidR="00525006" w:rsidRDefault="00525006" w:rsidP="001D2E94">
      <w:pPr>
        <w:spacing w:after="0"/>
      </w:pPr>
      <w:r>
        <w:continuationSeparator/>
      </w:r>
    </w:p>
  </w:footnote>
  <w:footnote w:id="1">
    <w:p w14:paraId="59F2DCCC" w14:textId="747E384D" w:rsidR="00525006" w:rsidRPr="002A3315" w:rsidRDefault="00525006" w:rsidP="001D2E94">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A3315">
        <w:rPr>
          <w:rFonts w:ascii="Arial" w:hAnsi="Arial" w:cs="Arial"/>
          <w:color w:val="auto"/>
          <w:sz w:val="20"/>
          <w:szCs w:val="20"/>
        </w:rPr>
        <w:t>section 40A</w:t>
      </w:r>
      <w:r w:rsidRPr="002A3315">
        <w:rPr>
          <w:rFonts w:ascii="Arial" w:hAnsi="Arial" w:cs="Arial"/>
          <w:b/>
          <w:color w:val="auto"/>
          <w:sz w:val="20"/>
          <w:szCs w:val="20"/>
        </w:rPr>
        <w:t xml:space="preserve"> </w:t>
      </w:r>
      <w:r w:rsidRPr="002A3315">
        <w:rPr>
          <w:rFonts w:ascii="Arial" w:hAnsi="Arial" w:cs="Arial"/>
          <w:color w:val="auto"/>
          <w:sz w:val="20"/>
          <w:szCs w:val="20"/>
        </w:rPr>
        <w:t>of the Aged Care Quality and Safety Commission Rules 2018.</w:t>
      </w:r>
    </w:p>
    <w:p w14:paraId="59F2DCCD" w14:textId="77777777" w:rsidR="00525006" w:rsidRDefault="00525006" w:rsidP="001D2E9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2DCC2" w14:textId="77777777" w:rsidR="00525006" w:rsidRDefault="00525006">
    <w:pPr>
      <w:pStyle w:val="Header"/>
    </w:pPr>
    <w:r>
      <w:rPr>
        <w:noProof/>
        <w:color w:val="2B579A"/>
        <w:shd w:val="clear" w:color="auto" w:fill="E6E6E6"/>
        <w:lang w:val="en-US"/>
      </w:rPr>
      <w:drawing>
        <wp:anchor distT="0" distB="0" distL="114300" distR="114300" simplePos="0" relativeHeight="251659264" behindDoc="1" locked="0" layoutInCell="1" allowOverlap="1" wp14:anchorId="59F2DCC8" wp14:editId="59F2DCC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1067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2DCC6" w14:textId="77777777" w:rsidR="00525006" w:rsidRDefault="00525006">
    <w:pPr>
      <w:pStyle w:val="Header"/>
    </w:pPr>
    <w:r>
      <w:rPr>
        <w:noProof/>
      </w:rPr>
      <w:drawing>
        <wp:anchor distT="0" distB="0" distL="114300" distR="114300" simplePos="0" relativeHeight="251658240" behindDoc="0" locked="0" layoutInCell="1" allowOverlap="1" wp14:anchorId="59F2DCCA" wp14:editId="59F2DCC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A22E7CC">
      <w:start w:val="1"/>
      <w:numFmt w:val="lowerRoman"/>
      <w:lvlText w:val="(%1)"/>
      <w:lvlJc w:val="left"/>
      <w:pPr>
        <w:ind w:left="1080" w:hanging="720"/>
      </w:pPr>
      <w:rPr>
        <w:rFonts w:hint="default"/>
      </w:rPr>
    </w:lvl>
    <w:lvl w:ilvl="1" w:tplc="FB349F8A" w:tentative="1">
      <w:start w:val="1"/>
      <w:numFmt w:val="lowerLetter"/>
      <w:lvlText w:val="%2."/>
      <w:lvlJc w:val="left"/>
      <w:pPr>
        <w:ind w:left="1440" w:hanging="360"/>
      </w:pPr>
    </w:lvl>
    <w:lvl w:ilvl="2" w:tplc="EEB404F2" w:tentative="1">
      <w:start w:val="1"/>
      <w:numFmt w:val="lowerRoman"/>
      <w:lvlText w:val="%3."/>
      <w:lvlJc w:val="right"/>
      <w:pPr>
        <w:ind w:left="2160" w:hanging="180"/>
      </w:pPr>
    </w:lvl>
    <w:lvl w:ilvl="3" w:tplc="1902C2D2" w:tentative="1">
      <w:start w:val="1"/>
      <w:numFmt w:val="decimal"/>
      <w:lvlText w:val="%4."/>
      <w:lvlJc w:val="left"/>
      <w:pPr>
        <w:ind w:left="2880" w:hanging="360"/>
      </w:pPr>
    </w:lvl>
    <w:lvl w:ilvl="4" w:tplc="9AF4335A" w:tentative="1">
      <w:start w:val="1"/>
      <w:numFmt w:val="lowerLetter"/>
      <w:lvlText w:val="%5."/>
      <w:lvlJc w:val="left"/>
      <w:pPr>
        <w:ind w:left="3600" w:hanging="360"/>
      </w:pPr>
    </w:lvl>
    <w:lvl w:ilvl="5" w:tplc="7CE86C9E" w:tentative="1">
      <w:start w:val="1"/>
      <w:numFmt w:val="lowerRoman"/>
      <w:lvlText w:val="%6."/>
      <w:lvlJc w:val="right"/>
      <w:pPr>
        <w:ind w:left="4320" w:hanging="180"/>
      </w:pPr>
    </w:lvl>
    <w:lvl w:ilvl="6" w:tplc="507638FE" w:tentative="1">
      <w:start w:val="1"/>
      <w:numFmt w:val="decimal"/>
      <w:lvlText w:val="%7."/>
      <w:lvlJc w:val="left"/>
      <w:pPr>
        <w:ind w:left="5040" w:hanging="360"/>
      </w:pPr>
    </w:lvl>
    <w:lvl w:ilvl="7" w:tplc="CFD84E7E" w:tentative="1">
      <w:start w:val="1"/>
      <w:numFmt w:val="lowerLetter"/>
      <w:lvlText w:val="%8."/>
      <w:lvlJc w:val="left"/>
      <w:pPr>
        <w:ind w:left="5760" w:hanging="360"/>
      </w:pPr>
    </w:lvl>
    <w:lvl w:ilvl="8" w:tplc="A39AB7E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72045F0">
      <w:start w:val="1"/>
      <w:numFmt w:val="lowerRoman"/>
      <w:lvlText w:val="(%1)"/>
      <w:lvlJc w:val="left"/>
      <w:pPr>
        <w:ind w:left="1080" w:hanging="720"/>
      </w:pPr>
      <w:rPr>
        <w:rFonts w:hint="default"/>
      </w:rPr>
    </w:lvl>
    <w:lvl w:ilvl="1" w:tplc="6CBE25DE" w:tentative="1">
      <w:start w:val="1"/>
      <w:numFmt w:val="lowerLetter"/>
      <w:lvlText w:val="%2."/>
      <w:lvlJc w:val="left"/>
      <w:pPr>
        <w:ind w:left="1440" w:hanging="360"/>
      </w:pPr>
    </w:lvl>
    <w:lvl w:ilvl="2" w:tplc="1D7A5304" w:tentative="1">
      <w:start w:val="1"/>
      <w:numFmt w:val="lowerRoman"/>
      <w:lvlText w:val="%3."/>
      <w:lvlJc w:val="right"/>
      <w:pPr>
        <w:ind w:left="2160" w:hanging="180"/>
      </w:pPr>
    </w:lvl>
    <w:lvl w:ilvl="3" w:tplc="360243B6" w:tentative="1">
      <w:start w:val="1"/>
      <w:numFmt w:val="decimal"/>
      <w:lvlText w:val="%4."/>
      <w:lvlJc w:val="left"/>
      <w:pPr>
        <w:ind w:left="2880" w:hanging="360"/>
      </w:pPr>
    </w:lvl>
    <w:lvl w:ilvl="4" w:tplc="19BC8750" w:tentative="1">
      <w:start w:val="1"/>
      <w:numFmt w:val="lowerLetter"/>
      <w:lvlText w:val="%5."/>
      <w:lvlJc w:val="left"/>
      <w:pPr>
        <w:ind w:left="3600" w:hanging="360"/>
      </w:pPr>
    </w:lvl>
    <w:lvl w:ilvl="5" w:tplc="7B3C26E8" w:tentative="1">
      <w:start w:val="1"/>
      <w:numFmt w:val="lowerRoman"/>
      <w:lvlText w:val="%6."/>
      <w:lvlJc w:val="right"/>
      <w:pPr>
        <w:ind w:left="4320" w:hanging="180"/>
      </w:pPr>
    </w:lvl>
    <w:lvl w:ilvl="6" w:tplc="1CF8994C" w:tentative="1">
      <w:start w:val="1"/>
      <w:numFmt w:val="decimal"/>
      <w:lvlText w:val="%7."/>
      <w:lvlJc w:val="left"/>
      <w:pPr>
        <w:ind w:left="5040" w:hanging="360"/>
      </w:pPr>
    </w:lvl>
    <w:lvl w:ilvl="7" w:tplc="6F4AD312" w:tentative="1">
      <w:start w:val="1"/>
      <w:numFmt w:val="lowerLetter"/>
      <w:lvlText w:val="%8."/>
      <w:lvlJc w:val="left"/>
      <w:pPr>
        <w:ind w:left="5760" w:hanging="360"/>
      </w:pPr>
    </w:lvl>
    <w:lvl w:ilvl="8" w:tplc="DD3849C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8FAB6FE">
      <w:start w:val="1"/>
      <w:numFmt w:val="lowerRoman"/>
      <w:lvlText w:val="(%1)"/>
      <w:lvlJc w:val="left"/>
      <w:pPr>
        <w:ind w:left="1080" w:hanging="720"/>
      </w:pPr>
      <w:rPr>
        <w:rFonts w:hint="default"/>
      </w:rPr>
    </w:lvl>
    <w:lvl w:ilvl="1" w:tplc="E5C67968" w:tentative="1">
      <w:start w:val="1"/>
      <w:numFmt w:val="lowerLetter"/>
      <w:lvlText w:val="%2."/>
      <w:lvlJc w:val="left"/>
      <w:pPr>
        <w:ind w:left="1440" w:hanging="360"/>
      </w:pPr>
    </w:lvl>
    <w:lvl w:ilvl="2" w:tplc="1910C8DA" w:tentative="1">
      <w:start w:val="1"/>
      <w:numFmt w:val="lowerRoman"/>
      <w:lvlText w:val="%3."/>
      <w:lvlJc w:val="right"/>
      <w:pPr>
        <w:ind w:left="2160" w:hanging="180"/>
      </w:pPr>
    </w:lvl>
    <w:lvl w:ilvl="3" w:tplc="10B68522" w:tentative="1">
      <w:start w:val="1"/>
      <w:numFmt w:val="decimal"/>
      <w:lvlText w:val="%4."/>
      <w:lvlJc w:val="left"/>
      <w:pPr>
        <w:ind w:left="2880" w:hanging="360"/>
      </w:pPr>
    </w:lvl>
    <w:lvl w:ilvl="4" w:tplc="0B4A809E" w:tentative="1">
      <w:start w:val="1"/>
      <w:numFmt w:val="lowerLetter"/>
      <w:lvlText w:val="%5."/>
      <w:lvlJc w:val="left"/>
      <w:pPr>
        <w:ind w:left="3600" w:hanging="360"/>
      </w:pPr>
    </w:lvl>
    <w:lvl w:ilvl="5" w:tplc="B166156C" w:tentative="1">
      <w:start w:val="1"/>
      <w:numFmt w:val="lowerRoman"/>
      <w:lvlText w:val="%6."/>
      <w:lvlJc w:val="right"/>
      <w:pPr>
        <w:ind w:left="4320" w:hanging="180"/>
      </w:pPr>
    </w:lvl>
    <w:lvl w:ilvl="6" w:tplc="1E88A86C" w:tentative="1">
      <w:start w:val="1"/>
      <w:numFmt w:val="decimal"/>
      <w:lvlText w:val="%7."/>
      <w:lvlJc w:val="left"/>
      <w:pPr>
        <w:ind w:left="5040" w:hanging="360"/>
      </w:pPr>
    </w:lvl>
    <w:lvl w:ilvl="7" w:tplc="CC7410C0" w:tentative="1">
      <w:start w:val="1"/>
      <w:numFmt w:val="lowerLetter"/>
      <w:lvlText w:val="%8."/>
      <w:lvlJc w:val="left"/>
      <w:pPr>
        <w:ind w:left="5760" w:hanging="360"/>
      </w:pPr>
    </w:lvl>
    <w:lvl w:ilvl="8" w:tplc="E202E7E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15E7138">
      <w:start w:val="1"/>
      <w:numFmt w:val="bullet"/>
      <w:lvlText w:val=""/>
      <w:lvlJc w:val="left"/>
      <w:pPr>
        <w:ind w:left="720" w:hanging="360"/>
      </w:pPr>
      <w:rPr>
        <w:rFonts w:ascii="Symbol" w:hAnsi="Symbol" w:hint="default"/>
        <w:color w:val="auto"/>
        <w:sz w:val="24"/>
        <w:szCs w:val="24"/>
      </w:rPr>
    </w:lvl>
    <w:lvl w:ilvl="1" w:tplc="DE1449F8" w:tentative="1">
      <w:start w:val="1"/>
      <w:numFmt w:val="bullet"/>
      <w:lvlText w:val="o"/>
      <w:lvlJc w:val="left"/>
      <w:pPr>
        <w:ind w:left="1440" w:hanging="360"/>
      </w:pPr>
      <w:rPr>
        <w:rFonts w:ascii="Courier New" w:hAnsi="Courier New" w:cs="Courier New" w:hint="default"/>
      </w:rPr>
    </w:lvl>
    <w:lvl w:ilvl="2" w:tplc="3AB23026" w:tentative="1">
      <w:start w:val="1"/>
      <w:numFmt w:val="bullet"/>
      <w:lvlText w:val=""/>
      <w:lvlJc w:val="left"/>
      <w:pPr>
        <w:ind w:left="2160" w:hanging="360"/>
      </w:pPr>
      <w:rPr>
        <w:rFonts w:ascii="Wingdings" w:hAnsi="Wingdings" w:hint="default"/>
      </w:rPr>
    </w:lvl>
    <w:lvl w:ilvl="3" w:tplc="7D0EE71C" w:tentative="1">
      <w:start w:val="1"/>
      <w:numFmt w:val="bullet"/>
      <w:lvlText w:val=""/>
      <w:lvlJc w:val="left"/>
      <w:pPr>
        <w:ind w:left="2880" w:hanging="360"/>
      </w:pPr>
      <w:rPr>
        <w:rFonts w:ascii="Symbol" w:hAnsi="Symbol" w:hint="default"/>
      </w:rPr>
    </w:lvl>
    <w:lvl w:ilvl="4" w:tplc="D5A6D58A" w:tentative="1">
      <w:start w:val="1"/>
      <w:numFmt w:val="bullet"/>
      <w:lvlText w:val="o"/>
      <w:lvlJc w:val="left"/>
      <w:pPr>
        <w:ind w:left="3600" w:hanging="360"/>
      </w:pPr>
      <w:rPr>
        <w:rFonts w:ascii="Courier New" w:hAnsi="Courier New" w:cs="Courier New" w:hint="default"/>
      </w:rPr>
    </w:lvl>
    <w:lvl w:ilvl="5" w:tplc="9886BA28" w:tentative="1">
      <w:start w:val="1"/>
      <w:numFmt w:val="bullet"/>
      <w:lvlText w:val=""/>
      <w:lvlJc w:val="left"/>
      <w:pPr>
        <w:ind w:left="4320" w:hanging="360"/>
      </w:pPr>
      <w:rPr>
        <w:rFonts w:ascii="Wingdings" w:hAnsi="Wingdings" w:hint="default"/>
      </w:rPr>
    </w:lvl>
    <w:lvl w:ilvl="6" w:tplc="3C1C637A" w:tentative="1">
      <w:start w:val="1"/>
      <w:numFmt w:val="bullet"/>
      <w:lvlText w:val=""/>
      <w:lvlJc w:val="left"/>
      <w:pPr>
        <w:ind w:left="5040" w:hanging="360"/>
      </w:pPr>
      <w:rPr>
        <w:rFonts w:ascii="Symbol" w:hAnsi="Symbol" w:hint="default"/>
      </w:rPr>
    </w:lvl>
    <w:lvl w:ilvl="7" w:tplc="B944DEC4" w:tentative="1">
      <w:start w:val="1"/>
      <w:numFmt w:val="bullet"/>
      <w:lvlText w:val="o"/>
      <w:lvlJc w:val="left"/>
      <w:pPr>
        <w:ind w:left="5760" w:hanging="360"/>
      </w:pPr>
      <w:rPr>
        <w:rFonts w:ascii="Courier New" w:hAnsi="Courier New" w:cs="Courier New" w:hint="default"/>
      </w:rPr>
    </w:lvl>
    <w:lvl w:ilvl="8" w:tplc="A9A011E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974BD08">
      <w:start w:val="1"/>
      <w:numFmt w:val="lowerRoman"/>
      <w:lvlText w:val="(%1)"/>
      <w:lvlJc w:val="left"/>
      <w:pPr>
        <w:ind w:left="1080" w:hanging="720"/>
      </w:pPr>
      <w:rPr>
        <w:rFonts w:hint="default"/>
      </w:rPr>
    </w:lvl>
    <w:lvl w:ilvl="1" w:tplc="6DF6CE28" w:tentative="1">
      <w:start w:val="1"/>
      <w:numFmt w:val="lowerLetter"/>
      <w:lvlText w:val="%2."/>
      <w:lvlJc w:val="left"/>
      <w:pPr>
        <w:ind w:left="1440" w:hanging="360"/>
      </w:pPr>
    </w:lvl>
    <w:lvl w:ilvl="2" w:tplc="75467584" w:tentative="1">
      <w:start w:val="1"/>
      <w:numFmt w:val="lowerRoman"/>
      <w:lvlText w:val="%3."/>
      <w:lvlJc w:val="right"/>
      <w:pPr>
        <w:ind w:left="2160" w:hanging="180"/>
      </w:pPr>
    </w:lvl>
    <w:lvl w:ilvl="3" w:tplc="AA6428E6" w:tentative="1">
      <w:start w:val="1"/>
      <w:numFmt w:val="decimal"/>
      <w:lvlText w:val="%4."/>
      <w:lvlJc w:val="left"/>
      <w:pPr>
        <w:ind w:left="2880" w:hanging="360"/>
      </w:pPr>
    </w:lvl>
    <w:lvl w:ilvl="4" w:tplc="4F7827A4" w:tentative="1">
      <w:start w:val="1"/>
      <w:numFmt w:val="lowerLetter"/>
      <w:lvlText w:val="%5."/>
      <w:lvlJc w:val="left"/>
      <w:pPr>
        <w:ind w:left="3600" w:hanging="360"/>
      </w:pPr>
    </w:lvl>
    <w:lvl w:ilvl="5" w:tplc="01988BAE" w:tentative="1">
      <w:start w:val="1"/>
      <w:numFmt w:val="lowerRoman"/>
      <w:lvlText w:val="%6."/>
      <w:lvlJc w:val="right"/>
      <w:pPr>
        <w:ind w:left="4320" w:hanging="180"/>
      </w:pPr>
    </w:lvl>
    <w:lvl w:ilvl="6" w:tplc="0FD4846A" w:tentative="1">
      <w:start w:val="1"/>
      <w:numFmt w:val="decimal"/>
      <w:lvlText w:val="%7."/>
      <w:lvlJc w:val="left"/>
      <w:pPr>
        <w:ind w:left="5040" w:hanging="360"/>
      </w:pPr>
    </w:lvl>
    <w:lvl w:ilvl="7" w:tplc="3E161BFA" w:tentative="1">
      <w:start w:val="1"/>
      <w:numFmt w:val="lowerLetter"/>
      <w:lvlText w:val="%8."/>
      <w:lvlJc w:val="left"/>
      <w:pPr>
        <w:ind w:left="5760" w:hanging="360"/>
      </w:pPr>
    </w:lvl>
    <w:lvl w:ilvl="8" w:tplc="BA3AC9F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A6C67EE">
      <w:start w:val="1"/>
      <w:numFmt w:val="lowerRoman"/>
      <w:lvlText w:val="(%1)"/>
      <w:lvlJc w:val="left"/>
      <w:pPr>
        <w:ind w:left="1080" w:hanging="720"/>
      </w:pPr>
      <w:rPr>
        <w:rFonts w:hint="default"/>
      </w:rPr>
    </w:lvl>
    <w:lvl w:ilvl="1" w:tplc="AA52ABA8" w:tentative="1">
      <w:start w:val="1"/>
      <w:numFmt w:val="lowerLetter"/>
      <w:lvlText w:val="%2."/>
      <w:lvlJc w:val="left"/>
      <w:pPr>
        <w:ind w:left="1440" w:hanging="360"/>
      </w:pPr>
    </w:lvl>
    <w:lvl w:ilvl="2" w:tplc="CFB83C9C" w:tentative="1">
      <w:start w:val="1"/>
      <w:numFmt w:val="lowerRoman"/>
      <w:lvlText w:val="%3."/>
      <w:lvlJc w:val="right"/>
      <w:pPr>
        <w:ind w:left="2160" w:hanging="180"/>
      </w:pPr>
    </w:lvl>
    <w:lvl w:ilvl="3" w:tplc="83469C7E" w:tentative="1">
      <w:start w:val="1"/>
      <w:numFmt w:val="decimal"/>
      <w:lvlText w:val="%4."/>
      <w:lvlJc w:val="left"/>
      <w:pPr>
        <w:ind w:left="2880" w:hanging="360"/>
      </w:pPr>
    </w:lvl>
    <w:lvl w:ilvl="4" w:tplc="3738C390" w:tentative="1">
      <w:start w:val="1"/>
      <w:numFmt w:val="lowerLetter"/>
      <w:lvlText w:val="%5."/>
      <w:lvlJc w:val="left"/>
      <w:pPr>
        <w:ind w:left="3600" w:hanging="360"/>
      </w:pPr>
    </w:lvl>
    <w:lvl w:ilvl="5" w:tplc="1C94DFC8" w:tentative="1">
      <w:start w:val="1"/>
      <w:numFmt w:val="lowerRoman"/>
      <w:lvlText w:val="%6."/>
      <w:lvlJc w:val="right"/>
      <w:pPr>
        <w:ind w:left="4320" w:hanging="180"/>
      </w:pPr>
    </w:lvl>
    <w:lvl w:ilvl="6" w:tplc="C1824EAC" w:tentative="1">
      <w:start w:val="1"/>
      <w:numFmt w:val="decimal"/>
      <w:lvlText w:val="%7."/>
      <w:lvlJc w:val="left"/>
      <w:pPr>
        <w:ind w:left="5040" w:hanging="360"/>
      </w:pPr>
    </w:lvl>
    <w:lvl w:ilvl="7" w:tplc="7BD06004" w:tentative="1">
      <w:start w:val="1"/>
      <w:numFmt w:val="lowerLetter"/>
      <w:lvlText w:val="%8."/>
      <w:lvlJc w:val="left"/>
      <w:pPr>
        <w:ind w:left="5760" w:hanging="360"/>
      </w:pPr>
    </w:lvl>
    <w:lvl w:ilvl="8" w:tplc="CC5A576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0D4AFAE">
      <w:start w:val="1"/>
      <w:numFmt w:val="lowerRoman"/>
      <w:lvlText w:val="(%1)"/>
      <w:lvlJc w:val="left"/>
      <w:pPr>
        <w:ind w:left="1080" w:hanging="720"/>
      </w:pPr>
      <w:rPr>
        <w:rFonts w:hint="default"/>
      </w:rPr>
    </w:lvl>
    <w:lvl w:ilvl="1" w:tplc="38BABD40" w:tentative="1">
      <w:start w:val="1"/>
      <w:numFmt w:val="lowerLetter"/>
      <w:lvlText w:val="%2."/>
      <w:lvlJc w:val="left"/>
      <w:pPr>
        <w:ind w:left="1440" w:hanging="360"/>
      </w:pPr>
    </w:lvl>
    <w:lvl w:ilvl="2" w:tplc="F4DAFA94" w:tentative="1">
      <w:start w:val="1"/>
      <w:numFmt w:val="lowerRoman"/>
      <w:lvlText w:val="%3."/>
      <w:lvlJc w:val="right"/>
      <w:pPr>
        <w:ind w:left="2160" w:hanging="180"/>
      </w:pPr>
    </w:lvl>
    <w:lvl w:ilvl="3" w:tplc="852420F8" w:tentative="1">
      <w:start w:val="1"/>
      <w:numFmt w:val="decimal"/>
      <w:lvlText w:val="%4."/>
      <w:lvlJc w:val="left"/>
      <w:pPr>
        <w:ind w:left="2880" w:hanging="360"/>
      </w:pPr>
    </w:lvl>
    <w:lvl w:ilvl="4" w:tplc="39D277CE" w:tentative="1">
      <w:start w:val="1"/>
      <w:numFmt w:val="lowerLetter"/>
      <w:lvlText w:val="%5."/>
      <w:lvlJc w:val="left"/>
      <w:pPr>
        <w:ind w:left="3600" w:hanging="360"/>
      </w:pPr>
    </w:lvl>
    <w:lvl w:ilvl="5" w:tplc="B68244AC" w:tentative="1">
      <w:start w:val="1"/>
      <w:numFmt w:val="lowerRoman"/>
      <w:lvlText w:val="%6."/>
      <w:lvlJc w:val="right"/>
      <w:pPr>
        <w:ind w:left="4320" w:hanging="180"/>
      </w:pPr>
    </w:lvl>
    <w:lvl w:ilvl="6" w:tplc="10E816D2" w:tentative="1">
      <w:start w:val="1"/>
      <w:numFmt w:val="decimal"/>
      <w:lvlText w:val="%7."/>
      <w:lvlJc w:val="left"/>
      <w:pPr>
        <w:ind w:left="5040" w:hanging="360"/>
      </w:pPr>
    </w:lvl>
    <w:lvl w:ilvl="7" w:tplc="E3C8F0D4" w:tentative="1">
      <w:start w:val="1"/>
      <w:numFmt w:val="lowerLetter"/>
      <w:lvlText w:val="%8."/>
      <w:lvlJc w:val="left"/>
      <w:pPr>
        <w:ind w:left="5760" w:hanging="360"/>
      </w:pPr>
    </w:lvl>
    <w:lvl w:ilvl="8" w:tplc="773CD38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DA458F0">
      <w:start w:val="1"/>
      <w:numFmt w:val="lowerRoman"/>
      <w:lvlText w:val="(%1)"/>
      <w:lvlJc w:val="left"/>
      <w:pPr>
        <w:ind w:left="1080" w:hanging="720"/>
      </w:pPr>
      <w:rPr>
        <w:rFonts w:hint="default"/>
      </w:rPr>
    </w:lvl>
    <w:lvl w:ilvl="1" w:tplc="466AAB30" w:tentative="1">
      <w:start w:val="1"/>
      <w:numFmt w:val="lowerLetter"/>
      <w:lvlText w:val="%2."/>
      <w:lvlJc w:val="left"/>
      <w:pPr>
        <w:ind w:left="1440" w:hanging="360"/>
      </w:pPr>
    </w:lvl>
    <w:lvl w:ilvl="2" w:tplc="D89A4ABA" w:tentative="1">
      <w:start w:val="1"/>
      <w:numFmt w:val="lowerRoman"/>
      <w:lvlText w:val="%3."/>
      <w:lvlJc w:val="right"/>
      <w:pPr>
        <w:ind w:left="2160" w:hanging="180"/>
      </w:pPr>
    </w:lvl>
    <w:lvl w:ilvl="3" w:tplc="3F46C3B8" w:tentative="1">
      <w:start w:val="1"/>
      <w:numFmt w:val="decimal"/>
      <w:lvlText w:val="%4."/>
      <w:lvlJc w:val="left"/>
      <w:pPr>
        <w:ind w:left="2880" w:hanging="360"/>
      </w:pPr>
    </w:lvl>
    <w:lvl w:ilvl="4" w:tplc="E116BB06" w:tentative="1">
      <w:start w:val="1"/>
      <w:numFmt w:val="lowerLetter"/>
      <w:lvlText w:val="%5."/>
      <w:lvlJc w:val="left"/>
      <w:pPr>
        <w:ind w:left="3600" w:hanging="360"/>
      </w:pPr>
    </w:lvl>
    <w:lvl w:ilvl="5" w:tplc="69545DAA" w:tentative="1">
      <w:start w:val="1"/>
      <w:numFmt w:val="lowerRoman"/>
      <w:lvlText w:val="%6."/>
      <w:lvlJc w:val="right"/>
      <w:pPr>
        <w:ind w:left="4320" w:hanging="180"/>
      </w:pPr>
    </w:lvl>
    <w:lvl w:ilvl="6" w:tplc="D1204DA0" w:tentative="1">
      <w:start w:val="1"/>
      <w:numFmt w:val="decimal"/>
      <w:lvlText w:val="%7."/>
      <w:lvlJc w:val="left"/>
      <w:pPr>
        <w:ind w:left="5040" w:hanging="360"/>
      </w:pPr>
    </w:lvl>
    <w:lvl w:ilvl="7" w:tplc="4A70334E" w:tentative="1">
      <w:start w:val="1"/>
      <w:numFmt w:val="lowerLetter"/>
      <w:lvlText w:val="%8."/>
      <w:lvlJc w:val="left"/>
      <w:pPr>
        <w:ind w:left="5760" w:hanging="360"/>
      </w:pPr>
    </w:lvl>
    <w:lvl w:ilvl="8" w:tplc="97AAF08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3D0774C">
      <w:start w:val="1"/>
      <w:numFmt w:val="lowerRoman"/>
      <w:lvlText w:val="(%1)"/>
      <w:lvlJc w:val="left"/>
      <w:pPr>
        <w:ind w:left="1080" w:hanging="720"/>
      </w:pPr>
      <w:rPr>
        <w:rFonts w:hint="default"/>
      </w:rPr>
    </w:lvl>
    <w:lvl w:ilvl="1" w:tplc="02666F6C" w:tentative="1">
      <w:start w:val="1"/>
      <w:numFmt w:val="lowerLetter"/>
      <w:lvlText w:val="%2."/>
      <w:lvlJc w:val="left"/>
      <w:pPr>
        <w:ind w:left="1440" w:hanging="360"/>
      </w:pPr>
    </w:lvl>
    <w:lvl w:ilvl="2" w:tplc="104A396E" w:tentative="1">
      <w:start w:val="1"/>
      <w:numFmt w:val="lowerRoman"/>
      <w:lvlText w:val="%3."/>
      <w:lvlJc w:val="right"/>
      <w:pPr>
        <w:ind w:left="2160" w:hanging="180"/>
      </w:pPr>
    </w:lvl>
    <w:lvl w:ilvl="3" w:tplc="AB24FBF4" w:tentative="1">
      <w:start w:val="1"/>
      <w:numFmt w:val="decimal"/>
      <w:lvlText w:val="%4."/>
      <w:lvlJc w:val="left"/>
      <w:pPr>
        <w:ind w:left="2880" w:hanging="360"/>
      </w:pPr>
    </w:lvl>
    <w:lvl w:ilvl="4" w:tplc="47108D92" w:tentative="1">
      <w:start w:val="1"/>
      <w:numFmt w:val="lowerLetter"/>
      <w:lvlText w:val="%5."/>
      <w:lvlJc w:val="left"/>
      <w:pPr>
        <w:ind w:left="3600" w:hanging="360"/>
      </w:pPr>
    </w:lvl>
    <w:lvl w:ilvl="5" w:tplc="91FAC5DA" w:tentative="1">
      <w:start w:val="1"/>
      <w:numFmt w:val="lowerRoman"/>
      <w:lvlText w:val="%6."/>
      <w:lvlJc w:val="right"/>
      <w:pPr>
        <w:ind w:left="4320" w:hanging="180"/>
      </w:pPr>
    </w:lvl>
    <w:lvl w:ilvl="6" w:tplc="D9A87E20" w:tentative="1">
      <w:start w:val="1"/>
      <w:numFmt w:val="decimal"/>
      <w:lvlText w:val="%7."/>
      <w:lvlJc w:val="left"/>
      <w:pPr>
        <w:ind w:left="5040" w:hanging="360"/>
      </w:pPr>
    </w:lvl>
    <w:lvl w:ilvl="7" w:tplc="1414AF56" w:tentative="1">
      <w:start w:val="1"/>
      <w:numFmt w:val="lowerLetter"/>
      <w:lvlText w:val="%8."/>
      <w:lvlJc w:val="left"/>
      <w:pPr>
        <w:ind w:left="5760" w:hanging="360"/>
      </w:pPr>
    </w:lvl>
    <w:lvl w:ilvl="8" w:tplc="E59C298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05893B4">
      <w:start w:val="1"/>
      <w:numFmt w:val="lowerRoman"/>
      <w:lvlText w:val="(%1)"/>
      <w:lvlJc w:val="left"/>
      <w:pPr>
        <w:ind w:left="1080" w:hanging="720"/>
      </w:pPr>
      <w:rPr>
        <w:rFonts w:hint="default"/>
      </w:rPr>
    </w:lvl>
    <w:lvl w:ilvl="1" w:tplc="F5265A8E" w:tentative="1">
      <w:start w:val="1"/>
      <w:numFmt w:val="lowerLetter"/>
      <w:lvlText w:val="%2."/>
      <w:lvlJc w:val="left"/>
      <w:pPr>
        <w:ind w:left="1440" w:hanging="360"/>
      </w:pPr>
    </w:lvl>
    <w:lvl w:ilvl="2" w:tplc="4E243DDA" w:tentative="1">
      <w:start w:val="1"/>
      <w:numFmt w:val="lowerRoman"/>
      <w:lvlText w:val="%3."/>
      <w:lvlJc w:val="right"/>
      <w:pPr>
        <w:ind w:left="2160" w:hanging="180"/>
      </w:pPr>
    </w:lvl>
    <w:lvl w:ilvl="3" w:tplc="53D0BBC0" w:tentative="1">
      <w:start w:val="1"/>
      <w:numFmt w:val="decimal"/>
      <w:lvlText w:val="%4."/>
      <w:lvlJc w:val="left"/>
      <w:pPr>
        <w:ind w:left="2880" w:hanging="360"/>
      </w:pPr>
    </w:lvl>
    <w:lvl w:ilvl="4" w:tplc="656A1248" w:tentative="1">
      <w:start w:val="1"/>
      <w:numFmt w:val="lowerLetter"/>
      <w:lvlText w:val="%5."/>
      <w:lvlJc w:val="left"/>
      <w:pPr>
        <w:ind w:left="3600" w:hanging="360"/>
      </w:pPr>
    </w:lvl>
    <w:lvl w:ilvl="5" w:tplc="DBD658D0" w:tentative="1">
      <w:start w:val="1"/>
      <w:numFmt w:val="lowerRoman"/>
      <w:lvlText w:val="%6."/>
      <w:lvlJc w:val="right"/>
      <w:pPr>
        <w:ind w:left="4320" w:hanging="180"/>
      </w:pPr>
    </w:lvl>
    <w:lvl w:ilvl="6" w:tplc="ADBED01C" w:tentative="1">
      <w:start w:val="1"/>
      <w:numFmt w:val="decimal"/>
      <w:lvlText w:val="%7."/>
      <w:lvlJc w:val="left"/>
      <w:pPr>
        <w:ind w:left="5040" w:hanging="360"/>
      </w:pPr>
    </w:lvl>
    <w:lvl w:ilvl="7" w:tplc="38184BBE" w:tentative="1">
      <w:start w:val="1"/>
      <w:numFmt w:val="lowerLetter"/>
      <w:lvlText w:val="%8."/>
      <w:lvlJc w:val="left"/>
      <w:pPr>
        <w:ind w:left="5760" w:hanging="360"/>
      </w:pPr>
    </w:lvl>
    <w:lvl w:ilvl="8" w:tplc="315E399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5F5"/>
    <w:rsid w:val="0004250E"/>
    <w:rsid w:val="000C0BDC"/>
    <w:rsid w:val="000D7238"/>
    <w:rsid w:val="000E7AD8"/>
    <w:rsid w:val="001166F4"/>
    <w:rsid w:val="001A63B4"/>
    <w:rsid w:val="001C1C0C"/>
    <w:rsid w:val="001D2E94"/>
    <w:rsid w:val="001E29C5"/>
    <w:rsid w:val="00202E2F"/>
    <w:rsid w:val="00274DA7"/>
    <w:rsid w:val="002A3315"/>
    <w:rsid w:val="002A629D"/>
    <w:rsid w:val="00304692"/>
    <w:rsid w:val="0031349A"/>
    <w:rsid w:val="0034446D"/>
    <w:rsid w:val="00357D3C"/>
    <w:rsid w:val="003712B0"/>
    <w:rsid w:val="00375A86"/>
    <w:rsid w:val="0038229B"/>
    <w:rsid w:val="003A6FC2"/>
    <w:rsid w:val="003D5338"/>
    <w:rsid w:val="00401A54"/>
    <w:rsid w:val="004322C4"/>
    <w:rsid w:val="00463381"/>
    <w:rsid w:val="004802F0"/>
    <w:rsid w:val="004C1530"/>
    <w:rsid w:val="00506AA5"/>
    <w:rsid w:val="00525006"/>
    <w:rsid w:val="00535380"/>
    <w:rsid w:val="0055714B"/>
    <w:rsid w:val="00575F88"/>
    <w:rsid w:val="005768C8"/>
    <w:rsid w:val="006106DF"/>
    <w:rsid w:val="00642B00"/>
    <w:rsid w:val="00670EEA"/>
    <w:rsid w:val="0069597E"/>
    <w:rsid w:val="00710CD8"/>
    <w:rsid w:val="0073359B"/>
    <w:rsid w:val="0073730E"/>
    <w:rsid w:val="007C45F5"/>
    <w:rsid w:val="007D63E3"/>
    <w:rsid w:val="007E4A34"/>
    <w:rsid w:val="00833221"/>
    <w:rsid w:val="00896F17"/>
    <w:rsid w:val="008B7961"/>
    <w:rsid w:val="00907748"/>
    <w:rsid w:val="00931793"/>
    <w:rsid w:val="00974019"/>
    <w:rsid w:val="009A4070"/>
    <w:rsid w:val="009B65D3"/>
    <w:rsid w:val="009D5F46"/>
    <w:rsid w:val="009F1298"/>
    <w:rsid w:val="00A41017"/>
    <w:rsid w:val="00A61187"/>
    <w:rsid w:val="00A61595"/>
    <w:rsid w:val="00A73B52"/>
    <w:rsid w:val="00A90E0F"/>
    <w:rsid w:val="00AA2D64"/>
    <w:rsid w:val="00B76373"/>
    <w:rsid w:val="00B81119"/>
    <w:rsid w:val="00BC7CE7"/>
    <w:rsid w:val="00BE6C52"/>
    <w:rsid w:val="00BF5E40"/>
    <w:rsid w:val="00C734AF"/>
    <w:rsid w:val="00C86D35"/>
    <w:rsid w:val="00CF262A"/>
    <w:rsid w:val="00D32735"/>
    <w:rsid w:val="00D87E90"/>
    <w:rsid w:val="00D90F90"/>
    <w:rsid w:val="00DA20AB"/>
    <w:rsid w:val="00E05427"/>
    <w:rsid w:val="00E206F3"/>
    <w:rsid w:val="00E63D3E"/>
    <w:rsid w:val="00E85F80"/>
    <w:rsid w:val="00EC767B"/>
    <w:rsid w:val="00F239BC"/>
    <w:rsid w:val="00F71EF2"/>
    <w:rsid w:val="00F86A64"/>
    <w:rsid w:val="00F9576F"/>
    <w:rsid w:val="00FD58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2DB82"/>
  <w15:docId w15:val="{8CA5AAC4-7631-43D8-BCA0-C50489C5D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4C153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530"/>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6232E" w:rsidRDefault="00B87EA2" w:rsidP="00B87EA2">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B87EA2" w:rsidRDefault="00B87EA2" w:rsidP="00B87EA2">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B87EA2" w:rsidRDefault="00B87EA2" w:rsidP="00B87EA2">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B87EA2" w:rsidRDefault="00B87EA2" w:rsidP="00B87EA2">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B87EA2" w:rsidRDefault="00B87EA2" w:rsidP="00B87EA2">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B87EA2" w:rsidRDefault="00B87EA2" w:rsidP="00B87EA2">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B87EA2" w:rsidRDefault="00B87EA2" w:rsidP="00B87EA2">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B87EA2" w:rsidRDefault="00B87EA2" w:rsidP="00B87EA2">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87EA2" w:rsidRDefault="00B87EA2" w:rsidP="00B87EA2">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B87EA2" w:rsidRDefault="00B87EA2" w:rsidP="00B87EA2">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B87EA2" w:rsidRDefault="00B87EA2" w:rsidP="00B87EA2">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B87EA2" w:rsidRDefault="00B87EA2" w:rsidP="00B87EA2">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B87EA2" w:rsidRDefault="00B87EA2" w:rsidP="00B87EA2">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B87EA2" w:rsidRDefault="00B87EA2" w:rsidP="00B87EA2">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B87EA2" w:rsidRDefault="00B87EA2" w:rsidP="00B87EA2">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B87EA2" w:rsidRDefault="00B87EA2" w:rsidP="00B87EA2">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B87EA2" w:rsidRDefault="00B87EA2" w:rsidP="00B87EA2">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B87EA2" w:rsidRDefault="00B87EA2" w:rsidP="00B87EA2">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B87EA2" w:rsidRDefault="00B87EA2" w:rsidP="00B87EA2">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B87EA2" w:rsidRDefault="00B87EA2" w:rsidP="00B87EA2">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B87EA2" w:rsidRDefault="00B87EA2" w:rsidP="00B87EA2">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B87EA2" w:rsidRDefault="00B87EA2" w:rsidP="00B87EA2">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B87EA2" w:rsidRDefault="00B87EA2" w:rsidP="00B87EA2">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B87EA2" w:rsidRDefault="00B87EA2" w:rsidP="00B87EA2">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B87EA2" w:rsidRDefault="00B87EA2" w:rsidP="00B87EA2">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B87EA2" w:rsidRDefault="00B87EA2" w:rsidP="00B87EA2">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B87EA2" w:rsidRDefault="00B87EA2" w:rsidP="00B87EA2">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B87EA2" w:rsidRDefault="00B87EA2" w:rsidP="00B87EA2">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B87EA2" w:rsidRDefault="00B87EA2" w:rsidP="00B87EA2">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B87EA2" w:rsidRDefault="00B87EA2" w:rsidP="00B87EA2">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B87EA2" w:rsidRDefault="00B87EA2" w:rsidP="00B87EA2">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B87EA2" w:rsidRDefault="00B87EA2" w:rsidP="00B87EA2">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B87EA2" w:rsidRDefault="00B87EA2" w:rsidP="00B87EA2">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B87EA2" w:rsidRDefault="00B87EA2" w:rsidP="00B87EA2">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B87EA2" w:rsidRDefault="00B87EA2" w:rsidP="00B87EA2">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B87EA2" w:rsidRDefault="00B87EA2" w:rsidP="00B87EA2">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B87EA2" w:rsidRDefault="00B87EA2" w:rsidP="00B87EA2">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B87EA2" w:rsidRDefault="00B87EA2" w:rsidP="00B87EA2">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B87EA2" w:rsidRDefault="00B87EA2" w:rsidP="00B87EA2">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B87EA2" w:rsidRDefault="00B87EA2" w:rsidP="00B87EA2">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B87EA2" w:rsidRDefault="00B87EA2" w:rsidP="00B87EA2">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B87EA2" w:rsidRDefault="00B87EA2" w:rsidP="00B87EA2">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B87EA2" w:rsidRDefault="00B87EA2" w:rsidP="00B87EA2">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B87EA2" w:rsidRDefault="00B87EA2" w:rsidP="00B87EA2">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B87EA2" w:rsidRDefault="00B87EA2" w:rsidP="00B87EA2">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B87EA2" w:rsidRDefault="00B87EA2" w:rsidP="00B87EA2">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B87EA2" w:rsidRDefault="00B87EA2" w:rsidP="00B87EA2">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B87EA2" w:rsidRDefault="00B87EA2" w:rsidP="00B87EA2">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B87EA2" w:rsidRDefault="00B87EA2" w:rsidP="00B87EA2">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B87EA2" w:rsidRDefault="00B87EA2" w:rsidP="00B87EA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EA2"/>
    <w:rsid w:val="00103E93"/>
    <w:rsid w:val="00104EE8"/>
    <w:rsid w:val="0076232E"/>
    <w:rsid w:val="00B87E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3979</RACS_x0020_ID>
    <Approved_x0020_Provider xmlns="a8338b6e-77a6-4851-82b6-98166143ffdd">Merakis Enterprises Pty Ltd</Approved_x0020_Provider>
    <Management_x0020_Company_x0020_ID xmlns="a8338b6e-77a6-4851-82b6-98166143ffdd" xsi:nil="true"/>
    <Home xmlns="a8338b6e-77a6-4851-82b6-98166143ffdd">Frankston Nursing Home</Home>
    <Signed xmlns="a8338b6e-77a6-4851-82b6-98166143ffdd" xsi:nil="true"/>
    <Uploaded xmlns="a8338b6e-77a6-4851-82b6-98166143ffdd">False</Uploaded>
    <Management_x0020_Company xmlns="a8338b6e-77a6-4851-82b6-98166143ffdd" xsi:nil="true"/>
    <Doc_x0020_Date xmlns="a8338b6e-77a6-4851-82b6-98166143ffdd">2022-11-17T05:04:00+00:00</Doc_x0020_Date>
    <CSI_x0020_ID xmlns="a8338b6e-77a6-4851-82b6-98166143ffdd" xsi:nil="true"/>
    <Case_x0020_ID xmlns="a8338b6e-77a6-4851-82b6-98166143ffdd" xsi:nil="true"/>
    <Approved_x0020_Provider_x0020_ID xmlns="a8338b6e-77a6-4851-82b6-98166143ffdd">38A70409-77F4-DC11-AD41-005056922186</Approved_x0020_Provider_x0020_ID>
    <Location xmlns="a8338b6e-77a6-4851-82b6-98166143ffdd" xsi:nil="true"/>
    <Home_x0020_ID xmlns="a8338b6e-77a6-4851-82b6-98166143ffdd">C79C76B9-9D9B-E411-B1AD-005056922186</Home_x0020_ID>
    <State xmlns="a8338b6e-77a6-4851-82b6-98166143ffdd">VIC</State>
    <Doc_x0020_Sent_Received_x0020_Date xmlns="a8338b6e-77a6-4851-82b6-98166143ffdd">2022-11-17T00:00:00+00:00</Doc_x0020_Sent_Received_x0020_Date>
    <Activity_x0020_ID xmlns="a8338b6e-77a6-4851-82b6-98166143ffdd">F56D32E5-CF6C-EB11-9091-005056922186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8D77EC19-179A-4490-BCCD-3B1D03EB1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schemas.microsoft.com/office/2006/metadata/properties"/>
    <ds:schemaRef ds:uri="http://purl.org/dc/dcmitype/"/>
    <ds:schemaRef ds:uri="http://www.w3.org/XML/1998/namespace"/>
    <ds:schemaRef ds:uri="http://purl.org/dc/terms/"/>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3783</Words>
  <Characters>21566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Jhansi Giramoni</cp:lastModifiedBy>
  <cp:revision>3</cp:revision>
  <cp:lastPrinted>2022-12-21T22:47:00Z</cp:lastPrinted>
  <dcterms:created xsi:type="dcterms:W3CDTF">2022-12-23T03:48:00Z</dcterms:created>
  <dcterms:modified xsi:type="dcterms:W3CDTF">2022-12-23T03:49:00Z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