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DFE38" w14:textId="77777777" w:rsidR="00CB1ED0" w:rsidRPr="002C3EBF" w:rsidRDefault="00FE225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8451D89" wp14:editId="7E8AD19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3DE5F3F" w14:textId="77777777" w:rsidR="00CB1ED0" w:rsidRDefault="00FE225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4F8B081" w14:textId="77777777" w:rsidR="00CB1ED0" w:rsidRDefault="00FE225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3982A52" w14:textId="77777777" w:rsidR="00CB1ED0" w:rsidRPr="002C3EBF" w:rsidRDefault="00FE225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C2540" w14:paraId="5A3FD879" w14:textId="77777777" w:rsidTr="005C2540">
        <w:tc>
          <w:tcPr>
            <w:cnfStyle w:val="001000000000" w:firstRow="0" w:lastRow="0" w:firstColumn="1" w:lastColumn="0" w:oddVBand="0" w:evenVBand="0" w:oddHBand="0" w:evenHBand="0" w:firstRowFirstColumn="0" w:firstRowLastColumn="0" w:lastRowFirstColumn="0" w:lastRowLastColumn="0"/>
            <w:tcW w:w="3227" w:type="dxa"/>
          </w:tcPr>
          <w:p w14:paraId="7F9C3D2A" w14:textId="77777777" w:rsidR="00CB1ED0" w:rsidRPr="00996FAF" w:rsidRDefault="00FE225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7E368FF" w14:textId="77777777" w:rsidR="00CB1ED0" w:rsidRPr="00996FAF" w:rsidRDefault="00FE225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Gallipoli Home</w:t>
            </w:r>
          </w:p>
        </w:tc>
      </w:tr>
      <w:tr w:rsidR="005C2540" w14:paraId="1F19C5FC" w14:textId="77777777" w:rsidTr="005C25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6091FE" w14:textId="77777777" w:rsidR="00CB1ED0" w:rsidRPr="00996FAF" w:rsidRDefault="00FE225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9CD96AA" w14:textId="77777777" w:rsidR="00CB1ED0" w:rsidRPr="00C27BE3" w:rsidRDefault="00FE225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1071</w:t>
            </w:r>
          </w:p>
        </w:tc>
      </w:tr>
      <w:tr w:rsidR="005C2540" w14:paraId="0B544C2A" w14:textId="77777777" w:rsidTr="005C25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CD204D" w14:textId="77777777" w:rsidR="00CB1ED0" w:rsidRPr="00996FAF" w:rsidRDefault="00FE225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A5CF5F3" w14:textId="77777777" w:rsidR="00CB1ED0" w:rsidRPr="00996FAF" w:rsidRDefault="00FE225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 Gelibolu</w:t>
            </w:r>
            <w:r>
              <w:rPr>
                <w:rFonts w:ascii="Arial" w:eastAsia="Times New Roman" w:hAnsi="Arial" w:cs="Arial"/>
                <w:lang w:eastAsia="en-AU"/>
              </w:rPr>
              <w:t xml:space="preserve"> Parade, Auburn, New South Wales, 2144</w:t>
            </w:r>
          </w:p>
        </w:tc>
      </w:tr>
      <w:tr w:rsidR="005C2540" w14:paraId="7A91783E" w14:textId="77777777" w:rsidTr="005C25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FA956A" w14:textId="77777777" w:rsidR="00CB1ED0" w:rsidRPr="00996FAF" w:rsidRDefault="00FE225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742D927" w14:textId="77777777" w:rsidR="00CB1ED0" w:rsidRPr="00996FAF" w:rsidRDefault="00FE225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5C2540" w14:paraId="416D9691" w14:textId="77777777" w:rsidTr="005C25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BEE2E0" w14:textId="77777777" w:rsidR="00CB1ED0" w:rsidRPr="00996FAF" w:rsidRDefault="00FE225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B128B0E" w14:textId="77777777" w:rsidR="00CB1ED0" w:rsidRPr="00996FAF" w:rsidRDefault="00FE225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10 January 2024</w:t>
            </w:r>
          </w:p>
        </w:tc>
      </w:tr>
      <w:tr w:rsidR="005C2540" w14:paraId="6D6DD061" w14:textId="77777777" w:rsidTr="005C25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4360388" w14:textId="77777777" w:rsidR="00CB1ED0" w:rsidRPr="00996FAF" w:rsidRDefault="00FE225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54167054"/>
            <w:placeholder>
              <w:docPart w:val="DefaultPlaceholder_-1854013437"/>
            </w:placeholder>
            <w:date w:fullDate="2024-02-08T00:00:00Z">
              <w:dateFormat w:val="d MMMM yyyy"/>
              <w:lid w:val="en-AU"/>
              <w:storeMappedDataAs w:val="dateTime"/>
              <w:calendar w:val="gregorian"/>
            </w:date>
          </w:sdtPr>
          <w:sdtEndPr/>
          <w:sdtContent>
            <w:tc>
              <w:tcPr>
                <w:tcW w:w="7114" w:type="dxa"/>
                <w:shd w:val="clear" w:color="auto" w:fill="FFFFFF" w:themeFill="background1"/>
              </w:tcPr>
              <w:p w14:paraId="47323D7D" w14:textId="7B965B6A" w:rsidR="00CB1ED0" w:rsidRPr="00996FAF" w:rsidRDefault="00D6191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February 2024</w:t>
                </w:r>
              </w:p>
            </w:tc>
          </w:sdtContent>
        </w:sdt>
      </w:tr>
      <w:tr w:rsidR="005C2540" w14:paraId="4A83F83F" w14:textId="77777777" w:rsidTr="005C254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8E00FA0" w14:textId="77777777" w:rsidR="00CB1ED0" w:rsidRPr="00996FAF" w:rsidRDefault="00FE225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6C446AA" w14:textId="77777777" w:rsidR="00CB1ED0" w:rsidRPr="009B6303" w:rsidRDefault="00FE225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6914 Gallipoli Health Services Limited </w:t>
            </w:r>
          </w:p>
          <w:p w14:paraId="22D7C3EC" w14:textId="77777777" w:rsidR="00CB1ED0" w:rsidRPr="009B6303" w:rsidRDefault="00FE225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22921 Gallipoli Home</w:t>
            </w:r>
          </w:p>
        </w:tc>
      </w:tr>
    </w:tbl>
    <w:bookmarkEnd w:id="0"/>
    <w:p w14:paraId="43D7559D" w14:textId="77777777" w:rsidR="00CB1ED0" w:rsidRPr="00996FAF" w:rsidRDefault="00FE225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6FC41E0" w14:textId="77777777" w:rsidR="00CB1ED0" w:rsidRPr="00996FAF" w:rsidRDefault="00FE225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678000D" w14:textId="3785AFDC" w:rsidR="00CB1ED0" w:rsidRPr="00996FAF" w:rsidRDefault="00FE2258" w:rsidP="0036130C">
      <w:pPr>
        <w:pStyle w:val="NormalArial"/>
      </w:pPr>
      <w:r w:rsidRPr="00996FAF">
        <w:t xml:space="preserve">This performance report for </w:t>
      </w:r>
      <w:r w:rsidRPr="00C27BE3">
        <w:rPr>
          <w:color w:val="auto"/>
        </w:rPr>
        <w:t>Gallipoli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601F69">
        <w:t>T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4A6A5C0" w14:textId="77777777" w:rsidR="00CB1ED0" w:rsidRPr="00996FAF" w:rsidRDefault="00FE225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83184FA" w14:textId="77777777" w:rsidR="00CB1ED0" w:rsidRPr="00996FAF" w:rsidRDefault="00FE2258" w:rsidP="0036130C">
      <w:pPr>
        <w:pStyle w:val="NormalArial"/>
      </w:pPr>
      <w:r w:rsidRPr="00996FAF">
        <w:t>The report also specifies any areas in which improvements must be made to ensure the Quality Standards are complied with.</w:t>
      </w:r>
    </w:p>
    <w:p w14:paraId="2EC73693" w14:textId="77777777" w:rsidR="00CB1ED0" w:rsidRPr="00996FAF" w:rsidRDefault="00FE2258" w:rsidP="00712752">
      <w:pPr>
        <w:pStyle w:val="Heading1"/>
        <w:spacing w:before="240" w:after="240" w:line="22" w:lineRule="atLeast"/>
        <w:rPr>
          <w:rFonts w:ascii="Arial" w:hAnsi="Arial" w:cs="Arial"/>
        </w:rPr>
      </w:pPr>
      <w:r w:rsidRPr="00996FAF">
        <w:rPr>
          <w:rFonts w:ascii="Arial" w:hAnsi="Arial" w:cs="Arial"/>
        </w:rPr>
        <w:t>Material relied on</w:t>
      </w:r>
    </w:p>
    <w:p w14:paraId="2B857162" w14:textId="77777777" w:rsidR="00CB1ED0" w:rsidRPr="00996FAF" w:rsidRDefault="00FE2258" w:rsidP="0036130C">
      <w:pPr>
        <w:pStyle w:val="NormalArial"/>
      </w:pPr>
      <w:r w:rsidRPr="00996FAF">
        <w:t>The following information has been considered in preparing the performance report:</w:t>
      </w:r>
    </w:p>
    <w:p w14:paraId="395B771F" w14:textId="4944F4D7" w:rsidR="00CB1ED0" w:rsidRPr="00D61913" w:rsidRDefault="00FE2258"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D61913">
        <w:rPr>
          <w:rFonts w:ascii="Arial" w:hAnsi="Arial" w:cs="Arial"/>
          <w:color w:val="auto"/>
        </w:rPr>
        <w:t>by a site assessment, observations at the service, review of documents and interviews with staff, consumers/representatives and others</w:t>
      </w:r>
      <w:r w:rsidR="00601F69" w:rsidRPr="00D61913">
        <w:rPr>
          <w:rFonts w:ascii="Arial" w:hAnsi="Arial" w:cs="Arial"/>
          <w:color w:val="auto"/>
        </w:rPr>
        <w:t>.</w:t>
      </w:r>
    </w:p>
    <w:p w14:paraId="19A1EFB7" w14:textId="2247F786" w:rsidR="00CB1ED0" w:rsidRPr="00D61913" w:rsidRDefault="00FE2258" w:rsidP="008E1713">
      <w:pPr>
        <w:pStyle w:val="ListParagraph"/>
        <w:numPr>
          <w:ilvl w:val="0"/>
          <w:numId w:val="2"/>
        </w:numPr>
        <w:spacing w:line="22" w:lineRule="atLeast"/>
        <w:ind w:left="714" w:hanging="357"/>
        <w:contextualSpacing w:val="0"/>
        <w:rPr>
          <w:rFonts w:ascii="Arial" w:hAnsi="Arial" w:cs="Arial"/>
          <w:color w:val="auto"/>
        </w:rPr>
      </w:pPr>
      <w:r w:rsidRPr="00D61913">
        <w:rPr>
          <w:rFonts w:ascii="Arial" w:hAnsi="Arial" w:cs="Arial"/>
          <w:color w:val="auto"/>
        </w:rPr>
        <w:br w:type="page"/>
      </w:r>
    </w:p>
    <w:p w14:paraId="7475F8CC" w14:textId="77777777" w:rsidR="00CB1ED0" w:rsidRPr="00996FAF" w:rsidRDefault="00FE225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C2540" w14:paraId="2E1AE965" w14:textId="77777777" w:rsidTr="005C254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388413" w14:textId="77777777" w:rsidR="00CB1ED0" w:rsidRPr="00996FAF" w:rsidRDefault="00FE2258"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6E2F77FC" w14:textId="05407732" w:rsidR="00CB1ED0" w:rsidRPr="002C5FA9" w:rsidRDefault="00E06587"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w:t>
            </w:r>
          </w:p>
        </w:tc>
      </w:tr>
    </w:tbl>
    <w:p w14:paraId="2E56264E" w14:textId="77777777" w:rsidR="00CB1ED0" w:rsidRPr="00996FAF" w:rsidRDefault="00FE225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A084A77" w14:textId="77777777" w:rsidR="00CB1ED0" w:rsidRPr="00996FAF" w:rsidRDefault="00FE2258" w:rsidP="00712752">
      <w:pPr>
        <w:pStyle w:val="Heading1"/>
        <w:spacing w:before="0" w:after="240" w:line="22" w:lineRule="atLeast"/>
        <w:rPr>
          <w:rFonts w:ascii="Arial" w:hAnsi="Arial" w:cs="Arial"/>
        </w:rPr>
      </w:pPr>
      <w:r w:rsidRPr="00996FAF">
        <w:rPr>
          <w:rFonts w:ascii="Arial" w:hAnsi="Arial" w:cs="Arial"/>
        </w:rPr>
        <w:t>Areas for improvement</w:t>
      </w:r>
    </w:p>
    <w:p w14:paraId="65B84F36" w14:textId="77777777" w:rsidR="00CB1ED0" w:rsidRPr="00996FAF" w:rsidRDefault="00FE225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0653DC7" w14:textId="10B5B622" w:rsidR="00CB1ED0" w:rsidRPr="00996FAF" w:rsidRDefault="00FE2258" w:rsidP="0036130C">
      <w:pPr>
        <w:pStyle w:val="NormalArial"/>
      </w:pPr>
      <w:r w:rsidRPr="00996FAF">
        <w:br w:type="page"/>
      </w:r>
    </w:p>
    <w:p w14:paraId="7D7F62FC" w14:textId="77777777" w:rsidR="00CB1ED0" w:rsidRPr="00996FAF" w:rsidRDefault="00FE225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C2540" w14:paraId="78DB9304" w14:textId="77777777" w:rsidTr="00601F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B054E51" w14:textId="77777777" w:rsidR="00CB1ED0" w:rsidRPr="00996FAF" w:rsidRDefault="00FE225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59A3B24" w14:textId="77777777" w:rsidR="00CB1ED0" w:rsidRPr="00996FAF" w:rsidRDefault="00CB1ED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C2540" w14:paraId="2C8BBA46" w14:textId="77777777" w:rsidTr="005C25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A3F079" w14:textId="77777777" w:rsidR="00CB1ED0" w:rsidRPr="00996FAF" w:rsidRDefault="00FE2258"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E4D1AB7" w14:textId="77777777" w:rsidR="00CB1ED0" w:rsidRPr="00996FAF" w:rsidRDefault="00FE225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F06A045" w14:textId="77777777" w:rsidR="00CB1ED0" w:rsidRPr="00996FAF" w:rsidRDefault="00FE225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C3F3CFA" w14:textId="77777777" w:rsidR="00CB1ED0" w:rsidRPr="00996FAF" w:rsidRDefault="00FE225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113085A" w14:textId="77777777" w:rsidR="00CB1ED0" w:rsidRPr="00996FAF" w:rsidRDefault="00FE225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234541E" w14:textId="77777777" w:rsidR="00CB1ED0" w:rsidRPr="00996FAF" w:rsidRDefault="000569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963907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FE2258" w:rsidRPr="002C2F15">
                  <w:rPr>
                    <w:rFonts w:ascii="Arial" w:hAnsi="Arial" w:cs="Arial"/>
                  </w:rPr>
                  <w:t>Compliant</w:t>
                </w:r>
              </w:sdtContent>
            </w:sdt>
          </w:p>
        </w:tc>
      </w:tr>
    </w:tbl>
    <w:p w14:paraId="505FA7D6" w14:textId="77777777" w:rsidR="00CB1ED0" w:rsidRDefault="00FE2258" w:rsidP="00D87E7C">
      <w:pPr>
        <w:pStyle w:val="Heading20"/>
      </w:pPr>
      <w:r w:rsidRPr="00996FAF">
        <w:t>Findings</w:t>
      </w:r>
    </w:p>
    <w:p w14:paraId="7CFBE4DD" w14:textId="2FADA36F" w:rsidR="00D3339C" w:rsidRDefault="00D3339C" w:rsidP="00D3339C">
      <w:pPr>
        <w:pStyle w:val="NormalArial"/>
        <w:rPr>
          <w:color w:val="auto"/>
        </w:rPr>
      </w:pPr>
      <w:r w:rsidRPr="002F16CE">
        <w:rPr>
          <w:color w:val="auto"/>
        </w:rPr>
        <w:t xml:space="preserve">Requirement </w:t>
      </w:r>
      <w:r>
        <w:rPr>
          <w:color w:val="auto"/>
        </w:rPr>
        <w:t>3(</w:t>
      </w:r>
      <w:r w:rsidRPr="002F16CE">
        <w:rPr>
          <w:color w:val="auto"/>
        </w:rPr>
        <w:t>3)(</w:t>
      </w:r>
      <w:r>
        <w:rPr>
          <w:color w:val="auto"/>
        </w:rPr>
        <w:t>a</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00B6ACD7" w14:textId="66AD66FF" w:rsidR="00CB1ED0" w:rsidRDefault="009748FD" w:rsidP="00C70E1E">
      <w:pPr>
        <w:pStyle w:val="NormalArial"/>
      </w:pPr>
      <w:r>
        <w:t xml:space="preserve">The service demonstrated that consumers get safe and effective personal care </w:t>
      </w:r>
      <w:r w:rsidR="00C70E1E">
        <w:t>and/</w:t>
      </w:r>
      <w:r>
        <w:t>or clinical care tailored to their needs and preferences, which is best practice. Consumers and</w:t>
      </w:r>
      <w:r w:rsidR="00C70E1E">
        <w:t xml:space="preserve">/or </w:t>
      </w:r>
      <w:r>
        <w:t xml:space="preserve">representatives </w:t>
      </w:r>
      <w:r w:rsidR="00C70E1E">
        <w:t xml:space="preserve">provided </w:t>
      </w:r>
      <w:r>
        <w:t xml:space="preserve">positive feedback about the clinical care and staff practices around their care management. For consumers with wounds, falls management, pressure injuries, restrictive practices, pain management, and complex care needs, the documentation reviewed showed that the care provided aligned with each consumer's care plan and best practices. </w:t>
      </w:r>
    </w:p>
    <w:p w14:paraId="7B117464" w14:textId="384AF6B8" w:rsidR="00CB1ED0" w:rsidRDefault="00FC1B83" w:rsidP="0036130C">
      <w:pPr>
        <w:pStyle w:val="NormalArial"/>
      </w:pPr>
      <w:r w:rsidRPr="000A14D2">
        <w:t xml:space="preserve">Strategies suggested by the </w:t>
      </w:r>
      <w:r>
        <w:t>health professionals</w:t>
      </w:r>
      <w:r w:rsidRPr="000A14D2">
        <w:t xml:space="preserve"> are </w:t>
      </w:r>
      <w:r>
        <w:t xml:space="preserve">implemented and </w:t>
      </w:r>
      <w:r w:rsidRPr="000A14D2">
        <w:t>used to prevent falls or reduce the risk of falls</w:t>
      </w:r>
      <w:r>
        <w:t>, including</w:t>
      </w:r>
      <w:r w:rsidRPr="000A14D2">
        <w:t xml:space="preserve"> bed and chair exit sensors, hip protectors, crash mats, appropriate footwear, regular toilet schedules, and increased monitoring and welfare checks</w:t>
      </w:r>
      <w:r>
        <w:t xml:space="preserve">. </w:t>
      </w:r>
      <w:r w:rsidRPr="00627A36">
        <w:t xml:space="preserve">The effectiveness or ineffectiveness of </w:t>
      </w:r>
      <w:r>
        <w:t>implemented</w:t>
      </w:r>
      <w:r w:rsidRPr="00627A36">
        <w:t xml:space="preserve"> strategies </w:t>
      </w:r>
      <w:r>
        <w:t>are</w:t>
      </w:r>
      <w:r w:rsidRPr="00627A36">
        <w:t xml:space="preserve"> recorded and evident in</w:t>
      </w:r>
      <w:r>
        <w:t xml:space="preserve"> consumer files. </w:t>
      </w:r>
      <w:r w:rsidRPr="00AE4867">
        <w:t>Staff consistently follow the required observations according to the service</w:t>
      </w:r>
      <w:r>
        <w:t>'</w:t>
      </w:r>
      <w:r w:rsidRPr="00AE4867">
        <w:t>s post falls directive</w:t>
      </w:r>
      <w:r>
        <w:t>, and when appropriate, a review is conducted by both the medical officer and the physiotherapy team.</w:t>
      </w:r>
    </w:p>
    <w:p w14:paraId="188E4F1E" w14:textId="27A29221" w:rsidR="00195F20" w:rsidRDefault="00195F20" w:rsidP="0036130C">
      <w:pPr>
        <w:pStyle w:val="NormalArial"/>
      </w:pPr>
      <w:r>
        <w:t xml:space="preserve">Consumers </w:t>
      </w:r>
      <w:r w:rsidRPr="003B2217">
        <w:t>experiencing complex pain are managed effectively with appropriate pain assessment</w:t>
      </w:r>
      <w:r>
        <w:t>s</w:t>
      </w:r>
      <w:r w:rsidRPr="003B2217">
        <w:t xml:space="preserve">, monitoring and provision of interventions as required. </w:t>
      </w:r>
      <w:r>
        <w:t>Consumers are regularly</w:t>
      </w:r>
      <w:r w:rsidRPr="003C25CF">
        <w:t xml:space="preserve"> reviewed by the clinical staff, medical officer</w:t>
      </w:r>
      <w:r>
        <w:t>, and multidisciplinary team to review their pain management and, when needed, introduce new strategies to manage pain effectively</w:t>
      </w:r>
      <w:r w:rsidRPr="003C25CF">
        <w:t xml:space="preserve">. All recommended strategies are </w:t>
      </w:r>
      <w:r w:rsidR="00B95626">
        <w:t xml:space="preserve">documented </w:t>
      </w:r>
      <w:r w:rsidRPr="003C25CF">
        <w:t xml:space="preserve">in </w:t>
      </w:r>
      <w:r>
        <w:t>their</w:t>
      </w:r>
      <w:r w:rsidRPr="003C25CF">
        <w:t xml:space="preserve"> care and service documents and are currently in place.</w:t>
      </w:r>
      <w:r>
        <w:t xml:space="preserve"> </w:t>
      </w:r>
      <w:r w:rsidRPr="00221B6B">
        <w:t xml:space="preserve">Clinical and care staff demonstrated knowledge of consumers who experience </w:t>
      </w:r>
      <w:r w:rsidR="006E10AD" w:rsidRPr="00221B6B">
        <w:t>pain</w:t>
      </w:r>
      <w:r w:rsidR="006E10AD">
        <w:t xml:space="preserve"> and</w:t>
      </w:r>
      <w:r>
        <w:t xml:space="preserve"> were able to </w:t>
      </w:r>
      <w:r w:rsidRPr="00221B6B">
        <w:t xml:space="preserve">describe </w:t>
      </w:r>
      <w:r>
        <w:t>how</w:t>
      </w:r>
      <w:r w:rsidRPr="00221B6B">
        <w:t xml:space="preserve"> they recognise signs and symptoms of pain</w:t>
      </w:r>
      <w:r w:rsidR="00B95626">
        <w:t>,</w:t>
      </w:r>
      <w:r w:rsidRPr="00221B6B">
        <w:t xml:space="preserve"> and how they report and manage the pain </w:t>
      </w:r>
      <w:r w:rsidR="00B95626">
        <w:t xml:space="preserve">when </w:t>
      </w:r>
      <w:r w:rsidRPr="00221B6B">
        <w:t>it occurs</w:t>
      </w:r>
      <w:r>
        <w:t>.</w:t>
      </w:r>
    </w:p>
    <w:p w14:paraId="654E34E3" w14:textId="1E370D3F" w:rsidR="006E10AD" w:rsidRDefault="003874C2" w:rsidP="0036130C">
      <w:pPr>
        <w:pStyle w:val="NormalArial"/>
      </w:pPr>
      <w:r>
        <w:t>For c</w:t>
      </w:r>
      <w:r w:rsidR="006E10AD">
        <w:t xml:space="preserve">onsumers </w:t>
      </w:r>
      <w:r>
        <w:t xml:space="preserve">with </w:t>
      </w:r>
      <w:r w:rsidR="006E10AD">
        <w:t xml:space="preserve">compromised skin integrity, chronic wounds and pressure injuries, </w:t>
      </w:r>
      <w:r w:rsidR="006E10AD" w:rsidRPr="00614D14">
        <w:t xml:space="preserve">progress notes, wound monitoring charts, and pressure area care charts </w:t>
      </w:r>
      <w:r>
        <w:t>confirmed</w:t>
      </w:r>
      <w:r w:rsidR="006E10AD" w:rsidRPr="00614D14">
        <w:t xml:space="preserve"> </w:t>
      </w:r>
      <w:r w:rsidR="006E10AD">
        <w:t>that staff was</w:t>
      </w:r>
      <w:r w:rsidR="006E10AD" w:rsidRPr="00614D14">
        <w:t xml:space="preserve"> providing appropriate wound and pressure area care according to the consumers</w:t>
      </w:r>
      <w:r w:rsidR="006E10AD">
        <w:t>'</w:t>
      </w:r>
      <w:r w:rsidR="006E10AD" w:rsidRPr="00614D14">
        <w:t xml:space="preserve"> care plan. Strategies to prevent pressure injuries and deterioration of existing </w:t>
      </w:r>
      <w:r w:rsidR="006E10AD">
        <w:t xml:space="preserve">wounds and </w:t>
      </w:r>
      <w:r w:rsidR="006E10AD" w:rsidRPr="00614D14">
        <w:t>pressure injuries are currently in place for consumers.</w:t>
      </w:r>
      <w:r w:rsidR="006E10AD">
        <w:t xml:space="preserve"> </w:t>
      </w:r>
      <w:r w:rsidR="006E10AD" w:rsidRPr="004C3E5C">
        <w:t xml:space="preserve">Equipment </w:t>
      </w:r>
      <w:r w:rsidR="006E10AD">
        <w:t>is</w:t>
      </w:r>
      <w:r w:rsidR="006E10AD" w:rsidRPr="004C3E5C">
        <w:t xml:space="preserve"> available to consumers, including air mattresses, air chairs, pressure relieving booties, footstools, and pressure-relieving cushions</w:t>
      </w:r>
      <w:r>
        <w:t>, and c</w:t>
      </w:r>
      <w:r w:rsidR="006E10AD" w:rsidRPr="004C3E5C">
        <w:t>onsumers were observed to be using the equipment recorded in their care plan.</w:t>
      </w:r>
      <w:r w:rsidR="006E10AD">
        <w:t xml:space="preserve"> </w:t>
      </w:r>
      <w:r w:rsidR="006E10AD" w:rsidRPr="00B76987">
        <w:t>Care staff are educated about pressure area care, pressure injuries, and how to minimise skin damage</w:t>
      </w:r>
      <w:r w:rsidR="006E10AD">
        <w:t>,</w:t>
      </w:r>
      <w:r w:rsidR="006E10AD" w:rsidRPr="00B76987">
        <w:t xml:space="preserve"> and clinical staff receive training in best practice wound care and management</w:t>
      </w:r>
      <w:r>
        <w:t>.</w:t>
      </w:r>
    </w:p>
    <w:p w14:paraId="4FD981B8" w14:textId="77777777" w:rsidR="003874C2" w:rsidRPr="00262C0B" w:rsidRDefault="003874C2" w:rsidP="0036130C">
      <w:pPr>
        <w:pStyle w:val="NormalArial"/>
      </w:pPr>
    </w:p>
    <w:sectPr w:rsidR="003874C2"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69A9D" w14:textId="77777777" w:rsidR="00BF3814" w:rsidRDefault="00BF3814">
      <w:pPr>
        <w:spacing w:after="0"/>
      </w:pPr>
      <w:r>
        <w:separator/>
      </w:r>
    </w:p>
  </w:endnote>
  <w:endnote w:type="continuationSeparator" w:id="0">
    <w:p w14:paraId="750C5EC3" w14:textId="77777777" w:rsidR="00BF3814" w:rsidRDefault="00BF381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5417B" w14:textId="77777777" w:rsidR="00CB1ED0" w:rsidRPr="00DF37F2" w:rsidRDefault="00FE2258"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Gallipoli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C0DDDA7" w14:textId="77777777" w:rsidR="00CB1ED0" w:rsidRPr="00DF37F2" w:rsidRDefault="00FE225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1071</w:t>
    </w:r>
    <w:bookmarkEnd w:id="1"/>
    <w:r w:rsidRPr="00DF37F2">
      <w:rPr>
        <w:rStyle w:val="FooterBold"/>
        <w:rFonts w:ascii="Arial" w:hAnsi="Arial"/>
        <w:b w:val="0"/>
      </w:rPr>
      <w:tab/>
      <w:t xml:space="preserve">OFFICIAL: Sensitive </w:t>
    </w:r>
  </w:p>
  <w:p w14:paraId="1AFD44EF" w14:textId="77777777" w:rsidR="00CB1ED0" w:rsidRPr="00DF37F2" w:rsidRDefault="00FE225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A7463" w14:textId="77777777" w:rsidR="00CB1ED0" w:rsidRDefault="00CB1ED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DC085" w14:textId="77777777" w:rsidR="00BF3814" w:rsidRDefault="00BF3814" w:rsidP="00D71F88">
      <w:pPr>
        <w:spacing w:after="0"/>
      </w:pPr>
      <w:r>
        <w:separator/>
      </w:r>
    </w:p>
  </w:footnote>
  <w:footnote w:type="continuationSeparator" w:id="0">
    <w:p w14:paraId="7B6ABBB5" w14:textId="77777777" w:rsidR="00BF3814" w:rsidRDefault="00BF3814" w:rsidP="00D71F88">
      <w:pPr>
        <w:spacing w:after="0"/>
      </w:pPr>
      <w:r>
        <w:continuationSeparator/>
      </w:r>
    </w:p>
  </w:footnote>
  <w:footnote w:id="1">
    <w:p w14:paraId="46E341F4" w14:textId="6ADE80D2" w:rsidR="00CB1ED0" w:rsidRDefault="00FE225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01F69">
        <w:rPr>
          <w:rFonts w:ascii="Arial" w:hAnsi="Arial" w:cs="Arial"/>
          <w:color w:val="auto"/>
          <w:sz w:val="20"/>
          <w:szCs w:val="20"/>
        </w:rPr>
        <w:t>section 68A</w:t>
      </w:r>
      <w:r w:rsidRPr="00601F69">
        <w:rPr>
          <w:rFonts w:ascii="Arial" w:hAnsi="Arial" w:cs="Arial"/>
          <w:b/>
          <w:color w:val="auto"/>
          <w:sz w:val="20"/>
          <w:szCs w:val="20"/>
        </w:rPr>
        <w:t xml:space="preserve"> </w:t>
      </w:r>
      <w:r w:rsidRPr="00601F69">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1765F8F2" w14:textId="77777777" w:rsidR="00CB1ED0" w:rsidRDefault="00CB1ED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3E25C" w14:textId="77777777" w:rsidR="00CB1ED0" w:rsidRDefault="00FE2258">
    <w:pPr>
      <w:pStyle w:val="Header"/>
    </w:pPr>
    <w:r>
      <w:rPr>
        <w:noProof/>
        <w:color w:val="2B579A"/>
        <w:shd w:val="clear" w:color="auto" w:fill="E6E6E6"/>
        <w:lang w:val="en-US"/>
      </w:rPr>
      <w:drawing>
        <wp:anchor distT="0" distB="0" distL="114300" distR="114300" simplePos="0" relativeHeight="251658241" behindDoc="1" locked="0" layoutInCell="1" allowOverlap="1" wp14:anchorId="4E2F040D" wp14:editId="7CBB47D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881EE" w14:textId="77777777" w:rsidR="00CB1ED0" w:rsidRDefault="00FE2258">
    <w:pPr>
      <w:pStyle w:val="Header"/>
    </w:pPr>
    <w:r>
      <w:rPr>
        <w:noProof/>
      </w:rPr>
      <w:drawing>
        <wp:anchor distT="0" distB="0" distL="114300" distR="114300" simplePos="0" relativeHeight="251658240" behindDoc="0" locked="0" layoutInCell="1" allowOverlap="1" wp14:anchorId="37BF7971" wp14:editId="47A2AD6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DEAE7EA">
      <w:start w:val="1"/>
      <w:numFmt w:val="lowerRoman"/>
      <w:lvlText w:val="(%1)"/>
      <w:lvlJc w:val="left"/>
      <w:pPr>
        <w:ind w:left="1080" w:hanging="720"/>
      </w:pPr>
      <w:rPr>
        <w:rFonts w:hint="default"/>
      </w:rPr>
    </w:lvl>
    <w:lvl w:ilvl="1" w:tplc="A1D01D38" w:tentative="1">
      <w:start w:val="1"/>
      <w:numFmt w:val="lowerLetter"/>
      <w:lvlText w:val="%2."/>
      <w:lvlJc w:val="left"/>
      <w:pPr>
        <w:ind w:left="1440" w:hanging="360"/>
      </w:pPr>
    </w:lvl>
    <w:lvl w:ilvl="2" w:tplc="7402E0D2" w:tentative="1">
      <w:start w:val="1"/>
      <w:numFmt w:val="lowerRoman"/>
      <w:lvlText w:val="%3."/>
      <w:lvlJc w:val="right"/>
      <w:pPr>
        <w:ind w:left="2160" w:hanging="180"/>
      </w:pPr>
    </w:lvl>
    <w:lvl w:ilvl="3" w:tplc="7F205F4E" w:tentative="1">
      <w:start w:val="1"/>
      <w:numFmt w:val="decimal"/>
      <w:lvlText w:val="%4."/>
      <w:lvlJc w:val="left"/>
      <w:pPr>
        <w:ind w:left="2880" w:hanging="360"/>
      </w:pPr>
    </w:lvl>
    <w:lvl w:ilvl="4" w:tplc="94388F5A" w:tentative="1">
      <w:start w:val="1"/>
      <w:numFmt w:val="lowerLetter"/>
      <w:lvlText w:val="%5."/>
      <w:lvlJc w:val="left"/>
      <w:pPr>
        <w:ind w:left="3600" w:hanging="360"/>
      </w:pPr>
    </w:lvl>
    <w:lvl w:ilvl="5" w:tplc="F934D654" w:tentative="1">
      <w:start w:val="1"/>
      <w:numFmt w:val="lowerRoman"/>
      <w:lvlText w:val="%6."/>
      <w:lvlJc w:val="right"/>
      <w:pPr>
        <w:ind w:left="4320" w:hanging="180"/>
      </w:pPr>
    </w:lvl>
    <w:lvl w:ilvl="6" w:tplc="04F469C2" w:tentative="1">
      <w:start w:val="1"/>
      <w:numFmt w:val="decimal"/>
      <w:lvlText w:val="%7."/>
      <w:lvlJc w:val="left"/>
      <w:pPr>
        <w:ind w:left="5040" w:hanging="360"/>
      </w:pPr>
    </w:lvl>
    <w:lvl w:ilvl="7" w:tplc="A2E00AE4" w:tentative="1">
      <w:start w:val="1"/>
      <w:numFmt w:val="lowerLetter"/>
      <w:lvlText w:val="%8."/>
      <w:lvlJc w:val="left"/>
      <w:pPr>
        <w:ind w:left="5760" w:hanging="360"/>
      </w:pPr>
    </w:lvl>
    <w:lvl w:ilvl="8" w:tplc="13866C1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AB02A18">
      <w:start w:val="1"/>
      <w:numFmt w:val="lowerRoman"/>
      <w:lvlText w:val="(%1)"/>
      <w:lvlJc w:val="left"/>
      <w:pPr>
        <w:ind w:left="1080" w:hanging="720"/>
      </w:pPr>
      <w:rPr>
        <w:rFonts w:hint="default"/>
      </w:rPr>
    </w:lvl>
    <w:lvl w:ilvl="1" w:tplc="2100657A" w:tentative="1">
      <w:start w:val="1"/>
      <w:numFmt w:val="lowerLetter"/>
      <w:lvlText w:val="%2."/>
      <w:lvlJc w:val="left"/>
      <w:pPr>
        <w:ind w:left="1440" w:hanging="360"/>
      </w:pPr>
    </w:lvl>
    <w:lvl w:ilvl="2" w:tplc="516E58FA" w:tentative="1">
      <w:start w:val="1"/>
      <w:numFmt w:val="lowerRoman"/>
      <w:lvlText w:val="%3."/>
      <w:lvlJc w:val="right"/>
      <w:pPr>
        <w:ind w:left="2160" w:hanging="180"/>
      </w:pPr>
    </w:lvl>
    <w:lvl w:ilvl="3" w:tplc="08D6515C" w:tentative="1">
      <w:start w:val="1"/>
      <w:numFmt w:val="decimal"/>
      <w:lvlText w:val="%4."/>
      <w:lvlJc w:val="left"/>
      <w:pPr>
        <w:ind w:left="2880" w:hanging="360"/>
      </w:pPr>
    </w:lvl>
    <w:lvl w:ilvl="4" w:tplc="C1460EC8" w:tentative="1">
      <w:start w:val="1"/>
      <w:numFmt w:val="lowerLetter"/>
      <w:lvlText w:val="%5."/>
      <w:lvlJc w:val="left"/>
      <w:pPr>
        <w:ind w:left="3600" w:hanging="360"/>
      </w:pPr>
    </w:lvl>
    <w:lvl w:ilvl="5" w:tplc="60C83ED6" w:tentative="1">
      <w:start w:val="1"/>
      <w:numFmt w:val="lowerRoman"/>
      <w:lvlText w:val="%6."/>
      <w:lvlJc w:val="right"/>
      <w:pPr>
        <w:ind w:left="4320" w:hanging="180"/>
      </w:pPr>
    </w:lvl>
    <w:lvl w:ilvl="6" w:tplc="11D2FCA4" w:tentative="1">
      <w:start w:val="1"/>
      <w:numFmt w:val="decimal"/>
      <w:lvlText w:val="%7."/>
      <w:lvlJc w:val="left"/>
      <w:pPr>
        <w:ind w:left="5040" w:hanging="360"/>
      </w:pPr>
    </w:lvl>
    <w:lvl w:ilvl="7" w:tplc="B4000F78" w:tentative="1">
      <w:start w:val="1"/>
      <w:numFmt w:val="lowerLetter"/>
      <w:lvlText w:val="%8."/>
      <w:lvlJc w:val="left"/>
      <w:pPr>
        <w:ind w:left="5760" w:hanging="360"/>
      </w:pPr>
    </w:lvl>
    <w:lvl w:ilvl="8" w:tplc="F3D02B7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7D60828">
      <w:start w:val="1"/>
      <w:numFmt w:val="lowerRoman"/>
      <w:lvlText w:val="(%1)"/>
      <w:lvlJc w:val="left"/>
      <w:pPr>
        <w:ind w:left="1080" w:hanging="720"/>
      </w:pPr>
      <w:rPr>
        <w:rFonts w:hint="default"/>
      </w:rPr>
    </w:lvl>
    <w:lvl w:ilvl="1" w:tplc="485AF2C0" w:tentative="1">
      <w:start w:val="1"/>
      <w:numFmt w:val="lowerLetter"/>
      <w:lvlText w:val="%2."/>
      <w:lvlJc w:val="left"/>
      <w:pPr>
        <w:ind w:left="1440" w:hanging="360"/>
      </w:pPr>
    </w:lvl>
    <w:lvl w:ilvl="2" w:tplc="5192CA2C" w:tentative="1">
      <w:start w:val="1"/>
      <w:numFmt w:val="lowerRoman"/>
      <w:lvlText w:val="%3."/>
      <w:lvlJc w:val="right"/>
      <w:pPr>
        <w:ind w:left="2160" w:hanging="180"/>
      </w:pPr>
    </w:lvl>
    <w:lvl w:ilvl="3" w:tplc="B76E797C" w:tentative="1">
      <w:start w:val="1"/>
      <w:numFmt w:val="decimal"/>
      <w:lvlText w:val="%4."/>
      <w:lvlJc w:val="left"/>
      <w:pPr>
        <w:ind w:left="2880" w:hanging="360"/>
      </w:pPr>
    </w:lvl>
    <w:lvl w:ilvl="4" w:tplc="F026A594" w:tentative="1">
      <w:start w:val="1"/>
      <w:numFmt w:val="lowerLetter"/>
      <w:lvlText w:val="%5."/>
      <w:lvlJc w:val="left"/>
      <w:pPr>
        <w:ind w:left="3600" w:hanging="360"/>
      </w:pPr>
    </w:lvl>
    <w:lvl w:ilvl="5" w:tplc="CAAA8604" w:tentative="1">
      <w:start w:val="1"/>
      <w:numFmt w:val="lowerRoman"/>
      <w:lvlText w:val="%6."/>
      <w:lvlJc w:val="right"/>
      <w:pPr>
        <w:ind w:left="4320" w:hanging="180"/>
      </w:pPr>
    </w:lvl>
    <w:lvl w:ilvl="6" w:tplc="B2AC023A" w:tentative="1">
      <w:start w:val="1"/>
      <w:numFmt w:val="decimal"/>
      <w:lvlText w:val="%7."/>
      <w:lvlJc w:val="left"/>
      <w:pPr>
        <w:ind w:left="5040" w:hanging="360"/>
      </w:pPr>
    </w:lvl>
    <w:lvl w:ilvl="7" w:tplc="C83AFD30" w:tentative="1">
      <w:start w:val="1"/>
      <w:numFmt w:val="lowerLetter"/>
      <w:lvlText w:val="%8."/>
      <w:lvlJc w:val="left"/>
      <w:pPr>
        <w:ind w:left="5760" w:hanging="360"/>
      </w:pPr>
    </w:lvl>
    <w:lvl w:ilvl="8" w:tplc="CE24F6B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3FE8A60">
      <w:start w:val="1"/>
      <w:numFmt w:val="bullet"/>
      <w:lvlText w:val=""/>
      <w:lvlJc w:val="left"/>
      <w:pPr>
        <w:ind w:left="720" w:hanging="360"/>
      </w:pPr>
      <w:rPr>
        <w:rFonts w:ascii="Symbol" w:hAnsi="Symbol" w:hint="default"/>
        <w:color w:val="auto"/>
        <w:sz w:val="24"/>
        <w:szCs w:val="24"/>
      </w:rPr>
    </w:lvl>
    <w:lvl w:ilvl="1" w:tplc="0B2606B8" w:tentative="1">
      <w:start w:val="1"/>
      <w:numFmt w:val="bullet"/>
      <w:lvlText w:val="o"/>
      <w:lvlJc w:val="left"/>
      <w:pPr>
        <w:ind w:left="1440" w:hanging="360"/>
      </w:pPr>
      <w:rPr>
        <w:rFonts w:ascii="Courier New" w:hAnsi="Courier New" w:cs="Courier New" w:hint="default"/>
      </w:rPr>
    </w:lvl>
    <w:lvl w:ilvl="2" w:tplc="38C8DD5A" w:tentative="1">
      <w:start w:val="1"/>
      <w:numFmt w:val="bullet"/>
      <w:lvlText w:val=""/>
      <w:lvlJc w:val="left"/>
      <w:pPr>
        <w:ind w:left="2160" w:hanging="360"/>
      </w:pPr>
      <w:rPr>
        <w:rFonts w:ascii="Wingdings" w:hAnsi="Wingdings" w:hint="default"/>
      </w:rPr>
    </w:lvl>
    <w:lvl w:ilvl="3" w:tplc="74CC35C4" w:tentative="1">
      <w:start w:val="1"/>
      <w:numFmt w:val="bullet"/>
      <w:lvlText w:val=""/>
      <w:lvlJc w:val="left"/>
      <w:pPr>
        <w:ind w:left="2880" w:hanging="360"/>
      </w:pPr>
      <w:rPr>
        <w:rFonts w:ascii="Symbol" w:hAnsi="Symbol" w:hint="default"/>
      </w:rPr>
    </w:lvl>
    <w:lvl w:ilvl="4" w:tplc="F28EC626" w:tentative="1">
      <w:start w:val="1"/>
      <w:numFmt w:val="bullet"/>
      <w:lvlText w:val="o"/>
      <w:lvlJc w:val="left"/>
      <w:pPr>
        <w:ind w:left="3600" w:hanging="360"/>
      </w:pPr>
      <w:rPr>
        <w:rFonts w:ascii="Courier New" w:hAnsi="Courier New" w:cs="Courier New" w:hint="default"/>
      </w:rPr>
    </w:lvl>
    <w:lvl w:ilvl="5" w:tplc="425E6600" w:tentative="1">
      <w:start w:val="1"/>
      <w:numFmt w:val="bullet"/>
      <w:lvlText w:val=""/>
      <w:lvlJc w:val="left"/>
      <w:pPr>
        <w:ind w:left="4320" w:hanging="360"/>
      </w:pPr>
      <w:rPr>
        <w:rFonts w:ascii="Wingdings" w:hAnsi="Wingdings" w:hint="default"/>
      </w:rPr>
    </w:lvl>
    <w:lvl w:ilvl="6" w:tplc="76647CB6" w:tentative="1">
      <w:start w:val="1"/>
      <w:numFmt w:val="bullet"/>
      <w:lvlText w:val=""/>
      <w:lvlJc w:val="left"/>
      <w:pPr>
        <w:ind w:left="5040" w:hanging="360"/>
      </w:pPr>
      <w:rPr>
        <w:rFonts w:ascii="Symbol" w:hAnsi="Symbol" w:hint="default"/>
      </w:rPr>
    </w:lvl>
    <w:lvl w:ilvl="7" w:tplc="F712392A" w:tentative="1">
      <w:start w:val="1"/>
      <w:numFmt w:val="bullet"/>
      <w:lvlText w:val="o"/>
      <w:lvlJc w:val="left"/>
      <w:pPr>
        <w:ind w:left="5760" w:hanging="360"/>
      </w:pPr>
      <w:rPr>
        <w:rFonts w:ascii="Courier New" w:hAnsi="Courier New" w:cs="Courier New" w:hint="default"/>
      </w:rPr>
    </w:lvl>
    <w:lvl w:ilvl="8" w:tplc="5156D76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93E52EE">
      <w:start w:val="1"/>
      <w:numFmt w:val="lowerRoman"/>
      <w:lvlText w:val="(%1)"/>
      <w:lvlJc w:val="left"/>
      <w:pPr>
        <w:ind w:left="1080" w:hanging="720"/>
      </w:pPr>
      <w:rPr>
        <w:rFonts w:hint="default"/>
      </w:rPr>
    </w:lvl>
    <w:lvl w:ilvl="1" w:tplc="DB0E3176" w:tentative="1">
      <w:start w:val="1"/>
      <w:numFmt w:val="lowerLetter"/>
      <w:lvlText w:val="%2."/>
      <w:lvlJc w:val="left"/>
      <w:pPr>
        <w:ind w:left="1440" w:hanging="360"/>
      </w:pPr>
    </w:lvl>
    <w:lvl w:ilvl="2" w:tplc="D74C028C" w:tentative="1">
      <w:start w:val="1"/>
      <w:numFmt w:val="lowerRoman"/>
      <w:lvlText w:val="%3."/>
      <w:lvlJc w:val="right"/>
      <w:pPr>
        <w:ind w:left="2160" w:hanging="180"/>
      </w:pPr>
    </w:lvl>
    <w:lvl w:ilvl="3" w:tplc="15A252AA" w:tentative="1">
      <w:start w:val="1"/>
      <w:numFmt w:val="decimal"/>
      <w:lvlText w:val="%4."/>
      <w:lvlJc w:val="left"/>
      <w:pPr>
        <w:ind w:left="2880" w:hanging="360"/>
      </w:pPr>
    </w:lvl>
    <w:lvl w:ilvl="4" w:tplc="C9B0F6D4" w:tentative="1">
      <w:start w:val="1"/>
      <w:numFmt w:val="lowerLetter"/>
      <w:lvlText w:val="%5."/>
      <w:lvlJc w:val="left"/>
      <w:pPr>
        <w:ind w:left="3600" w:hanging="360"/>
      </w:pPr>
    </w:lvl>
    <w:lvl w:ilvl="5" w:tplc="C3C60086" w:tentative="1">
      <w:start w:val="1"/>
      <w:numFmt w:val="lowerRoman"/>
      <w:lvlText w:val="%6."/>
      <w:lvlJc w:val="right"/>
      <w:pPr>
        <w:ind w:left="4320" w:hanging="180"/>
      </w:pPr>
    </w:lvl>
    <w:lvl w:ilvl="6" w:tplc="78281A08" w:tentative="1">
      <w:start w:val="1"/>
      <w:numFmt w:val="decimal"/>
      <w:lvlText w:val="%7."/>
      <w:lvlJc w:val="left"/>
      <w:pPr>
        <w:ind w:left="5040" w:hanging="360"/>
      </w:pPr>
    </w:lvl>
    <w:lvl w:ilvl="7" w:tplc="2146CF6C" w:tentative="1">
      <w:start w:val="1"/>
      <w:numFmt w:val="lowerLetter"/>
      <w:lvlText w:val="%8."/>
      <w:lvlJc w:val="left"/>
      <w:pPr>
        <w:ind w:left="5760" w:hanging="360"/>
      </w:pPr>
    </w:lvl>
    <w:lvl w:ilvl="8" w:tplc="1A103CA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2F6540C">
      <w:start w:val="1"/>
      <w:numFmt w:val="lowerRoman"/>
      <w:lvlText w:val="(%1)"/>
      <w:lvlJc w:val="left"/>
      <w:pPr>
        <w:ind w:left="1080" w:hanging="720"/>
      </w:pPr>
      <w:rPr>
        <w:rFonts w:hint="default"/>
      </w:rPr>
    </w:lvl>
    <w:lvl w:ilvl="1" w:tplc="DD2224F6" w:tentative="1">
      <w:start w:val="1"/>
      <w:numFmt w:val="lowerLetter"/>
      <w:lvlText w:val="%2."/>
      <w:lvlJc w:val="left"/>
      <w:pPr>
        <w:ind w:left="1440" w:hanging="360"/>
      </w:pPr>
    </w:lvl>
    <w:lvl w:ilvl="2" w:tplc="43486D10" w:tentative="1">
      <w:start w:val="1"/>
      <w:numFmt w:val="lowerRoman"/>
      <w:lvlText w:val="%3."/>
      <w:lvlJc w:val="right"/>
      <w:pPr>
        <w:ind w:left="2160" w:hanging="180"/>
      </w:pPr>
    </w:lvl>
    <w:lvl w:ilvl="3" w:tplc="9ADC8E9C" w:tentative="1">
      <w:start w:val="1"/>
      <w:numFmt w:val="decimal"/>
      <w:lvlText w:val="%4."/>
      <w:lvlJc w:val="left"/>
      <w:pPr>
        <w:ind w:left="2880" w:hanging="360"/>
      </w:pPr>
    </w:lvl>
    <w:lvl w:ilvl="4" w:tplc="821870C0" w:tentative="1">
      <w:start w:val="1"/>
      <w:numFmt w:val="lowerLetter"/>
      <w:lvlText w:val="%5."/>
      <w:lvlJc w:val="left"/>
      <w:pPr>
        <w:ind w:left="3600" w:hanging="360"/>
      </w:pPr>
    </w:lvl>
    <w:lvl w:ilvl="5" w:tplc="F3324576" w:tentative="1">
      <w:start w:val="1"/>
      <w:numFmt w:val="lowerRoman"/>
      <w:lvlText w:val="%6."/>
      <w:lvlJc w:val="right"/>
      <w:pPr>
        <w:ind w:left="4320" w:hanging="180"/>
      </w:pPr>
    </w:lvl>
    <w:lvl w:ilvl="6" w:tplc="4E8A5E2C" w:tentative="1">
      <w:start w:val="1"/>
      <w:numFmt w:val="decimal"/>
      <w:lvlText w:val="%7."/>
      <w:lvlJc w:val="left"/>
      <w:pPr>
        <w:ind w:left="5040" w:hanging="360"/>
      </w:pPr>
    </w:lvl>
    <w:lvl w:ilvl="7" w:tplc="29702D60" w:tentative="1">
      <w:start w:val="1"/>
      <w:numFmt w:val="lowerLetter"/>
      <w:lvlText w:val="%8."/>
      <w:lvlJc w:val="left"/>
      <w:pPr>
        <w:ind w:left="5760" w:hanging="360"/>
      </w:pPr>
    </w:lvl>
    <w:lvl w:ilvl="8" w:tplc="0F8CD79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A62A2CA">
      <w:start w:val="1"/>
      <w:numFmt w:val="lowerRoman"/>
      <w:lvlText w:val="(%1)"/>
      <w:lvlJc w:val="left"/>
      <w:pPr>
        <w:ind w:left="1080" w:hanging="720"/>
      </w:pPr>
      <w:rPr>
        <w:rFonts w:hint="default"/>
      </w:rPr>
    </w:lvl>
    <w:lvl w:ilvl="1" w:tplc="AD8096FA" w:tentative="1">
      <w:start w:val="1"/>
      <w:numFmt w:val="lowerLetter"/>
      <w:lvlText w:val="%2."/>
      <w:lvlJc w:val="left"/>
      <w:pPr>
        <w:ind w:left="1440" w:hanging="360"/>
      </w:pPr>
    </w:lvl>
    <w:lvl w:ilvl="2" w:tplc="710A1AE2" w:tentative="1">
      <w:start w:val="1"/>
      <w:numFmt w:val="lowerRoman"/>
      <w:lvlText w:val="%3."/>
      <w:lvlJc w:val="right"/>
      <w:pPr>
        <w:ind w:left="2160" w:hanging="180"/>
      </w:pPr>
    </w:lvl>
    <w:lvl w:ilvl="3" w:tplc="CED8A9C0" w:tentative="1">
      <w:start w:val="1"/>
      <w:numFmt w:val="decimal"/>
      <w:lvlText w:val="%4."/>
      <w:lvlJc w:val="left"/>
      <w:pPr>
        <w:ind w:left="2880" w:hanging="360"/>
      </w:pPr>
    </w:lvl>
    <w:lvl w:ilvl="4" w:tplc="9B50DC30" w:tentative="1">
      <w:start w:val="1"/>
      <w:numFmt w:val="lowerLetter"/>
      <w:lvlText w:val="%5."/>
      <w:lvlJc w:val="left"/>
      <w:pPr>
        <w:ind w:left="3600" w:hanging="360"/>
      </w:pPr>
    </w:lvl>
    <w:lvl w:ilvl="5" w:tplc="CD7EDBB2" w:tentative="1">
      <w:start w:val="1"/>
      <w:numFmt w:val="lowerRoman"/>
      <w:lvlText w:val="%6."/>
      <w:lvlJc w:val="right"/>
      <w:pPr>
        <w:ind w:left="4320" w:hanging="180"/>
      </w:pPr>
    </w:lvl>
    <w:lvl w:ilvl="6" w:tplc="E632BFCE" w:tentative="1">
      <w:start w:val="1"/>
      <w:numFmt w:val="decimal"/>
      <w:lvlText w:val="%7."/>
      <w:lvlJc w:val="left"/>
      <w:pPr>
        <w:ind w:left="5040" w:hanging="360"/>
      </w:pPr>
    </w:lvl>
    <w:lvl w:ilvl="7" w:tplc="E3CEE586" w:tentative="1">
      <w:start w:val="1"/>
      <w:numFmt w:val="lowerLetter"/>
      <w:lvlText w:val="%8."/>
      <w:lvlJc w:val="left"/>
      <w:pPr>
        <w:ind w:left="5760" w:hanging="360"/>
      </w:pPr>
    </w:lvl>
    <w:lvl w:ilvl="8" w:tplc="DDFCB8D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B4661A6">
      <w:start w:val="1"/>
      <w:numFmt w:val="lowerRoman"/>
      <w:lvlText w:val="(%1)"/>
      <w:lvlJc w:val="left"/>
      <w:pPr>
        <w:ind w:left="1080" w:hanging="720"/>
      </w:pPr>
      <w:rPr>
        <w:rFonts w:hint="default"/>
      </w:rPr>
    </w:lvl>
    <w:lvl w:ilvl="1" w:tplc="76EA6418" w:tentative="1">
      <w:start w:val="1"/>
      <w:numFmt w:val="lowerLetter"/>
      <w:lvlText w:val="%2."/>
      <w:lvlJc w:val="left"/>
      <w:pPr>
        <w:ind w:left="1440" w:hanging="360"/>
      </w:pPr>
    </w:lvl>
    <w:lvl w:ilvl="2" w:tplc="7CBE23E6" w:tentative="1">
      <w:start w:val="1"/>
      <w:numFmt w:val="lowerRoman"/>
      <w:lvlText w:val="%3."/>
      <w:lvlJc w:val="right"/>
      <w:pPr>
        <w:ind w:left="2160" w:hanging="180"/>
      </w:pPr>
    </w:lvl>
    <w:lvl w:ilvl="3" w:tplc="853E22AE" w:tentative="1">
      <w:start w:val="1"/>
      <w:numFmt w:val="decimal"/>
      <w:lvlText w:val="%4."/>
      <w:lvlJc w:val="left"/>
      <w:pPr>
        <w:ind w:left="2880" w:hanging="360"/>
      </w:pPr>
    </w:lvl>
    <w:lvl w:ilvl="4" w:tplc="DFC2AF6E" w:tentative="1">
      <w:start w:val="1"/>
      <w:numFmt w:val="lowerLetter"/>
      <w:lvlText w:val="%5."/>
      <w:lvlJc w:val="left"/>
      <w:pPr>
        <w:ind w:left="3600" w:hanging="360"/>
      </w:pPr>
    </w:lvl>
    <w:lvl w:ilvl="5" w:tplc="A2541EFA" w:tentative="1">
      <w:start w:val="1"/>
      <w:numFmt w:val="lowerRoman"/>
      <w:lvlText w:val="%6."/>
      <w:lvlJc w:val="right"/>
      <w:pPr>
        <w:ind w:left="4320" w:hanging="180"/>
      </w:pPr>
    </w:lvl>
    <w:lvl w:ilvl="6" w:tplc="B7387460" w:tentative="1">
      <w:start w:val="1"/>
      <w:numFmt w:val="decimal"/>
      <w:lvlText w:val="%7."/>
      <w:lvlJc w:val="left"/>
      <w:pPr>
        <w:ind w:left="5040" w:hanging="360"/>
      </w:pPr>
    </w:lvl>
    <w:lvl w:ilvl="7" w:tplc="F6BE8958" w:tentative="1">
      <w:start w:val="1"/>
      <w:numFmt w:val="lowerLetter"/>
      <w:lvlText w:val="%8."/>
      <w:lvlJc w:val="left"/>
      <w:pPr>
        <w:ind w:left="5760" w:hanging="360"/>
      </w:pPr>
    </w:lvl>
    <w:lvl w:ilvl="8" w:tplc="6924E7C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81C7630">
      <w:start w:val="1"/>
      <w:numFmt w:val="lowerRoman"/>
      <w:lvlText w:val="(%1)"/>
      <w:lvlJc w:val="left"/>
      <w:pPr>
        <w:ind w:left="1080" w:hanging="720"/>
      </w:pPr>
      <w:rPr>
        <w:rFonts w:hint="default"/>
      </w:rPr>
    </w:lvl>
    <w:lvl w:ilvl="1" w:tplc="9C667A10" w:tentative="1">
      <w:start w:val="1"/>
      <w:numFmt w:val="lowerLetter"/>
      <w:lvlText w:val="%2."/>
      <w:lvlJc w:val="left"/>
      <w:pPr>
        <w:ind w:left="1440" w:hanging="360"/>
      </w:pPr>
    </w:lvl>
    <w:lvl w:ilvl="2" w:tplc="3878C3D6" w:tentative="1">
      <w:start w:val="1"/>
      <w:numFmt w:val="lowerRoman"/>
      <w:lvlText w:val="%3."/>
      <w:lvlJc w:val="right"/>
      <w:pPr>
        <w:ind w:left="2160" w:hanging="180"/>
      </w:pPr>
    </w:lvl>
    <w:lvl w:ilvl="3" w:tplc="9C028088" w:tentative="1">
      <w:start w:val="1"/>
      <w:numFmt w:val="decimal"/>
      <w:lvlText w:val="%4."/>
      <w:lvlJc w:val="left"/>
      <w:pPr>
        <w:ind w:left="2880" w:hanging="360"/>
      </w:pPr>
    </w:lvl>
    <w:lvl w:ilvl="4" w:tplc="59044F24" w:tentative="1">
      <w:start w:val="1"/>
      <w:numFmt w:val="lowerLetter"/>
      <w:lvlText w:val="%5."/>
      <w:lvlJc w:val="left"/>
      <w:pPr>
        <w:ind w:left="3600" w:hanging="360"/>
      </w:pPr>
    </w:lvl>
    <w:lvl w:ilvl="5" w:tplc="A9047176" w:tentative="1">
      <w:start w:val="1"/>
      <w:numFmt w:val="lowerRoman"/>
      <w:lvlText w:val="%6."/>
      <w:lvlJc w:val="right"/>
      <w:pPr>
        <w:ind w:left="4320" w:hanging="180"/>
      </w:pPr>
    </w:lvl>
    <w:lvl w:ilvl="6" w:tplc="32CE7252" w:tentative="1">
      <w:start w:val="1"/>
      <w:numFmt w:val="decimal"/>
      <w:lvlText w:val="%7."/>
      <w:lvlJc w:val="left"/>
      <w:pPr>
        <w:ind w:left="5040" w:hanging="360"/>
      </w:pPr>
    </w:lvl>
    <w:lvl w:ilvl="7" w:tplc="309C1BEE" w:tentative="1">
      <w:start w:val="1"/>
      <w:numFmt w:val="lowerLetter"/>
      <w:lvlText w:val="%8."/>
      <w:lvlJc w:val="left"/>
      <w:pPr>
        <w:ind w:left="5760" w:hanging="360"/>
      </w:pPr>
    </w:lvl>
    <w:lvl w:ilvl="8" w:tplc="E384DA9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D26B036">
      <w:start w:val="1"/>
      <w:numFmt w:val="lowerRoman"/>
      <w:lvlText w:val="(%1)"/>
      <w:lvlJc w:val="left"/>
      <w:pPr>
        <w:ind w:left="1080" w:hanging="720"/>
      </w:pPr>
      <w:rPr>
        <w:rFonts w:hint="default"/>
      </w:rPr>
    </w:lvl>
    <w:lvl w:ilvl="1" w:tplc="748A6670" w:tentative="1">
      <w:start w:val="1"/>
      <w:numFmt w:val="lowerLetter"/>
      <w:lvlText w:val="%2."/>
      <w:lvlJc w:val="left"/>
      <w:pPr>
        <w:ind w:left="1440" w:hanging="360"/>
      </w:pPr>
    </w:lvl>
    <w:lvl w:ilvl="2" w:tplc="37B6CB46" w:tentative="1">
      <w:start w:val="1"/>
      <w:numFmt w:val="lowerRoman"/>
      <w:lvlText w:val="%3."/>
      <w:lvlJc w:val="right"/>
      <w:pPr>
        <w:ind w:left="2160" w:hanging="180"/>
      </w:pPr>
    </w:lvl>
    <w:lvl w:ilvl="3" w:tplc="D0C845B2" w:tentative="1">
      <w:start w:val="1"/>
      <w:numFmt w:val="decimal"/>
      <w:lvlText w:val="%4."/>
      <w:lvlJc w:val="left"/>
      <w:pPr>
        <w:ind w:left="2880" w:hanging="360"/>
      </w:pPr>
    </w:lvl>
    <w:lvl w:ilvl="4" w:tplc="43EC0AF2" w:tentative="1">
      <w:start w:val="1"/>
      <w:numFmt w:val="lowerLetter"/>
      <w:lvlText w:val="%5."/>
      <w:lvlJc w:val="left"/>
      <w:pPr>
        <w:ind w:left="3600" w:hanging="360"/>
      </w:pPr>
    </w:lvl>
    <w:lvl w:ilvl="5" w:tplc="59A80F3C" w:tentative="1">
      <w:start w:val="1"/>
      <w:numFmt w:val="lowerRoman"/>
      <w:lvlText w:val="%6."/>
      <w:lvlJc w:val="right"/>
      <w:pPr>
        <w:ind w:left="4320" w:hanging="180"/>
      </w:pPr>
    </w:lvl>
    <w:lvl w:ilvl="6" w:tplc="EDE29828" w:tentative="1">
      <w:start w:val="1"/>
      <w:numFmt w:val="decimal"/>
      <w:lvlText w:val="%7."/>
      <w:lvlJc w:val="left"/>
      <w:pPr>
        <w:ind w:left="5040" w:hanging="360"/>
      </w:pPr>
    </w:lvl>
    <w:lvl w:ilvl="7" w:tplc="B49EB06E" w:tentative="1">
      <w:start w:val="1"/>
      <w:numFmt w:val="lowerLetter"/>
      <w:lvlText w:val="%8."/>
      <w:lvlJc w:val="left"/>
      <w:pPr>
        <w:ind w:left="5760" w:hanging="360"/>
      </w:pPr>
    </w:lvl>
    <w:lvl w:ilvl="8" w:tplc="2310658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482145">
    <w:abstractNumId w:val="11"/>
  </w:num>
  <w:num w:numId="2" w16cid:durableId="644744299">
    <w:abstractNumId w:val="4"/>
  </w:num>
  <w:num w:numId="3" w16cid:durableId="680855268">
    <w:abstractNumId w:val="2"/>
  </w:num>
  <w:num w:numId="4" w16cid:durableId="888417095">
    <w:abstractNumId w:val="7"/>
  </w:num>
  <w:num w:numId="5" w16cid:durableId="761952054">
    <w:abstractNumId w:val="6"/>
  </w:num>
  <w:num w:numId="6" w16cid:durableId="707334418">
    <w:abstractNumId w:val="1"/>
  </w:num>
  <w:num w:numId="7" w16cid:durableId="1320158466">
    <w:abstractNumId w:val="9"/>
  </w:num>
  <w:num w:numId="8" w16cid:durableId="2024739722">
    <w:abstractNumId w:val="5"/>
  </w:num>
  <w:num w:numId="9" w16cid:durableId="1841312954">
    <w:abstractNumId w:val="8"/>
  </w:num>
  <w:num w:numId="10" w16cid:durableId="1183468925">
    <w:abstractNumId w:val="3"/>
  </w:num>
  <w:num w:numId="11" w16cid:durableId="1266963695">
    <w:abstractNumId w:val="10"/>
  </w:num>
  <w:num w:numId="12" w16cid:durableId="1655403949">
    <w:abstractNumId w:val="0"/>
  </w:num>
  <w:num w:numId="13" w16cid:durableId="2054226241">
    <w:abstractNumId w:val="11"/>
  </w:num>
  <w:num w:numId="14" w16cid:durableId="154575040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540"/>
    <w:rsid w:val="00195F20"/>
    <w:rsid w:val="003874C2"/>
    <w:rsid w:val="005C2540"/>
    <w:rsid w:val="00601F69"/>
    <w:rsid w:val="006E10AD"/>
    <w:rsid w:val="00880A2B"/>
    <w:rsid w:val="009748FD"/>
    <w:rsid w:val="009F2051"/>
    <w:rsid w:val="00B95626"/>
    <w:rsid w:val="00BF3814"/>
    <w:rsid w:val="00C514AF"/>
    <w:rsid w:val="00C70E1E"/>
    <w:rsid w:val="00CB1ED0"/>
    <w:rsid w:val="00D3339C"/>
    <w:rsid w:val="00D61913"/>
    <w:rsid w:val="00DB23E3"/>
    <w:rsid w:val="00E06587"/>
    <w:rsid w:val="00FC1B83"/>
    <w:rsid w:val="00FE22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FB1AA"/>
  <w15:docId w15:val="{98D3CFCB-6383-4C0C-B272-8852C595A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B6698" w:rsidRDefault="006B6667">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046D50" w:rsidRDefault="006B6667" w:rsidP="00AF0AC5">
          <w:pPr>
            <w:pStyle w:val="39029122E116421E9EE19D2FCE4517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46D50"/>
    <w:rsid w:val="00046D50"/>
    <w:rsid w:val="00447D71"/>
    <w:rsid w:val="006B6667"/>
    <w:rsid w:val="006B6698"/>
    <w:rsid w:val="00816BE6"/>
    <w:rsid w:val="00997C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760</Words>
  <Characters>4336</Characters>
  <Application>Microsoft Office Word</Application>
  <DocSecurity>8</DocSecurity>
  <Lines>36</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2024-02-09T00:16:00Z</dcterms:created>
  <dcterms:modified xsi:type="dcterms:W3CDTF">2024-02-09T00:16:00Z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