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F5CF7" w14:textId="77777777" w:rsidR="00FA1F4B" w:rsidRPr="002C3EBF" w:rsidRDefault="00FA1F4B" w:rsidP="00FA1F4B">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2D474D2" wp14:editId="1B92714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5BE350B" w14:textId="77777777" w:rsidR="00FA1F4B" w:rsidRDefault="00FA1F4B" w:rsidP="00FA1F4B">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D059B26" w14:textId="77777777" w:rsidR="00FA1F4B" w:rsidRDefault="00FA1F4B" w:rsidP="00FA1F4B">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1DC477" w14:textId="77777777" w:rsidR="00FA1F4B" w:rsidRPr="002C3EBF" w:rsidRDefault="00FA1F4B" w:rsidP="00FA1F4B">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A1F4B" w14:paraId="2255ACCE" w14:textId="77777777" w:rsidTr="007C291B">
        <w:tc>
          <w:tcPr>
            <w:cnfStyle w:val="001000000000" w:firstRow="0" w:lastRow="0" w:firstColumn="1" w:lastColumn="0" w:oddVBand="0" w:evenVBand="0" w:oddHBand="0" w:evenHBand="0" w:firstRowFirstColumn="0" w:firstRowLastColumn="0" w:lastRowFirstColumn="0" w:lastRowLastColumn="0"/>
            <w:tcW w:w="3227" w:type="dxa"/>
          </w:tcPr>
          <w:p w14:paraId="3006E3E5" w14:textId="77777777" w:rsidR="00FA1F4B" w:rsidRPr="00996FAF" w:rsidRDefault="00FA1F4B" w:rsidP="007C291B">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36199CB" w14:textId="77777777" w:rsidR="00FA1F4B" w:rsidRPr="00996FAF" w:rsidRDefault="00FA1F4B" w:rsidP="007C291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Glendale Aged Care</w:t>
            </w:r>
          </w:p>
        </w:tc>
      </w:tr>
      <w:tr w:rsidR="00FA1F4B" w14:paraId="671E44A3" w14:textId="77777777" w:rsidTr="007C2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D32D2F" w14:textId="77777777" w:rsidR="00FA1F4B" w:rsidRPr="00996FAF" w:rsidRDefault="00FA1F4B" w:rsidP="007C291B">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F792F73" w14:textId="77777777" w:rsidR="00FA1F4B" w:rsidRPr="00C27BE3" w:rsidRDefault="00FA1F4B" w:rsidP="007C291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3130</w:t>
            </w:r>
          </w:p>
        </w:tc>
      </w:tr>
      <w:tr w:rsidR="00FA1F4B" w14:paraId="0B7D0C6A" w14:textId="77777777" w:rsidTr="007C291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3C16C8" w14:textId="77777777" w:rsidR="00FA1F4B" w:rsidRPr="00996FAF" w:rsidRDefault="00FA1F4B" w:rsidP="007C291B">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F42A9E9" w14:textId="77777777" w:rsidR="00FA1F4B" w:rsidRPr="00996FAF" w:rsidRDefault="00FA1F4B" w:rsidP="007C291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265 Heaths</w:t>
            </w:r>
            <w:r>
              <w:rPr>
                <w:rFonts w:ascii="Arial" w:eastAsia="Times New Roman" w:hAnsi="Arial" w:cs="Arial"/>
                <w:lang w:eastAsia="en-AU"/>
              </w:rPr>
              <w:t xml:space="preserve"> Road, WERRIBEE, Victoria, 3030</w:t>
            </w:r>
          </w:p>
        </w:tc>
      </w:tr>
      <w:tr w:rsidR="00FA1F4B" w14:paraId="59925C59" w14:textId="77777777" w:rsidTr="007C2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51FDE5" w14:textId="77777777" w:rsidR="00FA1F4B" w:rsidRPr="00996FAF" w:rsidRDefault="00FA1F4B" w:rsidP="007C291B">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F862DA7" w14:textId="77777777" w:rsidR="00FA1F4B" w:rsidRPr="00996FAF" w:rsidRDefault="00FA1F4B" w:rsidP="007C291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A1F4B" w14:paraId="4EB9996D" w14:textId="77777777" w:rsidTr="007C291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EDA5C3" w14:textId="77777777" w:rsidR="00FA1F4B" w:rsidRPr="00996FAF" w:rsidRDefault="00FA1F4B" w:rsidP="007C291B">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DFD051A" w14:textId="77777777" w:rsidR="00FA1F4B" w:rsidRPr="00996FAF" w:rsidRDefault="00FA1F4B" w:rsidP="007C291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23 January 2024</w:t>
            </w:r>
          </w:p>
        </w:tc>
      </w:tr>
      <w:tr w:rsidR="00FA1F4B" w14:paraId="430F4DC3" w14:textId="77777777" w:rsidTr="007C2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13FC26A" w14:textId="77777777" w:rsidR="00FA1F4B" w:rsidRPr="00996FAF" w:rsidRDefault="00FA1F4B" w:rsidP="007C291B">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86071952"/>
            <w:placeholder>
              <w:docPart w:val="6A889F27A9A940DB9FB04FE507ED7644"/>
            </w:placeholder>
            <w:date w:fullDate="2024-02-14T00:00:00Z">
              <w:dateFormat w:val="d MMMM yyyy"/>
              <w:lid w:val="en-AU"/>
              <w:storeMappedDataAs w:val="dateTime"/>
              <w:calendar w:val="gregorian"/>
            </w:date>
          </w:sdtPr>
          <w:sdtEndPr/>
          <w:sdtContent>
            <w:tc>
              <w:tcPr>
                <w:tcW w:w="7114" w:type="dxa"/>
                <w:shd w:val="clear" w:color="auto" w:fill="FFFFFF" w:themeFill="background1"/>
              </w:tcPr>
              <w:p w14:paraId="461231DA" w14:textId="77777777" w:rsidR="00FA1F4B" w:rsidRPr="00996FAF" w:rsidRDefault="00FA1F4B" w:rsidP="007C291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February 2024</w:t>
                </w:r>
              </w:p>
            </w:tc>
          </w:sdtContent>
        </w:sdt>
      </w:tr>
      <w:tr w:rsidR="00FA1F4B" w14:paraId="2DA7F304" w14:textId="77777777" w:rsidTr="007C291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D271C50" w14:textId="77777777" w:rsidR="00FA1F4B" w:rsidRPr="00996FAF" w:rsidRDefault="00FA1F4B" w:rsidP="007C291B">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076072D" w14:textId="77777777" w:rsidR="00FA1F4B" w:rsidRPr="009B6303" w:rsidRDefault="00FA1F4B" w:rsidP="007C291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1599 RSL Care RDNS Limited </w:t>
            </w:r>
          </w:p>
          <w:p w14:paraId="6AFE0237" w14:textId="77777777" w:rsidR="00FA1F4B" w:rsidRPr="009B6303" w:rsidRDefault="00FA1F4B" w:rsidP="007C291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1889 Glendale Aged Care</w:t>
            </w:r>
          </w:p>
        </w:tc>
      </w:tr>
    </w:tbl>
    <w:bookmarkEnd w:id="0"/>
    <w:p w14:paraId="1F229DD2" w14:textId="77777777" w:rsidR="00FA1F4B" w:rsidRPr="00996FAF" w:rsidRDefault="00FA1F4B" w:rsidP="00FA1F4B">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E0D5211" w14:textId="77777777" w:rsidR="00FA1F4B" w:rsidRPr="00996FAF" w:rsidRDefault="00FA1F4B" w:rsidP="00FA1F4B">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3012024F" w14:textId="77777777" w:rsidR="00FA1F4B" w:rsidRPr="00996FAF" w:rsidRDefault="00FA1F4B" w:rsidP="00FA1F4B">
      <w:pPr>
        <w:pStyle w:val="NormalArial"/>
      </w:pPr>
      <w:r w:rsidRPr="00996FAF">
        <w:t>This perfor</w:t>
      </w:r>
      <w:r w:rsidRPr="00DE6FEC">
        <w:t xml:space="preserve">mance report for </w:t>
      </w:r>
      <w:r w:rsidRPr="00DE6FEC">
        <w:rPr>
          <w:color w:val="auto"/>
        </w:rPr>
        <w:t>Glendale Aged Care (</w:t>
      </w:r>
      <w:r w:rsidRPr="00DE6FEC">
        <w:rPr>
          <w:b/>
          <w:color w:val="auto"/>
        </w:rPr>
        <w:t>the service</w:t>
      </w:r>
      <w:r w:rsidRPr="00DE6FEC">
        <w:rPr>
          <w:color w:val="auto"/>
        </w:rPr>
        <w:t xml:space="preserve">) has been prepared by </w:t>
      </w:r>
      <w:proofErr w:type="spellStart"/>
      <w:proofErr w:type="gramStart"/>
      <w:r>
        <w:t>M.Waniczek</w:t>
      </w:r>
      <w:proofErr w:type="spellEnd"/>
      <w:proofErr w:type="gramEnd"/>
      <w: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DEF6A04" w14:textId="77777777" w:rsidR="00FA1F4B" w:rsidRPr="00996FAF" w:rsidRDefault="00FA1F4B" w:rsidP="00FA1F4B">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4C2E2B6" w14:textId="77777777" w:rsidR="00FA1F4B" w:rsidRPr="00996FAF" w:rsidRDefault="00FA1F4B" w:rsidP="00FA1F4B">
      <w:pPr>
        <w:pStyle w:val="NormalArial"/>
      </w:pPr>
      <w:r w:rsidRPr="00996FAF">
        <w:t>The report also specifies any areas in which improvements must be made to ensure the Quality Standards are complied with.</w:t>
      </w:r>
    </w:p>
    <w:p w14:paraId="63802FFD" w14:textId="77777777" w:rsidR="00FA1F4B" w:rsidRPr="00996FAF" w:rsidRDefault="00FA1F4B" w:rsidP="00FA1F4B">
      <w:pPr>
        <w:pStyle w:val="Heading1"/>
        <w:spacing w:before="240" w:after="240" w:line="22" w:lineRule="atLeast"/>
        <w:rPr>
          <w:rFonts w:ascii="Arial" w:hAnsi="Arial" w:cs="Arial"/>
        </w:rPr>
      </w:pPr>
      <w:r w:rsidRPr="00996FAF">
        <w:rPr>
          <w:rFonts w:ascii="Arial" w:hAnsi="Arial" w:cs="Arial"/>
        </w:rPr>
        <w:t>Material relied on</w:t>
      </w:r>
    </w:p>
    <w:p w14:paraId="47BDEEE0" w14:textId="77777777" w:rsidR="00FA1F4B" w:rsidRPr="00996FAF" w:rsidRDefault="00FA1F4B" w:rsidP="00FA1F4B">
      <w:pPr>
        <w:pStyle w:val="NormalArial"/>
      </w:pPr>
      <w:r w:rsidRPr="00996FAF">
        <w:t>The following information has been considered in preparing the performance report:</w:t>
      </w:r>
    </w:p>
    <w:p w14:paraId="5C81EBC7" w14:textId="77777777" w:rsidR="00FA1F4B" w:rsidRPr="00996FAF" w:rsidRDefault="00FA1F4B" w:rsidP="00FA1F4B">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w:t>
      </w:r>
      <w:r w:rsidRPr="0018129F">
        <w:rPr>
          <w:rFonts w:ascii="Arial" w:hAnsi="Arial" w:cs="Arial"/>
        </w:rPr>
        <w:t>informed by a site assessment, observations at the service, review of documents and interviews with staff, consumers/</w:t>
      </w:r>
      <w:proofErr w:type="gramStart"/>
      <w:r w:rsidRPr="0018129F">
        <w:rPr>
          <w:rFonts w:ascii="Arial" w:hAnsi="Arial" w:cs="Arial"/>
        </w:rPr>
        <w:t>representatives</w:t>
      </w:r>
      <w:proofErr w:type="gramEnd"/>
      <w:r w:rsidRPr="0018129F">
        <w:rPr>
          <w:rFonts w:ascii="Arial" w:hAnsi="Arial" w:cs="Arial"/>
        </w:rPr>
        <w:t xml:space="preserve"> and others.</w:t>
      </w:r>
    </w:p>
    <w:p w14:paraId="7F3F1A6A" w14:textId="77777777" w:rsidR="00FA1F4B" w:rsidRPr="00712752" w:rsidRDefault="00FA1F4B" w:rsidP="00FA1F4B">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2E54EA4" w14:textId="77777777" w:rsidR="00FA1F4B" w:rsidRPr="00996FAF" w:rsidRDefault="00FA1F4B" w:rsidP="00FA1F4B">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627"/>
        <w:gridCol w:w="2787"/>
      </w:tblGrid>
      <w:tr w:rsidR="00FA1F4B" w14:paraId="2A3F8684" w14:textId="77777777" w:rsidTr="007E2C5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62" w:type="pct"/>
            <w:shd w:val="clear" w:color="auto" w:fill="auto"/>
          </w:tcPr>
          <w:p w14:paraId="2206C66B" w14:textId="77777777" w:rsidR="00FA1F4B" w:rsidRPr="00996FAF" w:rsidRDefault="00FA1F4B" w:rsidP="007C291B">
            <w:pPr>
              <w:keepNext/>
              <w:spacing w:before="0" w:line="22" w:lineRule="atLeast"/>
              <w:rPr>
                <w:rFonts w:ascii="Arial" w:hAnsi="Arial" w:cs="Arial"/>
              </w:rPr>
            </w:pPr>
            <w:r w:rsidRPr="00996FAF">
              <w:rPr>
                <w:rFonts w:ascii="Arial" w:hAnsi="Arial" w:cs="Arial"/>
              </w:rPr>
              <w:t xml:space="preserve">Standard 3 </w:t>
            </w:r>
            <w:r w:rsidRPr="006B470D">
              <w:rPr>
                <w:rFonts w:ascii="Arial" w:hAnsi="Arial" w:cs="Arial"/>
                <w:b w:val="0"/>
                <w:bCs/>
              </w:rPr>
              <w:t>Personal care and clinical care</w:t>
            </w:r>
          </w:p>
        </w:tc>
        <w:tc>
          <w:tcPr>
            <w:tcW w:w="1338" w:type="pct"/>
            <w:shd w:val="clear" w:color="auto" w:fill="auto"/>
          </w:tcPr>
          <w:p w14:paraId="78F6AC5E" w14:textId="77777777" w:rsidR="00FA1F4B" w:rsidRPr="002C5FA9" w:rsidRDefault="00FA1F4B" w:rsidP="007C291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r w:rsidR="00FA1F4B" w14:paraId="111C5137" w14:textId="77777777" w:rsidTr="007E2C5A">
        <w:trPr>
          <w:trHeight w:val="227"/>
        </w:trPr>
        <w:tc>
          <w:tcPr>
            <w:cnfStyle w:val="001000000000" w:firstRow="0" w:lastRow="0" w:firstColumn="1" w:lastColumn="0" w:oddVBand="0" w:evenVBand="0" w:oddHBand="0" w:evenHBand="0" w:firstRowFirstColumn="0" w:firstRowLastColumn="0" w:lastRowFirstColumn="0" w:lastRowLastColumn="0"/>
            <w:tcW w:w="3662" w:type="pct"/>
            <w:shd w:val="clear" w:color="auto" w:fill="auto"/>
          </w:tcPr>
          <w:p w14:paraId="62182CE0" w14:textId="77777777" w:rsidR="00FA1F4B" w:rsidRPr="00996FAF" w:rsidRDefault="00FA1F4B" w:rsidP="007C291B">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338" w:type="pct"/>
            <w:shd w:val="clear" w:color="auto" w:fill="auto"/>
          </w:tcPr>
          <w:p w14:paraId="547E6CAF" w14:textId="77777777" w:rsidR="00FA1F4B" w:rsidRPr="00FA1F4B" w:rsidRDefault="00FA1F4B" w:rsidP="007C291B">
            <w:pPr>
              <w:pStyle w:val="pf0"/>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FA1F4B">
              <w:rPr>
                <w:rStyle w:val="cf01"/>
                <w:rFonts w:ascii="Arial" w:hAnsi="Arial" w:cs="Arial"/>
                <w:b/>
                <w:bCs/>
                <w:sz w:val="24"/>
                <w:szCs w:val="24"/>
              </w:rPr>
              <w:t xml:space="preserve">Not applicable as not all requirements have been assessed </w:t>
            </w:r>
          </w:p>
        </w:tc>
      </w:tr>
      <w:tr w:rsidR="00FA1F4B" w14:paraId="054B1D8A" w14:textId="77777777" w:rsidTr="007E2C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62" w:type="pct"/>
            <w:shd w:val="clear" w:color="auto" w:fill="auto"/>
          </w:tcPr>
          <w:p w14:paraId="06646414" w14:textId="77777777" w:rsidR="00FA1F4B" w:rsidRPr="00996FAF" w:rsidRDefault="00FA1F4B" w:rsidP="007C291B">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338" w:type="pct"/>
            <w:shd w:val="clear" w:color="auto" w:fill="auto"/>
          </w:tcPr>
          <w:p w14:paraId="5460167A" w14:textId="77777777" w:rsidR="00FA1F4B" w:rsidRPr="00FA1F4B" w:rsidRDefault="00FA1F4B" w:rsidP="007C291B">
            <w:pPr>
              <w:pStyle w:val="pf0"/>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FA1F4B">
              <w:rPr>
                <w:rStyle w:val="cf01"/>
                <w:rFonts w:ascii="Arial" w:hAnsi="Arial" w:cs="Arial"/>
                <w:b/>
                <w:bCs/>
                <w:sz w:val="24"/>
                <w:szCs w:val="24"/>
              </w:rPr>
              <w:t xml:space="preserve">Not applicable as not all requirements have been assessed </w:t>
            </w:r>
          </w:p>
        </w:tc>
      </w:tr>
    </w:tbl>
    <w:p w14:paraId="2DB8FB18" w14:textId="77777777" w:rsidR="00FA1F4B" w:rsidRPr="00996FAF" w:rsidRDefault="00FA1F4B" w:rsidP="00FA1F4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C8597E5" w14:textId="77777777" w:rsidR="00FA1F4B" w:rsidRPr="00996FAF" w:rsidRDefault="00FA1F4B" w:rsidP="00FA1F4B">
      <w:pPr>
        <w:pStyle w:val="Heading1"/>
        <w:spacing w:before="0" w:after="240" w:line="22" w:lineRule="atLeast"/>
        <w:rPr>
          <w:rFonts w:ascii="Arial" w:hAnsi="Arial" w:cs="Arial"/>
        </w:rPr>
      </w:pPr>
      <w:r w:rsidRPr="00996FAF">
        <w:rPr>
          <w:rFonts w:ascii="Arial" w:hAnsi="Arial" w:cs="Arial"/>
        </w:rPr>
        <w:t>Areas for improvement</w:t>
      </w:r>
    </w:p>
    <w:p w14:paraId="1C20ED4E" w14:textId="77777777" w:rsidR="00FA1F4B" w:rsidRPr="00996FAF" w:rsidRDefault="00FA1F4B" w:rsidP="00FA1F4B">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63C9D42" w14:textId="77777777" w:rsidR="00FA1F4B" w:rsidRPr="00996FAF" w:rsidRDefault="00FA1F4B" w:rsidP="00FA1F4B">
      <w:pPr>
        <w:pStyle w:val="NormalArial"/>
      </w:pPr>
      <w:r w:rsidRPr="00996FAF">
        <w:br w:type="page"/>
      </w:r>
    </w:p>
    <w:p w14:paraId="4E69B13C" w14:textId="77777777" w:rsidR="00FA1F4B" w:rsidRPr="00996FAF" w:rsidRDefault="00FA1F4B" w:rsidP="00FA1F4B">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1"/>
        <w:gridCol w:w="6442"/>
        <w:gridCol w:w="1951"/>
      </w:tblGrid>
      <w:tr w:rsidR="00FA1F4B" w14:paraId="75FA2B48" w14:textId="77777777" w:rsidTr="001162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right w:val="none" w:sz="0" w:space="0" w:color="auto"/>
            </w:tcBorders>
          </w:tcPr>
          <w:p w14:paraId="47C136D8" w14:textId="77777777" w:rsidR="00FA1F4B" w:rsidRPr="00996FAF" w:rsidRDefault="00FA1F4B" w:rsidP="007C291B">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A61D376" w14:textId="77777777" w:rsidR="00FA1F4B" w:rsidRPr="00996FAF" w:rsidRDefault="00FA1F4B" w:rsidP="007C291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A1F4B" w14:paraId="4B1BDB96" w14:textId="77777777" w:rsidTr="00116283">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95B6C0F" w14:textId="77777777" w:rsidR="00FA1F4B" w:rsidRPr="00996FAF" w:rsidRDefault="00FA1F4B" w:rsidP="007C291B">
            <w:pPr>
              <w:spacing w:line="22" w:lineRule="atLeast"/>
              <w:rPr>
                <w:rFonts w:ascii="Arial" w:hAnsi="Arial" w:cs="Arial"/>
              </w:rPr>
            </w:pPr>
            <w:r w:rsidRPr="00996FAF">
              <w:rPr>
                <w:rFonts w:ascii="Arial" w:hAnsi="Arial" w:cs="Arial"/>
              </w:rPr>
              <w:t>Requirement 3(3)(b)</w:t>
            </w:r>
          </w:p>
        </w:tc>
        <w:tc>
          <w:tcPr>
            <w:tcW w:w="6634" w:type="dxa"/>
            <w:shd w:val="clear" w:color="auto" w:fill="auto"/>
          </w:tcPr>
          <w:p w14:paraId="634D3B83" w14:textId="77777777" w:rsidR="00FA1F4B" w:rsidRPr="00996FAF" w:rsidRDefault="00FA1F4B" w:rsidP="007C29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4F0F60B" w14:textId="77777777" w:rsidR="00FA1F4B" w:rsidRPr="00996FAF" w:rsidRDefault="00EC6AED" w:rsidP="007C29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3538009"/>
                <w:placeholder>
                  <w:docPart w:val="3566D5E5248A407D872DE373F565BCC8"/>
                </w:placeholder>
                <w:dropDownList>
                  <w:listItem w:displayText="choose a rating" w:value="choose a rating"/>
                  <w:listItem w:displayText="Compliant" w:value="Compliant"/>
                  <w:listItem w:displayText="Not Compliant" w:value="Not Compliant"/>
                </w:dropDownList>
              </w:sdtPr>
              <w:sdtEndPr/>
              <w:sdtContent>
                <w:r w:rsidR="00FA1F4B" w:rsidRPr="002C2F15">
                  <w:rPr>
                    <w:rFonts w:ascii="Arial" w:hAnsi="Arial" w:cs="Arial"/>
                  </w:rPr>
                  <w:t>Compliant</w:t>
                </w:r>
              </w:sdtContent>
            </w:sdt>
          </w:p>
        </w:tc>
      </w:tr>
    </w:tbl>
    <w:p w14:paraId="06C3F04C" w14:textId="77777777" w:rsidR="00FA1F4B" w:rsidRDefault="00FA1F4B" w:rsidP="00FA1F4B">
      <w:pPr>
        <w:pStyle w:val="Heading20"/>
      </w:pPr>
      <w:r w:rsidRPr="00996FAF">
        <w:t>Findings</w:t>
      </w:r>
    </w:p>
    <w:p w14:paraId="25E64F2E" w14:textId="77777777" w:rsidR="00FA1F4B" w:rsidRPr="00F94949" w:rsidRDefault="00FA1F4B" w:rsidP="007E2C5A">
      <w:pPr>
        <w:rPr>
          <w:rFonts w:ascii="Arial" w:hAnsi="Arial" w:cs="Arial"/>
        </w:rPr>
      </w:pPr>
      <w:r w:rsidRPr="00F94949">
        <w:rPr>
          <w:rFonts w:ascii="Arial" w:hAnsi="Arial" w:cs="Arial"/>
        </w:rPr>
        <w:t xml:space="preserve">The service demonstrated effective processes to manage high-impact or high-prevalence risks such as diabetes, weight, medication, and complex </w:t>
      </w:r>
      <w:r>
        <w:rPr>
          <w:rFonts w:ascii="Arial" w:hAnsi="Arial" w:cs="Arial"/>
        </w:rPr>
        <w:t>care</w:t>
      </w:r>
      <w:r w:rsidRPr="00F94949">
        <w:rPr>
          <w:rFonts w:ascii="Arial" w:hAnsi="Arial" w:cs="Arial"/>
        </w:rPr>
        <w:t xml:space="preserve"> management</w:t>
      </w:r>
      <w:r>
        <w:rPr>
          <w:rFonts w:ascii="Arial" w:hAnsi="Arial" w:cs="Arial"/>
        </w:rPr>
        <w:t xml:space="preserve"> </w:t>
      </w:r>
      <w:r w:rsidRPr="00F94949">
        <w:rPr>
          <w:rFonts w:ascii="Arial" w:hAnsi="Arial" w:cs="Arial"/>
        </w:rPr>
        <w:t xml:space="preserve">associated with the care of each consumer. </w:t>
      </w:r>
    </w:p>
    <w:p w14:paraId="0F785AB3" w14:textId="77777777" w:rsidR="00FA1F4B" w:rsidRPr="00F2607B" w:rsidRDefault="00FA1F4B" w:rsidP="007E2C5A">
      <w:pPr>
        <w:pStyle w:val="ListBullet2"/>
        <w:numPr>
          <w:ilvl w:val="0"/>
          <w:numId w:val="0"/>
        </w:numPr>
      </w:pPr>
      <w:r w:rsidRPr="00F94949">
        <w:rPr>
          <w:rFonts w:ascii="Arial" w:hAnsi="Arial" w:cs="Arial"/>
          <w:bCs/>
        </w:rPr>
        <w:t xml:space="preserve">Consumers and representatives </w:t>
      </w:r>
      <w:r>
        <w:rPr>
          <w:rFonts w:ascii="Arial" w:hAnsi="Arial" w:cs="Arial"/>
          <w:bCs/>
        </w:rPr>
        <w:t>confirmed</w:t>
      </w:r>
      <w:r w:rsidRPr="00F94949">
        <w:rPr>
          <w:rFonts w:ascii="Arial" w:hAnsi="Arial" w:cs="Arial"/>
          <w:bCs/>
        </w:rPr>
        <w:t xml:space="preserve"> they receive</w:t>
      </w:r>
      <w:r>
        <w:rPr>
          <w:rFonts w:ascii="Arial" w:hAnsi="Arial" w:cs="Arial"/>
          <w:bCs/>
        </w:rPr>
        <w:t xml:space="preserve"> their</w:t>
      </w:r>
      <w:r w:rsidRPr="00F94949">
        <w:rPr>
          <w:rFonts w:ascii="Arial" w:hAnsi="Arial" w:cs="Arial"/>
          <w:bCs/>
        </w:rPr>
        <w:t xml:space="preserve"> medication on time and raised no concerns regarding medication management. </w:t>
      </w:r>
      <w:r w:rsidRPr="00F94949">
        <w:rPr>
          <w:rFonts w:ascii="Arial" w:hAnsi="Arial" w:cs="Arial"/>
        </w:rPr>
        <w:t xml:space="preserve">Management and staff described the high-impact and high-prevalence risks to consumers at the service and ways risk is minimised. Policies and procedures are available to staff in relation to the management of high-impact or high prevalence risks at the service. </w:t>
      </w:r>
    </w:p>
    <w:p w14:paraId="173C4757" w14:textId="77777777" w:rsidR="00FA1F4B" w:rsidRPr="00F94949" w:rsidRDefault="00FA1F4B" w:rsidP="007E2C5A">
      <w:pPr>
        <w:rPr>
          <w:rFonts w:ascii="Arial" w:hAnsi="Arial" w:cs="Arial"/>
        </w:rPr>
      </w:pPr>
      <w:r w:rsidRPr="00F94949">
        <w:rPr>
          <w:rFonts w:ascii="Arial" w:hAnsi="Arial" w:cs="Arial"/>
        </w:rPr>
        <w:t>The Assessment Team reviewed documentation for consumers requiring complex clinical care and found appropriate individualised care plans in place. In relation to diabetes management</w:t>
      </w:r>
      <w:r>
        <w:rPr>
          <w:rFonts w:ascii="Arial" w:hAnsi="Arial" w:cs="Arial"/>
        </w:rPr>
        <w:t>,</w:t>
      </w:r>
      <w:r w:rsidRPr="00F94949">
        <w:rPr>
          <w:rFonts w:ascii="Arial" w:hAnsi="Arial" w:cs="Arial"/>
        </w:rPr>
        <w:t xml:space="preserve"> there were clear medical practitioner directives for individual consumers, including indications for blood glucose level measurement, acceptable and reportable limits,</w:t>
      </w:r>
      <w:r>
        <w:rPr>
          <w:rFonts w:ascii="Arial" w:hAnsi="Arial" w:cs="Arial"/>
        </w:rPr>
        <w:t xml:space="preserve"> and actions</w:t>
      </w:r>
      <w:r w:rsidRPr="00F94949">
        <w:rPr>
          <w:rFonts w:ascii="Arial" w:hAnsi="Arial" w:cs="Arial"/>
        </w:rPr>
        <w:t xml:space="preserve">, </w:t>
      </w:r>
      <w:r>
        <w:rPr>
          <w:rFonts w:ascii="Arial" w:hAnsi="Arial" w:cs="Arial"/>
        </w:rPr>
        <w:t>as well as</w:t>
      </w:r>
      <w:r w:rsidRPr="00F94949">
        <w:rPr>
          <w:rFonts w:ascii="Arial" w:hAnsi="Arial" w:cs="Arial"/>
        </w:rPr>
        <w:t xml:space="preserve"> diabetic review dates. For catheter management</w:t>
      </w:r>
      <w:r>
        <w:rPr>
          <w:rFonts w:ascii="Arial" w:hAnsi="Arial" w:cs="Arial"/>
        </w:rPr>
        <w:t>,</w:t>
      </w:r>
      <w:r w:rsidRPr="00F94949">
        <w:rPr>
          <w:rFonts w:ascii="Arial" w:hAnsi="Arial" w:cs="Arial"/>
        </w:rPr>
        <w:t xml:space="preserve"> care plans contained information relating to daily care and assessment</w:t>
      </w:r>
      <w:r>
        <w:rPr>
          <w:rFonts w:ascii="Arial" w:hAnsi="Arial" w:cs="Arial"/>
        </w:rPr>
        <w:t>,</w:t>
      </w:r>
      <w:r w:rsidRPr="00F94949">
        <w:rPr>
          <w:rFonts w:ascii="Arial" w:hAnsi="Arial" w:cs="Arial"/>
        </w:rPr>
        <w:t xml:space="preserve"> including the date of the catheter replacement. </w:t>
      </w:r>
    </w:p>
    <w:p w14:paraId="7E89A4ED" w14:textId="77777777" w:rsidR="00FA1F4B" w:rsidRPr="00F94949" w:rsidRDefault="00FA1F4B" w:rsidP="007E2C5A">
      <w:pPr>
        <w:rPr>
          <w:rFonts w:ascii="Arial" w:hAnsi="Arial" w:cs="Arial"/>
          <w:bCs/>
        </w:rPr>
      </w:pPr>
      <w:bookmarkStart w:id="1" w:name="_Hlk138951643"/>
      <w:r w:rsidRPr="005D63A9">
        <w:rPr>
          <w:rFonts w:ascii="Arial" w:hAnsi="Arial" w:cs="Arial"/>
        </w:rPr>
        <w:t>The Assessment</w:t>
      </w:r>
      <w:r w:rsidRPr="00F94949">
        <w:rPr>
          <w:rFonts w:ascii="Arial" w:hAnsi="Arial" w:cs="Arial"/>
        </w:rPr>
        <w:t xml:space="preserve"> Team </w:t>
      </w:r>
      <w:r>
        <w:rPr>
          <w:rFonts w:ascii="Arial" w:hAnsi="Arial" w:cs="Arial"/>
        </w:rPr>
        <w:t xml:space="preserve">noted </w:t>
      </w:r>
      <w:r w:rsidRPr="00F94949">
        <w:rPr>
          <w:rFonts w:ascii="Arial" w:hAnsi="Arial" w:cs="Arial"/>
        </w:rPr>
        <w:t>that the service weighs</w:t>
      </w:r>
      <w:r>
        <w:rPr>
          <w:rFonts w:ascii="Arial" w:hAnsi="Arial" w:cs="Arial"/>
        </w:rPr>
        <w:t xml:space="preserve"> </w:t>
      </w:r>
      <w:r w:rsidRPr="00F94949">
        <w:rPr>
          <w:rFonts w:ascii="Arial" w:hAnsi="Arial" w:cs="Arial"/>
        </w:rPr>
        <w:t>consumers</w:t>
      </w:r>
      <w:r>
        <w:rPr>
          <w:rFonts w:ascii="Arial" w:hAnsi="Arial" w:cs="Arial"/>
        </w:rPr>
        <w:t>,</w:t>
      </w:r>
      <w:r w:rsidRPr="00F94949">
        <w:rPr>
          <w:rFonts w:ascii="Arial" w:hAnsi="Arial" w:cs="Arial"/>
        </w:rPr>
        <w:t xml:space="preserve"> </w:t>
      </w:r>
      <w:r>
        <w:rPr>
          <w:rFonts w:ascii="Arial" w:hAnsi="Arial" w:cs="Arial"/>
        </w:rPr>
        <w:t xml:space="preserve">at minimum, </w:t>
      </w:r>
      <w:r w:rsidRPr="00F94949">
        <w:rPr>
          <w:rFonts w:ascii="Arial" w:hAnsi="Arial" w:cs="Arial"/>
        </w:rPr>
        <w:t xml:space="preserve">monthly </w:t>
      </w:r>
      <w:r>
        <w:rPr>
          <w:rFonts w:ascii="Arial" w:hAnsi="Arial" w:cs="Arial"/>
        </w:rPr>
        <w:t>and more frequently where risk is identified. C</w:t>
      </w:r>
      <w:r w:rsidRPr="00F94949">
        <w:rPr>
          <w:rFonts w:ascii="Arial" w:hAnsi="Arial" w:cs="Arial"/>
        </w:rPr>
        <w:t xml:space="preserve">onsumers who lose more than two kilograms in one month or exhibit steady weight loss over several months are monitored weekly and referred to their medical practitioner or a dietitian. Those consumers requiring therapeutic monitoring of their fluid status are weighed </w:t>
      </w:r>
      <w:r>
        <w:rPr>
          <w:rFonts w:ascii="Arial" w:hAnsi="Arial" w:cs="Arial"/>
        </w:rPr>
        <w:t xml:space="preserve">according to </w:t>
      </w:r>
      <w:r w:rsidRPr="00F94949">
        <w:rPr>
          <w:rFonts w:ascii="Arial" w:hAnsi="Arial" w:cs="Arial"/>
        </w:rPr>
        <w:t>medical directive</w:t>
      </w:r>
      <w:r>
        <w:rPr>
          <w:rFonts w:ascii="Arial" w:hAnsi="Arial" w:cs="Arial"/>
        </w:rPr>
        <w:t>s</w:t>
      </w:r>
      <w:r w:rsidRPr="00F94949">
        <w:rPr>
          <w:rFonts w:ascii="Arial" w:hAnsi="Arial" w:cs="Arial"/>
        </w:rPr>
        <w:t>.</w:t>
      </w:r>
      <w:bookmarkEnd w:id="1"/>
    </w:p>
    <w:p w14:paraId="01890D84" w14:textId="77777777" w:rsidR="00FA1F4B" w:rsidRPr="00F94949" w:rsidRDefault="00FA1F4B" w:rsidP="007E2C5A">
      <w:pPr>
        <w:pStyle w:val="ListBullet2"/>
        <w:numPr>
          <w:ilvl w:val="0"/>
          <w:numId w:val="0"/>
        </w:numPr>
        <w:rPr>
          <w:rFonts w:ascii="Arial" w:hAnsi="Arial" w:cs="Arial"/>
          <w:bCs/>
        </w:rPr>
      </w:pPr>
      <w:r w:rsidRPr="00F94949">
        <w:rPr>
          <w:rFonts w:ascii="Arial" w:hAnsi="Arial" w:cs="Arial"/>
          <w:bCs/>
        </w:rPr>
        <w:t xml:space="preserve">The Assessment Team reviewed medication incidents </w:t>
      </w:r>
      <w:r>
        <w:rPr>
          <w:rFonts w:ascii="Arial" w:hAnsi="Arial" w:cs="Arial"/>
          <w:bCs/>
        </w:rPr>
        <w:t>for the previous</w:t>
      </w:r>
      <w:r w:rsidRPr="00F94949">
        <w:rPr>
          <w:rFonts w:ascii="Arial" w:hAnsi="Arial" w:cs="Arial"/>
          <w:bCs/>
        </w:rPr>
        <w:t xml:space="preserve"> 6 months</w:t>
      </w:r>
      <w:r>
        <w:rPr>
          <w:rFonts w:ascii="Arial" w:hAnsi="Arial" w:cs="Arial"/>
          <w:bCs/>
        </w:rPr>
        <w:t xml:space="preserve">, noting most </w:t>
      </w:r>
      <w:r w:rsidRPr="00F94949">
        <w:rPr>
          <w:rFonts w:ascii="Arial" w:hAnsi="Arial" w:cs="Arial"/>
          <w:bCs/>
        </w:rPr>
        <w:t xml:space="preserve">incidents related to </w:t>
      </w:r>
      <w:r>
        <w:rPr>
          <w:rFonts w:ascii="Arial" w:hAnsi="Arial" w:cs="Arial"/>
          <w:bCs/>
        </w:rPr>
        <w:t>omission of</w:t>
      </w:r>
      <w:r w:rsidRPr="00F94949">
        <w:rPr>
          <w:rFonts w:ascii="Arial" w:hAnsi="Arial" w:cs="Arial"/>
          <w:bCs/>
        </w:rPr>
        <w:t xml:space="preserve"> sign</w:t>
      </w:r>
      <w:r>
        <w:rPr>
          <w:rFonts w:ascii="Arial" w:hAnsi="Arial" w:cs="Arial"/>
          <w:bCs/>
        </w:rPr>
        <w:t>ature</w:t>
      </w:r>
      <w:r w:rsidRPr="00F94949">
        <w:rPr>
          <w:rFonts w:ascii="Arial" w:hAnsi="Arial" w:cs="Arial"/>
          <w:bCs/>
        </w:rPr>
        <w:t xml:space="preserve"> or pharmacy </w:t>
      </w:r>
      <w:r>
        <w:rPr>
          <w:rFonts w:ascii="Arial" w:hAnsi="Arial" w:cs="Arial"/>
          <w:bCs/>
        </w:rPr>
        <w:t xml:space="preserve">packing </w:t>
      </w:r>
      <w:r w:rsidRPr="00F94949">
        <w:rPr>
          <w:rFonts w:ascii="Arial" w:hAnsi="Arial" w:cs="Arial"/>
          <w:bCs/>
        </w:rPr>
        <w:t xml:space="preserve">errors. </w:t>
      </w:r>
      <w:r w:rsidRPr="00F94949">
        <w:rPr>
          <w:rFonts w:ascii="Arial" w:eastAsiaTheme="minorEastAsia" w:hAnsi="Arial" w:cs="Arial"/>
        </w:rPr>
        <w:t>Medications are administered in accordance with medical practitioner directives</w:t>
      </w:r>
      <w:r>
        <w:rPr>
          <w:rFonts w:ascii="Arial" w:eastAsiaTheme="minorEastAsia" w:hAnsi="Arial" w:cs="Arial"/>
        </w:rPr>
        <w:t xml:space="preserve"> and m</w:t>
      </w:r>
      <w:r w:rsidRPr="00F94949">
        <w:rPr>
          <w:rFonts w:ascii="Arial" w:eastAsiaTheme="minorEastAsia" w:hAnsi="Arial" w:cs="Arial"/>
        </w:rPr>
        <w:t xml:space="preserve">issed medications are identified and </w:t>
      </w:r>
      <w:r>
        <w:rPr>
          <w:rFonts w:ascii="Arial" w:eastAsiaTheme="minorEastAsia" w:hAnsi="Arial" w:cs="Arial"/>
        </w:rPr>
        <w:t>reported through incident reporting processes.</w:t>
      </w:r>
      <w:r w:rsidRPr="00F94949">
        <w:rPr>
          <w:rFonts w:ascii="Arial" w:eastAsiaTheme="minorEastAsia" w:hAnsi="Arial" w:cs="Arial"/>
        </w:rPr>
        <w:t xml:space="preserve"> The service has a medication management policy and </w:t>
      </w:r>
      <w:r w:rsidRPr="00F94949">
        <w:rPr>
          <w:rFonts w:ascii="Arial" w:hAnsi="Arial" w:cs="Arial"/>
        </w:rPr>
        <w:t xml:space="preserve">procedure that outlines the safe use of medications, including when to report medication incidents and the process to follow. </w:t>
      </w:r>
      <w:r>
        <w:rPr>
          <w:rFonts w:ascii="Arial" w:hAnsi="Arial" w:cs="Arial"/>
          <w:bCs/>
        </w:rPr>
        <w:t xml:space="preserve">There was also evidence of an </w:t>
      </w:r>
      <w:r w:rsidRPr="00F94949">
        <w:rPr>
          <w:rFonts w:ascii="Arial" w:hAnsi="Arial" w:cs="Arial"/>
          <w:bCs/>
        </w:rPr>
        <w:t xml:space="preserve">education and learning program for care staff who administer medications to consumers.  </w:t>
      </w:r>
    </w:p>
    <w:p w14:paraId="01D82659" w14:textId="77777777" w:rsidR="00FA1F4B" w:rsidRPr="00F94949" w:rsidRDefault="00FA1F4B" w:rsidP="007E2C5A">
      <w:pPr>
        <w:pStyle w:val="ListBullet2"/>
        <w:numPr>
          <w:ilvl w:val="0"/>
          <w:numId w:val="0"/>
        </w:numPr>
        <w:rPr>
          <w:rFonts w:ascii="Arial" w:hAnsi="Arial" w:cs="Arial"/>
          <w:bCs/>
        </w:rPr>
      </w:pPr>
      <w:r w:rsidRPr="00F94949">
        <w:rPr>
          <w:rFonts w:ascii="Arial" w:hAnsi="Arial" w:cs="Arial"/>
          <w:bCs/>
        </w:rPr>
        <w:t>The Assessment Team reviewed medication chart</w:t>
      </w:r>
      <w:r>
        <w:rPr>
          <w:rFonts w:ascii="Arial" w:hAnsi="Arial" w:cs="Arial"/>
          <w:bCs/>
        </w:rPr>
        <w:t>s</w:t>
      </w:r>
      <w:r w:rsidRPr="00F94949">
        <w:rPr>
          <w:rFonts w:ascii="Arial" w:hAnsi="Arial" w:cs="Arial"/>
          <w:bCs/>
        </w:rPr>
        <w:t xml:space="preserve"> and packs for </w:t>
      </w:r>
      <w:r>
        <w:rPr>
          <w:rFonts w:ascii="Arial" w:hAnsi="Arial" w:cs="Arial"/>
          <w:bCs/>
        </w:rPr>
        <w:t xml:space="preserve">recently admitted respite </w:t>
      </w:r>
      <w:r w:rsidRPr="00F94949">
        <w:rPr>
          <w:rFonts w:ascii="Arial" w:hAnsi="Arial" w:cs="Arial"/>
          <w:bCs/>
        </w:rPr>
        <w:t xml:space="preserve">consumers and </w:t>
      </w:r>
      <w:r>
        <w:rPr>
          <w:rFonts w:ascii="Arial" w:hAnsi="Arial" w:cs="Arial"/>
          <w:bCs/>
        </w:rPr>
        <w:t>noted</w:t>
      </w:r>
      <w:r w:rsidRPr="00F94949">
        <w:rPr>
          <w:rFonts w:ascii="Arial" w:hAnsi="Arial" w:cs="Arial"/>
          <w:bCs/>
        </w:rPr>
        <w:t xml:space="preserve"> that medication packs and charts matched, and consumers were receiving medication per the medical practitioner’s directive. </w:t>
      </w:r>
    </w:p>
    <w:p w14:paraId="5C43C9F2" w14:textId="77777777" w:rsidR="00FA1F4B" w:rsidRPr="00F83A4F" w:rsidRDefault="00FA1F4B" w:rsidP="007E2C5A">
      <w:pPr>
        <w:pStyle w:val="ListBullet2"/>
        <w:numPr>
          <w:ilvl w:val="0"/>
          <w:numId w:val="0"/>
        </w:numPr>
        <w:rPr>
          <w:rFonts w:ascii="Arial" w:hAnsi="Arial" w:cs="Arial"/>
          <w:bCs/>
        </w:rPr>
      </w:pPr>
      <w:r w:rsidRPr="00F94949">
        <w:rPr>
          <w:rFonts w:ascii="Arial" w:hAnsi="Arial" w:cs="Arial"/>
          <w:bCs/>
        </w:rPr>
        <w:t xml:space="preserve">With consideration to the available information summarised above, </w:t>
      </w:r>
      <w:r>
        <w:rPr>
          <w:rFonts w:ascii="Arial" w:hAnsi="Arial" w:cs="Arial"/>
          <w:bCs/>
        </w:rPr>
        <w:t xml:space="preserve">I find </w:t>
      </w:r>
      <w:r w:rsidRPr="00996FAF">
        <w:rPr>
          <w:rFonts w:ascii="Arial" w:hAnsi="Arial" w:cs="Arial"/>
        </w:rPr>
        <w:t>Requirement 3(3)(b)</w:t>
      </w:r>
      <w:r>
        <w:rPr>
          <w:rFonts w:ascii="Arial" w:hAnsi="Arial" w:cs="Arial"/>
        </w:rPr>
        <w:t xml:space="preserve"> Compliant.</w:t>
      </w:r>
      <w:r>
        <w:br w:type="page"/>
      </w:r>
    </w:p>
    <w:p w14:paraId="2FA7354C" w14:textId="77777777" w:rsidR="00FA1F4B" w:rsidRPr="00996FAF" w:rsidRDefault="00FA1F4B" w:rsidP="00FA1F4B">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1"/>
        <w:gridCol w:w="6440"/>
        <w:gridCol w:w="1953"/>
      </w:tblGrid>
      <w:tr w:rsidR="00FA1F4B" w14:paraId="71A47410" w14:textId="77777777" w:rsidTr="001162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right w:val="none" w:sz="0" w:space="0" w:color="auto"/>
            </w:tcBorders>
          </w:tcPr>
          <w:p w14:paraId="3CB470D0" w14:textId="77777777" w:rsidR="00FA1F4B" w:rsidRPr="00996FAF" w:rsidRDefault="00FA1F4B" w:rsidP="007C291B">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158AAFC" w14:textId="77777777" w:rsidR="00FA1F4B" w:rsidRPr="00996FAF" w:rsidRDefault="00FA1F4B" w:rsidP="007C291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A1F4B" w14:paraId="06C1EF76" w14:textId="77777777" w:rsidTr="00116283">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D058704" w14:textId="77777777" w:rsidR="00FA1F4B" w:rsidRPr="00996FAF" w:rsidRDefault="00FA1F4B" w:rsidP="007C291B">
            <w:pPr>
              <w:spacing w:line="22" w:lineRule="atLeast"/>
              <w:rPr>
                <w:rFonts w:ascii="Arial" w:hAnsi="Arial" w:cs="Arial"/>
              </w:rPr>
            </w:pPr>
            <w:r w:rsidRPr="00996FAF">
              <w:rPr>
                <w:rFonts w:ascii="Arial" w:hAnsi="Arial" w:cs="Arial"/>
              </w:rPr>
              <w:t>Requirement 4(3)(f)</w:t>
            </w:r>
          </w:p>
        </w:tc>
        <w:tc>
          <w:tcPr>
            <w:tcW w:w="6634" w:type="dxa"/>
            <w:shd w:val="clear" w:color="auto" w:fill="auto"/>
          </w:tcPr>
          <w:p w14:paraId="6819925F" w14:textId="77777777" w:rsidR="00FA1F4B" w:rsidRPr="00996FAF" w:rsidRDefault="00FA1F4B" w:rsidP="007C29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8113242" w14:textId="77777777" w:rsidR="00FA1F4B" w:rsidRPr="00996FAF" w:rsidRDefault="00EC6AED" w:rsidP="007C29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2443098"/>
                <w:placeholder>
                  <w:docPart w:val="D2420269373F4405AC9D3374930102B7"/>
                </w:placeholder>
                <w:dropDownList>
                  <w:listItem w:displayText="choose a rating" w:value="choose a rating"/>
                  <w:listItem w:displayText="Compliant" w:value="Compliant"/>
                  <w:listItem w:displayText="Not Compliant" w:value="Not Compliant"/>
                </w:dropDownList>
              </w:sdtPr>
              <w:sdtEndPr/>
              <w:sdtContent>
                <w:r w:rsidR="00FA1F4B" w:rsidRPr="00ED7F2E">
                  <w:rPr>
                    <w:rFonts w:ascii="Arial" w:hAnsi="Arial" w:cs="Arial"/>
                  </w:rPr>
                  <w:t>Compliant</w:t>
                </w:r>
              </w:sdtContent>
            </w:sdt>
          </w:p>
        </w:tc>
      </w:tr>
    </w:tbl>
    <w:p w14:paraId="590C4168" w14:textId="77777777" w:rsidR="00FA1F4B" w:rsidRDefault="00FA1F4B" w:rsidP="00FA1F4B">
      <w:pPr>
        <w:pStyle w:val="Heading20"/>
      </w:pPr>
      <w:r w:rsidRPr="00996FAF">
        <w:t>Findings</w:t>
      </w:r>
    </w:p>
    <w:p w14:paraId="46360DD2" w14:textId="77777777" w:rsidR="00FA1F4B" w:rsidRPr="003A131A" w:rsidRDefault="00FA1F4B" w:rsidP="007E2C5A">
      <w:pPr>
        <w:pStyle w:val="ListBullet2"/>
        <w:numPr>
          <w:ilvl w:val="0"/>
          <w:numId w:val="0"/>
        </w:numPr>
        <w:rPr>
          <w:rFonts w:ascii="Arial" w:hAnsi="Arial" w:cs="Arial"/>
          <w:bCs/>
        </w:rPr>
      </w:pPr>
      <w:r w:rsidRPr="003A131A">
        <w:rPr>
          <w:rFonts w:ascii="Arial" w:hAnsi="Arial" w:cs="Arial"/>
          <w:bCs/>
        </w:rPr>
        <w:t xml:space="preserve">Consumers </w:t>
      </w:r>
      <w:r>
        <w:rPr>
          <w:rFonts w:ascii="Arial" w:hAnsi="Arial" w:cs="Arial"/>
          <w:bCs/>
        </w:rPr>
        <w:t>were satisfied</w:t>
      </w:r>
      <w:r w:rsidRPr="003A131A">
        <w:rPr>
          <w:rFonts w:ascii="Arial" w:hAnsi="Arial" w:cs="Arial"/>
          <w:bCs/>
        </w:rPr>
        <w:t xml:space="preserve"> with the variety, quality and quantity of meals provided. Consumers </w:t>
      </w:r>
      <w:r>
        <w:rPr>
          <w:rFonts w:ascii="Arial" w:hAnsi="Arial" w:cs="Arial"/>
          <w:bCs/>
        </w:rPr>
        <w:t xml:space="preserve">confirmed they </w:t>
      </w:r>
      <w:r w:rsidRPr="003A131A">
        <w:rPr>
          <w:rFonts w:ascii="Arial" w:hAnsi="Arial" w:cs="Arial"/>
          <w:bCs/>
        </w:rPr>
        <w:t xml:space="preserve">are consulted about their individual preferences with staff and management supporting their choices. </w:t>
      </w:r>
    </w:p>
    <w:p w14:paraId="22BCFF5E" w14:textId="77777777" w:rsidR="00FA1F4B" w:rsidRPr="003A131A" w:rsidRDefault="00FA1F4B" w:rsidP="007E2C5A">
      <w:pPr>
        <w:rPr>
          <w:rFonts w:ascii="Arial" w:hAnsi="Arial" w:cs="Arial"/>
        </w:rPr>
      </w:pPr>
      <w:r>
        <w:rPr>
          <w:rFonts w:ascii="Arial" w:eastAsia="Arial" w:hAnsi="Arial" w:cs="Arial"/>
        </w:rPr>
        <w:t>Where</w:t>
      </w:r>
      <w:r w:rsidRPr="003A131A">
        <w:rPr>
          <w:rFonts w:ascii="Arial" w:eastAsia="Arial" w:hAnsi="Arial" w:cs="Arial"/>
        </w:rPr>
        <w:t xml:space="preserve"> a consumer has decided on </w:t>
      </w:r>
      <w:r>
        <w:rPr>
          <w:rFonts w:ascii="Arial" w:eastAsia="Arial" w:hAnsi="Arial" w:cs="Arial"/>
        </w:rPr>
        <w:t xml:space="preserve">an </w:t>
      </w:r>
      <w:r w:rsidRPr="003A131A">
        <w:rPr>
          <w:rFonts w:ascii="Arial" w:eastAsia="Arial" w:hAnsi="Arial" w:cs="Arial"/>
        </w:rPr>
        <w:t>alternat</w:t>
      </w:r>
      <w:r>
        <w:rPr>
          <w:rFonts w:ascii="Arial" w:eastAsia="Arial" w:hAnsi="Arial" w:cs="Arial"/>
        </w:rPr>
        <w:t>e</w:t>
      </w:r>
      <w:r w:rsidRPr="003A131A">
        <w:rPr>
          <w:rFonts w:ascii="Arial" w:eastAsia="Arial" w:hAnsi="Arial" w:cs="Arial"/>
        </w:rPr>
        <w:t xml:space="preserve"> meal preference</w:t>
      </w:r>
      <w:r>
        <w:rPr>
          <w:rFonts w:ascii="Arial" w:eastAsia="Arial" w:hAnsi="Arial" w:cs="Arial"/>
        </w:rPr>
        <w:t>,</w:t>
      </w:r>
      <w:r w:rsidRPr="003A131A">
        <w:rPr>
          <w:rFonts w:ascii="Arial" w:eastAsia="Arial" w:hAnsi="Arial" w:cs="Arial"/>
        </w:rPr>
        <w:t xml:space="preserve"> this information </w:t>
      </w:r>
      <w:r>
        <w:rPr>
          <w:rFonts w:ascii="Arial" w:eastAsia="Arial" w:hAnsi="Arial" w:cs="Arial"/>
        </w:rPr>
        <w:t xml:space="preserve">is referred </w:t>
      </w:r>
      <w:r w:rsidRPr="003A131A">
        <w:rPr>
          <w:rFonts w:ascii="Arial" w:eastAsia="Arial" w:hAnsi="Arial" w:cs="Arial"/>
        </w:rPr>
        <w:t xml:space="preserve">to clinical staff to ensure options meet with dietary requirements </w:t>
      </w:r>
      <w:r>
        <w:rPr>
          <w:rFonts w:ascii="Arial" w:eastAsia="Arial" w:hAnsi="Arial" w:cs="Arial"/>
        </w:rPr>
        <w:t>before</w:t>
      </w:r>
      <w:r w:rsidRPr="003A131A">
        <w:rPr>
          <w:rFonts w:ascii="Arial" w:eastAsia="Arial" w:hAnsi="Arial" w:cs="Arial"/>
        </w:rPr>
        <w:t xml:space="preserve"> </w:t>
      </w:r>
      <w:r>
        <w:rPr>
          <w:rFonts w:ascii="Arial" w:eastAsia="Arial" w:hAnsi="Arial" w:cs="Arial"/>
        </w:rPr>
        <w:t>forwarding</w:t>
      </w:r>
      <w:r w:rsidRPr="003A131A">
        <w:rPr>
          <w:rFonts w:ascii="Arial" w:eastAsia="Arial" w:hAnsi="Arial" w:cs="Arial"/>
        </w:rPr>
        <w:t xml:space="preserve"> to the kitchen.</w:t>
      </w:r>
    </w:p>
    <w:p w14:paraId="479D76F7" w14:textId="77777777" w:rsidR="00FA1F4B" w:rsidRPr="003A131A" w:rsidRDefault="00FA1F4B" w:rsidP="007E2C5A">
      <w:pPr>
        <w:rPr>
          <w:rFonts w:ascii="Arial" w:hAnsi="Arial" w:cs="Arial"/>
        </w:rPr>
      </w:pPr>
      <w:r w:rsidRPr="003A131A">
        <w:rPr>
          <w:rFonts w:ascii="Arial" w:hAnsi="Arial" w:cs="Arial"/>
        </w:rPr>
        <w:t xml:space="preserve">Staff demonstrated knowledge of consumer food allergies, intolerances, meal choices and preferences. </w:t>
      </w:r>
      <w:r>
        <w:rPr>
          <w:rFonts w:ascii="Arial" w:hAnsi="Arial" w:cs="Arial"/>
        </w:rPr>
        <w:t>A review of c</w:t>
      </w:r>
      <w:r w:rsidRPr="003A131A">
        <w:rPr>
          <w:rFonts w:ascii="Arial" w:hAnsi="Arial" w:cs="Arial"/>
        </w:rPr>
        <w:t xml:space="preserve">are documentation </w:t>
      </w:r>
      <w:r>
        <w:rPr>
          <w:rFonts w:ascii="Arial" w:hAnsi="Arial" w:cs="Arial"/>
        </w:rPr>
        <w:t>reflected</w:t>
      </w:r>
      <w:r w:rsidRPr="003A131A">
        <w:rPr>
          <w:rFonts w:ascii="Arial" w:hAnsi="Arial" w:cs="Arial"/>
        </w:rPr>
        <w:t xml:space="preserve"> consumer dietary requirements, preferences, and allergies.</w:t>
      </w:r>
    </w:p>
    <w:p w14:paraId="7EE9B5F2" w14:textId="77777777" w:rsidR="00FA1F4B" w:rsidRPr="003A131A" w:rsidRDefault="00FA1F4B" w:rsidP="007E2C5A">
      <w:pPr>
        <w:rPr>
          <w:rFonts w:ascii="Arial" w:hAnsi="Arial" w:cs="Arial"/>
        </w:rPr>
      </w:pPr>
      <w:r w:rsidRPr="003A131A">
        <w:rPr>
          <w:rFonts w:ascii="Arial" w:hAnsi="Arial" w:cs="Arial"/>
        </w:rPr>
        <w:t>The Assessment Team observed consumers in the dining room interacting with each other, and staff were assisting those consumers that required feeding or supervision.</w:t>
      </w:r>
    </w:p>
    <w:p w14:paraId="66F60B69" w14:textId="77777777" w:rsidR="00FA1F4B" w:rsidRPr="003A131A" w:rsidRDefault="00FA1F4B" w:rsidP="007E2C5A">
      <w:pPr>
        <w:rPr>
          <w:rFonts w:ascii="Arial" w:hAnsi="Arial" w:cs="Arial"/>
        </w:rPr>
      </w:pPr>
      <w:r w:rsidRPr="003A131A">
        <w:rPr>
          <w:rStyle w:val="normaltextrun"/>
          <w:rFonts w:ascii="Arial" w:hAnsi="Arial" w:cs="Arial"/>
          <w:color w:val="000000"/>
          <w:shd w:val="clear" w:color="auto" w:fill="FFFFFF"/>
        </w:rPr>
        <w:t xml:space="preserve">The service has feedback mechanisms in place which allow consumers or representatives to provide feedback. This was </w:t>
      </w:r>
      <w:r>
        <w:rPr>
          <w:rStyle w:val="normaltextrun"/>
          <w:rFonts w:ascii="Arial" w:hAnsi="Arial" w:cs="Arial"/>
          <w:color w:val="000000"/>
          <w:shd w:val="clear" w:color="auto" w:fill="FFFFFF"/>
        </w:rPr>
        <w:t>demonstrated</w:t>
      </w:r>
      <w:r w:rsidRPr="003A131A">
        <w:rPr>
          <w:rStyle w:val="normaltextrun"/>
          <w:rFonts w:ascii="Arial" w:hAnsi="Arial" w:cs="Arial"/>
          <w:color w:val="000000"/>
          <w:shd w:val="clear" w:color="auto" w:fill="FFFFFF"/>
        </w:rPr>
        <w:t xml:space="preserve"> by the </w:t>
      </w:r>
      <w:r w:rsidRPr="003A131A">
        <w:rPr>
          <w:rFonts w:ascii="Arial" w:eastAsia="Arial" w:hAnsi="Arial" w:cs="Arial"/>
        </w:rPr>
        <w:t xml:space="preserve">chef who acknowledged </w:t>
      </w:r>
      <w:r>
        <w:rPr>
          <w:rFonts w:ascii="Arial" w:eastAsia="Arial" w:hAnsi="Arial" w:cs="Arial"/>
        </w:rPr>
        <w:t xml:space="preserve">previous </w:t>
      </w:r>
      <w:r w:rsidRPr="003A131A">
        <w:rPr>
          <w:rFonts w:ascii="Arial" w:eastAsia="Arial" w:hAnsi="Arial" w:cs="Arial"/>
        </w:rPr>
        <w:t xml:space="preserve">complaints about </w:t>
      </w:r>
      <w:r>
        <w:rPr>
          <w:rFonts w:ascii="Arial" w:eastAsia="Arial" w:hAnsi="Arial" w:cs="Arial"/>
        </w:rPr>
        <w:t>food</w:t>
      </w:r>
      <w:r w:rsidRPr="003A131A">
        <w:rPr>
          <w:rFonts w:ascii="Arial" w:hAnsi="Arial" w:cs="Arial"/>
        </w:rPr>
        <w:t xml:space="preserve"> </w:t>
      </w:r>
      <w:r>
        <w:rPr>
          <w:rFonts w:ascii="Arial" w:hAnsi="Arial" w:cs="Arial"/>
        </w:rPr>
        <w:t xml:space="preserve">not being hot when </w:t>
      </w:r>
      <w:r w:rsidRPr="003A131A">
        <w:rPr>
          <w:rFonts w:ascii="Arial" w:hAnsi="Arial" w:cs="Arial"/>
        </w:rPr>
        <w:t>delivered to consumer rooms</w:t>
      </w:r>
      <w:r>
        <w:rPr>
          <w:rFonts w:ascii="Arial" w:hAnsi="Arial" w:cs="Arial"/>
        </w:rPr>
        <w:t xml:space="preserve"> as </w:t>
      </w:r>
      <w:r w:rsidRPr="00D932D3">
        <w:rPr>
          <w:rFonts w:ascii="Arial" w:hAnsi="Arial" w:cs="Arial"/>
        </w:rPr>
        <w:t xml:space="preserve">well as </w:t>
      </w:r>
      <w:r w:rsidRPr="007D5297">
        <w:rPr>
          <w:rFonts w:ascii="Arial" w:hAnsi="Arial" w:cs="Arial"/>
        </w:rPr>
        <w:t xml:space="preserve">long </w:t>
      </w:r>
      <w:r w:rsidRPr="00D932D3">
        <w:rPr>
          <w:rFonts w:ascii="Arial" w:hAnsi="Arial" w:cs="Arial"/>
        </w:rPr>
        <w:t>wait times for</w:t>
      </w:r>
      <w:r>
        <w:rPr>
          <w:rFonts w:ascii="Arial" w:hAnsi="Arial" w:cs="Arial"/>
        </w:rPr>
        <w:t xml:space="preserve"> meals served </w:t>
      </w:r>
      <w:r w:rsidRPr="003A131A">
        <w:rPr>
          <w:rFonts w:ascii="Arial" w:hAnsi="Arial" w:cs="Arial"/>
        </w:rPr>
        <w:t xml:space="preserve">in the dining room. </w:t>
      </w:r>
      <w:r>
        <w:rPr>
          <w:rFonts w:ascii="Arial" w:hAnsi="Arial" w:cs="Arial"/>
        </w:rPr>
        <w:t>C</w:t>
      </w:r>
      <w:r w:rsidRPr="003A131A">
        <w:rPr>
          <w:rFonts w:ascii="Arial" w:hAnsi="Arial" w:cs="Arial"/>
        </w:rPr>
        <w:t>hanges following feedback from the food focus group and resident meetings include new hot pellets under plates and improved insulated plate covers</w:t>
      </w:r>
      <w:r>
        <w:rPr>
          <w:rFonts w:ascii="Arial" w:hAnsi="Arial" w:cs="Arial"/>
        </w:rPr>
        <w:t xml:space="preserve">, as well as </w:t>
      </w:r>
      <w:r w:rsidRPr="003A131A">
        <w:rPr>
          <w:rFonts w:ascii="Arial" w:hAnsi="Arial" w:cs="Arial"/>
        </w:rPr>
        <w:t>rotat</w:t>
      </w:r>
      <w:r>
        <w:rPr>
          <w:rFonts w:ascii="Arial" w:hAnsi="Arial" w:cs="Arial"/>
        </w:rPr>
        <w:t>ion to table service times.</w:t>
      </w:r>
    </w:p>
    <w:p w14:paraId="082096C9" w14:textId="77777777" w:rsidR="00FA1F4B" w:rsidRPr="003A131A" w:rsidRDefault="00FA1F4B" w:rsidP="007E2C5A">
      <w:pPr>
        <w:pStyle w:val="ListBullet2"/>
        <w:numPr>
          <w:ilvl w:val="0"/>
          <w:numId w:val="0"/>
        </w:numPr>
        <w:rPr>
          <w:rFonts w:ascii="Arial" w:hAnsi="Arial" w:cs="Arial"/>
          <w:bCs/>
        </w:rPr>
      </w:pPr>
      <w:r w:rsidRPr="003A131A">
        <w:rPr>
          <w:rFonts w:ascii="Arial" w:hAnsi="Arial" w:cs="Arial"/>
          <w:bCs/>
        </w:rPr>
        <w:t>With consideration to the available information summarised above,</w:t>
      </w:r>
      <w:r>
        <w:rPr>
          <w:rFonts w:ascii="Arial" w:hAnsi="Arial" w:cs="Arial"/>
          <w:bCs/>
        </w:rPr>
        <w:t xml:space="preserve"> I find </w:t>
      </w:r>
      <w:r w:rsidRPr="00996FAF">
        <w:rPr>
          <w:rFonts w:ascii="Arial" w:hAnsi="Arial" w:cs="Arial"/>
        </w:rPr>
        <w:t>Requirement 4(3)(f)</w:t>
      </w:r>
      <w:r>
        <w:rPr>
          <w:rFonts w:ascii="Arial" w:hAnsi="Arial" w:cs="Arial"/>
        </w:rPr>
        <w:t xml:space="preserve"> Compliant.</w:t>
      </w:r>
    </w:p>
    <w:p w14:paraId="6545561D" w14:textId="77777777" w:rsidR="00FA1F4B" w:rsidRPr="003A131A" w:rsidRDefault="00FA1F4B" w:rsidP="00FA1F4B">
      <w:pPr>
        <w:pStyle w:val="NormalArial"/>
      </w:pPr>
    </w:p>
    <w:p w14:paraId="3005801C" w14:textId="77777777" w:rsidR="00FA1F4B" w:rsidRPr="00262C0B" w:rsidRDefault="00FA1F4B" w:rsidP="00FA1F4B">
      <w:pPr>
        <w:pStyle w:val="NormalArial"/>
      </w:pPr>
      <w:r>
        <w:br w:type="page"/>
      </w:r>
    </w:p>
    <w:p w14:paraId="5E108963" w14:textId="77777777" w:rsidR="00FA1F4B" w:rsidRPr="00996FAF" w:rsidRDefault="00FA1F4B" w:rsidP="00FA1F4B">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1"/>
        <w:gridCol w:w="6441"/>
        <w:gridCol w:w="1952"/>
      </w:tblGrid>
      <w:tr w:rsidR="00FA1F4B" w14:paraId="30EC5890" w14:textId="77777777" w:rsidTr="001162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right w:val="none" w:sz="0" w:space="0" w:color="auto"/>
            </w:tcBorders>
          </w:tcPr>
          <w:p w14:paraId="3B73854A" w14:textId="77777777" w:rsidR="00FA1F4B" w:rsidRPr="00996FAF" w:rsidRDefault="00FA1F4B" w:rsidP="007C291B">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9CD380E" w14:textId="77777777" w:rsidR="00FA1F4B" w:rsidRPr="00996FAF" w:rsidRDefault="00FA1F4B" w:rsidP="007C291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A1F4B" w14:paraId="65DED236" w14:textId="77777777" w:rsidTr="00116283">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60E603B" w14:textId="77777777" w:rsidR="00FA1F4B" w:rsidRPr="00996FAF" w:rsidRDefault="00FA1F4B" w:rsidP="007C291B">
            <w:pPr>
              <w:spacing w:line="22" w:lineRule="atLeast"/>
              <w:rPr>
                <w:rFonts w:ascii="Arial" w:hAnsi="Arial" w:cs="Arial"/>
              </w:rPr>
            </w:pPr>
            <w:r w:rsidRPr="00996FAF">
              <w:rPr>
                <w:rFonts w:ascii="Arial" w:hAnsi="Arial" w:cs="Arial"/>
              </w:rPr>
              <w:t>Requirement 6(3)(c)</w:t>
            </w:r>
          </w:p>
        </w:tc>
        <w:tc>
          <w:tcPr>
            <w:tcW w:w="6634" w:type="dxa"/>
            <w:shd w:val="clear" w:color="auto" w:fill="auto"/>
          </w:tcPr>
          <w:p w14:paraId="208EA20F" w14:textId="77777777" w:rsidR="00FA1F4B" w:rsidRPr="00996FAF" w:rsidRDefault="00FA1F4B" w:rsidP="007C29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AEBDF36" w14:textId="77777777" w:rsidR="00FA1F4B" w:rsidRPr="00996FAF" w:rsidRDefault="00EC6AED" w:rsidP="007C29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9860989"/>
                <w:placeholder>
                  <w:docPart w:val="5017B46B77214FE3A1FEFD4F5688C3AB"/>
                </w:placeholder>
                <w:dropDownList>
                  <w:listItem w:displayText="choose a rating" w:value="choose a rating"/>
                  <w:listItem w:displayText="Compliant" w:value="Compliant"/>
                  <w:listItem w:displayText="Not Compliant" w:value="Not Compliant"/>
                </w:dropDownList>
              </w:sdtPr>
              <w:sdtEndPr/>
              <w:sdtContent>
                <w:r w:rsidR="00FA1F4B" w:rsidRPr="0058411F">
                  <w:rPr>
                    <w:rFonts w:ascii="Arial" w:hAnsi="Arial" w:cs="Arial"/>
                  </w:rPr>
                  <w:t>Compliant</w:t>
                </w:r>
              </w:sdtContent>
            </w:sdt>
          </w:p>
        </w:tc>
      </w:tr>
    </w:tbl>
    <w:p w14:paraId="30335947" w14:textId="77777777" w:rsidR="00FA1F4B" w:rsidRDefault="00FA1F4B" w:rsidP="00FA1F4B">
      <w:pPr>
        <w:pStyle w:val="Heading20"/>
      </w:pPr>
      <w:r w:rsidRPr="00996FAF">
        <w:t>Findings</w:t>
      </w:r>
    </w:p>
    <w:p w14:paraId="3CF4D5B4" w14:textId="77777777" w:rsidR="00FA1F4B" w:rsidRPr="00F51B9A" w:rsidRDefault="00FA1F4B" w:rsidP="007E2C5A">
      <w:pPr>
        <w:rPr>
          <w:rFonts w:ascii="Arial" w:hAnsi="Arial" w:cs="Arial"/>
        </w:rPr>
      </w:pPr>
      <w:r w:rsidRPr="00F51B9A">
        <w:rPr>
          <w:rFonts w:ascii="Arial" w:hAnsi="Arial" w:cs="Arial"/>
        </w:rPr>
        <w:t xml:space="preserve">Consumers were satisfied with the </w:t>
      </w:r>
      <w:r>
        <w:rPr>
          <w:rFonts w:ascii="Arial" w:hAnsi="Arial" w:cs="Arial"/>
        </w:rPr>
        <w:t xml:space="preserve">process </w:t>
      </w:r>
      <w:r w:rsidRPr="00F51B9A">
        <w:rPr>
          <w:rFonts w:ascii="Arial" w:hAnsi="Arial" w:cs="Arial"/>
        </w:rPr>
        <w:t xml:space="preserve">to resolve complaints or feedback </w:t>
      </w:r>
      <w:r>
        <w:rPr>
          <w:rFonts w:ascii="Arial" w:hAnsi="Arial" w:cs="Arial"/>
        </w:rPr>
        <w:t>and confirmed</w:t>
      </w:r>
      <w:r w:rsidRPr="00F51B9A">
        <w:rPr>
          <w:rFonts w:ascii="Arial" w:hAnsi="Arial" w:cs="Arial"/>
        </w:rPr>
        <w:t xml:space="preserve"> issues were followed up and discussed with service personnel.</w:t>
      </w:r>
    </w:p>
    <w:p w14:paraId="17B73D39" w14:textId="77777777" w:rsidR="00FA1F4B" w:rsidRPr="00F51B9A" w:rsidRDefault="00FA1F4B" w:rsidP="007E2C5A">
      <w:pPr>
        <w:pStyle w:val="ListBullet2"/>
        <w:numPr>
          <w:ilvl w:val="0"/>
          <w:numId w:val="0"/>
        </w:numPr>
        <w:rPr>
          <w:rFonts w:ascii="Arial" w:hAnsi="Arial" w:cs="Arial"/>
        </w:rPr>
      </w:pPr>
      <w:r>
        <w:rPr>
          <w:rFonts w:ascii="Arial" w:hAnsi="Arial" w:cs="Arial"/>
        </w:rPr>
        <w:t xml:space="preserve">The Assessment Team noted that some </w:t>
      </w:r>
      <w:r w:rsidRPr="00F51B9A">
        <w:rPr>
          <w:rFonts w:ascii="Arial" w:hAnsi="Arial" w:cs="Arial"/>
        </w:rPr>
        <w:t xml:space="preserve">care staff were </w:t>
      </w:r>
      <w:r>
        <w:rPr>
          <w:rFonts w:ascii="Arial" w:hAnsi="Arial" w:cs="Arial"/>
        </w:rPr>
        <w:t>un</w:t>
      </w:r>
      <w:r w:rsidRPr="00F51B9A">
        <w:rPr>
          <w:rFonts w:ascii="Arial" w:hAnsi="Arial" w:cs="Arial"/>
        </w:rPr>
        <w:t>familiar with the specific term ‘open disclosure’</w:t>
      </w:r>
      <w:r>
        <w:rPr>
          <w:rFonts w:ascii="Arial" w:hAnsi="Arial" w:cs="Arial"/>
        </w:rPr>
        <w:t>;</w:t>
      </w:r>
      <w:r w:rsidRPr="00F51B9A">
        <w:rPr>
          <w:rFonts w:ascii="Arial" w:hAnsi="Arial" w:cs="Arial"/>
        </w:rPr>
        <w:t xml:space="preserve"> however, when prompted</w:t>
      </w:r>
      <w:r>
        <w:rPr>
          <w:rFonts w:ascii="Arial" w:hAnsi="Arial" w:cs="Arial"/>
        </w:rPr>
        <w:t>,</w:t>
      </w:r>
      <w:r w:rsidRPr="00F51B9A">
        <w:rPr>
          <w:rFonts w:ascii="Arial" w:hAnsi="Arial" w:cs="Arial"/>
        </w:rPr>
        <w:t xml:space="preserve"> </w:t>
      </w:r>
      <w:r>
        <w:rPr>
          <w:rFonts w:ascii="Arial" w:hAnsi="Arial" w:cs="Arial"/>
        </w:rPr>
        <w:t>they indicated they would refer</w:t>
      </w:r>
      <w:r w:rsidRPr="00F51B9A">
        <w:rPr>
          <w:rFonts w:ascii="Arial" w:hAnsi="Arial" w:cs="Arial"/>
        </w:rPr>
        <w:t xml:space="preserve"> incidents to the nurse in charge. Clinical staff demonstrated understanding of and when to apply </w:t>
      </w:r>
      <w:r>
        <w:rPr>
          <w:rFonts w:ascii="Arial" w:hAnsi="Arial" w:cs="Arial"/>
        </w:rPr>
        <w:t xml:space="preserve">the principle of </w:t>
      </w:r>
      <w:r w:rsidRPr="00F51B9A">
        <w:rPr>
          <w:rFonts w:ascii="Arial" w:hAnsi="Arial" w:cs="Arial"/>
        </w:rPr>
        <w:t>open disclosure</w:t>
      </w:r>
      <w:r>
        <w:rPr>
          <w:rFonts w:ascii="Arial" w:hAnsi="Arial" w:cs="Arial"/>
        </w:rPr>
        <w:t xml:space="preserve"> and o</w:t>
      </w:r>
      <w:r w:rsidRPr="00F51B9A">
        <w:rPr>
          <w:rFonts w:ascii="Arial" w:hAnsi="Arial" w:cs="Arial"/>
        </w:rPr>
        <w:t xml:space="preserve">pen disclosure toolbox sessions </w:t>
      </w:r>
      <w:r>
        <w:rPr>
          <w:rFonts w:ascii="Arial" w:hAnsi="Arial" w:cs="Arial"/>
        </w:rPr>
        <w:t>have recently been provided</w:t>
      </w:r>
      <w:r w:rsidRPr="00F51B9A">
        <w:rPr>
          <w:rFonts w:ascii="Arial" w:hAnsi="Arial" w:cs="Arial"/>
        </w:rPr>
        <w:t>.</w:t>
      </w:r>
    </w:p>
    <w:p w14:paraId="6BB47D96" w14:textId="77777777" w:rsidR="00FA1F4B" w:rsidRPr="00F51B9A" w:rsidRDefault="00FA1F4B" w:rsidP="007E2C5A">
      <w:pPr>
        <w:rPr>
          <w:rFonts w:ascii="Arial" w:hAnsi="Arial" w:cs="Arial"/>
        </w:rPr>
      </w:pPr>
      <w:r w:rsidRPr="00F51B9A">
        <w:rPr>
          <w:rFonts w:ascii="Arial" w:hAnsi="Arial" w:cs="Arial"/>
        </w:rPr>
        <w:t>Management described using open disclosure principles when handling complaints, including working collaboratively with consumers and representatives and apologising when necessary. They demonstrated how they consider complaints as an opportunity for improvement which has resulted in the purchase of new equipment to keep food warm and changes to plating and food presentation.</w:t>
      </w:r>
    </w:p>
    <w:p w14:paraId="0642C115" w14:textId="77777777" w:rsidR="00FA1F4B" w:rsidRPr="00F51B9A" w:rsidRDefault="00FA1F4B" w:rsidP="007E2C5A">
      <w:pPr>
        <w:rPr>
          <w:rFonts w:ascii="Arial" w:hAnsi="Arial" w:cs="Arial"/>
        </w:rPr>
      </w:pPr>
      <w:r w:rsidRPr="00F51B9A">
        <w:rPr>
          <w:rFonts w:ascii="Arial" w:hAnsi="Arial" w:cs="Arial"/>
        </w:rPr>
        <w:t>A review of the complaint register identified information regarding sources of complaints, discussion with complainants, action taken, resolution and apolog</w:t>
      </w:r>
      <w:r>
        <w:rPr>
          <w:rFonts w:ascii="Arial" w:hAnsi="Arial" w:cs="Arial"/>
        </w:rPr>
        <w:t>ies</w:t>
      </w:r>
      <w:r w:rsidRPr="00F51B9A">
        <w:rPr>
          <w:rFonts w:ascii="Arial" w:hAnsi="Arial" w:cs="Arial"/>
        </w:rPr>
        <w:t xml:space="preserve">. Complaints </w:t>
      </w:r>
      <w:r>
        <w:rPr>
          <w:rFonts w:ascii="Arial" w:hAnsi="Arial" w:cs="Arial"/>
        </w:rPr>
        <w:t>we</w:t>
      </w:r>
      <w:r w:rsidRPr="00F51B9A">
        <w:rPr>
          <w:rFonts w:ascii="Arial" w:hAnsi="Arial" w:cs="Arial"/>
        </w:rPr>
        <w:t xml:space="preserve">re closed </w:t>
      </w:r>
      <w:r>
        <w:rPr>
          <w:rFonts w:ascii="Arial" w:hAnsi="Arial" w:cs="Arial"/>
        </w:rPr>
        <w:t>following</w:t>
      </w:r>
      <w:r w:rsidRPr="00F51B9A">
        <w:rPr>
          <w:rFonts w:ascii="Arial" w:hAnsi="Arial" w:cs="Arial"/>
        </w:rPr>
        <w:t xml:space="preserve"> evaluat</w:t>
      </w:r>
      <w:r>
        <w:rPr>
          <w:rFonts w:ascii="Arial" w:hAnsi="Arial" w:cs="Arial"/>
        </w:rPr>
        <w:t>ion by management</w:t>
      </w:r>
      <w:r w:rsidRPr="00F51B9A">
        <w:rPr>
          <w:rFonts w:ascii="Arial" w:hAnsi="Arial" w:cs="Arial"/>
        </w:rPr>
        <w:t xml:space="preserve"> that the consumer </w:t>
      </w:r>
      <w:r>
        <w:rPr>
          <w:rFonts w:ascii="Arial" w:hAnsi="Arial" w:cs="Arial"/>
        </w:rPr>
        <w:t>wa</w:t>
      </w:r>
      <w:r w:rsidRPr="00F51B9A">
        <w:rPr>
          <w:rFonts w:ascii="Arial" w:hAnsi="Arial" w:cs="Arial"/>
        </w:rPr>
        <w:t xml:space="preserve">s satisfied with the resolution. </w:t>
      </w:r>
    </w:p>
    <w:p w14:paraId="49F5F129" w14:textId="77777777" w:rsidR="00FA1F4B" w:rsidRPr="00F51B9A" w:rsidRDefault="00FA1F4B" w:rsidP="007E2C5A">
      <w:pPr>
        <w:pStyle w:val="ListBullet2"/>
        <w:numPr>
          <w:ilvl w:val="0"/>
          <w:numId w:val="0"/>
        </w:numPr>
        <w:rPr>
          <w:rFonts w:ascii="Arial" w:hAnsi="Arial" w:cs="Arial"/>
          <w:bCs/>
        </w:rPr>
      </w:pPr>
      <w:r w:rsidRPr="00F51B9A">
        <w:rPr>
          <w:rFonts w:ascii="Arial" w:hAnsi="Arial" w:cs="Arial"/>
          <w:bCs/>
        </w:rPr>
        <w:t xml:space="preserve">With consideration to the available information summarised above, </w:t>
      </w:r>
      <w:r>
        <w:rPr>
          <w:rFonts w:ascii="Arial" w:hAnsi="Arial" w:cs="Arial"/>
          <w:bCs/>
        </w:rPr>
        <w:t xml:space="preserve">I find </w:t>
      </w:r>
      <w:r w:rsidRPr="00996FAF">
        <w:rPr>
          <w:rFonts w:ascii="Arial" w:hAnsi="Arial" w:cs="Arial"/>
        </w:rPr>
        <w:t>Requirement 6(3)(c)</w:t>
      </w:r>
      <w:r>
        <w:rPr>
          <w:rFonts w:ascii="Arial" w:hAnsi="Arial" w:cs="Arial"/>
        </w:rPr>
        <w:t xml:space="preserve"> Compliant.</w:t>
      </w:r>
    </w:p>
    <w:p w14:paraId="7B318403" w14:textId="77777777" w:rsidR="00FA1F4B" w:rsidRDefault="00FA1F4B" w:rsidP="00FA1F4B">
      <w:pPr>
        <w:pStyle w:val="NormalArial"/>
      </w:pPr>
    </w:p>
    <w:p w14:paraId="35A26A4A" w14:textId="77777777" w:rsidR="00FA1F4B" w:rsidRPr="00262C0B" w:rsidRDefault="00FA1F4B" w:rsidP="00FA1F4B">
      <w:pPr>
        <w:pStyle w:val="NormalArial"/>
      </w:pPr>
    </w:p>
    <w:p w14:paraId="74B13E89" w14:textId="0681D39A" w:rsidR="004F0FA6" w:rsidRPr="00FA1F4B" w:rsidRDefault="004F0FA6" w:rsidP="00FA1F4B"/>
    <w:sectPr w:rsidR="004F0FA6" w:rsidRPr="00FA1F4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DD449" w14:textId="77777777" w:rsidR="00FB4F55" w:rsidRDefault="00FB4F55">
      <w:pPr>
        <w:spacing w:after="0"/>
      </w:pPr>
      <w:r>
        <w:separator/>
      </w:r>
    </w:p>
  </w:endnote>
  <w:endnote w:type="continuationSeparator" w:id="0">
    <w:p w14:paraId="6FF8C1CB" w14:textId="77777777" w:rsidR="00FB4F55" w:rsidRDefault="00FB4F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E3479" w14:textId="77777777" w:rsidR="004F0FA6" w:rsidRPr="00DF37F2" w:rsidRDefault="00EC6AED"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Glendale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75FCAE4" w14:textId="77777777" w:rsidR="004F0FA6" w:rsidRPr="00DF37F2" w:rsidRDefault="00EC6AE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3130</w:t>
    </w:r>
    <w:bookmarkEnd w:id="2"/>
    <w:r w:rsidRPr="00DF37F2">
      <w:rPr>
        <w:rStyle w:val="FooterBold"/>
        <w:rFonts w:ascii="Arial" w:hAnsi="Arial"/>
        <w:b w:val="0"/>
      </w:rPr>
      <w:tab/>
      <w:t xml:space="preserve">OFFICIAL: Sensitive </w:t>
    </w:r>
  </w:p>
  <w:p w14:paraId="10F76ADE" w14:textId="77777777" w:rsidR="004F0FA6" w:rsidRPr="00DF37F2" w:rsidRDefault="00EC6AE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FE9D7" w14:textId="77777777" w:rsidR="004F0FA6" w:rsidRDefault="004F0FA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DEC2B" w14:textId="77777777" w:rsidR="00FB4F55" w:rsidRDefault="00FB4F55" w:rsidP="00D71F88">
      <w:pPr>
        <w:spacing w:after="0"/>
      </w:pPr>
      <w:r>
        <w:separator/>
      </w:r>
    </w:p>
  </w:footnote>
  <w:footnote w:type="continuationSeparator" w:id="0">
    <w:p w14:paraId="7F57F3AF" w14:textId="77777777" w:rsidR="00FB4F55" w:rsidRDefault="00FB4F55" w:rsidP="00D71F88">
      <w:pPr>
        <w:spacing w:after="0"/>
      </w:pPr>
      <w:r>
        <w:continuationSeparator/>
      </w:r>
    </w:p>
  </w:footnote>
  <w:footnote w:id="1">
    <w:p w14:paraId="5C0FCA11" w14:textId="77777777" w:rsidR="00FA1F4B" w:rsidRDefault="00FA1F4B" w:rsidP="00FA1F4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D5297">
        <w:rPr>
          <w:rFonts w:ascii="Arial" w:hAnsi="Arial" w:cs="Arial"/>
          <w:color w:val="auto"/>
          <w:sz w:val="20"/>
          <w:szCs w:val="20"/>
        </w:rPr>
        <w:t>section</w:t>
      </w:r>
      <w:r>
        <w:rPr>
          <w:rFonts w:ascii="Arial" w:hAnsi="Arial" w:cs="Arial"/>
          <w:color w:val="auto"/>
          <w:sz w:val="20"/>
          <w:szCs w:val="20"/>
        </w:rPr>
        <w:t xml:space="preserve"> </w:t>
      </w:r>
      <w:r w:rsidRPr="007D5297">
        <w:rPr>
          <w:rFonts w:ascii="Arial" w:hAnsi="Arial" w:cs="Arial"/>
          <w:color w:val="auto"/>
          <w:sz w:val="20"/>
          <w:szCs w:val="20"/>
        </w:rPr>
        <w:t>68A</w:t>
      </w:r>
      <w:r>
        <w:rPr>
          <w:rFonts w:ascii="Arial" w:hAnsi="Arial" w:cs="Arial"/>
          <w:color w:val="auto"/>
          <w:sz w:val="20"/>
          <w:szCs w:val="20"/>
        </w:rPr>
        <w:t xml:space="preserve"> </w:t>
      </w:r>
      <w:r w:rsidRPr="007D5297">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64C7C6E4" w14:textId="77777777" w:rsidR="00FA1F4B" w:rsidRDefault="00FA1F4B" w:rsidP="00FA1F4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2BE0C" w14:textId="77777777" w:rsidR="004F0FA6" w:rsidRDefault="00EC6AED">
    <w:pPr>
      <w:pStyle w:val="Header"/>
    </w:pPr>
    <w:r>
      <w:rPr>
        <w:noProof/>
        <w:color w:val="2B579A"/>
        <w:shd w:val="clear" w:color="auto" w:fill="E6E6E6"/>
        <w:lang w:val="en-US"/>
      </w:rPr>
      <w:drawing>
        <wp:anchor distT="0" distB="0" distL="114300" distR="114300" simplePos="0" relativeHeight="251658241" behindDoc="1" locked="0" layoutInCell="1" allowOverlap="1" wp14:anchorId="4179097F" wp14:editId="5B6E258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C9203" w14:textId="77777777" w:rsidR="004F0FA6" w:rsidRDefault="00EC6AED">
    <w:pPr>
      <w:pStyle w:val="Header"/>
    </w:pPr>
    <w:r>
      <w:rPr>
        <w:noProof/>
      </w:rPr>
      <w:drawing>
        <wp:anchor distT="0" distB="0" distL="114300" distR="114300" simplePos="0" relativeHeight="251658240" behindDoc="0" locked="0" layoutInCell="1" allowOverlap="1" wp14:anchorId="2BA378F3" wp14:editId="3963DD3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09ECC56">
      <w:start w:val="1"/>
      <w:numFmt w:val="lowerRoman"/>
      <w:lvlText w:val="(%1)"/>
      <w:lvlJc w:val="left"/>
      <w:pPr>
        <w:ind w:left="1080" w:hanging="720"/>
      </w:pPr>
      <w:rPr>
        <w:rFonts w:hint="default"/>
      </w:rPr>
    </w:lvl>
    <w:lvl w:ilvl="1" w:tplc="9DC06954" w:tentative="1">
      <w:start w:val="1"/>
      <w:numFmt w:val="lowerLetter"/>
      <w:lvlText w:val="%2."/>
      <w:lvlJc w:val="left"/>
      <w:pPr>
        <w:ind w:left="1440" w:hanging="360"/>
      </w:pPr>
    </w:lvl>
    <w:lvl w:ilvl="2" w:tplc="538455C0" w:tentative="1">
      <w:start w:val="1"/>
      <w:numFmt w:val="lowerRoman"/>
      <w:lvlText w:val="%3."/>
      <w:lvlJc w:val="right"/>
      <w:pPr>
        <w:ind w:left="2160" w:hanging="180"/>
      </w:pPr>
    </w:lvl>
    <w:lvl w:ilvl="3" w:tplc="255A653E" w:tentative="1">
      <w:start w:val="1"/>
      <w:numFmt w:val="decimal"/>
      <w:lvlText w:val="%4."/>
      <w:lvlJc w:val="left"/>
      <w:pPr>
        <w:ind w:left="2880" w:hanging="360"/>
      </w:pPr>
    </w:lvl>
    <w:lvl w:ilvl="4" w:tplc="5A363C18" w:tentative="1">
      <w:start w:val="1"/>
      <w:numFmt w:val="lowerLetter"/>
      <w:lvlText w:val="%5."/>
      <w:lvlJc w:val="left"/>
      <w:pPr>
        <w:ind w:left="3600" w:hanging="360"/>
      </w:pPr>
    </w:lvl>
    <w:lvl w:ilvl="5" w:tplc="EDF8FF7A" w:tentative="1">
      <w:start w:val="1"/>
      <w:numFmt w:val="lowerRoman"/>
      <w:lvlText w:val="%6."/>
      <w:lvlJc w:val="right"/>
      <w:pPr>
        <w:ind w:left="4320" w:hanging="180"/>
      </w:pPr>
    </w:lvl>
    <w:lvl w:ilvl="6" w:tplc="B6EE525C" w:tentative="1">
      <w:start w:val="1"/>
      <w:numFmt w:val="decimal"/>
      <w:lvlText w:val="%7."/>
      <w:lvlJc w:val="left"/>
      <w:pPr>
        <w:ind w:left="5040" w:hanging="360"/>
      </w:pPr>
    </w:lvl>
    <w:lvl w:ilvl="7" w:tplc="1E589356" w:tentative="1">
      <w:start w:val="1"/>
      <w:numFmt w:val="lowerLetter"/>
      <w:lvlText w:val="%8."/>
      <w:lvlJc w:val="left"/>
      <w:pPr>
        <w:ind w:left="5760" w:hanging="360"/>
      </w:pPr>
    </w:lvl>
    <w:lvl w:ilvl="8" w:tplc="BA26B5F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10885BE">
      <w:start w:val="1"/>
      <w:numFmt w:val="lowerRoman"/>
      <w:lvlText w:val="(%1)"/>
      <w:lvlJc w:val="left"/>
      <w:pPr>
        <w:ind w:left="1080" w:hanging="720"/>
      </w:pPr>
      <w:rPr>
        <w:rFonts w:hint="default"/>
      </w:rPr>
    </w:lvl>
    <w:lvl w:ilvl="1" w:tplc="28BC11DA" w:tentative="1">
      <w:start w:val="1"/>
      <w:numFmt w:val="lowerLetter"/>
      <w:lvlText w:val="%2."/>
      <w:lvlJc w:val="left"/>
      <w:pPr>
        <w:ind w:left="1440" w:hanging="360"/>
      </w:pPr>
    </w:lvl>
    <w:lvl w:ilvl="2" w:tplc="3E5E1F5C" w:tentative="1">
      <w:start w:val="1"/>
      <w:numFmt w:val="lowerRoman"/>
      <w:lvlText w:val="%3."/>
      <w:lvlJc w:val="right"/>
      <w:pPr>
        <w:ind w:left="2160" w:hanging="180"/>
      </w:pPr>
    </w:lvl>
    <w:lvl w:ilvl="3" w:tplc="522CF324" w:tentative="1">
      <w:start w:val="1"/>
      <w:numFmt w:val="decimal"/>
      <w:lvlText w:val="%4."/>
      <w:lvlJc w:val="left"/>
      <w:pPr>
        <w:ind w:left="2880" w:hanging="360"/>
      </w:pPr>
    </w:lvl>
    <w:lvl w:ilvl="4" w:tplc="56DA59D0" w:tentative="1">
      <w:start w:val="1"/>
      <w:numFmt w:val="lowerLetter"/>
      <w:lvlText w:val="%5."/>
      <w:lvlJc w:val="left"/>
      <w:pPr>
        <w:ind w:left="3600" w:hanging="360"/>
      </w:pPr>
    </w:lvl>
    <w:lvl w:ilvl="5" w:tplc="0F745118" w:tentative="1">
      <w:start w:val="1"/>
      <w:numFmt w:val="lowerRoman"/>
      <w:lvlText w:val="%6."/>
      <w:lvlJc w:val="right"/>
      <w:pPr>
        <w:ind w:left="4320" w:hanging="180"/>
      </w:pPr>
    </w:lvl>
    <w:lvl w:ilvl="6" w:tplc="73CCDA58" w:tentative="1">
      <w:start w:val="1"/>
      <w:numFmt w:val="decimal"/>
      <w:lvlText w:val="%7."/>
      <w:lvlJc w:val="left"/>
      <w:pPr>
        <w:ind w:left="5040" w:hanging="360"/>
      </w:pPr>
    </w:lvl>
    <w:lvl w:ilvl="7" w:tplc="0E4E271A" w:tentative="1">
      <w:start w:val="1"/>
      <w:numFmt w:val="lowerLetter"/>
      <w:lvlText w:val="%8."/>
      <w:lvlJc w:val="left"/>
      <w:pPr>
        <w:ind w:left="5760" w:hanging="360"/>
      </w:pPr>
    </w:lvl>
    <w:lvl w:ilvl="8" w:tplc="71EE387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6F82542">
      <w:start w:val="1"/>
      <w:numFmt w:val="lowerRoman"/>
      <w:lvlText w:val="(%1)"/>
      <w:lvlJc w:val="left"/>
      <w:pPr>
        <w:ind w:left="1080" w:hanging="720"/>
      </w:pPr>
      <w:rPr>
        <w:rFonts w:hint="default"/>
      </w:rPr>
    </w:lvl>
    <w:lvl w:ilvl="1" w:tplc="CA6AF9EC" w:tentative="1">
      <w:start w:val="1"/>
      <w:numFmt w:val="lowerLetter"/>
      <w:lvlText w:val="%2."/>
      <w:lvlJc w:val="left"/>
      <w:pPr>
        <w:ind w:left="1440" w:hanging="360"/>
      </w:pPr>
    </w:lvl>
    <w:lvl w:ilvl="2" w:tplc="70C4AB58" w:tentative="1">
      <w:start w:val="1"/>
      <w:numFmt w:val="lowerRoman"/>
      <w:lvlText w:val="%3."/>
      <w:lvlJc w:val="right"/>
      <w:pPr>
        <w:ind w:left="2160" w:hanging="180"/>
      </w:pPr>
    </w:lvl>
    <w:lvl w:ilvl="3" w:tplc="F09E842A" w:tentative="1">
      <w:start w:val="1"/>
      <w:numFmt w:val="decimal"/>
      <w:lvlText w:val="%4."/>
      <w:lvlJc w:val="left"/>
      <w:pPr>
        <w:ind w:left="2880" w:hanging="360"/>
      </w:pPr>
    </w:lvl>
    <w:lvl w:ilvl="4" w:tplc="CDB8A570" w:tentative="1">
      <w:start w:val="1"/>
      <w:numFmt w:val="lowerLetter"/>
      <w:lvlText w:val="%5."/>
      <w:lvlJc w:val="left"/>
      <w:pPr>
        <w:ind w:left="3600" w:hanging="360"/>
      </w:pPr>
    </w:lvl>
    <w:lvl w:ilvl="5" w:tplc="4588CF86" w:tentative="1">
      <w:start w:val="1"/>
      <w:numFmt w:val="lowerRoman"/>
      <w:lvlText w:val="%6."/>
      <w:lvlJc w:val="right"/>
      <w:pPr>
        <w:ind w:left="4320" w:hanging="180"/>
      </w:pPr>
    </w:lvl>
    <w:lvl w:ilvl="6" w:tplc="EBFA899A" w:tentative="1">
      <w:start w:val="1"/>
      <w:numFmt w:val="decimal"/>
      <w:lvlText w:val="%7."/>
      <w:lvlJc w:val="left"/>
      <w:pPr>
        <w:ind w:left="5040" w:hanging="360"/>
      </w:pPr>
    </w:lvl>
    <w:lvl w:ilvl="7" w:tplc="51EAF8EA" w:tentative="1">
      <w:start w:val="1"/>
      <w:numFmt w:val="lowerLetter"/>
      <w:lvlText w:val="%8."/>
      <w:lvlJc w:val="left"/>
      <w:pPr>
        <w:ind w:left="5760" w:hanging="360"/>
      </w:pPr>
    </w:lvl>
    <w:lvl w:ilvl="8" w:tplc="C09EFFD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FAAD4EC">
      <w:start w:val="1"/>
      <w:numFmt w:val="bullet"/>
      <w:lvlText w:val=""/>
      <w:lvlJc w:val="left"/>
      <w:pPr>
        <w:ind w:left="720" w:hanging="360"/>
      </w:pPr>
      <w:rPr>
        <w:rFonts w:ascii="Symbol" w:hAnsi="Symbol" w:hint="default"/>
        <w:color w:val="auto"/>
        <w:sz w:val="24"/>
        <w:szCs w:val="24"/>
      </w:rPr>
    </w:lvl>
    <w:lvl w:ilvl="1" w:tplc="23BE849C" w:tentative="1">
      <w:start w:val="1"/>
      <w:numFmt w:val="bullet"/>
      <w:lvlText w:val="o"/>
      <w:lvlJc w:val="left"/>
      <w:pPr>
        <w:ind w:left="1440" w:hanging="360"/>
      </w:pPr>
      <w:rPr>
        <w:rFonts w:ascii="Courier New" w:hAnsi="Courier New" w:cs="Courier New" w:hint="default"/>
      </w:rPr>
    </w:lvl>
    <w:lvl w:ilvl="2" w:tplc="B5308498" w:tentative="1">
      <w:start w:val="1"/>
      <w:numFmt w:val="bullet"/>
      <w:lvlText w:val=""/>
      <w:lvlJc w:val="left"/>
      <w:pPr>
        <w:ind w:left="2160" w:hanging="360"/>
      </w:pPr>
      <w:rPr>
        <w:rFonts w:ascii="Wingdings" w:hAnsi="Wingdings" w:hint="default"/>
      </w:rPr>
    </w:lvl>
    <w:lvl w:ilvl="3" w:tplc="20629AE6" w:tentative="1">
      <w:start w:val="1"/>
      <w:numFmt w:val="bullet"/>
      <w:lvlText w:val=""/>
      <w:lvlJc w:val="left"/>
      <w:pPr>
        <w:ind w:left="2880" w:hanging="360"/>
      </w:pPr>
      <w:rPr>
        <w:rFonts w:ascii="Symbol" w:hAnsi="Symbol" w:hint="default"/>
      </w:rPr>
    </w:lvl>
    <w:lvl w:ilvl="4" w:tplc="EB9E9B02" w:tentative="1">
      <w:start w:val="1"/>
      <w:numFmt w:val="bullet"/>
      <w:lvlText w:val="o"/>
      <w:lvlJc w:val="left"/>
      <w:pPr>
        <w:ind w:left="3600" w:hanging="360"/>
      </w:pPr>
      <w:rPr>
        <w:rFonts w:ascii="Courier New" w:hAnsi="Courier New" w:cs="Courier New" w:hint="default"/>
      </w:rPr>
    </w:lvl>
    <w:lvl w:ilvl="5" w:tplc="0CDA45B6" w:tentative="1">
      <w:start w:val="1"/>
      <w:numFmt w:val="bullet"/>
      <w:lvlText w:val=""/>
      <w:lvlJc w:val="left"/>
      <w:pPr>
        <w:ind w:left="4320" w:hanging="360"/>
      </w:pPr>
      <w:rPr>
        <w:rFonts w:ascii="Wingdings" w:hAnsi="Wingdings" w:hint="default"/>
      </w:rPr>
    </w:lvl>
    <w:lvl w:ilvl="6" w:tplc="DC2625A2" w:tentative="1">
      <w:start w:val="1"/>
      <w:numFmt w:val="bullet"/>
      <w:lvlText w:val=""/>
      <w:lvlJc w:val="left"/>
      <w:pPr>
        <w:ind w:left="5040" w:hanging="360"/>
      </w:pPr>
      <w:rPr>
        <w:rFonts w:ascii="Symbol" w:hAnsi="Symbol" w:hint="default"/>
      </w:rPr>
    </w:lvl>
    <w:lvl w:ilvl="7" w:tplc="047C5988" w:tentative="1">
      <w:start w:val="1"/>
      <w:numFmt w:val="bullet"/>
      <w:lvlText w:val="o"/>
      <w:lvlJc w:val="left"/>
      <w:pPr>
        <w:ind w:left="5760" w:hanging="360"/>
      </w:pPr>
      <w:rPr>
        <w:rFonts w:ascii="Courier New" w:hAnsi="Courier New" w:cs="Courier New" w:hint="default"/>
      </w:rPr>
    </w:lvl>
    <w:lvl w:ilvl="8" w:tplc="4C50ED9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B2E8336">
      <w:start w:val="1"/>
      <w:numFmt w:val="lowerRoman"/>
      <w:lvlText w:val="(%1)"/>
      <w:lvlJc w:val="left"/>
      <w:pPr>
        <w:ind w:left="1080" w:hanging="720"/>
      </w:pPr>
      <w:rPr>
        <w:rFonts w:hint="default"/>
      </w:rPr>
    </w:lvl>
    <w:lvl w:ilvl="1" w:tplc="17E4ED94" w:tentative="1">
      <w:start w:val="1"/>
      <w:numFmt w:val="lowerLetter"/>
      <w:lvlText w:val="%2."/>
      <w:lvlJc w:val="left"/>
      <w:pPr>
        <w:ind w:left="1440" w:hanging="360"/>
      </w:pPr>
    </w:lvl>
    <w:lvl w:ilvl="2" w:tplc="F7BA4F28" w:tentative="1">
      <w:start w:val="1"/>
      <w:numFmt w:val="lowerRoman"/>
      <w:lvlText w:val="%3."/>
      <w:lvlJc w:val="right"/>
      <w:pPr>
        <w:ind w:left="2160" w:hanging="180"/>
      </w:pPr>
    </w:lvl>
    <w:lvl w:ilvl="3" w:tplc="2BF80F70" w:tentative="1">
      <w:start w:val="1"/>
      <w:numFmt w:val="decimal"/>
      <w:lvlText w:val="%4."/>
      <w:lvlJc w:val="left"/>
      <w:pPr>
        <w:ind w:left="2880" w:hanging="360"/>
      </w:pPr>
    </w:lvl>
    <w:lvl w:ilvl="4" w:tplc="9592654C" w:tentative="1">
      <w:start w:val="1"/>
      <w:numFmt w:val="lowerLetter"/>
      <w:lvlText w:val="%5."/>
      <w:lvlJc w:val="left"/>
      <w:pPr>
        <w:ind w:left="3600" w:hanging="360"/>
      </w:pPr>
    </w:lvl>
    <w:lvl w:ilvl="5" w:tplc="87320256" w:tentative="1">
      <w:start w:val="1"/>
      <w:numFmt w:val="lowerRoman"/>
      <w:lvlText w:val="%6."/>
      <w:lvlJc w:val="right"/>
      <w:pPr>
        <w:ind w:left="4320" w:hanging="180"/>
      </w:pPr>
    </w:lvl>
    <w:lvl w:ilvl="6" w:tplc="F5BAA056" w:tentative="1">
      <w:start w:val="1"/>
      <w:numFmt w:val="decimal"/>
      <w:lvlText w:val="%7."/>
      <w:lvlJc w:val="left"/>
      <w:pPr>
        <w:ind w:left="5040" w:hanging="360"/>
      </w:pPr>
    </w:lvl>
    <w:lvl w:ilvl="7" w:tplc="92600426" w:tentative="1">
      <w:start w:val="1"/>
      <w:numFmt w:val="lowerLetter"/>
      <w:lvlText w:val="%8."/>
      <w:lvlJc w:val="left"/>
      <w:pPr>
        <w:ind w:left="5760" w:hanging="360"/>
      </w:pPr>
    </w:lvl>
    <w:lvl w:ilvl="8" w:tplc="6DE0B8F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DD8576A">
      <w:start w:val="1"/>
      <w:numFmt w:val="lowerRoman"/>
      <w:lvlText w:val="(%1)"/>
      <w:lvlJc w:val="left"/>
      <w:pPr>
        <w:ind w:left="1080" w:hanging="720"/>
      </w:pPr>
      <w:rPr>
        <w:rFonts w:hint="default"/>
      </w:rPr>
    </w:lvl>
    <w:lvl w:ilvl="1" w:tplc="0C0EDF20" w:tentative="1">
      <w:start w:val="1"/>
      <w:numFmt w:val="lowerLetter"/>
      <w:lvlText w:val="%2."/>
      <w:lvlJc w:val="left"/>
      <w:pPr>
        <w:ind w:left="1440" w:hanging="360"/>
      </w:pPr>
    </w:lvl>
    <w:lvl w:ilvl="2" w:tplc="574ED4EC" w:tentative="1">
      <w:start w:val="1"/>
      <w:numFmt w:val="lowerRoman"/>
      <w:lvlText w:val="%3."/>
      <w:lvlJc w:val="right"/>
      <w:pPr>
        <w:ind w:left="2160" w:hanging="180"/>
      </w:pPr>
    </w:lvl>
    <w:lvl w:ilvl="3" w:tplc="FE92E86E" w:tentative="1">
      <w:start w:val="1"/>
      <w:numFmt w:val="decimal"/>
      <w:lvlText w:val="%4."/>
      <w:lvlJc w:val="left"/>
      <w:pPr>
        <w:ind w:left="2880" w:hanging="360"/>
      </w:pPr>
    </w:lvl>
    <w:lvl w:ilvl="4" w:tplc="818A1168" w:tentative="1">
      <w:start w:val="1"/>
      <w:numFmt w:val="lowerLetter"/>
      <w:lvlText w:val="%5."/>
      <w:lvlJc w:val="left"/>
      <w:pPr>
        <w:ind w:left="3600" w:hanging="360"/>
      </w:pPr>
    </w:lvl>
    <w:lvl w:ilvl="5" w:tplc="FE9EA1EE" w:tentative="1">
      <w:start w:val="1"/>
      <w:numFmt w:val="lowerRoman"/>
      <w:lvlText w:val="%6."/>
      <w:lvlJc w:val="right"/>
      <w:pPr>
        <w:ind w:left="4320" w:hanging="180"/>
      </w:pPr>
    </w:lvl>
    <w:lvl w:ilvl="6" w:tplc="A276FFD2" w:tentative="1">
      <w:start w:val="1"/>
      <w:numFmt w:val="decimal"/>
      <w:lvlText w:val="%7."/>
      <w:lvlJc w:val="left"/>
      <w:pPr>
        <w:ind w:left="5040" w:hanging="360"/>
      </w:pPr>
    </w:lvl>
    <w:lvl w:ilvl="7" w:tplc="A5DED356" w:tentative="1">
      <w:start w:val="1"/>
      <w:numFmt w:val="lowerLetter"/>
      <w:lvlText w:val="%8."/>
      <w:lvlJc w:val="left"/>
      <w:pPr>
        <w:ind w:left="5760" w:hanging="360"/>
      </w:pPr>
    </w:lvl>
    <w:lvl w:ilvl="8" w:tplc="2790476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E36C392">
      <w:start w:val="1"/>
      <w:numFmt w:val="lowerRoman"/>
      <w:lvlText w:val="(%1)"/>
      <w:lvlJc w:val="left"/>
      <w:pPr>
        <w:ind w:left="1080" w:hanging="720"/>
      </w:pPr>
      <w:rPr>
        <w:rFonts w:hint="default"/>
      </w:rPr>
    </w:lvl>
    <w:lvl w:ilvl="1" w:tplc="5A52736E" w:tentative="1">
      <w:start w:val="1"/>
      <w:numFmt w:val="lowerLetter"/>
      <w:lvlText w:val="%2."/>
      <w:lvlJc w:val="left"/>
      <w:pPr>
        <w:ind w:left="1440" w:hanging="360"/>
      </w:pPr>
    </w:lvl>
    <w:lvl w:ilvl="2" w:tplc="AB68660E" w:tentative="1">
      <w:start w:val="1"/>
      <w:numFmt w:val="lowerRoman"/>
      <w:lvlText w:val="%3."/>
      <w:lvlJc w:val="right"/>
      <w:pPr>
        <w:ind w:left="2160" w:hanging="180"/>
      </w:pPr>
    </w:lvl>
    <w:lvl w:ilvl="3" w:tplc="8F4CC1E6" w:tentative="1">
      <w:start w:val="1"/>
      <w:numFmt w:val="decimal"/>
      <w:lvlText w:val="%4."/>
      <w:lvlJc w:val="left"/>
      <w:pPr>
        <w:ind w:left="2880" w:hanging="360"/>
      </w:pPr>
    </w:lvl>
    <w:lvl w:ilvl="4" w:tplc="5178EBB6" w:tentative="1">
      <w:start w:val="1"/>
      <w:numFmt w:val="lowerLetter"/>
      <w:lvlText w:val="%5."/>
      <w:lvlJc w:val="left"/>
      <w:pPr>
        <w:ind w:left="3600" w:hanging="360"/>
      </w:pPr>
    </w:lvl>
    <w:lvl w:ilvl="5" w:tplc="5FF2248C" w:tentative="1">
      <w:start w:val="1"/>
      <w:numFmt w:val="lowerRoman"/>
      <w:lvlText w:val="%6."/>
      <w:lvlJc w:val="right"/>
      <w:pPr>
        <w:ind w:left="4320" w:hanging="180"/>
      </w:pPr>
    </w:lvl>
    <w:lvl w:ilvl="6" w:tplc="518C012E" w:tentative="1">
      <w:start w:val="1"/>
      <w:numFmt w:val="decimal"/>
      <w:lvlText w:val="%7."/>
      <w:lvlJc w:val="left"/>
      <w:pPr>
        <w:ind w:left="5040" w:hanging="360"/>
      </w:pPr>
    </w:lvl>
    <w:lvl w:ilvl="7" w:tplc="BEF422D0" w:tentative="1">
      <w:start w:val="1"/>
      <w:numFmt w:val="lowerLetter"/>
      <w:lvlText w:val="%8."/>
      <w:lvlJc w:val="left"/>
      <w:pPr>
        <w:ind w:left="5760" w:hanging="360"/>
      </w:pPr>
    </w:lvl>
    <w:lvl w:ilvl="8" w:tplc="ECA04D5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8BC778A">
      <w:start w:val="1"/>
      <w:numFmt w:val="lowerRoman"/>
      <w:lvlText w:val="(%1)"/>
      <w:lvlJc w:val="left"/>
      <w:pPr>
        <w:ind w:left="1080" w:hanging="720"/>
      </w:pPr>
      <w:rPr>
        <w:rFonts w:hint="default"/>
      </w:rPr>
    </w:lvl>
    <w:lvl w:ilvl="1" w:tplc="45BA6C6E" w:tentative="1">
      <w:start w:val="1"/>
      <w:numFmt w:val="lowerLetter"/>
      <w:lvlText w:val="%2."/>
      <w:lvlJc w:val="left"/>
      <w:pPr>
        <w:ind w:left="1440" w:hanging="360"/>
      </w:pPr>
    </w:lvl>
    <w:lvl w:ilvl="2" w:tplc="52EA4F04" w:tentative="1">
      <w:start w:val="1"/>
      <w:numFmt w:val="lowerRoman"/>
      <w:lvlText w:val="%3."/>
      <w:lvlJc w:val="right"/>
      <w:pPr>
        <w:ind w:left="2160" w:hanging="180"/>
      </w:pPr>
    </w:lvl>
    <w:lvl w:ilvl="3" w:tplc="9D263252" w:tentative="1">
      <w:start w:val="1"/>
      <w:numFmt w:val="decimal"/>
      <w:lvlText w:val="%4."/>
      <w:lvlJc w:val="left"/>
      <w:pPr>
        <w:ind w:left="2880" w:hanging="360"/>
      </w:pPr>
    </w:lvl>
    <w:lvl w:ilvl="4" w:tplc="D82A5480" w:tentative="1">
      <w:start w:val="1"/>
      <w:numFmt w:val="lowerLetter"/>
      <w:lvlText w:val="%5."/>
      <w:lvlJc w:val="left"/>
      <w:pPr>
        <w:ind w:left="3600" w:hanging="360"/>
      </w:pPr>
    </w:lvl>
    <w:lvl w:ilvl="5" w:tplc="34BA24FC" w:tentative="1">
      <w:start w:val="1"/>
      <w:numFmt w:val="lowerRoman"/>
      <w:lvlText w:val="%6."/>
      <w:lvlJc w:val="right"/>
      <w:pPr>
        <w:ind w:left="4320" w:hanging="180"/>
      </w:pPr>
    </w:lvl>
    <w:lvl w:ilvl="6" w:tplc="37169AD4" w:tentative="1">
      <w:start w:val="1"/>
      <w:numFmt w:val="decimal"/>
      <w:lvlText w:val="%7."/>
      <w:lvlJc w:val="left"/>
      <w:pPr>
        <w:ind w:left="5040" w:hanging="360"/>
      </w:pPr>
    </w:lvl>
    <w:lvl w:ilvl="7" w:tplc="3AF679BC" w:tentative="1">
      <w:start w:val="1"/>
      <w:numFmt w:val="lowerLetter"/>
      <w:lvlText w:val="%8."/>
      <w:lvlJc w:val="left"/>
      <w:pPr>
        <w:ind w:left="5760" w:hanging="360"/>
      </w:pPr>
    </w:lvl>
    <w:lvl w:ilvl="8" w:tplc="C2C82DF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7E68D26">
      <w:start w:val="1"/>
      <w:numFmt w:val="lowerRoman"/>
      <w:lvlText w:val="(%1)"/>
      <w:lvlJc w:val="left"/>
      <w:pPr>
        <w:ind w:left="1080" w:hanging="720"/>
      </w:pPr>
      <w:rPr>
        <w:rFonts w:hint="default"/>
      </w:rPr>
    </w:lvl>
    <w:lvl w:ilvl="1" w:tplc="829E6EF8" w:tentative="1">
      <w:start w:val="1"/>
      <w:numFmt w:val="lowerLetter"/>
      <w:lvlText w:val="%2."/>
      <w:lvlJc w:val="left"/>
      <w:pPr>
        <w:ind w:left="1440" w:hanging="360"/>
      </w:pPr>
    </w:lvl>
    <w:lvl w:ilvl="2" w:tplc="A36CEE86" w:tentative="1">
      <w:start w:val="1"/>
      <w:numFmt w:val="lowerRoman"/>
      <w:lvlText w:val="%3."/>
      <w:lvlJc w:val="right"/>
      <w:pPr>
        <w:ind w:left="2160" w:hanging="180"/>
      </w:pPr>
    </w:lvl>
    <w:lvl w:ilvl="3" w:tplc="2488D3A4" w:tentative="1">
      <w:start w:val="1"/>
      <w:numFmt w:val="decimal"/>
      <w:lvlText w:val="%4."/>
      <w:lvlJc w:val="left"/>
      <w:pPr>
        <w:ind w:left="2880" w:hanging="360"/>
      </w:pPr>
    </w:lvl>
    <w:lvl w:ilvl="4" w:tplc="B9B839EC" w:tentative="1">
      <w:start w:val="1"/>
      <w:numFmt w:val="lowerLetter"/>
      <w:lvlText w:val="%5."/>
      <w:lvlJc w:val="left"/>
      <w:pPr>
        <w:ind w:left="3600" w:hanging="360"/>
      </w:pPr>
    </w:lvl>
    <w:lvl w:ilvl="5" w:tplc="86DAC8F6" w:tentative="1">
      <w:start w:val="1"/>
      <w:numFmt w:val="lowerRoman"/>
      <w:lvlText w:val="%6."/>
      <w:lvlJc w:val="right"/>
      <w:pPr>
        <w:ind w:left="4320" w:hanging="180"/>
      </w:pPr>
    </w:lvl>
    <w:lvl w:ilvl="6" w:tplc="07685D42" w:tentative="1">
      <w:start w:val="1"/>
      <w:numFmt w:val="decimal"/>
      <w:lvlText w:val="%7."/>
      <w:lvlJc w:val="left"/>
      <w:pPr>
        <w:ind w:left="5040" w:hanging="360"/>
      </w:pPr>
    </w:lvl>
    <w:lvl w:ilvl="7" w:tplc="3CD4FB68" w:tentative="1">
      <w:start w:val="1"/>
      <w:numFmt w:val="lowerLetter"/>
      <w:lvlText w:val="%8."/>
      <w:lvlJc w:val="left"/>
      <w:pPr>
        <w:ind w:left="5760" w:hanging="360"/>
      </w:pPr>
    </w:lvl>
    <w:lvl w:ilvl="8" w:tplc="60B6817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C1CAD4E">
      <w:start w:val="1"/>
      <w:numFmt w:val="lowerRoman"/>
      <w:lvlText w:val="(%1)"/>
      <w:lvlJc w:val="left"/>
      <w:pPr>
        <w:ind w:left="1080" w:hanging="720"/>
      </w:pPr>
      <w:rPr>
        <w:rFonts w:hint="default"/>
      </w:rPr>
    </w:lvl>
    <w:lvl w:ilvl="1" w:tplc="1464A570" w:tentative="1">
      <w:start w:val="1"/>
      <w:numFmt w:val="lowerLetter"/>
      <w:lvlText w:val="%2."/>
      <w:lvlJc w:val="left"/>
      <w:pPr>
        <w:ind w:left="1440" w:hanging="360"/>
      </w:pPr>
    </w:lvl>
    <w:lvl w:ilvl="2" w:tplc="260C1004" w:tentative="1">
      <w:start w:val="1"/>
      <w:numFmt w:val="lowerRoman"/>
      <w:lvlText w:val="%3."/>
      <w:lvlJc w:val="right"/>
      <w:pPr>
        <w:ind w:left="2160" w:hanging="180"/>
      </w:pPr>
    </w:lvl>
    <w:lvl w:ilvl="3" w:tplc="C77EC230" w:tentative="1">
      <w:start w:val="1"/>
      <w:numFmt w:val="decimal"/>
      <w:lvlText w:val="%4."/>
      <w:lvlJc w:val="left"/>
      <w:pPr>
        <w:ind w:left="2880" w:hanging="360"/>
      </w:pPr>
    </w:lvl>
    <w:lvl w:ilvl="4" w:tplc="45B4644C" w:tentative="1">
      <w:start w:val="1"/>
      <w:numFmt w:val="lowerLetter"/>
      <w:lvlText w:val="%5."/>
      <w:lvlJc w:val="left"/>
      <w:pPr>
        <w:ind w:left="3600" w:hanging="360"/>
      </w:pPr>
    </w:lvl>
    <w:lvl w:ilvl="5" w:tplc="23245F8E" w:tentative="1">
      <w:start w:val="1"/>
      <w:numFmt w:val="lowerRoman"/>
      <w:lvlText w:val="%6."/>
      <w:lvlJc w:val="right"/>
      <w:pPr>
        <w:ind w:left="4320" w:hanging="180"/>
      </w:pPr>
    </w:lvl>
    <w:lvl w:ilvl="6" w:tplc="4246F8F8" w:tentative="1">
      <w:start w:val="1"/>
      <w:numFmt w:val="decimal"/>
      <w:lvlText w:val="%7."/>
      <w:lvlJc w:val="left"/>
      <w:pPr>
        <w:ind w:left="5040" w:hanging="360"/>
      </w:pPr>
    </w:lvl>
    <w:lvl w:ilvl="7" w:tplc="EFE0F748" w:tentative="1">
      <w:start w:val="1"/>
      <w:numFmt w:val="lowerLetter"/>
      <w:lvlText w:val="%8."/>
      <w:lvlJc w:val="left"/>
      <w:pPr>
        <w:ind w:left="5760" w:hanging="360"/>
      </w:pPr>
    </w:lvl>
    <w:lvl w:ilvl="8" w:tplc="11D453A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15701016">
    <w:abstractNumId w:val="11"/>
  </w:num>
  <w:num w:numId="2" w16cid:durableId="46952402">
    <w:abstractNumId w:val="4"/>
  </w:num>
  <w:num w:numId="3" w16cid:durableId="1784112028">
    <w:abstractNumId w:val="2"/>
  </w:num>
  <w:num w:numId="4" w16cid:durableId="1667980587">
    <w:abstractNumId w:val="7"/>
  </w:num>
  <w:num w:numId="5" w16cid:durableId="853616115">
    <w:abstractNumId w:val="6"/>
  </w:num>
  <w:num w:numId="6" w16cid:durableId="524750458">
    <w:abstractNumId w:val="1"/>
  </w:num>
  <w:num w:numId="7" w16cid:durableId="917447866">
    <w:abstractNumId w:val="9"/>
  </w:num>
  <w:num w:numId="8" w16cid:durableId="1022972915">
    <w:abstractNumId w:val="5"/>
  </w:num>
  <w:num w:numId="9" w16cid:durableId="1094521067">
    <w:abstractNumId w:val="8"/>
  </w:num>
  <w:num w:numId="10" w16cid:durableId="651258414">
    <w:abstractNumId w:val="3"/>
  </w:num>
  <w:num w:numId="11" w16cid:durableId="757752946">
    <w:abstractNumId w:val="10"/>
  </w:num>
  <w:num w:numId="12" w16cid:durableId="1229073188">
    <w:abstractNumId w:val="0"/>
  </w:num>
  <w:num w:numId="13" w16cid:durableId="828643387">
    <w:abstractNumId w:val="11"/>
  </w:num>
  <w:num w:numId="14" w16cid:durableId="96600840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501"/>
    <w:rsid w:val="00116283"/>
    <w:rsid w:val="001E1501"/>
    <w:rsid w:val="004F0FA6"/>
    <w:rsid w:val="007E2C5A"/>
    <w:rsid w:val="009C7E56"/>
    <w:rsid w:val="00FA1F4B"/>
    <w:rsid w:val="00FB4F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6B086"/>
  <w15:docId w15:val="{6A6167D1-9C01-4940-A538-790784608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normaltextrun">
    <w:name w:val="normaltextrun"/>
    <w:basedOn w:val="DefaultParagraphFont"/>
    <w:rsid w:val="00FA1F4B"/>
  </w:style>
  <w:style w:type="paragraph" w:customStyle="1" w:styleId="pf0">
    <w:name w:val="pf0"/>
    <w:basedOn w:val="Normal"/>
    <w:rsid w:val="00FA1F4B"/>
    <w:pPr>
      <w:spacing w:before="100" w:beforeAutospacing="1" w:after="100" w:afterAutospacing="1"/>
    </w:pPr>
    <w:rPr>
      <w:rFonts w:ascii="Times New Roman" w:eastAsia="Times New Roman" w:hAnsi="Times New Roman"/>
      <w:color w:val="auto"/>
      <w:lang w:eastAsia="en-AU"/>
    </w:rPr>
  </w:style>
  <w:style w:type="character" w:customStyle="1" w:styleId="cf01">
    <w:name w:val="cf01"/>
    <w:basedOn w:val="DefaultParagraphFont"/>
    <w:rsid w:val="00FA1F4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A889F27A9A940DB9FB04FE507ED7644"/>
        <w:category>
          <w:name w:val="General"/>
          <w:gallery w:val="placeholder"/>
        </w:category>
        <w:types>
          <w:type w:val="bbPlcHdr"/>
        </w:types>
        <w:behaviors>
          <w:behavior w:val="content"/>
        </w:behaviors>
        <w:guid w:val="{43E2C0EA-E6DF-4BB5-9181-FC6385F88296}"/>
      </w:docPartPr>
      <w:docPartBody>
        <w:p w:rsidR="004C28D2" w:rsidRDefault="0094495F" w:rsidP="0094495F">
          <w:pPr>
            <w:pStyle w:val="6A889F27A9A940DB9FB04FE507ED7644"/>
          </w:pPr>
          <w:r w:rsidRPr="00925A3E">
            <w:rPr>
              <w:rStyle w:val="PlaceholderText"/>
            </w:rPr>
            <w:t>Click or tap to enter a date.</w:t>
          </w:r>
        </w:p>
      </w:docPartBody>
    </w:docPart>
    <w:docPart>
      <w:docPartPr>
        <w:name w:val="3566D5E5248A407D872DE373F565BCC8"/>
        <w:category>
          <w:name w:val="General"/>
          <w:gallery w:val="placeholder"/>
        </w:category>
        <w:types>
          <w:type w:val="bbPlcHdr"/>
        </w:types>
        <w:behaviors>
          <w:behavior w:val="content"/>
        </w:behaviors>
        <w:guid w:val="{3FB85238-DD6C-4D65-9349-959ADA33843B}"/>
      </w:docPartPr>
      <w:docPartBody>
        <w:p w:rsidR="004C28D2" w:rsidRDefault="0094495F" w:rsidP="0094495F">
          <w:pPr>
            <w:pStyle w:val="3566D5E5248A407D872DE373F565BCC8"/>
          </w:pPr>
          <w:r w:rsidRPr="00D858FE">
            <w:rPr>
              <w:rStyle w:val="PlaceholderText"/>
            </w:rPr>
            <w:t>Choose an item.</w:t>
          </w:r>
        </w:p>
      </w:docPartBody>
    </w:docPart>
    <w:docPart>
      <w:docPartPr>
        <w:name w:val="D2420269373F4405AC9D3374930102B7"/>
        <w:category>
          <w:name w:val="General"/>
          <w:gallery w:val="placeholder"/>
        </w:category>
        <w:types>
          <w:type w:val="bbPlcHdr"/>
        </w:types>
        <w:behaviors>
          <w:behavior w:val="content"/>
        </w:behaviors>
        <w:guid w:val="{92824B49-2E5E-4CA3-80F3-A03A99EB8F63}"/>
      </w:docPartPr>
      <w:docPartBody>
        <w:p w:rsidR="004C28D2" w:rsidRDefault="0094495F" w:rsidP="0094495F">
          <w:pPr>
            <w:pStyle w:val="D2420269373F4405AC9D3374930102B7"/>
          </w:pPr>
          <w:r w:rsidRPr="00D858FE">
            <w:rPr>
              <w:rStyle w:val="PlaceholderText"/>
            </w:rPr>
            <w:t>Choose an item.</w:t>
          </w:r>
        </w:p>
      </w:docPartBody>
    </w:docPart>
    <w:docPart>
      <w:docPartPr>
        <w:name w:val="5017B46B77214FE3A1FEFD4F5688C3AB"/>
        <w:category>
          <w:name w:val="General"/>
          <w:gallery w:val="placeholder"/>
        </w:category>
        <w:types>
          <w:type w:val="bbPlcHdr"/>
        </w:types>
        <w:behaviors>
          <w:behavior w:val="content"/>
        </w:behaviors>
        <w:guid w:val="{5DCADC64-99A6-4A2F-B025-DD0046CBE08F}"/>
      </w:docPartPr>
      <w:docPartBody>
        <w:p w:rsidR="004C28D2" w:rsidRDefault="0094495F" w:rsidP="0094495F">
          <w:pPr>
            <w:pStyle w:val="5017B46B77214FE3A1FEFD4F5688C3A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4495F"/>
    <w:rsid w:val="004C28D2"/>
    <w:rsid w:val="0094495F"/>
    <w:rsid w:val="00B946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4495F"/>
    <w:rPr>
      <w:color w:val="808080"/>
    </w:rPr>
  </w:style>
  <w:style w:type="paragraph" w:customStyle="1" w:styleId="6A889F27A9A940DB9FB04FE507ED7644">
    <w:name w:val="6A889F27A9A940DB9FB04FE507ED7644"/>
    <w:rsid w:val="0094495F"/>
    <w:rPr>
      <w:kern w:val="2"/>
      <w14:ligatures w14:val="standardContextual"/>
    </w:rPr>
  </w:style>
  <w:style w:type="paragraph" w:customStyle="1" w:styleId="3566D5E5248A407D872DE373F565BCC8">
    <w:name w:val="3566D5E5248A407D872DE373F565BCC8"/>
    <w:rsid w:val="0094495F"/>
    <w:rPr>
      <w:kern w:val="2"/>
      <w14:ligatures w14:val="standardContextual"/>
    </w:rPr>
  </w:style>
  <w:style w:type="paragraph" w:customStyle="1" w:styleId="D2420269373F4405AC9D3374930102B7">
    <w:name w:val="D2420269373F4405AC9D3374930102B7"/>
    <w:rsid w:val="0094495F"/>
    <w:rPr>
      <w:kern w:val="2"/>
      <w14:ligatures w14:val="standardContextual"/>
    </w:rPr>
  </w:style>
  <w:style w:type="paragraph" w:customStyle="1" w:styleId="5017B46B77214FE3A1FEFD4F5688C3AB">
    <w:name w:val="5017B46B77214FE3A1FEFD4F5688C3AB"/>
    <w:rsid w:val="0094495F"/>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1192</Words>
  <Characters>6795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2024-02-16T01:01:00Z</dcterms:created>
  <dcterms:modified xsi:type="dcterms:W3CDTF">2024-02-16T01:01:00Z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