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AD80B4" w14:textId="77777777" w:rsidR="00D2559D" w:rsidRPr="002C3EBF" w:rsidRDefault="00E729EB"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4AAD81F0" wp14:editId="4AAD81F1">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1309461"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4AAD80B5" w14:textId="77777777" w:rsidR="00D2559D" w:rsidRDefault="00E729EB"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4AAD80B6" w14:textId="77777777" w:rsidR="00D2559D" w:rsidRDefault="00E729EB"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4AAD80B7" w14:textId="77777777" w:rsidR="00D2559D" w:rsidRPr="002C3EBF" w:rsidRDefault="00E729EB"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9A525A" w14:paraId="4AAD80BA" w14:textId="77777777" w:rsidTr="009A525A">
        <w:tc>
          <w:tcPr>
            <w:cnfStyle w:val="001000000000" w:firstRow="0" w:lastRow="0" w:firstColumn="1" w:lastColumn="0" w:oddVBand="0" w:evenVBand="0" w:oddHBand="0" w:evenHBand="0" w:firstRowFirstColumn="0" w:firstRowLastColumn="0" w:lastRowFirstColumn="0" w:lastRowLastColumn="0"/>
            <w:tcW w:w="3227" w:type="dxa"/>
          </w:tcPr>
          <w:p w14:paraId="4AAD80B8" w14:textId="77777777" w:rsidR="00D2559D" w:rsidRPr="00996FAF" w:rsidRDefault="00E729EB"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4AAD80B9" w14:textId="77777777" w:rsidR="00D2559D" w:rsidRPr="00996FAF" w:rsidRDefault="00E729E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Glenview Community Services Inc.</w:t>
            </w:r>
          </w:p>
        </w:tc>
      </w:tr>
      <w:tr w:rsidR="009A525A" w14:paraId="4AAD80BD" w14:textId="77777777" w:rsidTr="009A525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AAD80BB" w14:textId="77777777" w:rsidR="00CA37CB" w:rsidRPr="00996FAF" w:rsidRDefault="00E729EB"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4AAD80BC" w14:textId="77777777" w:rsidR="00CA37CB" w:rsidRPr="00996FAF" w:rsidRDefault="00E729EB"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2-10 Windsor Street</w:t>
            </w:r>
            <w:r w:rsidRPr="00602258">
              <w:rPr>
                <w:rFonts w:ascii="Arial" w:hAnsi="Arial" w:cs="Arial"/>
                <w:color w:val="auto"/>
              </w:rPr>
              <w:t xml:space="preserve"> GLENORCHY TAS 7010</w:t>
            </w:r>
          </w:p>
        </w:tc>
      </w:tr>
      <w:tr w:rsidR="009A525A" w14:paraId="4AAD80C0" w14:textId="77777777" w:rsidTr="009A525A">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AAD80BE" w14:textId="77777777" w:rsidR="00CA37CB" w:rsidRPr="00996FAF" w:rsidRDefault="00E729E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4AAD80BF" w14:textId="77777777" w:rsidR="00CA37CB" w:rsidRPr="00996FAF" w:rsidRDefault="00E729E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8060</w:t>
            </w:r>
          </w:p>
        </w:tc>
      </w:tr>
      <w:tr w:rsidR="009A525A" w14:paraId="4AAD80C3" w14:textId="77777777" w:rsidTr="009A525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AAD80C1" w14:textId="77777777" w:rsidR="00D2559D" w:rsidRPr="00996FAF" w:rsidRDefault="00E729EB"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4AAD80C2" w14:textId="77777777" w:rsidR="00D2559D" w:rsidRPr="00996FAF" w:rsidRDefault="00E729EB"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Glenview Community Services Inc</w:t>
            </w:r>
          </w:p>
        </w:tc>
      </w:tr>
      <w:tr w:rsidR="009A525A" w14:paraId="4AAD80C6" w14:textId="77777777" w:rsidTr="009A525A">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AAD80C4" w14:textId="77777777" w:rsidR="00D2559D" w:rsidRPr="00996FAF" w:rsidRDefault="00E729EB"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4AAD80C5" w14:textId="77777777" w:rsidR="00D2559D" w:rsidRPr="00996FAF" w:rsidRDefault="00E729E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Desk</w:t>
            </w:r>
          </w:p>
        </w:tc>
      </w:tr>
      <w:tr w:rsidR="009A525A" w14:paraId="4AAD80C9" w14:textId="77777777" w:rsidTr="009A525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AAD80C7" w14:textId="77777777" w:rsidR="00D2559D" w:rsidRPr="00996FAF" w:rsidRDefault="00E729EB"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4AAD80C8" w14:textId="77777777" w:rsidR="00D2559D" w:rsidRPr="00996FAF" w:rsidRDefault="00E729EB"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2 February 2023</w:t>
            </w:r>
          </w:p>
        </w:tc>
      </w:tr>
      <w:tr w:rsidR="009A525A" w14:paraId="4AAD80CC" w14:textId="77777777" w:rsidTr="009A525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4AAD80CA" w14:textId="77777777" w:rsidR="00D2559D" w:rsidRPr="00996FAF" w:rsidRDefault="00E729EB"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AAD80CB" w14:textId="12385A63" w:rsidR="00D2559D" w:rsidRPr="00996FAF" w:rsidRDefault="001A303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23 February 2023</w:t>
            </w:r>
          </w:p>
        </w:tc>
      </w:tr>
    </w:tbl>
    <w:bookmarkEnd w:id="0"/>
    <w:p w14:paraId="4AAD80CD" w14:textId="77777777" w:rsidR="00FA0A5B" w:rsidRPr="00996FAF" w:rsidRDefault="00E729EB"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4AAD80CE" w14:textId="77777777" w:rsidR="000078F8" w:rsidRPr="00996FAF" w:rsidRDefault="00E729EB"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4AAD80CF" w14:textId="2C9BE90B" w:rsidR="000078F8" w:rsidRPr="00996FAF" w:rsidRDefault="00E729EB" w:rsidP="0036130C">
      <w:pPr>
        <w:pStyle w:val="NormalArial"/>
      </w:pPr>
      <w:r w:rsidRPr="00996FAF">
        <w:t xml:space="preserve">This performance report for </w:t>
      </w:r>
      <w:r w:rsidRPr="00996FAF">
        <w:rPr>
          <w:color w:val="auto"/>
        </w:rPr>
        <w:t>Glenview Community Services Inc. (</w:t>
      </w:r>
      <w:r w:rsidRPr="00996FAF">
        <w:rPr>
          <w:b/>
          <w:color w:val="auto"/>
        </w:rPr>
        <w:t>the service</w:t>
      </w:r>
      <w:r w:rsidRPr="00996FAF">
        <w:rPr>
          <w:color w:val="auto"/>
        </w:rPr>
        <w:t xml:space="preserve">) has been </w:t>
      </w:r>
      <w:r w:rsidRPr="001A3039">
        <w:rPr>
          <w:color w:val="auto"/>
        </w:rPr>
        <w:t xml:space="preserve">prepared by </w:t>
      </w:r>
      <w:r w:rsidR="001A3039" w:rsidRPr="001A3039">
        <w:rPr>
          <w:color w:val="auto"/>
        </w:rPr>
        <w:t>L Glass</w:t>
      </w:r>
      <w:r w:rsidRPr="001A3039">
        <w:rPr>
          <w:color w:val="auto"/>
        </w:rPr>
        <w:t xml:space="preserve">, delegate </w:t>
      </w:r>
      <w:r w:rsidRPr="00996FAF">
        <w:t>of the Aged Care Quality and Safety Commissioner (Commissioner)</w:t>
      </w:r>
      <w:r>
        <w:rPr>
          <w:rStyle w:val="FootnoteReference"/>
        </w:rPr>
        <w:footnoteReference w:id="1"/>
      </w:r>
      <w:r w:rsidRPr="00996FAF">
        <w:t xml:space="preserve">. </w:t>
      </w:r>
    </w:p>
    <w:p w14:paraId="4AAD80D0" w14:textId="77777777" w:rsidR="000078F8" w:rsidRPr="00996FAF" w:rsidRDefault="00E729EB"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4AAD80D1" w14:textId="77777777" w:rsidR="000078F8" w:rsidRPr="00996FAF" w:rsidRDefault="00E729EB" w:rsidP="0036130C">
      <w:pPr>
        <w:pStyle w:val="NormalArial"/>
      </w:pPr>
      <w:r w:rsidRPr="00996FAF">
        <w:t>The report also specifies any areas in which improvements must be made to ensure the Quality Standards are complied with.</w:t>
      </w:r>
    </w:p>
    <w:p w14:paraId="4AAD80D2" w14:textId="77777777" w:rsidR="00DF37F2" w:rsidRPr="00996FAF" w:rsidRDefault="00E729EB" w:rsidP="00712752">
      <w:pPr>
        <w:pStyle w:val="Heading1"/>
        <w:spacing w:before="240" w:after="240" w:line="22" w:lineRule="atLeast"/>
        <w:rPr>
          <w:rFonts w:ascii="Arial" w:hAnsi="Arial" w:cs="Arial"/>
        </w:rPr>
      </w:pPr>
      <w:r w:rsidRPr="00996FAF">
        <w:rPr>
          <w:rFonts w:ascii="Arial" w:hAnsi="Arial" w:cs="Arial"/>
        </w:rPr>
        <w:t>Material relied on</w:t>
      </w:r>
    </w:p>
    <w:p w14:paraId="4AAD80D3" w14:textId="77777777" w:rsidR="00DF37F2" w:rsidRPr="00996FAF" w:rsidRDefault="00E729EB" w:rsidP="0036130C">
      <w:pPr>
        <w:pStyle w:val="NormalArial"/>
      </w:pPr>
      <w:r w:rsidRPr="00996FAF">
        <w:t>The following information has been considered in preparing the performance report:</w:t>
      </w:r>
    </w:p>
    <w:p w14:paraId="4AAD80D4" w14:textId="0B8AEFE6" w:rsidR="00DF37F2" w:rsidRPr="00996FAF" w:rsidRDefault="00E729EB" w:rsidP="00712752">
      <w:pPr>
        <w:pStyle w:val="ListParagraph"/>
        <w:numPr>
          <w:ilvl w:val="0"/>
          <w:numId w:val="2"/>
        </w:numPr>
        <w:spacing w:line="240" w:lineRule="atLeast"/>
        <w:ind w:left="714" w:hanging="357"/>
        <w:contextualSpacing w:val="0"/>
        <w:rPr>
          <w:rFonts w:ascii="Arial" w:hAnsi="Arial" w:cs="Arial"/>
          <w:color w:val="0000FF"/>
        </w:rPr>
      </w:pPr>
      <w:r w:rsidRPr="00996FAF">
        <w:rPr>
          <w:rFonts w:ascii="Arial" w:hAnsi="Arial" w:cs="Arial"/>
        </w:rPr>
        <w:t xml:space="preserve">the assessment team’s report for </w:t>
      </w:r>
      <w:r w:rsidRPr="00996FAF">
        <w:rPr>
          <w:rFonts w:ascii="Arial" w:hAnsi="Arial" w:cs="Arial"/>
          <w:color w:val="auto"/>
        </w:rPr>
        <w:t xml:space="preserve">the Assessment Contact - Desk; the Assessment Contact - Desk report was informed by </w:t>
      </w:r>
      <w:r w:rsidRPr="00E729EB">
        <w:rPr>
          <w:rFonts w:ascii="Arial" w:hAnsi="Arial" w:cs="Arial"/>
          <w:color w:val="auto"/>
        </w:rPr>
        <w:t>review of documents and interviews with staff.</w:t>
      </w:r>
    </w:p>
    <w:p w14:paraId="4AAD80D8" w14:textId="3A3789C0" w:rsidR="003B1763" w:rsidRPr="00712752" w:rsidRDefault="00E729EB"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4AAD80D9" w14:textId="77777777" w:rsidR="00FC045E" w:rsidRPr="00996FAF" w:rsidRDefault="00E729EB"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A525A" w14:paraId="4AAD80DC" w14:textId="77777777" w:rsidTr="009A525A">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4AAD80DA" w14:textId="77777777" w:rsidR="00FC045E" w:rsidRPr="00996FAF" w:rsidRDefault="00E729EB"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4AAD80DB" w14:textId="46D93753" w:rsidR="00FC045E" w:rsidRPr="00996FAF" w:rsidRDefault="0045309D"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729EB">
                  <w:rPr>
                    <w:rFonts w:ascii="Arial" w:hAnsi="Arial" w:cs="Arial"/>
                  </w:rPr>
                  <w:t>Not applicable as not all requirements have been assessed</w:t>
                </w:r>
              </w:sdtContent>
            </w:sdt>
          </w:p>
        </w:tc>
      </w:tr>
      <w:tr w:rsidR="009A525A" w14:paraId="4AAD80DF" w14:textId="77777777" w:rsidTr="009A525A">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AAD80DD" w14:textId="77777777" w:rsidR="00FC045E" w:rsidRPr="00996FAF" w:rsidRDefault="00E729EB"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4AAD80DE" w14:textId="38D8D30B" w:rsidR="00FC045E" w:rsidRPr="00996FAF" w:rsidRDefault="0045309D"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729EB">
                  <w:rPr>
                    <w:rFonts w:ascii="Arial" w:hAnsi="Arial" w:cs="Arial"/>
                    <w:b/>
                  </w:rPr>
                  <w:t>Not applicable as not all requirements have been assessed</w:t>
                </w:r>
              </w:sdtContent>
            </w:sdt>
            <w:r w:rsidR="00E729EB" w:rsidRPr="00996FAF">
              <w:rPr>
                <w:rFonts w:ascii="Arial" w:hAnsi="Arial" w:cs="Arial"/>
                <w:b/>
              </w:rPr>
              <w:t xml:space="preserve"> </w:t>
            </w:r>
          </w:p>
        </w:tc>
      </w:tr>
      <w:tr w:rsidR="009A525A" w14:paraId="4AAD80E2" w14:textId="77777777" w:rsidTr="009A525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AAD80E0" w14:textId="77777777" w:rsidR="00FC045E" w:rsidRPr="00996FAF" w:rsidRDefault="00E729EB"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4AAD80E1" w14:textId="3A3886F0" w:rsidR="00FC045E" w:rsidRPr="00996FAF" w:rsidRDefault="0045309D"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729EB">
                  <w:rPr>
                    <w:rFonts w:ascii="Arial" w:hAnsi="Arial" w:cs="Arial"/>
                    <w:b/>
                  </w:rPr>
                  <w:t>Not applicable as not all requirements have been assessed</w:t>
                </w:r>
              </w:sdtContent>
            </w:sdt>
            <w:r w:rsidR="00E729EB" w:rsidRPr="00996FAF">
              <w:rPr>
                <w:rFonts w:ascii="Arial" w:hAnsi="Arial" w:cs="Arial"/>
                <w:b/>
              </w:rPr>
              <w:t xml:space="preserve"> </w:t>
            </w:r>
          </w:p>
        </w:tc>
      </w:tr>
      <w:tr w:rsidR="009A525A" w14:paraId="4AAD80E5" w14:textId="77777777" w:rsidTr="009A525A">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AAD80E3" w14:textId="77777777" w:rsidR="00FC045E" w:rsidRPr="00996FAF" w:rsidRDefault="00E729EB"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4AAD80E4" w14:textId="27C86E14" w:rsidR="00FC045E" w:rsidRPr="00996FAF" w:rsidRDefault="0045309D"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729EB">
                  <w:rPr>
                    <w:rFonts w:ascii="Arial" w:hAnsi="Arial" w:cs="Arial"/>
                    <w:b/>
                  </w:rPr>
                  <w:t>Not applicable as not all requirements have been assessed</w:t>
                </w:r>
              </w:sdtContent>
            </w:sdt>
            <w:r w:rsidR="00E729EB" w:rsidRPr="00996FAF">
              <w:rPr>
                <w:rFonts w:ascii="Arial" w:hAnsi="Arial" w:cs="Arial"/>
                <w:b/>
              </w:rPr>
              <w:t xml:space="preserve"> </w:t>
            </w:r>
          </w:p>
        </w:tc>
      </w:tr>
      <w:tr w:rsidR="009A525A" w14:paraId="4AAD80E8" w14:textId="77777777" w:rsidTr="009A525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AAD80E6" w14:textId="77777777" w:rsidR="00FC045E" w:rsidRPr="00996FAF" w:rsidRDefault="00E729EB"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4AAD80E7" w14:textId="0C618CC0" w:rsidR="00FC045E" w:rsidRPr="00996FAF" w:rsidRDefault="0045309D"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729EB">
                  <w:rPr>
                    <w:rFonts w:ascii="Arial" w:hAnsi="Arial" w:cs="Arial"/>
                    <w:b/>
                  </w:rPr>
                  <w:t>Not applicable as not all requirements have been assessed</w:t>
                </w:r>
              </w:sdtContent>
            </w:sdt>
            <w:r w:rsidR="00E729EB" w:rsidRPr="00996FAF">
              <w:rPr>
                <w:rFonts w:ascii="Arial" w:hAnsi="Arial" w:cs="Arial"/>
                <w:b/>
              </w:rPr>
              <w:t xml:space="preserve"> </w:t>
            </w:r>
          </w:p>
        </w:tc>
      </w:tr>
      <w:tr w:rsidR="009A525A" w14:paraId="4AAD80EB" w14:textId="77777777" w:rsidTr="009A525A">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AAD80E9" w14:textId="77777777" w:rsidR="00FC045E" w:rsidRPr="00996FAF" w:rsidRDefault="00E729EB"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4AAD80EA" w14:textId="525460A3" w:rsidR="00FC045E" w:rsidRPr="00996FAF" w:rsidRDefault="0045309D"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729EB">
                  <w:rPr>
                    <w:rFonts w:ascii="Arial" w:hAnsi="Arial" w:cs="Arial"/>
                    <w:b/>
                  </w:rPr>
                  <w:t>Not applicable as not all requirements have been assessed</w:t>
                </w:r>
              </w:sdtContent>
            </w:sdt>
            <w:r w:rsidR="00E729EB" w:rsidRPr="00996FAF">
              <w:rPr>
                <w:rFonts w:ascii="Arial" w:hAnsi="Arial" w:cs="Arial"/>
                <w:b/>
              </w:rPr>
              <w:t xml:space="preserve"> </w:t>
            </w:r>
          </w:p>
        </w:tc>
      </w:tr>
      <w:tr w:rsidR="009A525A" w14:paraId="4AAD80EE" w14:textId="77777777" w:rsidTr="009A525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AAD80EC" w14:textId="77777777" w:rsidR="00FC045E" w:rsidRPr="00996FAF" w:rsidRDefault="00E729EB"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4AAD80ED" w14:textId="119EBA9A" w:rsidR="00FC045E" w:rsidRPr="00996FAF" w:rsidRDefault="0045309D"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729EB">
                  <w:rPr>
                    <w:rFonts w:ascii="Arial" w:hAnsi="Arial" w:cs="Arial"/>
                    <w:b/>
                  </w:rPr>
                  <w:t>Not applicable as not all requirements have been assessed</w:t>
                </w:r>
              </w:sdtContent>
            </w:sdt>
            <w:r w:rsidR="00E729EB" w:rsidRPr="00996FAF">
              <w:rPr>
                <w:rFonts w:ascii="Arial" w:hAnsi="Arial" w:cs="Arial"/>
                <w:b/>
              </w:rPr>
              <w:t xml:space="preserve"> </w:t>
            </w:r>
          </w:p>
        </w:tc>
      </w:tr>
      <w:tr w:rsidR="009A525A" w14:paraId="4AAD80F1" w14:textId="77777777" w:rsidTr="009A525A">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AAD80EF" w14:textId="77777777" w:rsidR="00FC045E" w:rsidRPr="00996FAF" w:rsidRDefault="00E729EB"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4AAD80F0" w14:textId="1410B975" w:rsidR="00FC045E" w:rsidRPr="00996FAF" w:rsidRDefault="0045309D"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729EB">
                  <w:rPr>
                    <w:rFonts w:ascii="Arial" w:hAnsi="Arial" w:cs="Arial"/>
                    <w:b/>
                  </w:rPr>
                  <w:t>Not applicable as not all requirements have been assessed</w:t>
                </w:r>
              </w:sdtContent>
            </w:sdt>
            <w:r w:rsidR="00E729EB" w:rsidRPr="00996FAF">
              <w:rPr>
                <w:rFonts w:ascii="Arial" w:hAnsi="Arial" w:cs="Arial"/>
                <w:b/>
              </w:rPr>
              <w:t xml:space="preserve"> </w:t>
            </w:r>
          </w:p>
        </w:tc>
      </w:tr>
    </w:tbl>
    <w:p w14:paraId="4AAD80F2" w14:textId="77777777" w:rsidR="00FC045E" w:rsidRPr="00996FAF" w:rsidRDefault="00E729EB"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AAD80F3" w14:textId="77777777" w:rsidR="00FC045E" w:rsidRPr="00996FAF" w:rsidRDefault="00E729EB" w:rsidP="00712752">
      <w:pPr>
        <w:pStyle w:val="Heading1"/>
        <w:spacing w:before="0" w:after="240" w:line="22" w:lineRule="atLeast"/>
        <w:rPr>
          <w:rFonts w:ascii="Arial" w:hAnsi="Arial" w:cs="Arial"/>
        </w:rPr>
      </w:pPr>
      <w:r w:rsidRPr="00996FAF">
        <w:rPr>
          <w:rFonts w:ascii="Arial" w:hAnsi="Arial" w:cs="Arial"/>
        </w:rPr>
        <w:t>Areas for improvement</w:t>
      </w:r>
    </w:p>
    <w:p w14:paraId="4AAD80F5" w14:textId="77777777" w:rsidR="00FC045E" w:rsidRPr="00996FAF" w:rsidRDefault="00E729EB"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4AAD80FA" w14:textId="74480849" w:rsidR="00FC045E" w:rsidRPr="00996FAF" w:rsidRDefault="00E729EB" w:rsidP="0036130C">
      <w:pPr>
        <w:pStyle w:val="NormalArial"/>
      </w:pPr>
      <w:r w:rsidRPr="00996FAF">
        <w:br w:type="page"/>
      </w:r>
    </w:p>
    <w:p w14:paraId="4AAD81C9" w14:textId="7C2D39BD" w:rsidR="00FC045E" w:rsidRPr="00996FAF" w:rsidRDefault="00E20A62" w:rsidP="00FC045E">
      <w:pPr>
        <w:pStyle w:val="Heading1"/>
        <w:spacing w:before="120" w:after="240" w:line="22" w:lineRule="atLeast"/>
        <w:rPr>
          <w:rFonts w:ascii="Arial" w:hAnsi="Arial" w:cs="Arial"/>
        </w:rPr>
      </w:pPr>
      <w:r>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9A525A" w14:paraId="4AAD81CC" w14:textId="77777777" w:rsidTr="009A525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4AAD81CA" w14:textId="77777777" w:rsidR="00FC045E" w:rsidRPr="00996FAF" w:rsidRDefault="00E729EB"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4AAD81CB" w14:textId="77777777" w:rsidR="00FC045E" w:rsidRPr="00996FAF" w:rsidRDefault="0045309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9A525A" w14:paraId="4AAD81E6" w14:textId="77777777" w:rsidTr="009A525A">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AAD81DF" w14:textId="77777777" w:rsidR="00FC045E" w:rsidRPr="00996FAF" w:rsidRDefault="00E729EB"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4AAD81E0" w14:textId="77777777" w:rsidR="00FC045E" w:rsidRPr="00996FAF" w:rsidRDefault="00E729EB"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4AAD81E1" w14:textId="77777777" w:rsidR="00FC045E" w:rsidRPr="00996FAF" w:rsidRDefault="00E729EB" w:rsidP="003574D0">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4AAD81E2" w14:textId="77777777" w:rsidR="00FC045E" w:rsidRPr="00996FAF" w:rsidRDefault="00E729EB" w:rsidP="003574D0">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4AAD81E3" w14:textId="77777777" w:rsidR="00FC045E" w:rsidRPr="00996FAF" w:rsidRDefault="00E729EB" w:rsidP="003574D0">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4AAD81E4" w14:textId="77777777" w:rsidR="00FC045E" w:rsidRPr="00996FAF" w:rsidRDefault="00E729EB" w:rsidP="003574D0">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4AAD81E5" w14:textId="71A05815" w:rsidR="00FC045E" w:rsidRPr="00996FAF" w:rsidRDefault="0045309D"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3F58CE">
                  <w:rPr>
                    <w:rFonts w:ascii="Arial" w:hAnsi="Arial" w:cs="Arial"/>
                    <w:color w:val="auto"/>
                  </w:rPr>
                  <w:t>Compliant</w:t>
                </w:r>
              </w:sdtContent>
            </w:sdt>
          </w:p>
        </w:tc>
      </w:tr>
    </w:tbl>
    <w:p w14:paraId="66E99A85" w14:textId="456B4BD1" w:rsidR="00E20A62" w:rsidRPr="00E20A62" w:rsidRDefault="00E729EB" w:rsidP="00E20A62">
      <w:pPr>
        <w:pStyle w:val="Heading20"/>
        <w:spacing w:after="0"/>
      </w:pPr>
      <w:r w:rsidRPr="00996FAF">
        <w:t>Findings</w:t>
      </w:r>
    </w:p>
    <w:p w14:paraId="2AD9D941" w14:textId="35517195" w:rsidR="00E20A62" w:rsidRDefault="00E20A62" w:rsidP="00B1526A">
      <w:pPr>
        <w:spacing w:before="120" w:line="276" w:lineRule="auto"/>
        <w:rPr>
          <w:rFonts w:ascii="Arial" w:eastAsia="Times New Roman" w:hAnsi="Arial" w:cs="Arial"/>
          <w:color w:val="auto"/>
          <w:szCs w:val="22"/>
        </w:rPr>
      </w:pPr>
      <w:r w:rsidRPr="00CB4AD3">
        <w:rPr>
          <w:rFonts w:ascii="Arial" w:eastAsia="Times New Roman" w:hAnsi="Arial" w:cs="Arial"/>
          <w:color w:val="auto"/>
          <w:szCs w:val="22"/>
        </w:rPr>
        <w:t>This assessment is based on the following evidence:</w:t>
      </w:r>
    </w:p>
    <w:p w14:paraId="1336FB02" w14:textId="77777777" w:rsidR="00E20A62" w:rsidRDefault="00E20A62" w:rsidP="00B1526A">
      <w:pPr>
        <w:spacing w:before="120" w:line="259" w:lineRule="auto"/>
        <w:rPr>
          <w:rFonts w:ascii="Arial" w:eastAsia="Times New Roman" w:hAnsi="Arial" w:cs="Arial"/>
          <w:color w:val="auto"/>
        </w:rPr>
      </w:pPr>
      <w:r w:rsidRPr="00CB4AD3">
        <w:rPr>
          <w:rFonts w:ascii="Arial" w:eastAsia="Times New Roman" w:hAnsi="Arial" w:cs="Arial"/>
          <w:color w:val="auto"/>
        </w:rPr>
        <w:t>This requirement was found non-compliant following a Site Audit conducted 20 July 2021 to 23</w:t>
      </w:r>
      <w:r w:rsidRPr="00CB4AD3">
        <w:rPr>
          <w:rFonts w:ascii="Arial" w:eastAsia="Times New Roman" w:hAnsi="Arial" w:cs="Arial"/>
          <w:color w:val="auto"/>
          <w:vertAlign w:val="superscript"/>
        </w:rPr>
        <w:t>rd</w:t>
      </w:r>
      <w:r w:rsidRPr="00CB4AD3">
        <w:rPr>
          <w:rFonts w:ascii="Arial" w:eastAsia="Times New Roman" w:hAnsi="Arial" w:cs="Arial"/>
          <w:color w:val="auto"/>
        </w:rPr>
        <w:t xml:space="preserve"> July 2021 following the identification of one consumer leaving the service undetected in the early hours of the morning, and another placed at risk of choking when becoming entangled in cords, whilst their bed was placed against a wall. The consumer who absconded from the service was identified as having anxiety. Consequently, the service did not demonstrate how </w:t>
      </w:r>
      <w:r>
        <w:rPr>
          <w:rFonts w:ascii="Arial" w:eastAsia="Times New Roman" w:hAnsi="Arial" w:cs="Arial"/>
          <w:color w:val="auto"/>
        </w:rPr>
        <w:t>it</w:t>
      </w:r>
      <w:r w:rsidRPr="00CB4AD3">
        <w:rPr>
          <w:rFonts w:ascii="Arial" w:eastAsia="Times New Roman" w:hAnsi="Arial" w:cs="Arial"/>
          <w:color w:val="auto"/>
        </w:rPr>
        <w:t xml:space="preserve"> supported consumers’ high impact high prevalence risks related to absconding and living in a safe environment. </w:t>
      </w:r>
      <w:r>
        <w:rPr>
          <w:rFonts w:ascii="Arial" w:eastAsia="Times New Roman" w:hAnsi="Arial" w:cs="Arial"/>
          <w:color w:val="auto"/>
        </w:rPr>
        <w:t xml:space="preserve">The Assessment Team </w:t>
      </w:r>
      <w:r w:rsidRPr="00CB4AD3">
        <w:rPr>
          <w:rFonts w:ascii="Arial" w:eastAsia="Times New Roman" w:hAnsi="Arial" w:cs="Arial"/>
          <w:color w:val="auto"/>
        </w:rPr>
        <w:t>also found, the service did not demonstrate effective incident reporting, how incidents are managed and prevented, and how incidents are used to inform service improvement for other consumers who may be at risk.</w:t>
      </w:r>
      <w:r w:rsidRPr="00E20A62">
        <w:rPr>
          <w:rFonts w:ascii="Arial" w:eastAsia="Times New Roman" w:hAnsi="Arial" w:cs="Arial"/>
          <w:color w:val="auto"/>
        </w:rPr>
        <w:t xml:space="preserve"> </w:t>
      </w:r>
    </w:p>
    <w:p w14:paraId="404B16CD" w14:textId="20277334" w:rsidR="00E20A62" w:rsidRPr="004661D0" w:rsidRDefault="00E20A62" w:rsidP="00B1526A">
      <w:pPr>
        <w:spacing w:before="120" w:line="259" w:lineRule="auto"/>
        <w:rPr>
          <w:rFonts w:ascii="Arial" w:hAnsi="Arial" w:cs="Arial"/>
          <w:color w:val="auto"/>
        </w:rPr>
      </w:pPr>
      <w:r w:rsidRPr="00CB4AD3">
        <w:rPr>
          <w:rFonts w:ascii="Arial" w:eastAsia="Times New Roman" w:hAnsi="Arial" w:cs="Arial"/>
          <w:color w:val="auto"/>
        </w:rPr>
        <w:t xml:space="preserve">In response to the non-compliance identified at the Site Audit 20 July 2021 to 23 July 2021, the organisation has developed a plan for continuous improvement and implemented several actions which have been effective. </w:t>
      </w:r>
      <w:r w:rsidRPr="00CB4AD3">
        <w:rPr>
          <w:rFonts w:ascii="Arial" w:hAnsi="Arial" w:cs="Arial"/>
          <w:color w:val="auto"/>
        </w:rPr>
        <w:t xml:space="preserve">During the Assessment Contact – desk 2 February 2023 the service provided responses and documentation that </w:t>
      </w:r>
      <w:bookmarkStart w:id="1" w:name="_Hlk126327933"/>
      <w:r w:rsidRPr="00CB4AD3">
        <w:rPr>
          <w:rFonts w:ascii="Arial" w:hAnsi="Arial" w:cs="Arial"/>
          <w:color w:val="auto"/>
        </w:rPr>
        <w:t>demonstrate</w:t>
      </w:r>
      <w:r w:rsidRPr="004661D0">
        <w:rPr>
          <w:rFonts w:ascii="Arial" w:hAnsi="Arial" w:cs="Arial"/>
          <w:color w:val="auto"/>
        </w:rPr>
        <w:t>d</w:t>
      </w:r>
      <w:r w:rsidRPr="00CB4AD3">
        <w:rPr>
          <w:rFonts w:ascii="Arial" w:hAnsi="Arial" w:cs="Arial"/>
          <w:color w:val="auto"/>
        </w:rPr>
        <w:t xml:space="preserve"> an</w:t>
      </w:r>
      <w:r w:rsidRPr="00CB4AD3">
        <w:rPr>
          <w:rFonts w:ascii="Arial" w:eastAsia="Times New Roman" w:hAnsi="Arial" w:cs="Arial"/>
          <w:color w:val="auto"/>
          <w:szCs w:val="22"/>
        </w:rPr>
        <w:t xml:space="preserve"> effective risk management system is in place related to high impact high prevalence risks related to absconding and living in a safe environment,</w:t>
      </w:r>
      <w:bookmarkEnd w:id="1"/>
      <w:r w:rsidRPr="00CB4AD3">
        <w:rPr>
          <w:rFonts w:ascii="Arial" w:eastAsia="Times New Roman" w:hAnsi="Arial" w:cs="Arial"/>
          <w:color w:val="auto"/>
          <w:szCs w:val="22"/>
        </w:rPr>
        <w:t xml:space="preserve"> and that staff and consumers/representatives are supported to better understand and have increased awareness of incident reporting and </w:t>
      </w:r>
      <w:r>
        <w:rPr>
          <w:rFonts w:ascii="Arial" w:eastAsia="Times New Roman" w:hAnsi="Arial" w:cs="Arial"/>
          <w:color w:val="auto"/>
          <w:szCs w:val="22"/>
        </w:rPr>
        <w:t>the Serious Incident Response Scheme (</w:t>
      </w:r>
      <w:r w:rsidRPr="00CB4AD3">
        <w:rPr>
          <w:rFonts w:ascii="Arial" w:eastAsia="Times New Roman" w:hAnsi="Arial" w:cs="Arial"/>
          <w:color w:val="auto"/>
          <w:szCs w:val="22"/>
        </w:rPr>
        <w:t>SIRS</w:t>
      </w:r>
      <w:r>
        <w:rPr>
          <w:rFonts w:ascii="Arial" w:eastAsia="Times New Roman" w:hAnsi="Arial" w:cs="Arial"/>
          <w:color w:val="auto"/>
          <w:szCs w:val="22"/>
        </w:rPr>
        <w:t>)</w:t>
      </w:r>
      <w:r w:rsidRPr="00CB4AD3">
        <w:rPr>
          <w:rFonts w:ascii="Arial" w:eastAsia="Times New Roman" w:hAnsi="Arial" w:cs="Arial"/>
          <w:color w:val="auto"/>
        </w:rPr>
        <w:t>.</w:t>
      </w:r>
    </w:p>
    <w:p w14:paraId="1BB6969C" w14:textId="677E76AA" w:rsidR="00E20A62" w:rsidRDefault="00E20A62" w:rsidP="00B1526A">
      <w:pPr>
        <w:spacing w:before="120" w:line="276" w:lineRule="auto"/>
        <w:rPr>
          <w:rFonts w:ascii="Arial" w:hAnsi="Arial" w:cs="Arial"/>
          <w:color w:val="auto"/>
        </w:rPr>
      </w:pPr>
      <w:r w:rsidRPr="004661D0">
        <w:rPr>
          <w:rFonts w:ascii="Arial" w:hAnsi="Arial" w:cs="Arial"/>
          <w:color w:val="auto"/>
        </w:rPr>
        <w:t>The service has reviewed its security around entry and exit. The service access is now coded and requires the use of a swipe card with a single</w:t>
      </w:r>
      <w:r>
        <w:rPr>
          <w:rFonts w:ascii="Arial" w:hAnsi="Arial" w:cs="Arial"/>
          <w:color w:val="auto"/>
        </w:rPr>
        <w:t>-</w:t>
      </w:r>
      <w:r w:rsidRPr="004661D0">
        <w:rPr>
          <w:rFonts w:ascii="Arial" w:hAnsi="Arial" w:cs="Arial"/>
          <w:color w:val="auto"/>
        </w:rPr>
        <w:t>entry point requiring signing in and out while after hours coded entry and exit is required. Consumers wishing to have access to the community, have care plans reflecting the individual goals. Completed dignity of risk forms are in place for all relevant consumers.</w:t>
      </w:r>
    </w:p>
    <w:p w14:paraId="53EF938D" w14:textId="77777777" w:rsidR="00E20A62" w:rsidRPr="004661D0" w:rsidRDefault="00E20A62" w:rsidP="00B1526A">
      <w:pPr>
        <w:spacing w:before="120" w:line="276" w:lineRule="auto"/>
        <w:rPr>
          <w:rFonts w:ascii="Arial" w:hAnsi="Arial" w:cs="Arial"/>
          <w:color w:val="auto"/>
        </w:rPr>
      </w:pPr>
      <w:r w:rsidRPr="004661D0">
        <w:rPr>
          <w:rFonts w:ascii="Arial" w:hAnsi="Arial" w:cs="Arial"/>
          <w:color w:val="auto"/>
        </w:rPr>
        <w:t xml:space="preserve">The service has a more focused approach to managing changed behaviour, including anxiety, with supports in place such as behaviour support and care plans and more frequent consumer referral to specialist services for review. </w:t>
      </w:r>
    </w:p>
    <w:p w14:paraId="28FC7432" w14:textId="77777777" w:rsidR="00E20A62" w:rsidRPr="004661D0" w:rsidRDefault="00E20A62" w:rsidP="00B1526A">
      <w:pPr>
        <w:spacing w:before="120" w:line="276" w:lineRule="auto"/>
        <w:rPr>
          <w:rFonts w:ascii="Arial" w:hAnsi="Arial" w:cs="Arial"/>
          <w:color w:val="auto"/>
        </w:rPr>
      </w:pPr>
      <w:r w:rsidRPr="004661D0">
        <w:rPr>
          <w:rFonts w:ascii="Arial" w:hAnsi="Arial" w:cs="Arial"/>
          <w:color w:val="auto"/>
        </w:rPr>
        <w:t xml:space="preserve">The service’s asset team conduct regular auditing of cord placement and have secured cords away from beds. Beds are no longer placed against walls and motion detection sensors and floor mats are used to alert staff to consumer movement as appropriate. </w:t>
      </w:r>
    </w:p>
    <w:p w14:paraId="7802722F" w14:textId="4B5F9CE4" w:rsidR="00E20A62" w:rsidRDefault="00E20A62" w:rsidP="00B1526A">
      <w:pPr>
        <w:spacing w:before="120" w:line="276" w:lineRule="auto"/>
        <w:rPr>
          <w:rFonts w:ascii="Arial" w:hAnsi="Arial" w:cs="Arial"/>
          <w:color w:val="auto"/>
        </w:rPr>
      </w:pPr>
      <w:r w:rsidRPr="004661D0">
        <w:rPr>
          <w:rFonts w:ascii="Arial" w:hAnsi="Arial" w:cs="Arial"/>
          <w:color w:val="auto"/>
        </w:rPr>
        <w:lastRenderedPageBreak/>
        <w:t>The Assessment Team reviewed appropriate behaviour support plans to help guide staff in managing consumers experiencing changed behaviour, and dignity of risk forms supporting consumers in their decisions and choice</w:t>
      </w:r>
      <w:r>
        <w:rPr>
          <w:rFonts w:ascii="Arial" w:hAnsi="Arial" w:cs="Arial"/>
          <w:color w:val="auto"/>
        </w:rPr>
        <w:t>s</w:t>
      </w:r>
      <w:r w:rsidRPr="004661D0">
        <w:rPr>
          <w:rFonts w:ascii="Arial" w:hAnsi="Arial" w:cs="Arial"/>
          <w:color w:val="auto"/>
        </w:rPr>
        <w:t>.</w:t>
      </w:r>
    </w:p>
    <w:p w14:paraId="1E807CC0" w14:textId="77777777" w:rsidR="00E20A62" w:rsidRPr="004661D0" w:rsidRDefault="00E20A62" w:rsidP="00B1526A">
      <w:pPr>
        <w:spacing w:before="120" w:line="276" w:lineRule="auto"/>
        <w:rPr>
          <w:rFonts w:ascii="Arial" w:hAnsi="Arial" w:cs="Arial"/>
          <w:color w:val="auto"/>
        </w:rPr>
      </w:pPr>
      <w:r w:rsidRPr="004661D0">
        <w:rPr>
          <w:rFonts w:ascii="Arial" w:hAnsi="Arial" w:cs="Arial"/>
          <w:color w:val="auto"/>
        </w:rPr>
        <w:t>The Assessment Team reviewed an environmental audit which included the checking of electrical cords for damage or placement across walkways, however, it did not stipulate checking for</w:t>
      </w:r>
      <w:r w:rsidRPr="00CB4AD3">
        <w:rPr>
          <w:rFonts w:ascii="Arial" w:hAnsi="Arial" w:cs="Arial"/>
          <w:color w:val="auto"/>
          <w:szCs w:val="22"/>
        </w:rPr>
        <w:t xml:space="preserve"> placement near beds or bed placement.</w:t>
      </w:r>
    </w:p>
    <w:p w14:paraId="423EA3DF" w14:textId="77777777" w:rsidR="00E20A62" w:rsidRPr="004661D0" w:rsidRDefault="00E20A62" w:rsidP="00B1526A">
      <w:pPr>
        <w:spacing w:before="120" w:line="276" w:lineRule="auto"/>
        <w:rPr>
          <w:rFonts w:ascii="Arial" w:hAnsi="Arial" w:cs="Arial"/>
          <w:color w:val="auto"/>
        </w:rPr>
      </w:pPr>
      <w:r w:rsidRPr="004661D0">
        <w:rPr>
          <w:rFonts w:ascii="Arial" w:hAnsi="Arial" w:cs="Arial"/>
          <w:color w:val="auto"/>
        </w:rPr>
        <w:t xml:space="preserve">The </w:t>
      </w:r>
      <w:r>
        <w:rPr>
          <w:rFonts w:ascii="Arial" w:hAnsi="Arial" w:cs="Arial"/>
          <w:color w:val="auto"/>
        </w:rPr>
        <w:t xml:space="preserve">service’s </w:t>
      </w:r>
      <w:r w:rsidRPr="004661D0">
        <w:rPr>
          <w:rFonts w:ascii="Arial" w:hAnsi="Arial" w:cs="Arial"/>
          <w:color w:val="auto"/>
        </w:rPr>
        <w:t>quality and risk team provide workshops for service managers on incident management and SIRS to ensure staff are aware of role accountability for SIRS reporting and regular weekly meetings are held to review incidents and trends and action</w:t>
      </w:r>
      <w:r>
        <w:rPr>
          <w:rFonts w:ascii="Arial" w:hAnsi="Arial" w:cs="Arial"/>
          <w:color w:val="auto"/>
        </w:rPr>
        <w:t>s to be taken</w:t>
      </w:r>
      <w:r w:rsidRPr="004661D0">
        <w:rPr>
          <w:rFonts w:ascii="Arial" w:hAnsi="Arial" w:cs="Arial"/>
          <w:color w:val="auto"/>
        </w:rPr>
        <w:t xml:space="preserve">. </w:t>
      </w:r>
    </w:p>
    <w:p w14:paraId="78217ED8" w14:textId="77777777" w:rsidR="00E20A62" w:rsidRPr="004661D0" w:rsidRDefault="00E20A62" w:rsidP="00B1526A">
      <w:pPr>
        <w:spacing w:before="120" w:line="276" w:lineRule="auto"/>
        <w:rPr>
          <w:rFonts w:ascii="Arial" w:hAnsi="Arial" w:cs="Arial"/>
          <w:color w:val="auto"/>
        </w:rPr>
      </w:pPr>
      <w:r w:rsidRPr="004661D0">
        <w:rPr>
          <w:rFonts w:ascii="Arial" w:hAnsi="Arial" w:cs="Arial"/>
          <w:color w:val="auto"/>
        </w:rPr>
        <w:t xml:space="preserve">The service provided documentation evidencing training and provision of resources for staff on incident management and SIRS including SIRS criteria, timeframes for reporting and reporting responsibilities. Documentation also evidences SIRS information provided to staff in a staff newsletter and incident reporting and SIRS as an agenda item at a staff meeting. </w:t>
      </w:r>
    </w:p>
    <w:p w14:paraId="28373EB6" w14:textId="747AF573" w:rsidR="00E20A62" w:rsidRDefault="00E20A62" w:rsidP="00B1526A">
      <w:pPr>
        <w:spacing w:before="120" w:line="276" w:lineRule="auto"/>
        <w:rPr>
          <w:rFonts w:ascii="Arial" w:hAnsi="Arial" w:cs="Arial"/>
          <w:color w:val="auto"/>
        </w:rPr>
      </w:pPr>
      <w:r w:rsidRPr="004661D0">
        <w:rPr>
          <w:rFonts w:ascii="Arial" w:hAnsi="Arial" w:cs="Arial"/>
          <w:color w:val="auto"/>
        </w:rPr>
        <w:t>Consumers and representatives have been given information on incidents and SIRS through posters displayed at the service, a pamphlet provided to consumers on admission to the service, at a consumer meeting and included in a consumer newsletter.</w:t>
      </w:r>
    </w:p>
    <w:p w14:paraId="6961C5AE" w14:textId="3C80BB5B" w:rsidR="00E20A62" w:rsidRDefault="00E20A62" w:rsidP="00B1526A">
      <w:pPr>
        <w:spacing w:before="120" w:line="276" w:lineRule="auto"/>
      </w:pPr>
      <w:r w:rsidRPr="004661D0">
        <w:rPr>
          <w:rFonts w:ascii="Arial" w:hAnsi="Arial" w:cs="Arial"/>
          <w:color w:val="auto"/>
        </w:rPr>
        <w:t xml:space="preserve">The Assessment Team’s review of the service’s plan for continuous improvement, evidenced reference to the monthly insight reports detailing the report to include a summary of incident, incident outcomes, learnings from the incident, the actions </w:t>
      </w:r>
      <w:proofErr w:type="gramStart"/>
      <w:r w:rsidRPr="004661D0">
        <w:rPr>
          <w:rFonts w:ascii="Arial" w:hAnsi="Arial" w:cs="Arial"/>
          <w:color w:val="auto"/>
        </w:rPr>
        <w:t>taken</w:t>
      </w:r>
      <w:proofErr w:type="gramEnd"/>
      <w:r w:rsidRPr="004661D0">
        <w:rPr>
          <w:rFonts w:ascii="Arial" w:hAnsi="Arial" w:cs="Arial"/>
          <w:color w:val="auto"/>
        </w:rPr>
        <w:t xml:space="preserve"> and progress made and a selection of monthly insight reports</w:t>
      </w:r>
      <w:r>
        <w:rPr>
          <w:rFonts w:ascii="Arial" w:hAnsi="Arial" w:cs="Arial"/>
          <w:color w:val="auto"/>
        </w:rPr>
        <w:t>.</w:t>
      </w:r>
    </w:p>
    <w:sectPr w:rsidR="00E20A62"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AD81FC" w14:textId="77777777" w:rsidR="005C5602" w:rsidRDefault="00E729EB">
      <w:pPr>
        <w:spacing w:after="0"/>
      </w:pPr>
      <w:r>
        <w:separator/>
      </w:r>
    </w:p>
  </w:endnote>
  <w:endnote w:type="continuationSeparator" w:id="0">
    <w:p w14:paraId="4AAD81FE" w14:textId="77777777" w:rsidR="005C5602" w:rsidRDefault="00E729E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AD81F5" w14:textId="77777777" w:rsidR="00DF37F2" w:rsidRPr="00DF37F2" w:rsidRDefault="00E729EB" w:rsidP="00DF37F2">
    <w:pPr>
      <w:pStyle w:val="FooterArial9"/>
      <w:rPr>
        <w:rStyle w:val="FooterBold"/>
        <w:rFonts w:ascii="Arial" w:hAnsi="Arial"/>
        <w:b w:val="0"/>
      </w:rPr>
    </w:pPr>
    <w:r w:rsidRPr="00DF37F2">
      <w:rPr>
        <w:rStyle w:val="FooterBold"/>
        <w:rFonts w:ascii="Arial" w:hAnsi="Arial"/>
        <w:b w:val="0"/>
      </w:rPr>
      <w:t>Name of service: Glenview Community Services Inc.</w:t>
    </w:r>
    <w:r w:rsidRPr="00DF37F2">
      <w:rPr>
        <w:rStyle w:val="FooterBold"/>
        <w:rFonts w:ascii="Arial" w:hAnsi="Arial"/>
        <w:b w:val="0"/>
      </w:rPr>
      <w:tab/>
      <w:t xml:space="preserve">RPT-ACC-0122 v3.0 </w:t>
    </w:r>
  </w:p>
  <w:p w14:paraId="4AAD81F6" w14:textId="77777777" w:rsidR="00DF37F2" w:rsidRPr="00DF37F2" w:rsidRDefault="00E729EB" w:rsidP="00DF37F2">
    <w:pPr>
      <w:pStyle w:val="FooterArial9"/>
      <w:rPr>
        <w:rStyle w:val="FooterBold"/>
        <w:rFonts w:ascii="Arial" w:hAnsi="Arial"/>
        <w:b w:val="0"/>
      </w:rPr>
    </w:pPr>
    <w:r w:rsidRPr="00DF37F2">
      <w:rPr>
        <w:rStyle w:val="FooterBold"/>
        <w:rFonts w:ascii="Arial" w:hAnsi="Arial"/>
        <w:b w:val="0"/>
      </w:rPr>
      <w:t>Commission ID: 8060</w:t>
    </w:r>
    <w:r w:rsidRPr="00DF37F2">
      <w:rPr>
        <w:rStyle w:val="FooterBold"/>
        <w:rFonts w:ascii="Arial" w:hAnsi="Arial"/>
        <w:b w:val="0"/>
      </w:rPr>
      <w:tab/>
      <w:t xml:space="preserve">OFFICIAL: Sensitive </w:t>
    </w:r>
  </w:p>
  <w:p w14:paraId="4AAD81F7" w14:textId="77777777" w:rsidR="00DF37F2" w:rsidRPr="00DF37F2" w:rsidRDefault="00E729EB"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AD81F9" w14:textId="77777777" w:rsidR="00E2364A" w:rsidRDefault="0045309D"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AD81F2" w14:textId="77777777" w:rsidR="00D3157C" w:rsidRDefault="00E729EB" w:rsidP="00D71F88">
      <w:pPr>
        <w:spacing w:after="0"/>
      </w:pPr>
      <w:r>
        <w:separator/>
      </w:r>
    </w:p>
  </w:footnote>
  <w:footnote w:type="continuationSeparator" w:id="0">
    <w:p w14:paraId="4AAD81F3" w14:textId="77777777" w:rsidR="00D3157C" w:rsidRDefault="00E729EB" w:rsidP="00D71F88">
      <w:pPr>
        <w:spacing w:after="0"/>
      </w:pPr>
      <w:r>
        <w:continuationSeparator/>
      </w:r>
    </w:p>
  </w:footnote>
  <w:footnote w:id="1">
    <w:p w14:paraId="4AAD81FE" w14:textId="06BC2E30" w:rsidR="000078F8" w:rsidRDefault="00E729EB"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The preparation of the performance report is in accordance with section</w:t>
      </w:r>
      <w:r w:rsidRPr="00E729EB">
        <w:rPr>
          <w:rFonts w:ascii="Arial" w:hAnsi="Arial" w:cs="Arial"/>
          <w:color w:val="auto"/>
          <w:sz w:val="20"/>
          <w:szCs w:val="20"/>
        </w:rPr>
        <w:t xml:space="preserve"> 68A </w:t>
      </w:r>
      <w:r w:rsidRPr="00443CA4">
        <w:rPr>
          <w:rFonts w:ascii="Arial" w:hAnsi="Arial" w:cs="Arial"/>
          <w:sz w:val="20"/>
          <w:szCs w:val="20"/>
        </w:rPr>
        <w:t>of the Aged Care Quality and Safety Commission Rules 2018.</w:t>
      </w:r>
    </w:p>
    <w:p w14:paraId="4AAD81FF" w14:textId="77777777" w:rsidR="002B0884" w:rsidRDefault="0045309D"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AD81F4" w14:textId="77777777" w:rsidR="00D71F88" w:rsidRDefault="00E729EB">
    <w:pPr>
      <w:pStyle w:val="Header"/>
    </w:pPr>
    <w:r>
      <w:rPr>
        <w:noProof/>
        <w:color w:val="2B579A"/>
        <w:shd w:val="clear" w:color="auto" w:fill="E6E6E6"/>
        <w:lang w:val="en-US"/>
      </w:rPr>
      <w:drawing>
        <wp:anchor distT="0" distB="0" distL="114300" distR="114300" simplePos="0" relativeHeight="251659264" behindDoc="1" locked="0" layoutInCell="1" allowOverlap="1" wp14:anchorId="4AAD81FA" wp14:editId="4AAD81FB">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461782"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AD81F8" w14:textId="77777777" w:rsidR="00FA0A5B" w:rsidRDefault="00E729EB">
    <w:pPr>
      <w:pStyle w:val="Header"/>
    </w:pPr>
    <w:r>
      <w:rPr>
        <w:noProof/>
      </w:rPr>
      <w:drawing>
        <wp:anchor distT="0" distB="0" distL="114300" distR="114300" simplePos="0" relativeHeight="251658240" behindDoc="0" locked="0" layoutInCell="1" allowOverlap="1" wp14:anchorId="4AAD81FC" wp14:editId="4AAD81FD">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0B4229BC">
      <w:start w:val="1"/>
      <w:numFmt w:val="lowerRoman"/>
      <w:lvlText w:val="(%1)"/>
      <w:lvlJc w:val="left"/>
      <w:pPr>
        <w:ind w:left="1080" w:hanging="720"/>
      </w:pPr>
      <w:rPr>
        <w:rFonts w:hint="default"/>
      </w:rPr>
    </w:lvl>
    <w:lvl w:ilvl="1" w:tplc="8B6E74FC" w:tentative="1">
      <w:start w:val="1"/>
      <w:numFmt w:val="lowerLetter"/>
      <w:lvlText w:val="%2."/>
      <w:lvlJc w:val="left"/>
      <w:pPr>
        <w:ind w:left="1440" w:hanging="360"/>
      </w:pPr>
    </w:lvl>
    <w:lvl w:ilvl="2" w:tplc="60366270" w:tentative="1">
      <w:start w:val="1"/>
      <w:numFmt w:val="lowerRoman"/>
      <w:lvlText w:val="%3."/>
      <w:lvlJc w:val="right"/>
      <w:pPr>
        <w:ind w:left="2160" w:hanging="180"/>
      </w:pPr>
    </w:lvl>
    <w:lvl w:ilvl="3" w:tplc="BB10D3D2" w:tentative="1">
      <w:start w:val="1"/>
      <w:numFmt w:val="decimal"/>
      <w:lvlText w:val="%4."/>
      <w:lvlJc w:val="left"/>
      <w:pPr>
        <w:ind w:left="2880" w:hanging="360"/>
      </w:pPr>
    </w:lvl>
    <w:lvl w:ilvl="4" w:tplc="B7AE2728" w:tentative="1">
      <w:start w:val="1"/>
      <w:numFmt w:val="lowerLetter"/>
      <w:lvlText w:val="%5."/>
      <w:lvlJc w:val="left"/>
      <w:pPr>
        <w:ind w:left="3600" w:hanging="360"/>
      </w:pPr>
    </w:lvl>
    <w:lvl w:ilvl="5" w:tplc="90E63DDA" w:tentative="1">
      <w:start w:val="1"/>
      <w:numFmt w:val="lowerRoman"/>
      <w:lvlText w:val="%6."/>
      <w:lvlJc w:val="right"/>
      <w:pPr>
        <w:ind w:left="4320" w:hanging="180"/>
      </w:pPr>
    </w:lvl>
    <w:lvl w:ilvl="6" w:tplc="47120958" w:tentative="1">
      <w:start w:val="1"/>
      <w:numFmt w:val="decimal"/>
      <w:lvlText w:val="%7."/>
      <w:lvlJc w:val="left"/>
      <w:pPr>
        <w:ind w:left="5040" w:hanging="360"/>
      </w:pPr>
    </w:lvl>
    <w:lvl w:ilvl="7" w:tplc="DE422CD6" w:tentative="1">
      <w:start w:val="1"/>
      <w:numFmt w:val="lowerLetter"/>
      <w:lvlText w:val="%8."/>
      <w:lvlJc w:val="left"/>
      <w:pPr>
        <w:ind w:left="5760" w:hanging="360"/>
      </w:pPr>
    </w:lvl>
    <w:lvl w:ilvl="8" w:tplc="79285FEC"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6F06BCB2">
      <w:start w:val="1"/>
      <w:numFmt w:val="lowerRoman"/>
      <w:lvlText w:val="(%1)"/>
      <w:lvlJc w:val="left"/>
      <w:pPr>
        <w:ind w:left="1080" w:hanging="720"/>
      </w:pPr>
      <w:rPr>
        <w:rFonts w:hint="default"/>
      </w:rPr>
    </w:lvl>
    <w:lvl w:ilvl="1" w:tplc="8C4A623E" w:tentative="1">
      <w:start w:val="1"/>
      <w:numFmt w:val="lowerLetter"/>
      <w:lvlText w:val="%2."/>
      <w:lvlJc w:val="left"/>
      <w:pPr>
        <w:ind w:left="1440" w:hanging="360"/>
      </w:pPr>
    </w:lvl>
    <w:lvl w:ilvl="2" w:tplc="4F2A59AA" w:tentative="1">
      <w:start w:val="1"/>
      <w:numFmt w:val="lowerRoman"/>
      <w:lvlText w:val="%3."/>
      <w:lvlJc w:val="right"/>
      <w:pPr>
        <w:ind w:left="2160" w:hanging="180"/>
      </w:pPr>
    </w:lvl>
    <w:lvl w:ilvl="3" w:tplc="27C64C4E" w:tentative="1">
      <w:start w:val="1"/>
      <w:numFmt w:val="decimal"/>
      <w:lvlText w:val="%4."/>
      <w:lvlJc w:val="left"/>
      <w:pPr>
        <w:ind w:left="2880" w:hanging="360"/>
      </w:pPr>
    </w:lvl>
    <w:lvl w:ilvl="4" w:tplc="A636030E" w:tentative="1">
      <w:start w:val="1"/>
      <w:numFmt w:val="lowerLetter"/>
      <w:lvlText w:val="%5."/>
      <w:lvlJc w:val="left"/>
      <w:pPr>
        <w:ind w:left="3600" w:hanging="360"/>
      </w:pPr>
    </w:lvl>
    <w:lvl w:ilvl="5" w:tplc="8924BD1C" w:tentative="1">
      <w:start w:val="1"/>
      <w:numFmt w:val="lowerRoman"/>
      <w:lvlText w:val="%6."/>
      <w:lvlJc w:val="right"/>
      <w:pPr>
        <w:ind w:left="4320" w:hanging="180"/>
      </w:pPr>
    </w:lvl>
    <w:lvl w:ilvl="6" w:tplc="9154C18C" w:tentative="1">
      <w:start w:val="1"/>
      <w:numFmt w:val="decimal"/>
      <w:lvlText w:val="%7."/>
      <w:lvlJc w:val="left"/>
      <w:pPr>
        <w:ind w:left="5040" w:hanging="360"/>
      </w:pPr>
    </w:lvl>
    <w:lvl w:ilvl="7" w:tplc="A0D8285E" w:tentative="1">
      <w:start w:val="1"/>
      <w:numFmt w:val="lowerLetter"/>
      <w:lvlText w:val="%8."/>
      <w:lvlJc w:val="left"/>
      <w:pPr>
        <w:ind w:left="5760" w:hanging="360"/>
      </w:pPr>
    </w:lvl>
    <w:lvl w:ilvl="8" w:tplc="FE549614"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03F64DA0">
      <w:start w:val="1"/>
      <w:numFmt w:val="lowerRoman"/>
      <w:lvlText w:val="(%1)"/>
      <w:lvlJc w:val="left"/>
      <w:pPr>
        <w:ind w:left="1080" w:hanging="720"/>
      </w:pPr>
      <w:rPr>
        <w:rFonts w:hint="default"/>
      </w:rPr>
    </w:lvl>
    <w:lvl w:ilvl="1" w:tplc="79CC05D2" w:tentative="1">
      <w:start w:val="1"/>
      <w:numFmt w:val="lowerLetter"/>
      <w:lvlText w:val="%2."/>
      <w:lvlJc w:val="left"/>
      <w:pPr>
        <w:ind w:left="1440" w:hanging="360"/>
      </w:pPr>
    </w:lvl>
    <w:lvl w:ilvl="2" w:tplc="895403D4" w:tentative="1">
      <w:start w:val="1"/>
      <w:numFmt w:val="lowerRoman"/>
      <w:lvlText w:val="%3."/>
      <w:lvlJc w:val="right"/>
      <w:pPr>
        <w:ind w:left="2160" w:hanging="180"/>
      </w:pPr>
    </w:lvl>
    <w:lvl w:ilvl="3" w:tplc="4804175E" w:tentative="1">
      <w:start w:val="1"/>
      <w:numFmt w:val="decimal"/>
      <w:lvlText w:val="%4."/>
      <w:lvlJc w:val="left"/>
      <w:pPr>
        <w:ind w:left="2880" w:hanging="360"/>
      </w:pPr>
    </w:lvl>
    <w:lvl w:ilvl="4" w:tplc="E1341F80" w:tentative="1">
      <w:start w:val="1"/>
      <w:numFmt w:val="lowerLetter"/>
      <w:lvlText w:val="%5."/>
      <w:lvlJc w:val="left"/>
      <w:pPr>
        <w:ind w:left="3600" w:hanging="360"/>
      </w:pPr>
    </w:lvl>
    <w:lvl w:ilvl="5" w:tplc="E9A85348" w:tentative="1">
      <w:start w:val="1"/>
      <w:numFmt w:val="lowerRoman"/>
      <w:lvlText w:val="%6."/>
      <w:lvlJc w:val="right"/>
      <w:pPr>
        <w:ind w:left="4320" w:hanging="180"/>
      </w:pPr>
    </w:lvl>
    <w:lvl w:ilvl="6" w:tplc="7E16B644" w:tentative="1">
      <w:start w:val="1"/>
      <w:numFmt w:val="decimal"/>
      <w:lvlText w:val="%7."/>
      <w:lvlJc w:val="left"/>
      <w:pPr>
        <w:ind w:left="5040" w:hanging="360"/>
      </w:pPr>
    </w:lvl>
    <w:lvl w:ilvl="7" w:tplc="F1ECAAB4" w:tentative="1">
      <w:start w:val="1"/>
      <w:numFmt w:val="lowerLetter"/>
      <w:lvlText w:val="%8."/>
      <w:lvlJc w:val="left"/>
      <w:pPr>
        <w:ind w:left="5760" w:hanging="360"/>
      </w:pPr>
    </w:lvl>
    <w:lvl w:ilvl="8" w:tplc="540E29F8"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B1B867AA">
      <w:start w:val="1"/>
      <w:numFmt w:val="bullet"/>
      <w:lvlText w:val=""/>
      <w:lvlJc w:val="left"/>
      <w:pPr>
        <w:ind w:left="720" w:hanging="360"/>
      </w:pPr>
      <w:rPr>
        <w:rFonts w:ascii="Symbol" w:hAnsi="Symbol" w:hint="default"/>
        <w:color w:val="auto"/>
        <w:sz w:val="24"/>
        <w:szCs w:val="24"/>
      </w:rPr>
    </w:lvl>
    <w:lvl w:ilvl="1" w:tplc="77882834" w:tentative="1">
      <w:start w:val="1"/>
      <w:numFmt w:val="bullet"/>
      <w:lvlText w:val="o"/>
      <w:lvlJc w:val="left"/>
      <w:pPr>
        <w:ind w:left="1440" w:hanging="360"/>
      </w:pPr>
      <w:rPr>
        <w:rFonts w:ascii="Courier New" w:hAnsi="Courier New" w:cs="Courier New" w:hint="default"/>
      </w:rPr>
    </w:lvl>
    <w:lvl w:ilvl="2" w:tplc="D9D0B190" w:tentative="1">
      <w:start w:val="1"/>
      <w:numFmt w:val="bullet"/>
      <w:lvlText w:val=""/>
      <w:lvlJc w:val="left"/>
      <w:pPr>
        <w:ind w:left="2160" w:hanging="360"/>
      </w:pPr>
      <w:rPr>
        <w:rFonts w:ascii="Wingdings" w:hAnsi="Wingdings" w:hint="default"/>
      </w:rPr>
    </w:lvl>
    <w:lvl w:ilvl="3" w:tplc="7B444E28" w:tentative="1">
      <w:start w:val="1"/>
      <w:numFmt w:val="bullet"/>
      <w:lvlText w:val=""/>
      <w:lvlJc w:val="left"/>
      <w:pPr>
        <w:ind w:left="2880" w:hanging="360"/>
      </w:pPr>
      <w:rPr>
        <w:rFonts w:ascii="Symbol" w:hAnsi="Symbol" w:hint="default"/>
      </w:rPr>
    </w:lvl>
    <w:lvl w:ilvl="4" w:tplc="CF98A9B4" w:tentative="1">
      <w:start w:val="1"/>
      <w:numFmt w:val="bullet"/>
      <w:lvlText w:val="o"/>
      <w:lvlJc w:val="left"/>
      <w:pPr>
        <w:ind w:left="3600" w:hanging="360"/>
      </w:pPr>
      <w:rPr>
        <w:rFonts w:ascii="Courier New" w:hAnsi="Courier New" w:cs="Courier New" w:hint="default"/>
      </w:rPr>
    </w:lvl>
    <w:lvl w:ilvl="5" w:tplc="CFAEE530" w:tentative="1">
      <w:start w:val="1"/>
      <w:numFmt w:val="bullet"/>
      <w:lvlText w:val=""/>
      <w:lvlJc w:val="left"/>
      <w:pPr>
        <w:ind w:left="4320" w:hanging="360"/>
      </w:pPr>
      <w:rPr>
        <w:rFonts w:ascii="Wingdings" w:hAnsi="Wingdings" w:hint="default"/>
      </w:rPr>
    </w:lvl>
    <w:lvl w:ilvl="6" w:tplc="EDEC2434" w:tentative="1">
      <w:start w:val="1"/>
      <w:numFmt w:val="bullet"/>
      <w:lvlText w:val=""/>
      <w:lvlJc w:val="left"/>
      <w:pPr>
        <w:ind w:left="5040" w:hanging="360"/>
      </w:pPr>
      <w:rPr>
        <w:rFonts w:ascii="Symbol" w:hAnsi="Symbol" w:hint="default"/>
      </w:rPr>
    </w:lvl>
    <w:lvl w:ilvl="7" w:tplc="2A185652" w:tentative="1">
      <w:start w:val="1"/>
      <w:numFmt w:val="bullet"/>
      <w:lvlText w:val="o"/>
      <w:lvlJc w:val="left"/>
      <w:pPr>
        <w:ind w:left="5760" w:hanging="360"/>
      </w:pPr>
      <w:rPr>
        <w:rFonts w:ascii="Courier New" w:hAnsi="Courier New" w:cs="Courier New" w:hint="default"/>
      </w:rPr>
    </w:lvl>
    <w:lvl w:ilvl="8" w:tplc="01DCD814"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DAF0B01A">
      <w:start w:val="1"/>
      <w:numFmt w:val="lowerRoman"/>
      <w:lvlText w:val="(%1)"/>
      <w:lvlJc w:val="left"/>
      <w:pPr>
        <w:ind w:left="1080" w:hanging="720"/>
      </w:pPr>
      <w:rPr>
        <w:rFonts w:hint="default"/>
      </w:rPr>
    </w:lvl>
    <w:lvl w:ilvl="1" w:tplc="6750F2CA" w:tentative="1">
      <w:start w:val="1"/>
      <w:numFmt w:val="lowerLetter"/>
      <w:lvlText w:val="%2."/>
      <w:lvlJc w:val="left"/>
      <w:pPr>
        <w:ind w:left="1440" w:hanging="360"/>
      </w:pPr>
    </w:lvl>
    <w:lvl w:ilvl="2" w:tplc="F8A0CA5E" w:tentative="1">
      <w:start w:val="1"/>
      <w:numFmt w:val="lowerRoman"/>
      <w:lvlText w:val="%3."/>
      <w:lvlJc w:val="right"/>
      <w:pPr>
        <w:ind w:left="2160" w:hanging="180"/>
      </w:pPr>
    </w:lvl>
    <w:lvl w:ilvl="3" w:tplc="378C7096" w:tentative="1">
      <w:start w:val="1"/>
      <w:numFmt w:val="decimal"/>
      <w:lvlText w:val="%4."/>
      <w:lvlJc w:val="left"/>
      <w:pPr>
        <w:ind w:left="2880" w:hanging="360"/>
      </w:pPr>
    </w:lvl>
    <w:lvl w:ilvl="4" w:tplc="A7BC59B2" w:tentative="1">
      <w:start w:val="1"/>
      <w:numFmt w:val="lowerLetter"/>
      <w:lvlText w:val="%5."/>
      <w:lvlJc w:val="left"/>
      <w:pPr>
        <w:ind w:left="3600" w:hanging="360"/>
      </w:pPr>
    </w:lvl>
    <w:lvl w:ilvl="5" w:tplc="965CE074" w:tentative="1">
      <w:start w:val="1"/>
      <w:numFmt w:val="lowerRoman"/>
      <w:lvlText w:val="%6."/>
      <w:lvlJc w:val="right"/>
      <w:pPr>
        <w:ind w:left="4320" w:hanging="180"/>
      </w:pPr>
    </w:lvl>
    <w:lvl w:ilvl="6" w:tplc="47B8EDCA" w:tentative="1">
      <w:start w:val="1"/>
      <w:numFmt w:val="decimal"/>
      <w:lvlText w:val="%7."/>
      <w:lvlJc w:val="left"/>
      <w:pPr>
        <w:ind w:left="5040" w:hanging="360"/>
      </w:pPr>
    </w:lvl>
    <w:lvl w:ilvl="7" w:tplc="1DEEA8D4" w:tentative="1">
      <w:start w:val="1"/>
      <w:numFmt w:val="lowerLetter"/>
      <w:lvlText w:val="%8."/>
      <w:lvlJc w:val="left"/>
      <w:pPr>
        <w:ind w:left="5760" w:hanging="360"/>
      </w:pPr>
    </w:lvl>
    <w:lvl w:ilvl="8" w:tplc="80163724"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06A2F362">
      <w:start w:val="1"/>
      <w:numFmt w:val="lowerRoman"/>
      <w:lvlText w:val="(%1)"/>
      <w:lvlJc w:val="left"/>
      <w:pPr>
        <w:ind w:left="1080" w:hanging="720"/>
      </w:pPr>
      <w:rPr>
        <w:rFonts w:hint="default"/>
      </w:rPr>
    </w:lvl>
    <w:lvl w:ilvl="1" w:tplc="B25AD212" w:tentative="1">
      <w:start w:val="1"/>
      <w:numFmt w:val="lowerLetter"/>
      <w:lvlText w:val="%2."/>
      <w:lvlJc w:val="left"/>
      <w:pPr>
        <w:ind w:left="1440" w:hanging="360"/>
      </w:pPr>
    </w:lvl>
    <w:lvl w:ilvl="2" w:tplc="8FAC1DF2" w:tentative="1">
      <w:start w:val="1"/>
      <w:numFmt w:val="lowerRoman"/>
      <w:lvlText w:val="%3."/>
      <w:lvlJc w:val="right"/>
      <w:pPr>
        <w:ind w:left="2160" w:hanging="180"/>
      </w:pPr>
    </w:lvl>
    <w:lvl w:ilvl="3" w:tplc="5302D0BA" w:tentative="1">
      <w:start w:val="1"/>
      <w:numFmt w:val="decimal"/>
      <w:lvlText w:val="%4."/>
      <w:lvlJc w:val="left"/>
      <w:pPr>
        <w:ind w:left="2880" w:hanging="360"/>
      </w:pPr>
    </w:lvl>
    <w:lvl w:ilvl="4" w:tplc="2400738E" w:tentative="1">
      <w:start w:val="1"/>
      <w:numFmt w:val="lowerLetter"/>
      <w:lvlText w:val="%5."/>
      <w:lvlJc w:val="left"/>
      <w:pPr>
        <w:ind w:left="3600" w:hanging="360"/>
      </w:pPr>
    </w:lvl>
    <w:lvl w:ilvl="5" w:tplc="680E5EFE" w:tentative="1">
      <w:start w:val="1"/>
      <w:numFmt w:val="lowerRoman"/>
      <w:lvlText w:val="%6."/>
      <w:lvlJc w:val="right"/>
      <w:pPr>
        <w:ind w:left="4320" w:hanging="180"/>
      </w:pPr>
    </w:lvl>
    <w:lvl w:ilvl="6" w:tplc="CF769F0C" w:tentative="1">
      <w:start w:val="1"/>
      <w:numFmt w:val="decimal"/>
      <w:lvlText w:val="%7."/>
      <w:lvlJc w:val="left"/>
      <w:pPr>
        <w:ind w:left="5040" w:hanging="360"/>
      </w:pPr>
    </w:lvl>
    <w:lvl w:ilvl="7" w:tplc="30E88FB8" w:tentative="1">
      <w:start w:val="1"/>
      <w:numFmt w:val="lowerLetter"/>
      <w:lvlText w:val="%8."/>
      <w:lvlJc w:val="left"/>
      <w:pPr>
        <w:ind w:left="5760" w:hanging="360"/>
      </w:pPr>
    </w:lvl>
    <w:lvl w:ilvl="8" w:tplc="31A62B04"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2C4E06DE">
      <w:start w:val="1"/>
      <w:numFmt w:val="lowerRoman"/>
      <w:lvlText w:val="(%1)"/>
      <w:lvlJc w:val="left"/>
      <w:pPr>
        <w:ind w:left="1080" w:hanging="720"/>
      </w:pPr>
      <w:rPr>
        <w:rFonts w:hint="default"/>
      </w:rPr>
    </w:lvl>
    <w:lvl w:ilvl="1" w:tplc="ECF2AA0C" w:tentative="1">
      <w:start w:val="1"/>
      <w:numFmt w:val="lowerLetter"/>
      <w:lvlText w:val="%2."/>
      <w:lvlJc w:val="left"/>
      <w:pPr>
        <w:ind w:left="1440" w:hanging="360"/>
      </w:pPr>
    </w:lvl>
    <w:lvl w:ilvl="2" w:tplc="1DCC80DA" w:tentative="1">
      <w:start w:val="1"/>
      <w:numFmt w:val="lowerRoman"/>
      <w:lvlText w:val="%3."/>
      <w:lvlJc w:val="right"/>
      <w:pPr>
        <w:ind w:left="2160" w:hanging="180"/>
      </w:pPr>
    </w:lvl>
    <w:lvl w:ilvl="3" w:tplc="9D7E5B80" w:tentative="1">
      <w:start w:val="1"/>
      <w:numFmt w:val="decimal"/>
      <w:lvlText w:val="%4."/>
      <w:lvlJc w:val="left"/>
      <w:pPr>
        <w:ind w:left="2880" w:hanging="360"/>
      </w:pPr>
    </w:lvl>
    <w:lvl w:ilvl="4" w:tplc="D3805560" w:tentative="1">
      <w:start w:val="1"/>
      <w:numFmt w:val="lowerLetter"/>
      <w:lvlText w:val="%5."/>
      <w:lvlJc w:val="left"/>
      <w:pPr>
        <w:ind w:left="3600" w:hanging="360"/>
      </w:pPr>
    </w:lvl>
    <w:lvl w:ilvl="5" w:tplc="BC0002E4" w:tentative="1">
      <w:start w:val="1"/>
      <w:numFmt w:val="lowerRoman"/>
      <w:lvlText w:val="%6."/>
      <w:lvlJc w:val="right"/>
      <w:pPr>
        <w:ind w:left="4320" w:hanging="180"/>
      </w:pPr>
    </w:lvl>
    <w:lvl w:ilvl="6" w:tplc="475E3A30" w:tentative="1">
      <w:start w:val="1"/>
      <w:numFmt w:val="decimal"/>
      <w:lvlText w:val="%7."/>
      <w:lvlJc w:val="left"/>
      <w:pPr>
        <w:ind w:left="5040" w:hanging="360"/>
      </w:pPr>
    </w:lvl>
    <w:lvl w:ilvl="7" w:tplc="9594D1A6" w:tentative="1">
      <w:start w:val="1"/>
      <w:numFmt w:val="lowerLetter"/>
      <w:lvlText w:val="%8."/>
      <w:lvlJc w:val="left"/>
      <w:pPr>
        <w:ind w:left="5760" w:hanging="360"/>
      </w:pPr>
    </w:lvl>
    <w:lvl w:ilvl="8" w:tplc="6B0AC598"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CB04958">
      <w:start w:val="1"/>
      <w:numFmt w:val="lowerRoman"/>
      <w:lvlText w:val="(%1)"/>
      <w:lvlJc w:val="left"/>
      <w:pPr>
        <w:ind w:left="1080" w:hanging="720"/>
      </w:pPr>
      <w:rPr>
        <w:rFonts w:hint="default"/>
      </w:rPr>
    </w:lvl>
    <w:lvl w:ilvl="1" w:tplc="1BACDDA0" w:tentative="1">
      <w:start w:val="1"/>
      <w:numFmt w:val="lowerLetter"/>
      <w:lvlText w:val="%2."/>
      <w:lvlJc w:val="left"/>
      <w:pPr>
        <w:ind w:left="1440" w:hanging="360"/>
      </w:pPr>
    </w:lvl>
    <w:lvl w:ilvl="2" w:tplc="028E7700" w:tentative="1">
      <w:start w:val="1"/>
      <w:numFmt w:val="lowerRoman"/>
      <w:lvlText w:val="%3."/>
      <w:lvlJc w:val="right"/>
      <w:pPr>
        <w:ind w:left="2160" w:hanging="180"/>
      </w:pPr>
    </w:lvl>
    <w:lvl w:ilvl="3" w:tplc="DBFA8810" w:tentative="1">
      <w:start w:val="1"/>
      <w:numFmt w:val="decimal"/>
      <w:lvlText w:val="%4."/>
      <w:lvlJc w:val="left"/>
      <w:pPr>
        <w:ind w:left="2880" w:hanging="360"/>
      </w:pPr>
    </w:lvl>
    <w:lvl w:ilvl="4" w:tplc="604488C6" w:tentative="1">
      <w:start w:val="1"/>
      <w:numFmt w:val="lowerLetter"/>
      <w:lvlText w:val="%5."/>
      <w:lvlJc w:val="left"/>
      <w:pPr>
        <w:ind w:left="3600" w:hanging="360"/>
      </w:pPr>
    </w:lvl>
    <w:lvl w:ilvl="5" w:tplc="A1582D6C" w:tentative="1">
      <w:start w:val="1"/>
      <w:numFmt w:val="lowerRoman"/>
      <w:lvlText w:val="%6."/>
      <w:lvlJc w:val="right"/>
      <w:pPr>
        <w:ind w:left="4320" w:hanging="180"/>
      </w:pPr>
    </w:lvl>
    <w:lvl w:ilvl="6" w:tplc="087C0194" w:tentative="1">
      <w:start w:val="1"/>
      <w:numFmt w:val="decimal"/>
      <w:lvlText w:val="%7."/>
      <w:lvlJc w:val="left"/>
      <w:pPr>
        <w:ind w:left="5040" w:hanging="360"/>
      </w:pPr>
    </w:lvl>
    <w:lvl w:ilvl="7" w:tplc="07FA7AC0" w:tentative="1">
      <w:start w:val="1"/>
      <w:numFmt w:val="lowerLetter"/>
      <w:lvlText w:val="%8."/>
      <w:lvlJc w:val="left"/>
      <w:pPr>
        <w:ind w:left="5760" w:hanging="360"/>
      </w:pPr>
    </w:lvl>
    <w:lvl w:ilvl="8" w:tplc="B56C7608" w:tentative="1">
      <w:start w:val="1"/>
      <w:numFmt w:val="lowerRoman"/>
      <w:lvlText w:val="%9."/>
      <w:lvlJc w:val="right"/>
      <w:pPr>
        <w:ind w:left="6480" w:hanging="180"/>
      </w:pPr>
    </w:lvl>
  </w:abstractNum>
  <w:abstractNum w:abstractNumId="8" w15:restartNumberingAfterBreak="0">
    <w:nsid w:val="560E1165"/>
    <w:multiLevelType w:val="hybridMultilevel"/>
    <w:tmpl w:val="28FEF478"/>
    <w:lvl w:ilvl="0" w:tplc="F086D4BA">
      <w:start w:val="1"/>
      <w:numFmt w:val="bullet"/>
      <w:lvlText w:val=""/>
      <w:lvlJc w:val="left"/>
      <w:pPr>
        <w:ind w:left="360" w:hanging="360"/>
      </w:pPr>
      <w:rPr>
        <w:rFonts w:ascii="Symbol" w:hAnsi="Symbol" w:hint="default"/>
      </w:rPr>
    </w:lvl>
    <w:lvl w:ilvl="1" w:tplc="94E221A6">
      <w:start w:val="1"/>
      <w:numFmt w:val="bullet"/>
      <w:lvlText w:val="o"/>
      <w:lvlJc w:val="left"/>
      <w:pPr>
        <w:ind w:left="1080" w:hanging="360"/>
      </w:pPr>
      <w:rPr>
        <w:rFonts w:ascii="Courier New" w:hAnsi="Courier New" w:cs="Courier New" w:hint="default"/>
      </w:rPr>
    </w:lvl>
    <w:lvl w:ilvl="2" w:tplc="298AFBB4">
      <w:start w:val="1"/>
      <w:numFmt w:val="bullet"/>
      <w:lvlText w:val=""/>
      <w:lvlJc w:val="left"/>
      <w:pPr>
        <w:ind w:left="1800" w:hanging="360"/>
      </w:pPr>
      <w:rPr>
        <w:rFonts w:ascii="Wingdings" w:hAnsi="Wingdings" w:hint="default"/>
      </w:rPr>
    </w:lvl>
    <w:lvl w:ilvl="3" w:tplc="D03C36EC" w:tentative="1">
      <w:start w:val="1"/>
      <w:numFmt w:val="bullet"/>
      <w:lvlText w:val=""/>
      <w:lvlJc w:val="left"/>
      <w:pPr>
        <w:ind w:left="2520" w:hanging="360"/>
      </w:pPr>
      <w:rPr>
        <w:rFonts w:ascii="Symbol" w:hAnsi="Symbol" w:hint="default"/>
      </w:rPr>
    </w:lvl>
    <w:lvl w:ilvl="4" w:tplc="6C2061FA" w:tentative="1">
      <w:start w:val="1"/>
      <w:numFmt w:val="bullet"/>
      <w:lvlText w:val="o"/>
      <w:lvlJc w:val="left"/>
      <w:pPr>
        <w:ind w:left="3240" w:hanging="360"/>
      </w:pPr>
      <w:rPr>
        <w:rFonts w:ascii="Courier New" w:hAnsi="Courier New" w:cs="Courier New" w:hint="default"/>
      </w:rPr>
    </w:lvl>
    <w:lvl w:ilvl="5" w:tplc="25185F8A" w:tentative="1">
      <w:start w:val="1"/>
      <w:numFmt w:val="bullet"/>
      <w:lvlText w:val=""/>
      <w:lvlJc w:val="left"/>
      <w:pPr>
        <w:ind w:left="3960" w:hanging="360"/>
      </w:pPr>
      <w:rPr>
        <w:rFonts w:ascii="Wingdings" w:hAnsi="Wingdings" w:hint="default"/>
      </w:rPr>
    </w:lvl>
    <w:lvl w:ilvl="6" w:tplc="942ABD1E" w:tentative="1">
      <w:start w:val="1"/>
      <w:numFmt w:val="bullet"/>
      <w:lvlText w:val=""/>
      <w:lvlJc w:val="left"/>
      <w:pPr>
        <w:ind w:left="4680" w:hanging="360"/>
      </w:pPr>
      <w:rPr>
        <w:rFonts w:ascii="Symbol" w:hAnsi="Symbol" w:hint="default"/>
      </w:rPr>
    </w:lvl>
    <w:lvl w:ilvl="7" w:tplc="9ECEAAB6" w:tentative="1">
      <w:start w:val="1"/>
      <w:numFmt w:val="bullet"/>
      <w:lvlText w:val="o"/>
      <w:lvlJc w:val="left"/>
      <w:pPr>
        <w:ind w:left="5400" w:hanging="360"/>
      </w:pPr>
      <w:rPr>
        <w:rFonts w:ascii="Courier New" w:hAnsi="Courier New" w:cs="Courier New" w:hint="default"/>
      </w:rPr>
    </w:lvl>
    <w:lvl w:ilvl="8" w:tplc="A0903276" w:tentative="1">
      <w:start w:val="1"/>
      <w:numFmt w:val="bullet"/>
      <w:lvlText w:val=""/>
      <w:lvlJc w:val="left"/>
      <w:pPr>
        <w:ind w:left="6120" w:hanging="360"/>
      </w:pPr>
      <w:rPr>
        <w:rFonts w:ascii="Wingdings" w:hAnsi="Wingdings" w:hint="default"/>
      </w:rPr>
    </w:lvl>
  </w:abstractNum>
  <w:abstractNum w:abstractNumId="9" w15:restartNumberingAfterBreak="0">
    <w:nsid w:val="5695616A"/>
    <w:multiLevelType w:val="hybridMultilevel"/>
    <w:tmpl w:val="790C5C02"/>
    <w:lvl w:ilvl="0" w:tplc="6CFEEC78">
      <w:start w:val="1"/>
      <w:numFmt w:val="lowerRoman"/>
      <w:lvlText w:val="(%1)"/>
      <w:lvlJc w:val="left"/>
      <w:pPr>
        <w:ind w:left="1080" w:hanging="720"/>
      </w:pPr>
      <w:rPr>
        <w:rFonts w:hint="default"/>
      </w:rPr>
    </w:lvl>
    <w:lvl w:ilvl="1" w:tplc="3CBC805C" w:tentative="1">
      <w:start w:val="1"/>
      <w:numFmt w:val="lowerLetter"/>
      <w:lvlText w:val="%2."/>
      <w:lvlJc w:val="left"/>
      <w:pPr>
        <w:ind w:left="1440" w:hanging="360"/>
      </w:pPr>
    </w:lvl>
    <w:lvl w:ilvl="2" w:tplc="B90449CC" w:tentative="1">
      <w:start w:val="1"/>
      <w:numFmt w:val="lowerRoman"/>
      <w:lvlText w:val="%3."/>
      <w:lvlJc w:val="right"/>
      <w:pPr>
        <w:ind w:left="2160" w:hanging="180"/>
      </w:pPr>
    </w:lvl>
    <w:lvl w:ilvl="3" w:tplc="A01CD518" w:tentative="1">
      <w:start w:val="1"/>
      <w:numFmt w:val="decimal"/>
      <w:lvlText w:val="%4."/>
      <w:lvlJc w:val="left"/>
      <w:pPr>
        <w:ind w:left="2880" w:hanging="360"/>
      </w:pPr>
    </w:lvl>
    <w:lvl w:ilvl="4" w:tplc="B406EDBE" w:tentative="1">
      <w:start w:val="1"/>
      <w:numFmt w:val="lowerLetter"/>
      <w:lvlText w:val="%5."/>
      <w:lvlJc w:val="left"/>
      <w:pPr>
        <w:ind w:left="3600" w:hanging="360"/>
      </w:pPr>
    </w:lvl>
    <w:lvl w:ilvl="5" w:tplc="1384F7F6" w:tentative="1">
      <w:start w:val="1"/>
      <w:numFmt w:val="lowerRoman"/>
      <w:lvlText w:val="%6."/>
      <w:lvlJc w:val="right"/>
      <w:pPr>
        <w:ind w:left="4320" w:hanging="180"/>
      </w:pPr>
    </w:lvl>
    <w:lvl w:ilvl="6" w:tplc="2B1E8390" w:tentative="1">
      <w:start w:val="1"/>
      <w:numFmt w:val="decimal"/>
      <w:lvlText w:val="%7."/>
      <w:lvlJc w:val="left"/>
      <w:pPr>
        <w:ind w:left="5040" w:hanging="360"/>
      </w:pPr>
    </w:lvl>
    <w:lvl w:ilvl="7" w:tplc="8EACF156" w:tentative="1">
      <w:start w:val="1"/>
      <w:numFmt w:val="lowerLetter"/>
      <w:lvlText w:val="%8."/>
      <w:lvlJc w:val="left"/>
      <w:pPr>
        <w:ind w:left="5760" w:hanging="360"/>
      </w:pPr>
    </w:lvl>
    <w:lvl w:ilvl="8" w:tplc="394A369C"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645EDC2C">
      <w:start w:val="1"/>
      <w:numFmt w:val="lowerRoman"/>
      <w:lvlText w:val="(%1)"/>
      <w:lvlJc w:val="left"/>
      <w:pPr>
        <w:ind w:left="1080" w:hanging="720"/>
      </w:pPr>
      <w:rPr>
        <w:rFonts w:hint="default"/>
      </w:rPr>
    </w:lvl>
    <w:lvl w:ilvl="1" w:tplc="25348A78" w:tentative="1">
      <w:start w:val="1"/>
      <w:numFmt w:val="lowerLetter"/>
      <w:lvlText w:val="%2."/>
      <w:lvlJc w:val="left"/>
      <w:pPr>
        <w:ind w:left="1440" w:hanging="360"/>
      </w:pPr>
    </w:lvl>
    <w:lvl w:ilvl="2" w:tplc="A578810C" w:tentative="1">
      <w:start w:val="1"/>
      <w:numFmt w:val="lowerRoman"/>
      <w:lvlText w:val="%3."/>
      <w:lvlJc w:val="right"/>
      <w:pPr>
        <w:ind w:left="2160" w:hanging="180"/>
      </w:pPr>
    </w:lvl>
    <w:lvl w:ilvl="3" w:tplc="359037F2" w:tentative="1">
      <w:start w:val="1"/>
      <w:numFmt w:val="decimal"/>
      <w:lvlText w:val="%4."/>
      <w:lvlJc w:val="left"/>
      <w:pPr>
        <w:ind w:left="2880" w:hanging="360"/>
      </w:pPr>
    </w:lvl>
    <w:lvl w:ilvl="4" w:tplc="B1BE74D4" w:tentative="1">
      <w:start w:val="1"/>
      <w:numFmt w:val="lowerLetter"/>
      <w:lvlText w:val="%5."/>
      <w:lvlJc w:val="left"/>
      <w:pPr>
        <w:ind w:left="3600" w:hanging="360"/>
      </w:pPr>
    </w:lvl>
    <w:lvl w:ilvl="5" w:tplc="612AF7D8" w:tentative="1">
      <w:start w:val="1"/>
      <w:numFmt w:val="lowerRoman"/>
      <w:lvlText w:val="%6."/>
      <w:lvlJc w:val="right"/>
      <w:pPr>
        <w:ind w:left="4320" w:hanging="180"/>
      </w:pPr>
    </w:lvl>
    <w:lvl w:ilvl="6" w:tplc="CCA2DFFC" w:tentative="1">
      <w:start w:val="1"/>
      <w:numFmt w:val="decimal"/>
      <w:lvlText w:val="%7."/>
      <w:lvlJc w:val="left"/>
      <w:pPr>
        <w:ind w:left="5040" w:hanging="360"/>
      </w:pPr>
    </w:lvl>
    <w:lvl w:ilvl="7" w:tplc="42449DF8" w:tentative="1">
      <w:start w:val="1"/>
      <w:numFmt w:val="lowerLetter"/>
      <w:lvlText w:val="%8."/>
      <w:lvlJc w:val="left"/>
      <w:pPr>
        <w:ind w:left="5760" w:hanging="360"/>
      </w:pPr>
    </w:lvl>
    <w:lvl w:ilvl="8" w:tplc="B74EB118"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1"/>
  </w:num>
  <w:num w:numId="2">
    <w:abstractNumId w:val="3"/>
  </w:num>
  <w:num w:numId="3">
    <w:abstractNumId w:val="1"/>
  </w:num>
  <w:num w:numId="4">
    <w:abstractNumId w:val="6"/>
  </w:num>
  <w:num w:numId="5">
    <w:abstractNumId w:val="5"/>
  </w:num>
  <w:num w:numId="6">
    <w:abstractNumId w:val="0"/>
  </w:num>
  <w:num w:numId="7">
    <w:abstractNumId w:val="9"/>
  </w:num>
  <w:num w:numId="8">
    <w:abstractNumId w:val="4"/>
  </w:num>
  <w:num w:numId="9">
    <w:abstractNumId w:val="7"/>
  </w:num>
  <w:num w:numId="10">
    <w:abstractNumId w:val="2"/>
  </w:num>
  <w:num w:numId="11">
    <w:abstractNumId w:val="10"/>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2"/>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525A"/>
    <w:rsid w:val="00183F61"/>
    <w:rsid w:val="001A3039"/>
    <w:rsid w:val="003D4FA9"/>
    <w:rsid w:val="003F58CE"/>
    <w:rsid w:val="0045309D"/>
    <w:rsid w:val="004661D0"/>
    <w:rsid w:val="005C5602"/>
    <w:rsid w:val="00795101"/>
    <w:rsid w:val="00883161"/>
    <w:rsid w:val="009A525A"/>
    <w:rsid w:val="00A3653B"/>
    <w:rsid w:val="00B1526A"/>
    <w:rsid w:val="00CB4AD3"/>
    <w:rsid w:val="00E20A62"/>
    <w:rsid w:val="00E729E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AD80B4"/>
  <w15:docId w15:val="{CF9C74B6-20EB-4FBE-B70F-3F7F4A54B5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table" w:customStyle="1" w:styleId="TableGrid1">
    <w:name w:val="Table Grid1"/>
    <w:basedOn w:val="TableNormal"/>
    <w:next w:val="TableGrid"/>
    <w:uiPriority w:val="59"/>
    <w:rsid w:val="00CB4AD3"/>
    <w:pPr>
      <w:spacing w:after="0" w:line="240" w:lineRule="auto"/>
    </w:pPr>
    <w:rPr>
      <w:rFonts w:ascii="Calibri" w:eastAsia="Calibri" w:hAnsi="Calibri" w:cs="Times New Roman"/>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000000"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000000"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000000"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000000"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000000"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000000"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000000"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000000" w:rsidP="00BF58F7">
          <w:pPr>
            <w:pStyle w:val="A3A1F3B00F244430B5A21C7691278914"/>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000000" w:rsidP="00BF58F7">
          <w:pPr>
            <w:pStyle w:val="974E21E5688441C387872F2BD78DCF84"/>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974E21E5688441C387872F2BD78DCF84">
    <w:name w:val="974E21E5688441C387872F2BD78DCF84"/>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8060</RACS_x0020_ID>
    <Approved_x0020_Provider xmlns="a8338b6e-77a6-4851-82b6-98166143ffdd">Glenview Community Services Inc</Approved_x0020_Provider>
    <Management_x0020_Company_x0020_ID xmlns="a8338b6e-77a6-4851-82b6-98166143ffdd" xsi:nil="true"/>
    <Home xmlns="a8338b6e-77a6-4851-82b6-98166143ffdd">Glenview Community Services Inc.</Home>
    <Signed xmlns="a8338b6e-77a6-4851-82b6-98166143ffdd" xsi:nil="true"/>
    <Uploaded xmlns="a8338b6e-77a6-4851-82b6-98166143ffdd">False</Uploaded>
    <Management_x0020_Company xmlns="a8338b6e-77a6-4851-82b6-98166143ffdd" xsi:nil="true"/>
    <Doc_x0020_Date xmlns="a8338b6e-77a6-4851-82b6-98166143ffdd">2023-02-03T05:45:00+00:00</Doc_x0020_Date>
    <CSI_x0020_ID xmlns="a8338b6e-77a6-4851-82b6-98166143ffdd" xsi:nil="true"/>
    <Case_x0020_ID xmlns="a8338b6e-77a6-4851-82b6-98166143ffdd" xsi:nil="true"/>
    <Approved_x0020_Provider_x0020_ID xmlns="a8338b6e-77a6-4851-82b6-98166143ffdd">C3A60409-77F4-DC11-AD41-005056922186</Approved_x0020_Provider_x0020_ID>
    <Location xmlns="a8338b6e-77a6-4851-82b6-98166143ffdd" xsi:nil="true"/>
    <Home_x0020_ID xmlns="a8338b6e-77a6-4851-82b6-98166143ffdd">6EFA2B92-7CF4-DC11-AD41-005056922186</Home_x0020_ID>
    <State xmlns="a8338b6e-77a6-4851-82b6-98166143ffdd">TAS</State>
    <Doc_x0020_Sent_Received_x0020_Date xmlns="a8338b6e-77a6-4851-82b6-98166143ffdd">2023-02-03T00:00:00+00:00</Doc_x0020_Sent_Received_x0020_Date>
    <Activity_x0020_ID xmlns="a8338b6e-77a6-4851-82b6-98166143ffdd">E89FF385-FA9D-ED11-B31F-005056922186</Activity_x0020_ID>
    <From xmlns="a8338b6e-77a6-4851-82b6-98166143ffdd" xsi:nil="true"/>
    <Doc_x0020_Category xmlns="a8338b6e-77a6-4851-82b6-98166143ffdd">Decisions and Publications</Doc_x0020_Category>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9609DE4-17DE-48C1-A70E-76375A750734}">
  <ds:schemaRefs>
    <ds:schemaRef ds:uri="http://purl.org/dc/elements/1.1/"/>
    <ds:schemaRef ds:uri="http://purl.org/dc/terms/"/>
    <ds:schemaRef ds:uri="a8338b6e-77a6-4851-82b6-98166143ffdd"/>
    <ds:schemaRef ds:uri="http://schemas.openxmlformats.org/package/2006/metadata/core-properties"/>
    <ds:schemaRef ds:uri="http://purl.org/dc/dcmitype/"/>
    <ds:schemaRef ds:uri="http://schemas.microsoft.com/office/2006/metadata/properties"/>
    <ds:schemaRef ds:uri="http://schemas.microsoft.com/office/2006/documentManagement/types"/>
    <ds:schemaRef ds:uri="http://www.w3.org/XML/1998/namespace"/>
  </ds:schemaRefs>
</ds:datastoreItem>
</file>

<file path=customXml/itemProps2.xml><?xml version="1.0" encoding="utf-8"?>
<ds:datastoreItem xmlns:ds="http://schemas.openxmlformats.org/officeDocument/2006/customXml" ds:itemID="{8C0FC97F-B281-43E4-B54D-8F69625BBA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1068</Words>
  <Characters>6091</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7145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Katelyn Doak</cp:lastModifiedBy>
  <cp:revision>3</cp:revision>
  <dcterms:created xsi:type="dcterms:W3CDTF">2023-02-26T20:48:00Z</dcterms:created>
  <dcterms:modified xsi:type="dcterms:W3CDTF">2023-02-26T20:49:00Z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