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FB292" w14:textId="77777777" w:rsidR="00C86395" w:rsidRPr="003217D3" w:rsidRDefault="002C00B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C7FC2D" wp14:editId="382249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628D44" w14:textId="77777777" w:rsidR="00C86395" w:rsidRPr="003217D3" w:rsidRDefault="002C00B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D237DA" w14:textId="77777777" w:rsidR="00C86395" w:rsidRPr="00A36AA9" w:rsidRDefault="002C00B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B59158" w14:textId="77777777" w:rsidR="00C86395" w:rsidRPr="00A36AA9" w:rsidRDefault="002C00B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86C72" w14:paraId="3293F68C" w14:textId="77777777" w:rsidTr="00886C72">
        <w:tc>
          <w:tcPr>
            <w:cnfStyle w:val="001000000000" w:firstRow="0" w:lastRow="0" w:firstColumn="1" w:lastColumn="0" w:oddVBand="0" w:evenVBand="0" w:oddHBand="0" w:evenHBand="0" w:firstRowFirstColumn="0" w:firstRowLastColumn="0" w:lastRowFirstColumn="0" w:lastRowLastColumn="0"/>
            <w:tcW w:w="3227" w:type="dxa"/>
          </w:tcPr>
          <w:p w14:paraId="7B95AD37" w14:textId="77777777" w:rsidR="00C86395" w:rsidRPr="00A36AA9" w:rsidRDefault="002C00B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823056D" w14:textId="77777777" w:rsidR="00C86395" w:rsidRDefault="002C00B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Goulburn Meals on Wheels</w:t>
            </w:r>
          </w:p>
        </w:tc>
      </w:tr>
      <w:tr w:rsidR="00886C72" w14:paraId="5C5F6319" w14:textId="77777777" w:rsidTr="00886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62B6D" w14:textId="77777777" w:rsidR="00C86395" w:rsidRPr="00A36AA9" w:rsidRDefault="002C00B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9CFB3E" w14:textId="77777777" w:rsidR="00C86395" w:rsidRPr="00C27BE3" w:rsidRDefault="002C00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200452</w:t>
            </w:r>
          </w:p>
        </w:tc>
      </w:tr>
      <w:tr w:rsidR="00886C72" w14:paraId="51B1B8E3" w14:textId="77777777" w:rsidTr="00886C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98D5F" w14:textId="77777777" w:rsidR="00C86395" w:rsidRPr="00A36AA9" w:rsidRDefault="002C00B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6166CE" w14:textId="77777777" w:rsidR="00C86395" w:rsidRPr="00540817" w:rsidRDefault="002C00B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Clifford</w:t>
            </w:r>
            <w:r>
              <w:rPr>
                <w:rFonts w:ascii="Arial" w:eastAsia="Times New Roman" w:hAnsi="Arial" w:cs="Arial"/>
                <w:lang w:eastAsia="en-AU"/>
              </w:rPr>
              <w:t xml:space="preserve"> Street, GOULBURN, New South Wales, 2580</w:t>
            </w:r>
          </w:p>
        </w:tc>
      </w:tr>
      <w:tr w:rsidR="00886C72" w14:paraId="4F9A9FAB" w14:textId="77777777" w:rsidTr="00886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EC451" w14:textId="77777777" w:rsidR="00C86395" w:rsidRPr="00A36AA9" w:rsidRDefault="002C00B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8E27D4" w14:textId="77777777" w:rsidR="00C86395" w:rsidRPr="00A36AA9" w:rsidRDefault="002C00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886C72" w14:paraId="3492E2DF" w14:textId="77777777" w:rsidTr="00886C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C510A" w14:textId="77777777" w:rsidR="00C86395" w:rsidRPr="00A36AA9" w:rsidRDefault="002C00B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EDD860" w14:textId="77777777" w:rsidR="00C86395" w:rsidRPr="00A36AA9" w:rsidRDefault="002C00B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February 2024</w:t>
            </w:r>
          </w:p>
        </w:tc>
      </w:tr>
      <w:tr w:rsidR="00886C72" w14:paraId="5EF621F8" w14:textId="77777777" w:rsidTr="00886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65291" w14:textId="77777777" w:rsidR="00C86395" w:rsidRPr="00A36AA9" w:rsidRDefault="002C00B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56972440"/>
            <w:placeholder>
              <w:docPart w:val="A7F4949C78414813B67B25D37262F9D8"/>
            </w:placeholder>
            <w:date w:fullDate="2024-05-09T00:00:00Z">
              <w:dateFormat w:val="d MMMM yyyy"/>
              <w:lid w:val="en-AU"/>
              <w:storeMappedDataAs w:val="dateTime"/>
              <w:calendar w:val="gregorian"/>
            </w:date>
          </w:sdtPr>
          <w:sdtEndPr/>
          <w:sdtContent>
            <w:tc>
              <w:tcPr>
                <w:tcW w:w="7114" w:type="dxa"/>
                <w:shd w:val="clear" w:color="auto" w:fill="auto"/>
              </w:tcPr>
              <w:p w14:paraId="2D6A3814" w14:textId="2EB85A47" w:rsidR="00C86395" w:rsidRPr="00A36AA9" w:rsidRDefault="00493B7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bl>
    <w:bookmarkEnd w:id="0"/>
    <w:p w14:paraId="23821B9C" w14:textId="77777777" w:rsidR="00C86395" w:rsidRPr="00A36AA9" w:rsidRDefault="002C00B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7ADB3BB2" w14:textId="77777777" w:rsidR="00493B77" w:rsidRDefault="00493B77" w:rsidP="00493B77">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78E0983" w14:textId="180FFB0C" w:rsidR="00493B77" w:rsidRPr="00214549" w:rsidRDefault="00493B77" w:rsidP="00493B77">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8055 Goulburn &amp; District Meals on Wheels Service Inc</w:t>
      </w:r>
      <w:r>
        <w:rPr>
          <w:rFonts w:ascii="Arial" w:eastAsia="Arial" w:hAnsi="Arial" w:cs="Arial"/>
        </w:rPr>
        <w:br/>
        <w:t>Service: 24641 Goulburn &amp; District Meals on Wheels Service Inc - Community and Home Support</w:t>
      </w:r>
      <w:r>
        <w:br/>
      </w:r>
      <w:bookmarkEnd w:id="1"/>
    </w:p>
    <w:p w14:paraId="2F0FBC16" w14:textId="77777777" w:rsidR="00493B77" w:rsidRPr="00A36AA9" w:rsidRDefault="00493B77" w:rsidP="00493B77">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9AF5523" w14:textId="77777777" w:rsidR="00493B77" w:rsidRPr="00A36AA9" w:rsidRDefault="00493B77" w:rsidP="00493B77">
      <w:pPr>
        <w:pStyle w:val="NormalArial"/>
      </w:pPr>
      <w:r w:rsidRPr="00A36AA9">
        <w:t xml:space="preserve">This performance report for </w:t>
      </w:r>
      <w:r w:rsidRPr="00C27BE3">
        <w:rPr>
          <w:color w:val="auto"/>
        </w:rPr>
        <w:t>Goulburn Meals on Wheels</w:t>
      </w:r>
      <w:r w:rsidRPr="00A36AA9">
        <w:rPr>
          <w:color w:val="auto"/>
        </w:rPr>
        <w:t xml:space="preserve"> (</w:t>
      </w:r>
      <w:r w:rsidRPr="00A36AA9">
        <w:rPr>
          <w:b/>
          <w:color w:val="auto"/>
        </w:rPr>
        <w:t>the service</w:t>
      </w:r>
      <w:r w:rsidRPr="00A36AA9">
        <w:rPr>
          <w:color w:val="auto"/>
        </w:rPr>
        <w:t xml:space="preserve">) has been </w:t>
      </w:r>
      <w:r w:rsidRPr="00D201ED">
        <w:rPr>
          <w:color w:val="auto"/>
        </w:rPr>
        <w:t>prepared by</w:t>
      </w:r>
      <w:r w:rsidRPr="00D201ED">
        <w:rPr>
          <w:color w:val="0000FF"/>
        </w:rPr>
        <w:t xml:space="preserve"> </w:t>
      </w:r>
      <w:r w:rsidRPr="00D201ED">
        <w:t xml:space="preserve">K. </w:t>
      </w:r>
      <w:r>
        <w:t>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661DB96" w14:textId="77777777" w:rsidR="00493B77" w:rsidRPr="00A36AA9" w:rsidRDefault="00493B77" w:rsidP="00493B7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31C1FE" w14:textId="77777777" w:rsidR="00493B77" w:rsidRDefault="00493B77" w:rsidP="00493B77">
      <w:pPr>
        <w:pStyle w:val="NormalArial"/>
      </w:pPr>
      <w:r w:rsidRPr="00A36AA9">
        <w:t>The report also specifies any areas in which improvements must be made to ensure the Quality Standards are complied with.</w:t>
      </w:r>
    </w:p>
    <w:p w14:paraId="76EBDF19" w14:textId="77777777" w:rsidR="00493B77" w:rsidRPr="00A36AA9" w:rsidRDefault="00493B77" w:rsidP="00493B77">
      <w:pPr>
        <w:pStyle w:val="Heading1"/>
        <w:spacing w:before="0" w:after="240" w:line="22" w:lineRule="atLeast"/>
        <w:rPr>
          <w:rFonts w:ascii="Arial" w:hAnsi="Arial" w:cs="Arial"/>
        </w:rPr>
      </w:pPr>
      <w:r w:rsidRPr="00A36AA9">
        <w:rPr>
          <w:rFonts w:ascii="Arial" w:hAnsi="Arial" w:cs="Arial"/>
        </w:rPr>
        <w:t>Material relied on</w:t>
      </w:r>
    </w:p>
    <w:p w14:paraId="51DABA44" w14:textId="77777777" w:rsidR="00493B77" w:rsidRPr="00A36AA9" w:rsidRDefault="00493B77" w:rsidP="00493B77">
      <w:pPr>
        <w:pStyle w:val="NormalArial"/>
      </w:pPr>
      <w:r w:rsidRPr="00A36AA9">
        <w:t>The following information has been considered in preparing the performance report:</w:t>
      </w:r>
    </w:p>
    <w:p w14:paraId="4F28AA07" w14:textId="77777777" w:rsidR="00493B77" w:rsidRPr="00263400" w:rsidRDefault="00493B77" w:rsidP="00493B7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6A0F5C">
        <w:rPr>
          <w:rFonts w:ascii="Arial" w:hAnsi="Arial" w:cs="Arial"/>
          <w:color w:val="auto"/>
        </w:rPr>
        <w:t xml:space="preserve">a </w:t>
      </w:r>
      <w:r w:rsidRPr="003C1627">
        <w:rPr>
          <w:rFonts w:ascii="Arial" w:hAnsi="Arial" w:cs="Arial"/>
          <w:color w:val="auto"/>
        </w:rPr>
        <w:t>desk assessment</w:t>
      </w:r>
      <w:r>
        <w:rPr>
          <w:rFonts w:ascii="Arial" w:hAnsi="Arial" w:cs="Arial"/>
          <w:color w:val="auto"/>
        </w:rPr>
        <w:t>,</w:t>
      </w:r>
      <w:r w:rsidRPr="006A0F5C">
        <w:rPr>
          <w:rFonts w:ascii="Arial" w:hAnsi="Arial" w:cs="Arial"/>
          <w:color w:val="auto"/>
        </w:rPr>
        <w:t xml:space="preserve"> review of documents and interviews with staff, consumers/representatives and others</w:t>
      </w:r>
      <w:r>
        <w:rPr>
          <w:rFonts w:ascii="Arial" w:hAnsi="Arial" w:cs="Arial"/>
          <w:color w:val="auto"/>
        </w:rPr>
        <w:t>; and,</w:t>
      </w:r>
    </w:p>
    <w:p w14:paraId="660FBAE3" w14:textId="77777777" w:rsidR="00493B77" w:rsidRPr="00D32177" w:rsidRDefault="00493B77" w:rsidP="00493B77">
      <w:pPr>
        <w:pStyle w:val="ListParagraph"/>
        <w:numPr>
          <w:ilvl w:val="0"/>
          <w:numId w:val="2"/>
        </w:numPr>
        <w:rPr>
          <w:rFonts w:ascii="Arial" w:hAnsi="Arial" w:cs="Arial"/>
          <w:color w:val="auto"/>
        </w:rPr>
      </w:pPr>
      <w:r w:rsidRPr="00D32177">
        <w:rPr>
          <w:rFonts w:ascii="Arial" w:hAnsi="Arial" w:cs="Arial"/>
          <w:color w:val="auto"/>
        </w:rPr>
        <w:t xml:space="preserve">the performance report dated </w:t>
      </w:r>
      <w:r>
        <w:rPr>
          <w:rFonts w:ascii="Arial" w:hAnsi="Arial" w:cs="Arial"/>
          <w:color w:val="auto"/>
        </w:rPr>
        <w:t>3</w:t>
      </w:r>
      <w:r w:rsidRPr="00D32177">
        <w:rPr>
          <w:rFonts w:ascii="Arial" w:hAnsi="Arial" w:cs="Arial"/>
          <w:color w:val="auto"/>
        </w:rPr>
        <w:t xml:space="preserve"> </w:t>
      </w:r>
      <w:r>
        <w:rPr>
          <w:rFonts w:ascii="Arial" w:hAnsi="Arial" w:cs="Arial"/>
          <w:color w:val="auto"/>
        </w:rPr>
        <w:t>December</w:t>
      </w:r>
      <w:r w:rsidRPr="00D32177">
        <w:rPr>
          <w:rFonts w:ascii="Arial" w:hAnsi="Arial" w:cs="Arial"/>
          <w:color w:val="auto"/>
        </w:rPr>
        <w:t xml:space="preserve"> 2023 in relation to the Quality Audit undertaken from </w:t>
      </w:r>
      <w:r>
        <w:rPr>
          <w:rFonts w:ascii="Arial" w:hAnsi="Arial" w:cs="Arial"/>
          <w:color w:val="auto"/>
        </w:rPr>
        <w:t>4</w:t>
      </w:r>
      <w:r w:rsidRPr="00D32177">
        <w:rPr>
          <w:rFonts w:ascii="Arial" w:hAnsi="Arial" w:cs="Arial"/>
          <w:color w:val="auto"/>
        </w:rPr>
        <w:t xml:space="preserve"> </w:t>
      </w:r>
      <w:r>
        <w:rPr>
          <w:rFonts w:ascii="Arial" w:hAnsi="Arial" w:cs="Arial"/>
          <w:color w:val="auto"/>
        </w:rPr>
        <w:t>October</w:t>
      </w:r>
      <w:r w:rsidRPr="00D32177">
        <w:rPr>
          <w:rFonts w:ascii="Arial" w:hAnsi="Arial" w:cs="Arial"/>
          <w:color w:val="auto"/>
        </w:rPr>
        <w:t xml:space="preserve"> 202</w:t>
      </w:r>
      <w:r>
        <w:rPr>
          <w:rFonts w:ascii="Arial" w:hAnsi="Arial" w:cs="Arial"/>
          <w:color w:val="auto"/>
        </w:rPr>
        <w:t>3</w:t>
      </w:r>
      <w:r w:rsidRPr="00D32177">
        <w:rPr>
          <w:rFonts w:ascii="Arial" w:hAnsi="Arial" w:cs="Arial"/>
          <w:color w:val="auto"/>
        </w:rPr>
        <w:t xml:space="preserve"> to </w:t>
      </w:r>
      <w:r>
        <w:rPr>
          <w:rFonts w:ascii="Arial" w:hAnsi="Arial" w:cs="Arial"/>
          <w:color w:val="auto"/>
        </w:rPr>
        <w:t>6</w:t>
      </w:r>
      <w:r w:rsidRPr="00D32177">
        <w:rPr>
          <w:rFonts w:ascii="Arial" w:hAnsi="Arial" w:cs="Arial"/>
          <w:color w:val="auto"/>
        </w:rPr>
        <w:t xml:space="preserve"> </w:t>
      </w:r>
      <w:r>
        <w:rPr>
          <w:rFonts w:ascii="Arial" w:hAnsi="Arial" w:cs="Arial"/>
          <w:color w:val="auto"/>
        </w:rPr>
        <w:t>October</w:t>
      </w:r>
      <w:r w:rsidRPr="00D32177">
        <w:rPr>
          <w:rFonts w:ascii="Arial" w:hAnsi="Arial" w:cs="Arial"/>
          <w:color w:val="auto"/>
        </w:rPr>
        <w:t xml:space="preserve"> 202</w:t>
      </w:r>
      <w:r>
        <w:rPr>
          <w:rFonts w:ascii="Arial" w:hAnsi="Arial" w:cs="Arial"/>
          <w:color w:val="auto"/>
        </w:rPr>
        <w:t>3</w:t>
      </w:r>
      <w:r w:rsidRPr="00D32177">
        <w:rPr>
          <w:rFonts w:ascii="Arial" w:hAnsi="Arial" w:cs="Arial"/>
          <w:color w:val="auto"/>
        </w:rPr>
        <w:t>.</w:t>
      </w:r>
    </w:p>
    <w:p w14:paraId="04818955" w14:textId="77777777" w:rsidR="00493B77" w:rsidRPr="00A162B4" w:rsidRDefault="00493B77" w:rsidP="00493B77">
      <w:pPr>
        <w:spacing w:line="264" w:lineRule="auto"/>
        <w:rPr>
          <w:rFonts w:ascii="Arial" w:hAnsi="Arial" w:cs="Arial"/>
        </w:rPr>
      </w:pPr>
      <w:r w:rsidRPr="00A162B4">
        <w:rPr>
          <w:rFonts w:ascii="Arial" w:hAnsi="Arial" w:cs="Arial"/>
        </w:rPr>
        <w:t xml:space="preserve">The provider did not submit a response to the Assessment Team’s report for the Assessment Contact – </w:t>
      </w:r>
      <w:r>
        <w:rPr>
          <w:rFonts w:ascii="Arial" w:hAnsi="Arial" w:cs="Arial"/>
        </w:rPr>
        <w:t>non-site dated 27 February 2024</w:t>
      </w:r>
      <w:r w:rsidRPr="00A162B4">
        <w:rPr>
          <w:rFonts w:ascii="Arial" w:hAnsi="Arial" w:cs="Arial"/>
        </w:rPr>
        <w:t>.</w:t>
      </w:r>
      <w:r w:rsidRPr="00A162B4">
        <w:rPr>
          <w:rFonts w:ascii="Arial" w:hAnsi="Arial" w:cs="Arial"/>
        </w:rPr>
        <w:br w:type="page"/>
      </w:r>
    </w:p>
    <w:p w14:paraId="787E46CF" w14:textId="77777777" w:rsidR="00493B77" w:rsidRPr="00244176" w:rsidRDefault="00493B77" w:rsidP="00493B7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93B77" w14:paraId="08CC3D7F" w14:textId="77777777" w:rsidTr="00F307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F779A" w14:textId="77777777" w:rsidR="00493B77" w:rsidRPr="00244176" w:rsidRDefault="00493B77" w:rsidP="00F307F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24C00ED" w14:textId="272C02A6" w:rsidR="00493B77" w:rsidRPr="00A213EA" w:rsidRDefault="002C00B3" w:rsidP="00F307F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1887153"/>
                <w:placeholder>
                  <w:docPart w:val="D1CC4658A4A04F57A73DE25B0D2AF6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4DF4">
                  <w:rPr>
                    <w:rFonts w:ascii="Arial" w:hAnsi="Arial" w:cs="Arial"/>
                  </w:rPr>
                  <w:t>Non-compliant</w:t>
                </w:r>
              </w:sdtContent>
            </w:sdt>
          </w:p>
        </w:tc>
      </w:tr>
      <w:tr w:rsidR="00493B77" w14:paraId="444AE97D" w14:textId="77777777" w:rsidTr="00F307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5FE9DC" w14:textId="77777777" w:rsidR="00493B77" w:rsidRPr="00244176" w:rsidRDefault="00493B77" w:rsidP="00F307F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09B63A7" w14:textId="77777777" w:rsidR="00493B77" w:rsidRPr="00B23D12" w:rsidRDefault="002C00B3" w:rsidP="00F307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3763907"/>
                <w:placeholder>
                  <w:docPart w:val="9B7B372FF4F947C8862C6B81F89108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3B77" w:rsidRPr="00B23D12">
                  <w:rPr>
                    <w:rFonts w:ascii="Arial" w:hAnsi="Arial" w:cs="Arial"/>
                    <w:b/>
                    <w:bCs/>
                  </w:rPr>
                  <w:t>Not applicable as not all requirements have been assessed</w:t>
                </w:r>
              </w:sdtContent>
            </w:sdt>
          </w:p>
        </w:tc>
      </w:tr>
      <w:tr w:rsidR="00493B77" w14:paraId="73B231CD" w14:textId="77777777" w:rsidTr="00F30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EC48DD" w14:textId="77777777" w:rsidR="00493B77" w:rsidRPr="00244176" w:rsidRDefault="00493B77" w:rsidP="00F307F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B401B3" w14:textId="77777777" w:rsidR="00493B77" w:rsidRPr="00B23D12" w:rsidRDefault="002C00B3" w:rsidP="00F307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4888933"/>
                <w:placeholder>
                  <w:docPart w:val="3EE7D94EFE4D4AE495B4C09691769C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3B77" w:rsidRPr="00B23D12">
                  <w:rPr>
                    <w:rFonts w:ascii="Arial" w:hAnsi="Arial" w:cs="Arial"/>
                    <w:b/>
                    <w:bCs/>
                  </w:rPr>
                  <w:t>Not applicable as not all requirements have been assessed</w:t>
                </w:r>
              </w:sdtContent>
            </w:sdt>
          </w:p>
        </w:tc>
      </w:tr>
    </w:tbl>
    <w:p w14:paraId="162D7664" w14:textId="77777777" w:rsidR="00493B77" w:rsidRPr="00A36AA9" w:rsidRDefault="00493B77" w:rsidP="00493B77">
      <w:pPr>
        <w:pStyle w:val="NormalArial"/>
        <w:spacing w:before="120"/>
      </w:pPr>
      <w:r w:rsidRPr="00A36AA9">
        <w:t>A detailed assessment is provided later in this report for each assessed Standard.</w:t>
      </w:r>
    </w:p>
    <w:p w14:paraId="6923A9FA" w14:textId="77777777" w:rsidR="00493B77" w:rsidRPr="00A36AA9" w:rsidRDefault="00493B77" w:rsidP="00493B77">
      <w:pPr>
        <w:pStyle w:val="Heading1"/>
        <w:spacing w:before="0" w:after="240" w:line="22" w:lineRule="atLeast"/>
        <w:rPr>
          <w:rFonts w:ascii="Arial" w:hAnsi="Arial" w:cs="Arial"/>
        </w:rPr>
      </w:pPr>
      <w:r w:rsidRPr="00A36AA9">
        <w:rPr>
          <w:rFonts w:ascii="Arial" w:hAnsi="Arial" w:cs="Arial"/>
        </w:rPr>
        <w:t>Areas for improvement</w:t>
      </w:r>
    </w:p>
    <w:p w14:paraId="183CB8E2" w14:textId="77777777" w:rsidR="00493B77" w:rsidRDefault="00493B77" w:rsidP="00493B77">
      <w:pPr>
        <w:pStyle w:val="NormalArial"/>
      </w:pPr>
      <w:r w:rsidRPr="00A36AA9">
        <w:t xml:space="preserve">Areas have been identified in which </w:t>
      </w:r>
      <w:r w:rsidRPr="007263C1">
        <w:rPr>
          <w:bCs/>
        </w:rPr>
        <w:t>improvements must be made to ensure compliance with the Quality Standards</w:t>
      </w:r>
      <w:r w:rsidRPr="00A36AA9">
        <w:t>. This is based on non-compliance with the Quality Standards as described in this performance report.</w:t>
      </w:r>
    </w:p>
    <w:p w14:paraId="6C8D8081" w14:textId="77777777" w:rsidR="00493B77" w:rsidRDefault="00493B77" w:rsidP="00493B77">
      <w:pPr>
        <w:pStyle w:val="NormalArial"/>
        <w:rPr>
          <w:u w:val="single"/>
        </w:rPr>
      </w:pPr>
      <w:r>
        <w:rPr>
          <w:u w:val="single"/>
        </w:rPr>
        <w:t xml:space="preserve">Standard 1, Requirement (3)(e) </w:t>
      </w:r>
    </w:p>
    <w:p w14:paraId="0B87BCDE" w14:textId="77777777" w:rsidR="00493B77" w:rsidRDefault="00493B77" w:rsidP="00493B77">
      <w:pPr>
        <w:pStyle w:val="NormalArial"/>
        <w:numPr>
          <w:ilvl w:val="0"/>
          <w:numId w:val="24"/>
        </w:numPr>
        <w:rPr>
          <w:u w:val="single"/>
        </w:rPr>
      </w:pPr>
      <w:r>
        <w:t>Ensure information provided is current and timely to support consumers’ decision making regarding their meals they receive.</w:t>
      </w:r>
    </w:p>
    <w:p w14:paraId="7165489E" w14:textId="77777777" w:rsidR="00493B77" w:rsidRPr="00A36AA9" w:rsidRDefault="00493B77" w:rsidP="00493B77">
      <w:pPr>
        <w:pStyle w:val="NormalArial"/>
      </w:pPr>
      <w:r w:rsidRPr="00A36AA9">
        <w:br w:type="page"/>
      </w:r>
    </w:p>
    <w:p w14:paraId="559FC989" w14:textId="77777777" w:rsidR="00493B77" w:rsidRDefault="00493B77" w:rsidP="00493B7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493B77" w14:paraId="70A91AE4" w14:textId="77777777" w:rsidTr="00493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6E037B96" w14:textId="77777777" w:rsidR="00493B77" w:rsidRPr="003217D3" w:rsidRDefault="00493B77" w:rsidP="00F307F1">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16A91C23" w14:textId="77777777" w:rsidR="00493B77" w:rsidRPr="003217D3" w:rsidRDefault="00493B77" w:rsidP="00F307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B77" w14:paraId="55137B3F" w14:textId="77777777" w:rsidTr="00493B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9952A" w14:textId="77777777" w:rsidR="00493B77" w:rsidRPr="00244176" w:rsidRDefault="00493B77" w:rsidP="00F307F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6" w:type="dxa"/>
            <w:shd w:val="clear" w:color="auto" w:fill="auto"/>
          </w:tcPr>
          <w:p w14:paraId="2D5C3B4F" w14:textId="77777777" w:rsidR="00493B77" w:rsidRPr="00244176" w:rsidRDefault="00493B77" w:rsidP="00F307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465C1160" w14:textId="77777777" w:rsidR="00493B77" w:rsidRPr="00CC646C" w:rsidRDefault="002C00B3" w:rsidP="00F307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928179"/>
                <w:placeholder>
                  <w:docPart w:val="507D9408D01F48958C27F5C99D9A2216"/>
                </w:placeholder>
                <w:dropDownList>
                  <w:listItem w:displayText="choose a rating" w:value="choose a rating"/>
                  <w:listItem w:displayText="Compliant" w:value="Compliant"/>
                  <w:listItem w:displayText="Not Compliant" w:value="Not Compliant"/>
                </w:dropDownList>
              </w:sdtPr>
              <w:sdtEndPr/>
              <w:sdtContent>
                <w:r w:rsidR="00493B77">
                  <w:rPr>
                    <w:rFonts w:ascii="Arial" w:hAnsi="Arial" w:cs="Arial"/>
                    <w:color w:val="auto"/>
                  </w:rPr>
                  <w:t>Not Compliant</w:t>
                </w:r>
              </w:sdtContent>
            </w:sdt>
            <w:r w:rsidR="00493B77" w:rsidRPr="00501C01">
              <w:rPr>
                <w:rFonts w:ascii="Arial" w:hAnsi="Arial" w:cs="Arial"/>
              </w:rPr>
              <w:t xml:space="preserve"> </w:t>
            </w:r>
          </w:p>
        </w:tc>
      </w:tr>
    </w:tbl>
    <w:p w14:paraId="676C04E3" w14:textId="77777777" w:rsidR="00493B77" w:rsidRDefault="00493B77" w:rsidP="00493B77">
      <w:pPr>
        <w:pStyle w:val="Heading20"/>
      </w:pPr>
      <w:r w:rsidRPr="00A36AA9">
        <w:t>Findings</w:t>
      </w:r>
    </w:p>
    <w:p w14:paraId="360472F9" w14:textId="77777777" w:rsidR="00493B77" w:rsidRDefault="00493B77" w:rsidP="00493B77">
      <w:pPr>
        <w:pStyle w:val="NormalArial"/>
      </w:pPr>
      <w:r>
        <w:t xml:space="preserve">Requirements 1(3)(a), 1(3)(b), 1(3)(c), 1(3)(d), and 1(3)(f) were not assessed for CHSP at time of Assessment Contact – non-site conducted 27 February 2024 as these requirements were deemed compliant in previous performance report prepared 3 December 2023. </w:t>
      </w:r>
    </w:p>
    <w:p w14:paraId="63BB939F" w14:textId="77777777" w:rsidR="00493B77" w:rsidRDefault="00493B77" w:rsidP="00493B77">
      <w:pPr>
        <w:pStyle w:val="NormalArial"/>
      </w:pPr>
      <w:r>
        <w:t xml:space="preserve">Requirement 1(3)(e) for CHSP was found non-compliant following a Quality Audit undertaken from </w:t>
      </w:r>
      <w:r>
        <w:rPr>
          <w:color w:val="auto"/>
        </w:rPr>
        <w:t>4</w:t>
      </w:r>
      <w:r w:rsidRPr="00D32177">
        <w:rPr>
          <w:color w:val="auto"/>
        </w:rPr>
        <w:t xml:space="preserve"> </w:t>
      </w:r>
      <w:r>
        <w:rPr>
          <w:color w:val="auto"/>
        </w:rPr>
        <w:t>October</w:t>
      </w:r>
      <w:r w:rsidRPr="00D32177">
        <w:rPr>
          <w:color w:val="auto"/>
        </w:rPr>
        <w:t xml:space="preserve"> 202</w:t>
      </w:r>
      <w:r>
        <w:rPr>
          <w:color w:val="auto"/>
        </w:rPr>
        <w:t>3</w:t>
      </w:r>
      <w:r w:rsidRPr="00D32177">
        <w:rPr>
          <w:color w:val="auto"/>
        </w:rPr>
        <w:t xml:space="preserve"> to </w:t>
      </w:r>
      <w:r>
        <w:rPr>
          <w:color w:val="auto"/>
        </w:rPr>
        <w:t>6</w:t>
      </w:r>
      <w:r w:rsidRPr="00D32177">
        <w:rPr>
          <w:color w:val="auto"/>
        </w:rPr>
        <w:t xml:space="preserve"> </w:t>
      </w:r>
      <w:r>
        <w:rPr>
          <w:color w:val="auto"/>
        </w:rPr>
        <w:t>October</w:t>
      </w:r>
      <w:r w:rsidRPr="00D32177">
        <w:rPr>
          <w:color w:val="auto"/>
        </w:rPr>
        <w:t xml:space="preserve"> 202</w:t>
      </w:r>
      <w:r>
        <w:rPr>
          <w:color w:val="auto"/>
        </w:rPr>
        <w:t>3</w:t>
      </w:r>
      <w:r>
        <w:t xml:space="preserve">, as the service did not demonstrate </w:t>
      </w:r>
      <w:r w:rsidRPr="0039103E">
        <w:t>information provided to consumers, specifically in relation to</w:t>
      </w:r>
      <w:r>
        <w:t xml:space="preserve"> the absence of menus allowed consumers to exercise choice on meal selections.</w:t>
      </w:r>
    </w:p>
    <w:p w14:paraId="2E1B1A72" w14:textId="77777777" w:rsidR="00493B77" w:rsidRDefault="00493B77" w:rsidP="00493B77">
      <w:pPr>
        <w:pStyle w:val="NormalArial"/>
      </w:pPr>
      <w:r w:rsidRPr="008C4D35">
        <w:t xml:space="preserve">The Assessment Team </w:t>
      </w:r>
      <w:r>
        <w:t>was</w:t>
      </w:r>
      <w:r w:rsidRPr="008C4D35">
        <w:t xml:space="preserve"> not satisfied</w:t>
      </w:r>
      <w:r>
        <w:t xml:space="preserve"> improvements to </w:t>
      </w:r>
      <w:r w:rsidRPr="00900B99">
        <w:t>information provided to each consumer</w:t>
      </w:r>
      <w:r>
        <w:t xml:space="preserve"> </w:t>
      </w:r>
      <w:r w:rsidRPr="00175234">
        <w:t>at time of Assessment Contact – non-site undertaken 27 February 2024</w:t>
      </w:r>
      <w:r>
        <w:t xml:space="preserve"> enabled consumers to exercise choice on meal selections. </w:t>
      </w:r>
      <w:r w:rsidRPr="00595EE3">
        <w:t>The Assessment Team provided the following evidence relevant to my finding:</w:t>
      </w:r>
    </w:p>
    <w:p w14:paraId="60D25F87" w14:textId="77777777" w:rsidR="00493B77" w:rsidRDefault="00493B77" w:rsidP="00493B77">
      <w:pPr>
        <w:pStyle w:val="NormalArial"/>
        <w:numPr>
          <w:ilvl w:val="0"/>
          <w:numId w:val="23"/>
        </w:numPr>
      </w:pPr>
      <w:r>
        <w:t>Consumers interviewed spoke of the benefit of having choice over their meal selections</w:t>
      </w:r>
      <w:proofErr w:type="gramStart"/>
      <w:r>
        <w:t>, in particular, to</w:t>
      </w:r>
      <w:proofErr w:type="gramEnd"/>
      <w:r>
        <w:t xml:space="preserve"> having the ability to re-select meals previously enjoyed.  </w:t>
      </w:r>
    </w:p>
    <w:p w14:paraId="01A7AF44" w14:textId="77777777" w:rsidR="00493B77" w:rsidRDefault="00493B77" w:rsidP="00493B77">
      <w:pPr>
        <w:pStyle w:val="NormalArial"/>
        <w:numPr>
          <w:ilvl w:val="0"/>
          <w:numId w:val="23"/>
        </w:numPr>
      </w:pPr>
      <w:r>
        <w:t>Management advised the continuous improvement action to provide a menu to consumers was presented to the management committee. However, the management committee was not willing to support this action, stating consumers already have choice as they are receiving a variety of hard and soft meals that are all different.</w:t>
      </w:r>
    </w:p>
    <w:p w14:paraId="18FB626D" w14:textId="77777777" w:rsidR="00493B77" w:rsidRDefault="00493B77" w:rsidP="00493B77">
      <w:pPr>
        <w:pStyle w:val="NormalArial"/>
        <w:numPr>
          <w:ilvl w:val="0"/>
          <w:numId w:val="23"/>
        </w:numPr>
      </w:pPr>
      <w:r>
        <w:t>Documentation reviewed confirm m</w:t>
      </w:r>
      <w:r w:rsidRPr="00501BB6">
        <w:t xml:space="preserve">eals are planned and ordered by the service based on consumers allergies, dislikes and/or preferences which are obtained during their initial assessment. </w:t>
      </w:r>
      <w:r>
        <w:t>H</w:t>
      </w:r>
      <w:r w:rsidRPr="000D1555">
        <w:t>owever</w:t>
      </w:r>
      <w:r>
        <w:t>,</w:t>
      </w:r>
      <w:r w:rsidRPr="000D1555">
        <w:t xml:space="preserve"> consumers are unable to choose their meals</w:t>
      </w:r>
      <w:r>
        <w:t xml:space="preserve"> on an ongoing basis</w:t>
      </w:r>
      <w:r w:rsidRPr="000D1555">
        <w:t>.</w:t>
      </w:r>
    </w:p>
    <w:p w14:paraId="7EFBB534" w14:textId="77777777" w:rsidR="00493B77" w:rsidRPr="003C739B" w:rsidRDefault="00493B77" w:rsidP="00493B77">
      <w:pPr>
        <w:pStyle w:val="NormalArial"/>
      </w:pPr>
      <w:r w:rsidRPr="00321E3F">
        <w:t xml:space="preserve">In coming to my finding, I have considered the information in the Assessment Team report which shows </w:t>
      </w:r>
      <w:r w:rsidRPr="003C739B">
        <w:t>information provided to consumers does not enable them to exercise choice on meal selection.</w:t>
      </w:r>
    </w:p>
    <w:p w14:paraId="19638DC8" w14:textId="77777777" w:rsidR="00493B77" w:rsidRPr="006C15B8" w:rsidRDefault="00493B77" w:rsidP="00493B77">
      <w:pPr>
        <w:pStyle w:val="NormalArial"/>
      </w:pPr>
      <w:bookmarkStart w:id="2" w:name="_Hlk166154798"/>
      <w:r w:rsidRPr="006C15B8">
        <w:t xml:space="preserve">I acknowledge the service seeks preferences to inform meal planning, however, the service is choosing </w:t>
      </w:r>
      <w:r>
        <w:t xml:space="preserve">meals </w:t>
      </w:r>
      <w:r w:rsidRPr="006C15B8">
        <w:t xml:space="preserve">for the consumer based on recorded preferences alone. Consumer feedback shows that initial preferences assessed do not necessarily mean meals provided </w:t>
      </w:r>
      <w:r>
        <w:t>are based on current information. C</w:t>
      </w:r>
      <w:r w:rsidRPr="006C15B8">
        <w:t>onsumer</w:t>
      </w:r>
      <w:r>
        <w:t>s are unable to</w:t>
      </w:r>
      <w:r w:rsidRPr="006C15B8">
        <w:t xml:space="preserve"> select meals previously enjoyed</w:t>
      </w:r>
      <w:r>
        <w:t xml:space="preserve"> or that match their current preferences unless these have recently been formally advised to the service and their care plan undertaken a review.</w:t>
      </w:r>
    </w:p>
    <w:bookmarkEnd w:id="2"/>
    <w:p w14:paraId="1B42F385" w14:textId="77777777" w:rsidR="00493B77" w:rsidRDefault="00493B77" w:rsidP="00493B77">
      <w:pPr>
        <w:pStyle w:val="NormalArial"/>
      </w:pPr>
      <w:r w:rsidRPr="006C15B8">
        <w:t>The intent of the Requirement expects information provided to consumers is current, timely and accurate to inform their decision making and choice. I find this does not occur as consumers do not know what meals they are receiving prior to delivery</w:t>
      </w:r>
      <w:r>
        <w:t xml:space="preserve"> as they are not provided information on meals available to select</w:t>
      </w:r>
      <w:r w:rsidRPr="006C15B8">
        <w:t>.</w:t>
      </w:r>
    </w:p>
    <w:p w14:paraId="72850231" w14:textId="77777777" w:rsidR="00493B77" w:rsidRPr="006B4042" w:rsidRDefault="00493B77" w:rsidP="00493B77">
      <w:pPr>
        <w:pStyle w:val="NormalArial"/>
      </w:pPr>
      <w:r>
        <w:t>Based on the information summarised above, I find the provider, in relation to the service, non-compliant with Requirement (3)(e) in Standard 1, Consumer dignity and choice.</w:t>
      </w:r>
      <w:r w:rsidRPr="00A36AA9">
        <w:br w:type="page"/>
      </w:r>
    </w:p>
    <w:p w14:paraId="73B1F993" w14:textId="77777777" w:rsidR="00493B77" w:rsidRPr="00A36AA9" w:rsidRDefault="00493B77" w:rsidP="00493B7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551"/>
      </w:tblGrid>
      <w:tr w:rsidR="00493B77" w14:paraId="54A68547" w14:textId="77777777" w:rsidTr="00493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0DC06C46" w14:textId="77777777" w:rsidR="00493B77" w:rsidRPr="003217D3" w:rsidRDefault="00493B77" w:rsidP="00F307F1">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551" w:type="dxa"/>
            <w:tcBorders>
              <w:bottom w:val="single" w:sz="4" w:space="0" w:color="BFBFBF" w:themeColor="background1" w:themeShade="BF"/>
            </w:tcBorders>
          </w:tcPr>
          <w:p w14:paraId="2A067440" w14:textId="77777777" w:rsidR="00493B77" w:rsidRPr="003217D3" w:rsidRDefault="00493B77" w:rsidP="00F307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B77" w14:paraId="221EC49F" w14:textId="77777777" w:rsidTr="00493B77">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3E051" w14:textId="77777777" w:rsidR="00493B77" w:rsidRPr="00244176" w:rsidRDefault="00493B77" w:rsidP="00F307F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28" w:type="dxa"/>
            <w:shd w:val="clear" w:color="auto" w:fill="auto"/>
          </w:tcPr>
          <w:p w14:paraId="13D15001" w14:textId="77777777" w:rsidR="00493B77" w:rsidRPr="00244176" w:rsidRDefault="00493B77" w:rsidP="00F307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1" w:type="dxa"/>
            <w:shd w:val="clear" w:color="auto" w:fill="auto"/>
          </w:tcPr>
          <w:p w14:paraId="5FF70244" w14:textId="77777777" w:rsidR="00493B77" w:rsidRPr="00CC646C" w:rsidRDefault="002C00B3" w:rsidP="00F307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096819"/>
                <w:placeholder>
                  <w:docPart w:val="3326D6D8E3D246E1A57F25E23F3A1DC3"/>
                </w:placeholder>
                <w:dropDownList>
                  <w:listItem w:displayText="choose a rating" w:value="choose a rating"/>
                  <w:listItem w:displayText="Compliant" w:value="Compliant"/>
                  <w:listItem w:displayText="Not Compliant" w:value="Not Compliant"/>
                </w:dropDownList>
              </w:sdtPr>
              <w:sdtEndPr/>
              <w:sdtContent>
                <w:r w:rsidR="00493B77" w:rsidRPr="00501C01">
                  <w:rPr>
                    <w:rFonts w:ascii="Arial" w:hAnsi="Arial" w:cs="Arial"/>
                  </w:rPr>
                  <w:t>Compliant</w:t>
                </w:r>
              </w:sdtContent>
            </w:sdt>
            <w:r w:rsidR="00493B77" w:rsidRPr="00501C01">
              <w:rPr>
                <w:rFonts w:ascii="Arial" w:hAnsi="Arial" w:cs="Arial"/>
              </w:rPr>
              <w:t xml:space="preserve"> </w:t>
            </w:r>
          </w:p>
        </w:tc>
      </w:tr>
    </w:tbl>
    <w:p w14:paraId="1169BA0B" w14:textId="77777777" w:rsidR="00493B77" w:rsidRDefault="00493B77" w:rsidP="00493B77">
      <w:pPr>
        <w:pStyle w:val="Heading20"/>
      </w:pPr>
      <w:r w:rsidRPr="00A36AA9">
        <w:t>Findings</w:t>
      </w:r>
    </w:p>
    <w:p w14:paraId="2012E6E7" w14:textId="77777777" w:rsidR="00493B77" w:rsidRDefault="00493B77" w:rsidP="00493B77">
      <w:pPr>
        <w:pStyle w:val="NormalArial"/>
      </w:pPr>
      <w:r>
        <w:t xml:space="preserve">Requirements 6(3)(a), 6(3)(b) and 6(3)(c) was not assessed for CHSP at time of Assessment Contact – non-site conducted 27 February 2024 as these requirements were deemed compliant in previous performance report prepared 3 December 2023. </w:t>
      </w:r>
    </w:p>
    <w:p w14:paraId="1030FA85" w14:textId="77777777" w:rsidR="00493B77" w:rsidRDefault="00493B77" w:rsidP="00493B77">
      <w:pPr>
        <w:pStyle w:val="NormalArial"/>
      </w:pPr>
      <w:r>
        <w:t xml:space="preserve">Requirement 6(3)(d) for CHSP was found non-compliant following a Quality Audit undertaken from </w:t>
      </w:r>
      <w:r>
        <w:rPr>
          <w:color w:val="auto"/>
        </w:rPr>
        <w:t>4</w:t>
      </w:r>
      <w:r w:rsidRPr="00D32177">
        <w:rPr>
          <w:color w:val="auto"/>
        </w:rPr>
        <w:t xml:space="preserve"> </w:t>
      </w:r>
      <w:r>
        <w:rPr>
          <w:color w:val="auto"/>
        </w:rPr>
        <w:t>October</w:t>
      </w:r>
      <w:r w:rsidRPr="00D32177">
        <w:rPr>
          <w:color w:val="auto"/>
        </w:rPr>
        <w:t xml:space="preserve"> 202</w:t>
      </w:r>
      <w:r>
        <w:rPr>
          <w:color w:val="auto"/>
        </w:rPr>
        <w:t>3</w:t>
      </w:r>
      <w:r w:rsidRPr="00D32177">
        <w:rPr>
          <w:color w:val="auto"/>
        </w:rPr>
        <w:t xml:space="preserve"> to </w:t>
      </w:r>
      <w:r>
        <w:rPr>
          <w:color w:val="auto"/>
        </w:rPr>
        <w:t>6</w:t>
      </w:r>
      <w:r w:rsidRPr="00D32177">
        <w:rPr>
          <w:color w:val="auto"/>
        </w:rPr>
        <w:t xml:space="preserve"> </w:t>
      </w:r>
      <w:r>
        <w:rPr>
          <w:color w:val="auto"/>
        </w:rPr>
        <w:t>October</w:t>
      </w:r>
      <w:r w:rsidRPr="00D32177">
        <w:rPr>
          <w:color w:val="auto"/>
        </w:rPr>
        <w:t xml:space="preserve"> 202</w:t>
      </w:r>
      <w:r>
        <w:rPr>
          <w:color w:val="auto"/>
        </w:rPr>
        <w:t>3</w:t>
      </w:r>
      <w:r>
        <w:t xml:space="preserve">, as the service did not demonstrate feedback and complaints are reviewed and used to improve the quality of care and services. Whilst the service had established a feedback register, the </w:t>
      </w:r>
      <w:r w:rsidRPr="00A67961">
        <w:t xml:space="preserve">effectiveness of this register to capture feedback and inform improvements </w:t>
      </w:r>
      <w:r>
        <w:t>was</w:t>
      </w:r>
      <w:r w:rsidRPr="00A67961">
        <w:t xml:space="preserve"> in its infancy</w:t>
      </w:r>
      <w:r>
        <w:t xml:space="preserve"> and required further time to evaluate if this continuous improvement action was </w:t>
      </w:r>
      <w:r w:rsidRPr="00531D35">
        <w:t>sufficient to meet the expectations of this Requirement.</w:t>
      </w:r>
    </w:p>
    <w:p w14:paraId="4207888C" w14:textId="77777777" w:rsidR="00493B77" w:rsidRDefault="00493B77" w:rsidP="00493B77">
      <w:pPr>
        <w:pStyle w:val="NormalArial"/>
      </w:pPr>
      <w:r w:rsidRPr="00956EE1">
        <w:t>The Assessment Team’s report for the Assessment Contact –</w:t>
      </w:r>
      <w:r>
        <w:t xml:space="preserve"> non-site</w:t>
      </w:r>
      <w:r w:rsidRPr="00956EE1">
        <w:t xml:space="preserve"> undertaken on </w:t>
      </w:r>
      <w:r w:rsidRPr="00175234">
        <w:t>27 February 2024</w:t>
      </w:r>
      <w:r>
        <w:t xml:space="preserve"> </w:t>
      </w:r>
      <w:r w:rsidRPr="00956EE1">
        <w:t>included evidence of actions taken by the service in response to the non-compliance and are relevant to my finding in relation to th</w:t>
      </w:r>
      <w:r>
        <w:t>is</w:t>
      </w:r>
      <w:r w:rsidRPr="00956EE1">
        <w:t xml:space="preserve"> Requirements:</w:t>
      </w:r>
    </w:p>
    <w:p w14:paraId="360E4098" w14:textId="77777777" w:rsidR="00493B77" w:rsidRDefault="00493B77" w:rsidP="00493B77">
      <w:pPr>
        <w:pStyle w:val="NormalArial"/>
        <w:numPr>
          <w:ilvl w:val="0"/>
          <w:numId w:val="23"/>
        </w:numPr>
      </w:pPr>
      <w:r>
        <w:t xml:space="preserve">Management interviewed, and documentation reviewed confirmed consumer feedback and complaints are analysed by management and continuous improvement actions are implemented. </w:t>
      </w:r>
    </w:p>
    <w:p w14:paraId="5BD0E9F9" w14:textId="77777777" w:rsidR="00493B77" w:rsidRDefault="00493B77" w:rsidP="00493B77">
      <w:pPr>
        <w:pStyle w:val="NormalArial"/>
        <w:numPr>
          <w:ilvl w:val="0"/>
          <w:numId w:val="23"/>
        </w:numPr>
      </w:pPr>
      <w:r>
        <w:t xml:space="preserve">Documentation reviewed confirm continuous improvement actions obtained from analysis of consumer feedback and complaints are discussed in management committee meetings. Continuous improvement actions from consumer feedback and complaints were also noted to be included in the services annual strategic plan. </w:t>
      </w:r>
    </w:p>
    <w:p w14:paraId="78ACDEBA" w14:textId="77777777" w:rsidR="00493B77" w:rsidRDefault="00493B77" w:rsidP="00493B77">
      <w:pPr>
        <w:pStyle w:val="NormalArial"/>
      </w:pPr>
      <w:r w:rsidRPr="00321E3F">
        <w:t>In coming to my finding, I have considered the information in the Assessment Team report which shows</w:t>
      </w:r>
      <w:r>
        <w:t xml:space="preserve"> feedback </w:t>
      </w:r>
      <w:r w:rsidRPr="0023146A">
        <w:t>and complaints are reviewed and used to improve the quality of care and services</w:t>
      </w:r>
      <w:r>
        <w:t xml:space="preserve">. </w:t>
      </w:r>
    </w:p>
    <w:p w14:paraId="1AE98DA5" w14:textId="77777777" w:rsidR="00493B77" w:rsidRPr="003217D3" w:rsidRDefault="00493B77" w:rsidP="00493B77">
      <w:pPr>
        <w:pStyle w:val="NormalArial"/>
      </w:pPr>
      <w:r w:rsidRPr="00973FF6">
        <w:t>Based on the information summarised above, I find the provider, in relation to the service, compliant with Requirement (3)(</w:t>
      </w:r>
      <w:r>
        <w:t>d</w:t>
      </w:r>
      <w:r w:rsidRPr="00973FF6">
        <w:t xml:space="preserve">) in Standard </w:t>
      </w:r>
      <w:r>
        <w:t>6</w:t>
      </w:r>
      <w:r w:rsidRPr="00973FF6">
        <w:t>,</w:t>
      </w:r>
      <w:r>
        <w:t xml:space="preserve"> Feedback and complaints</w:t>
      </w:r>
      <w:r w:rsidRPr="00973FF6">
        <w:t>.</w:t>
      </w:r>
      <w:r>
        <w:br w:type="page"/>
      </w:r>
    </w:p>
    <w:p w14:paraId="0CEBA107" w14:textId="77777777" w:rsidR="00493B77" w:rsidRPr="00A36AA9" w:rsidRDefault="00493B77" w:rsidP="00493B7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493B77" w14:paraId="71858517" w14:textId="77777777" w:rsidTr="00493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468D31DB" w14:textId="77777777" w:rsidR="00493B77" w:rsidRPr="003217D3" w:rsidRDefault="00493B77" w:rsidP="00F307F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31BE6DC2" w14:textId="77777777" w:rsidR="00493B77" w:rsidRPr="003217D3" w:rsidRDefault="00493B77" w:rsidP="00F307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B77" w14:paraId="4EAFFD1F" w14:textId="77777777" w:rsidTr="00493B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FA67D" w14:textId="77777777" w:rsidR="00493B77" w:rsidRPr="00244176" w:rsidRDefault="00493B77" w:rsidP="00F307F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4CB2C8E0" w14:textId="77777777" w:rsidR="00493B77" w:rsidRPr="00244176" w:rsidRDefault="00493B77" w:rsidP="00F307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D10D73" w14:textId="77777777" w:rsidR="00493B77" w:rsidRPr="00244176" w:rsidRDefault="00493B77" w:rsidP="00F307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BFDA09C" w14:textId="77777777" w:rsidR="00493B77" w:rsidRPr="00244176" w:rsidRDefault="00493B77" w:rsidP="00F307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C07647A" w14:textId="77777777" w:rsidR="00493B77" w:rsidRPr="00244176" w:rsidRDefault="00493B77" w:rsidP="00F307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2A68B11" w14:textId="77777777" w:rsidR="00493B77" w:rsidRPr="00244176" w:rsidRDefault="00493B77" w:rsidP="00F307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A31D07B" w14:textId="77777777" w:rsidR="00493B77" w:rsidRPr="00244176" w:rsidRDefault="00493B77" w:rsidP="00F307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417FF90" w14:textId="77777777" w:rsidR="00493B77" w:rsidRPr="00244176" w:rsidRDefault="00493B77" w:rsidP="00F307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77B3FAF8" w14:textId="77777777" w:rsidR="00493B77" w:rsidRPr="00CC646C" w:rsidRDefault="002C00B3" w:rsidP="00F307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819414"/>
                <w:placeholder>
                  <w:docPart w:val="ED937C8F7A454BC4AE68ABCA545F40AB"/>
                </w:placeholder>
                <w:dropDownList>
                  <w:listItem w:displayText="choose a rating" w:value="choose a rating"/>
                  <w:listItem w:displayText="Compliant" w:value="Compliant"/>
                  <w:listItem w:displayText="Not Compliant" w:value="Not Compliant"/>
                </w:dropDownList>
              </w:sdtPr>
              <w:sdtEndPr/>
              <w:sdtContent>
                <w:r w:rsidR="00493B77">
                  <w:rPr>
                    <w:rFonts w:ascii="Arial" w:hAnsi="Arial" w:cs="Arial"/>
                    <w:color w:val="auto"/>
                  </w:rPr>
                  <w:t>Compliant</w:t>
                </w:r>
              </w:sdtContent>
            </w:sdt>
            <w:r w:rsidR="00493B77" w:rsidRPr="00501C01">
              <w:rPr>
                <w:rFonts w:ascii="Arial" w:hAnsi="Arial" w:cs="Arial"/>
              </w:rPr>
              <w:t xml:space="preserve"> </w:t>
            </w:r>
          </w:p>
        </w:tc>
      </w:tr>
      <w:tr w:rsidR="00493B77" w14:paraId="6CBDB8DD" w14:textId="77777777" w:rsidTr="00493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E6002" w14:textId="77777777" w:rsidR="00493B77" w:rsidRPr="00244176" w:rsidRDefault="00493B77" w:rsidP="00F307F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01060D17" w14:textId="77777777" w:rsidR="00493B77" w:rsidRPr="00244176" w:rsidRDefault="00493B77" w:rsidP="00F307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30CF18" w14:textId="77777777" w:rsidR="00493B77" w:rsidRPr="00244176" w:rsidRDefault="00493B77" w:rsidP="00F307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B85BE36" w14:textId="77777777" w:rsidR="00493B77" w:rsidRPr="00244176" w:rsidRDefault="00493B77" w:rsidP="00F307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4DEF189" w14:textId="77777777" w:rsidR="00493B77" w:rsidRPr="00244176" w:rsidRDefault="00493B77" w:rsidP="00F307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7E4FF64" w14:textId="77777777" w:rsidR="00493B77" w:rsidRPr="00244176" w:rsidRDefault="00493B77" w:rsidP="00F307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07268B61" w14:textId="77777777" w:rsidR="00493B77" w:rsidRPr="00CC646C" w:rsidRDefault="002C00B3" w:rsidP="00F307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798643"/>
                <w:placeholder>
                  <w:docPart w:val="D69C0BB3104D453BB355ED17065E8BAD"/>
                </w:placeholder>
                <w:dropDownList>
                  <w:listItem w:displayText="choose a rating" w:value="choose a rating"/>
                  <w:listItem w:displayText="Compliant" w:value="Compliant"/>
                  <w:listItem w:displayText="Not Compliant" w:value="Not Compliant"/>
                </w:dropDownList>
              </w:sdtPr>
              <w:sdtEndPr/>
              <w:sdtContent>
                <w:r w:rsidR="00493B77">
                  <w:rPr>
                    <w:rFonts w:ascii="Arial" w:hAnsi="Arial" w:cs="Arial"/>
                    <w:color w:val="auto"/>
                  </w:rPr>
                  <w:t>Compliant</w:t>
                </w:r>
              </w:sdtContent>
            </w:sdt>
            <w:r w:rsidR="00493B77" w:rsidRPr="00501C01">
              <w:rPr>
                <w:rFonts w:ascii="Arial" w:hAnsi="Arial" w:cs="Arial"/>
              </w:rPr>
              <w:t xml:space="preserve"> </w:t>
            </w:r>
          </w:p>
        </w:tc>
      </w:tr>
    </w:tbl>
    <w:p w14:paraId="4569F211" w14:textId="77777777" w:rsidR="00493B77" w:rsidRDefault="00493B77" w:rsidP="00493B77">
      <w:pPr>
        <w:pStyle w:val="Heading20"/>
      </w:pPr>
      <w:r w:rsidRPr="00A36AA9">
        <w:t>Findings</w:t>
      </w:r>
    </w:p>
    <w:p w14:paraId="0C7852B7" w14:textId="77777777" w:rsidR="00493B77" w:rsidRDefault="00493B77" w:rsidP="00493B77">
      <w:pPr>
        <w:pStyle w:val="NormalArial"/>
      </w:pPr>
      <w:r>
        <w:t xml:space="preserve">Requirements 8(3)(a) and 8(3)(b) was not assessed for CHSP at time of Assessment Contact – non-site conducted 27 February 2024 as these requirements were deemed compliant in previous performance report prepared 3 December 2023. Requirement 8(3)(e) is not applicable to CHSP funded meals on wheel services, and therefore, has not been assessed.  </w:t>
      </w:r>
    </w:p>
    <w:p w14:paraId="7F09F677" w14:textId="77777777" w:rsidR="00493B77" w:rsidRDefault="00493B77" w:rsidP="00493B77">
      <w:pPr>
        <w:pStyle w:val="NormalArial"/>
      </w:pPr>
      <w:r>
        <w:t xml:space="preserve">Requirements 8(3)(c) and 8(3)(d) for CHSP was found non-compliant following a Quality Audit undertaken from </w:t>
      </w:r>
      <w:r>
        <w:rPr>
          <w:color w:val="auto"/>
        </w:rPr>
        <w:t>4</w:t>
      </w:r>
      <w:r w:rsidRPr="00D32177">
        <w:rPr>
          <w:color w:val="auto"/>
        </w:rPr>
        <w:t xml:space="preserve"> </w:t>
      </w:r>
      <w:r>
        <w:rPr>
          <w:color w:val="auto"/>
        </w:rPr>
        <w:t>October</w:t>
      </w:r>
      <w:r w:rsidRPr="00D32177">
        <w:rPr>
          <w:color w:val="auto"/>
        </w:rPr>
        <w:t xml:space="preserve"> 202</w:t>
      </w:r>
      <w:r>
        <w:rPr>
          <w:color w:val="auto"/>
        </w:rPr>
        <w:t>3</w:t>
      </w:r>
      <w:r w:rsidRPr="00D32177">
        <w:rPr>
          <w:color w:val="auto"/>
        </w:rPr>
        <w:t xml:space="preserve"> to </w:t>
      </w:r>
      <w:r>
        <w:rPr>
          <w:color w:val="auto"/>
        </w:rPr>
        <w:t>6</w:t>
      </w:r>
      <w:r w:rsidRPr="00D32177">
        <w:rPr>
          <w:color w:val="auto"/>
        </w:rPr>
        <w:t xml:space="preserve"> </w:t>
      </w:r>
      <w:r>
        <w:rPr>
          <w:color w:val="auto"/>
        </w:rPr>
        <w:t>October</w:t>
      </w:r>
      <w:r w:rsidRPr="00D32177">
        <w:rPr>
          <w:color w:val="auto"/>
        </w:rPr>
        <w:t xml:space="preserve"> 202</w:t>
      </w:r>
      <w:r>
        <w:rPr>
          <w:color w:val="auto"/>
        </w:rPr>
        <w:t>3</w:t>
      </w:r>
      <w:r>
        <w:t xml:space="preserve">, as the service did not demonstrate effective organisation wide governance systems relating to feedback and complaints nor an effective risk management systems and practices were in place. </w:t>
      </w:r>
    </w:p>
    <w:p w14:paraId="3C413814" w14:textId="77777777" w:rsidR="00493B77" w:rsidRDefault="00493B77" w:rsidP="00493B77">
      <w:pPr>
        <w:pStyle w:val="NormalArial"/>
      </w:pPr>
      <w:r w:rsidRPr="00956EE1">
        <w:t>The Assessment Team’s report for the Assessment Contact –</w:t>
      </w:r>
      <w:r>
        <w:t xml:space="preserve"> non-site</w:t>
      </w:r>
      <w:r w:rsidRPr="00956EE1">
        <w:t xml:space="preserve"> undertaken on </w:t>
      </w:r>
      <w:r w:rsidRPr="00175234">
        <w:t>27 February 2024</w:t>
      </w:r>
      <w:r>
        <w:t xml:space="preserve"> </w:t>
      </w:r>
      <w:r w:rsidRPr="00956EE1">
        <w:t xml:space="preserve">included </w:t>
      </w:r>
      <w:r>
        <w:t xml:space="preserve">the following </w:t>
      </w:r>
      <w:r w:rsidRPr="00956EE1">
        <w:t>evidence</w:t>
      </w:r>
      <w:r>
        <w:t xml:space="preserve"> and information</w:t>
      </w:r>
      <w:r w:rsidRPr="00956EE1">
        <w:t xml:space="preserve"> </w:t>
      </w:r>
      <w:r>
        <w:t>which</w:t>
      </w:r>
      <w:r w:rsidRPr="00956EE1">
        <w:t xml:space="preserve"> are relevant to my finding</w:t>
      </w:r>
      <w:r>
        <w:t>s</w:t>
      </w:r>
      <w:r w:rsidRPr="00956EE1">
        <w:t xml:space="preserve"> in relation to th</w:t>
      </w:r>
      <w:r>
        <w:t>ese</w:t>
      </w:r>
      <w:r w:rsidRPr="00956EE1">
        <w:t xml:space="preserve"> Requirements</w:t>
      </w:r>
      <w:r>
        <w:t>.</w:t>
      </w:r>
    </w:p>
    <w:p w14:paraId="2D11330E" w14:textId="77777777" w:rsidR="00493B77" w:rsidRPr="00D26B03" w:rsidRDefault="00493B77" w:rsidP="00493B77">
      <w:pPr>
        <w:rPr>
          <w:rFonts w:ascii="Arial" w:hAnsi="Arial" w:cs="Arial"/>
          <w:u w:val="single"/>
        </w:rPr>
      </w:pPr>
      <w:r w:rsidRPr="00D26B03">
        <w:rPr>
          <w:rFonts w:ascii="Arial" w:hAnsi="Arial" w:cs="Arial"/>
          <w:u w:val="single"/>
        </w:rPr>
        <w:t>Requirement</w:t>
      </w:r>
      <w:r>
        <w:rPr>
          <w:rFonts w:ascii="Arial" w:hAnsi="Arial" w:cs="Arial"/>
          <w:u w:val="single"/>
        </w:rPr>
        <w:t xml:space="preserve"> </w:t>
      </w:r>
      <w:r w:rsidRPr="00D26B03">
        <w:rPr>
          <w:rFonts w:ascii="Arial" w:hAnsi="Arial" w:cs="Arial"/>
          <w:u w:val="single"/>
        </w:rPr>
        <w:t xml:space="preserve">8(3)(c) </w:t>
      </w:r>
    </w:p>
    <w:p w14:paraId="07E0671F" w14:textId="77777777" w:rsidR="00493B77" w:rsidRDefault="00493B77" w:rsidP="00493B77">
      <w:pPr>
        <w:pStyle w:val="NormalArial"/>
      </w:pPr>
      <w:r>
        <w:t>T</w:t>
      </w:r>
      <w:r w:rsidRPr="00D41647">
        <w:t xml:space="preserve">he Assessment </w:t>
      </w:r>
      <w:proofErr w:type="gramStart"/>
      <w:r w:rsidRPr="00D41647">
        <w:t>Team</w:t>
      </w:r>
      <w:proofErr w:type="gramEnd"/>
      <w:r w:rsidRPr="00D41647">
        <w:t xml:space="preserve"> </w:t>
      </w:r>
      <w:r>
        <w:t>were satisfied there are</w:t>
      </w:r>
      <w:r w:rsidRPr="00D41647">
        <w:t xml:space="preserve"> effective</w:t>
      </w:r>
      <w:r>
        <w:t xml:space="preserve"> organisation wide</w:t>
      </w:r>
      <w:r w:rsidRPr="00D41647">
        <w:t xml:space="preserve"> governance systems relating to information management, financial governance and </w:t>
      </w:r>
      <w:r>
        <w:t>feedback and</w:t>
      </w:r>
      <w:r w:rsidRPr="00D41647">
        <w:t xml:space="preserve"> </w:t>
      </w:r>
      <w:r>
        <w:t>complaints</w:t>
      </w:r>
      <w:r w:rsidRPr="00D41647">
        <w:t xml:space="preserve">. </w:t>
      </w:r>
      <w:r>
        <w:t>However, the</w:t>
      </w:r>
      <w:r w:rsidRPr="00D41647">
        <w:t xml:space="preserve"> Assessment </w:t>
      </w:r>
      <w:proofErr w:type="gramStart"/>
      <w:r w:rsidRPr="00D41647">
        <w:t>Team</w:t>
      </w:r>
      <w:proofErr w:type="gramEnd"/>
      <w:r w:rsidRPr="00D41647">
        <w:t xml:space="preserve"> </w:t>
      </w:r>
      <w:r>
        <w:t xml:space="preserve">were </w:t>
      </w:r>
      <w:r w:rsidRPr="00D41647">
        <w:t xml:space="preserve">not </w:t>
      </w:r>
      <w:r>
        <w:t>satisfied there are</w:t>
      </w:r>
      <w:r w:rsidRPr="00D41647">
        <w:t xml:space="preserve"> effective</w:t>
      </w:r>
      <w:r>
        <w:t xml:space="preserve"> organisation</w:t>
      </w:r>
      <w:r w:rsidRPr="00D41647">
        <w:t xml:space="preserve"> wide governance systems relating to </w:t>
      </w:r>
      <w:r>
        <w:t xml:space="preserve">continuous improvement, workforce governance nor regulatory compliance. </w:t>
      </w:r>
    </w:p>
    <w:p w14:paraId="46E0CB3B" w14:textId="77777777" w:rsidR="00493B77" w:rsidRPr="001E48EF" w:rsidRDefault="00493B77" w:rsidP="00493B77">
      <w:pPr>
        <w:pStyle w:val="NormalArial"/>
      </w:pPr>
      <w:r w:rsidRPr="001E48EF">
        <w:t>Information management</w:t>
      </w:r>
    </w:p>
    <w:p w14:paraId="38E16E66" w14:textId="77777777" w:rsidR="00493B77" w:rsidRDefault="00493B77" w:rsidP="00493B77">
      <w:pPr>
        <w:pStyle w:val="NormalArial"/>
        <w:numPr>
          <w:ilvl w:val="0"/>
          <w:numId w:val="23"/>
        </w:numPr>
      </w:pPr>
      <w:r>
        <w:t>Consumer information is stored securely in a client management record system and accessible according to role requirements. Staff and volunteers</w:t>
      </w:r>
      <w:r w:rsidRPr="00944075">
        <w:t xml:space="preserve"> refer to consumers run sheets to gain information on the delivery of care and services</w:t>
      </w:r>
      <w:r>
        <w:t xml:space="preserve">. In addition, volunteers </w:t>
      </w:r>
      <w:r>
        <w:lastRenderedPageBreak/>
        <w:t>are instructed to</w:t>
      </w:r>
      <w:r w:rsidRPr="005C68CE">
        <w:t xml:space="preserve"> write feedback on the run sheet which are provided to</w:t>
      </w:r>
      <w:r>
        <w:t xml:space="preserve"> </w:t>
      </w:r>
      <w:r w:rsidRPr="005C68CE">
        <w:t>service management</w:t>
      </w:r>
      <w:r>
        <w:t>.</w:t>
      </w:r>
    </w:p>
    <w:p w14:paraId="3B552256" w14:textId="77777777" w:rsidR="00493B77" w:rsidRDefault="00493B77" w:rsidP="00493B77">
      <w:pPr>
        <w:pStyle w:val="NormalArial"/>
      </w:pPr>
      <w:r>
        <w:t>Continuous improvement</w:t>
      </w:r>
    </w:p>
    <w:p w14:paraId="4C130A91" w14:textId="77777777" w:rsidR="00493B77" w:rsidRDefault="00493B77" w:rsidP="00493B77">
      <w:pPr>
        <w:pStyle w:val="NormalArial"/>
        <w:numPr>
          <w:ilvl w:val="0"/>
          <w:numId w:val="23"/>
        </w:numPr>
      </w:pPr>
      <w:r>
        <w:t xml:space="preserve">Minutes of the management committee meeting held December 2023 reviewed confirm areas of continuous improvement were discussed </w:t>
      </w:r>
      <w:proofErr w:type="gramStart"/>
      <w:r>
        <w:t>as a result of</w:t>
      </w:r>
      <w:proofErr w:type="gramEnd"/>
      <w:r>
        <w:t xml:space="preserve"> the previous Quality Audit. However, the service’s continuous improvement policy was not provided upon request by the Assessment Team.    </w:t>
      </w:r>
    </w:p>
    <w:p w14:paraId="118947E7" w14:textId="77777777" w:rsidR="00493B77" w:rsidRDefault="00493B77" w:rsidP="00493B77">
      <w:pPr>
        <w:pStyle w:val="NormalArial"/>
      </w:pPr>
      <w:r>
        <w:t>Financial governance</w:t>
      </w:r>
    </w:p>
    <w:p w14:paraId="5A98199F" w14:textId="77777777" w:rsidR="00493B77" w:rsidRDefault="00493B77" w:rsidP="00493B77">
      <w:pPr>
        <w:pStyle w:val="NormalArial"/>
        <w:numPr>
          <w:ilvl w:val="0"/>
          <w:numId w:val="23"/>
        </w:numPr>
      </w:pPr>
      <w:r>
        <w:t xml:space="preserve">Oversight of financials occurs through treasurer reports to the management committee each meeting. Annual financial audits are also conducted.  </w:t>
      </w:r>
    </w:p>
    <w:p w14:paraId="181BC527" w14:textId="77777777" w:rsidR="00493B77" w:rsidRDefault="00493B77" w:rsidP="00493B77">
      <w:pPr>
        <w:pStyle w:val="NormalArial"/>
      </w:pPr>
      <w:r>
        <w:t>Workforce governance</w:t>
      </w:r>
    </w:p>
    <w:p w14:paraId="7C671B37" w14:textId="77777777" w:rsidR="00493B77" w:rsidRDefault="00493B77" w:rsidP="00493B77">
      <w:pPr>
        <w:pStyle w:val="NormalArial"/>
        <w:numPr>
          <w:ilvl w:val="0"/>
          <w:numId w:val="23"/>
        </w:numPr>
      </w:pPr>
      <w:r w:rsidRPr="0072190C">
        <w:t xml:space="preserve">Workforce governance is overseen by the organisation’s management team and issues and actions are reported to the </w:t>
      </w:r>
      <w:r>
        <w:t>m</w:t>
      </w:r>
      <w:r w:rsidRPr="0072190C">
        <w:t xml:space="preserve">anagement </w:t>
      </w:r>
      <w:r>
        <w:t>c</w:t>
      </w:r>
      <w:r w:rsidRPr="0072190C">
        <w:t xml:space="preserve">ommittee. </w:t>
      </w:r>
    </w:p>
    <w:p w14:paraId="1A8C1A13" w14:textId="77777777" w:rsidR="00493B77" w:rsidRDefault="00493B77" w:rsidP="00493B77">
      <w:pPr>
        <w:pStyle w:val="NormalArial"/>
        <w:numPr>
          <w:ilvl w:val="0"/>
          <w:numId w:val="23"/>
        </w:numPr>
      </w:pPr>
      <w:r>
        <w:t xml:space="preserve">The service did not provide evidence of training records nor position descriptions at time of </w:t>
      </w:r>
      <w:r w:rsidRPr="001D26E3">
        <w:t>Assessment Contact – non-site</w:t>
      </w:r>
      <w:r>
        <w:t>.</w:t>
      </w:r>
    </w:p>
    <w:p w14:paraId="0BD0FF95" w14:textId="77777777" w:rsidR="00493B77" w:rsidRDefault="00493B77" w:rsidP="00493B77">
      <w:pPr>
        <w:pStyle w:val="NormalArial"/>
      </w:pPr>
      <w:r>
        <w:t>Regulatory compliance</w:t>
      </w:r>
    </w:p>
    <w:p w14:paraId="6BE99ED7" w14:textId="77777777" w:rsidR="00493B77" w:rsidRDefault="00493B77" w:rsidP="00493B77">
      <w:pPr>
        <w:pStyle w:val="NormalArial"/>
        <w:numPr>
          <w:ilvl w:val="0"/>
          <w:numId w:val="25"/>
        </w:numPr>
      </w:pPr>
      <w:r>
        <w:t>The organisation receives updates from industry and government authorities to remain informed of legislative changes and regulatory requirements. Policies are reviewed regularly in response to changes.</w:t>
      </w:r>
    </w:p>
    <w:p w14:paraId="7C7F8248" w14:textId="77777777" w:rsidR="00493B77" w:rsidRDefault="00493B77" w:rsidP="00493B77">
      <w:pPr>
        <w:pStyle w:val="NormalArial"/>
        <w:numPr>
          <w:ilvl w:val="0"/>
          <w:numId w:val="25"/>
        </w:numPr>
      </w:pPr>
      <w:r>
        <w:t xml:space="preserve">The service did not provide evidence of workforce compliance documentation, such as first aid, police checks nor food safety licences upon request at time of Assessment Contact – non-site. </w:t>
      </w:r>
    </w:p>
    <w:p w14:paraId="42B5FED0" w14:textId="77777777" w:rsidR="00493B77" w:rsidRDefault="00493B77" w:rsidP="00493B77">
      <w:pPr>
        <w:pStyle w:val="NormalArial"/>
      </w:pPr>
      <w:r>
        <w:t>Feedback and complaints</w:t>
      </w:r>
    </w:p>
    <w:p w14:paraId="5AFD58BD" w14:textId="77777777" w:rsidR="00493B77" w:rsidRDefault="00493B77" w:rsidP="00493B77">
      <w:pPr>
        <w:pStyle w:val="NormalArial"/>
        <w:numPr>
          <w:ilvl w:val="0"/>
          <w:numId w:val="23"/>
        </w:numPr>
      </w:pPr>
      <w:r>
        <w:t xml:space="preserve">A feedback and complaint system </w:t>
      </w:r>
      <w:proofErr w:type="gramStart"/>
      <w:r>
        <w:t>is</w:t>
      </w:r>
      <w:proofErr w:type="gramEnd"/>
      <w:r>
        <w:t xml:space="preserve"> in place with a register established that is used to record feedback and complaints received to determine continuous improvement actions. </w:t>
      </w:r>
    </w:p>
    <w:p w14:paraId="44422912" w14:textId="77777777" w:rsidR="00493B77" w:rsidRPr="00A834F4" w:rsidRDefault="00493B77" w:rsidP="00493B77">
      <w:pPr>
        <w:pStyle w:val="NormalArial"/>
        <w:rPr>
          <w:highlight w:val="yellow"/>
        </w:rPr>
      </w:pPr>
      <w:r>
        <w:t xml:space="preserve">In coming to my finding, I have considered the information in the Assessment Team report and previous performance report, </w:t>
      </w:r>
      <w:r w:rsidRPr="00C52A42">
        <w:t>which does demonstrate effective organisation wide governance systems for information management, continuous improvement, financial governance, workforce governance, regulatory compliance and feedback and complaints.</w:t>
      </w:r>
    </w:p>
    <w:p w14:paraId="392E6C49" w14:textId="77777777" w:rsidR="00493B77" w:rsidRDefault="00493B77" w:rsidP="00493B77">
      <w:pPr>
        <w:pStyle w:val="NormalArial"/>
      </w:pPr>
      <w:bookmarkStart w:id="3" w:name="_Hlk166158040"/>
      <w:r w:rsidRPr="00F26F25">
        <w:t>I acknowledge whilst some documentation requested was not provided at time of Assessment Contact – non site to corroborate evidence obtained verbally, I am satisfied that previous governance systems described in the past performance report</w:t>
      </w:r>
      <w:r>
        <w:t xml:space="preserve"> dated 3</w:t>
      </w:r>
      <w:r w:rsidRPr="005A2D1A">
        <w:rPr>
          <w:vertAlign w:val="superscript"/>
        </w:rPr>
        <w:t>rd</w:t>
      </w:r>
      <w:r>
        <w:t xml:space="preserve"> December 2023</w:t>
      </w:r>
      <w:r w:rsidRPr="00F26F25">
        <w:t xml:space="preserve"> remain unchanged, and thus</w:t>
      </w:r>
      <w:r>
        <w:t>,</w:t>
      </w:r>
      <w:r w:rsidRPr="00F26F25">
        <w:t xml:space="preserve"> </w:t>
      </w:r>
      <w:r>
        <w:t xml:space="preserve">given the short period of time that has elapsed it is reasonable to find the provider </w:t>
      </w:r>
      <w:r w:rsidRPr="00F26F25">
        <w:t>compliant with the intent of th</w:t>
      </w:r>
      <w:r>
        <w:t>is</w:t>
      </w:r>
      <w:r w:rsidRPr="00F26F25">
        <w:t xml:space="preserve"> Requirement. I also place weight on the fact there is no additional adverse evidence provided to suggest the contrary</w:t>
      </w:r>
      <w:r>
        <w:t xml:space="preserve"> in terms of consumer experience</w:t>
      </w:r>
      <w:r w:rsidRPr="00F26F25">
        <w:t>.</w:t>
      </w:r>
    </w:p>
    <w:bookmarkEnd w:id="3"/>
    <w:p w14:paraId="44FCF0B4" w14:textId="77777777" w:rsidR="00493B77" w:rsidRPr="00F26F25" w:rsidRDefault="00493B77" w:rsidP="00493B77">
      <w:pPr>
        <w:pStyle w:val="NormalArial"/>
      </w:pPr>
      <w:r>
        <w:t xml:space="preserve">I am satisfied effective improvements have been made in organisation wide governance systems relating to feedback and complaints with the implementation and use of the feedback and complaints register. </w:t>
      </w:r>
    </w:p>
    <w:p w14:paraId="36AB0E78" w14:textId="77777777" w:rsidR="00493B77" w:rsidRDefault="00493B77" w:rsidP="00493B77">
      <w:pPr>
        <w:pStyle w:val="NormalArial"/>
      </w:pPr>
      <w:r w:rsidRPr="00973FF6">
        <w:t>Based on the information summarised above, I find the provider, in relation to the service, compliant with Requirement (3)(</w:t>
      </w:r>
      <w:r>
        <w:t>c</w:t>
      </w:r>
      <w:r w:rsidRPr="00973FF6">
        <w:t xml:space="preserve">) in Standard </w:t>
      </w:r>
      <w:r>
        <w:t>8</w:t>
      </w:r>
      <w:r w:rsidRPr="00973FF6">
        <w:t>,</w:t>
      </w:r>
      <w:r>
        <w:t xml:space="preserve"> Organisational governance.</w:t>
      </w:r>
    </w:p>
    <w:p w14:paraId="36F09BD1" w14:textId="77777777" w:rsidR="00FD324C" w:rsidRDefault="00FD324C">
      <w:pPr>
        <w:spacing w:after="160" w:line="259" w:lineRule="auto"/>
        <w:rPr>
          <w:rFonts w:ascii="Arial" w:hAnsi="Arial" w:cs="Arial"/>
          <w:u w:val="single"/>
        </w:rPr>
      </w:pPr>
      <w:r>
        <w:rPr>
          <w:rFonts w:ascii="Arial" w:hAnsi="Arial" w:cs="Arial"/>
          <w:u w:val="single"/>
        </w:rPr>
        <w:br w:type="page"/>
      </w:r>
    </w:p>
    <w:p w14:paraId="5B56ECB5" w14:textId="5A277642" w:rsidR="00493B77" w:rsidRPr="00D26B03" w:rsidRDefault="00493B77" w:rsidP="00493B77">
      <w:pPr>
        <w:rPr>
          <w:rFonts w:ascii="Arial" w:hAnsi="Arial" w:cs="Arial"/>
          <w:u w:val="single"/>
        </w:rPr>
      </w:pPr>
      <w:r w:rsidRPr="00D26B03">
        <w:rPr>
          <w:rFonts w:ascii="Arial" w:hAnsi="Arial" w:cs="Arial"/>
          <w:u w:val="single"/>
        </w:rPr>
        <w:lastRenderedPageBreak/>
        <w:t>Requirement</w:t>
      </w:r>
      <w:r>
        <w:rPr>
          <w:rFonts w:ascii="Arial" w:hAnsi="Arial" w:cs="Arial"/>
          <w:u w:val="single"/>
        </w:rPr>
        <w:t xml:space="preserve"> </w:t>
      </w:r>
      <w:r w:rsidRPr="00D26B03">
        <w:rPr>
          <w:rFonts w:ascii="Arial" w:hAnsi="Arial" w:cs="Arial"/>
          <w:u w:val="single"/>
        </w:rPr>
        <w:t>8(3)(</w:t>
      </w:r>
      <w:r>
        <w:rPr>
          <w:rFonts w:ascii="Arial" w:hAnsi="Arial" w:cs="Arial"/>
          <w:u w:val="single"/>
        </w:rPr>
        <w:t>d</w:t>
      </w:r>
      <w:r w:rsidRPr="00D26B03">
        <w:rPr>
          <w:rFonts w:ascii="Arial" w:hAnsi="Arial" w:cs="Arial"/>
          <w:u w:val="single"/>
        </w:rPr>
        <w:t xml:space="preserve">) </w:t>
      </w:r>
    </w:p>
    <w:p w14:paraId="30C3B0CC" w14:textId="77777777" w:rsidR="00493B77" w:rsidRDefault="00493B77" w:rsidP="00493B77">
      <w:pPr>
        <w:pStyle w:val="NormalArial"/>
      </w:pPr>
      <w:r>
        <w:t xml:space="preserve">The Assessment Team were not satisfied the service has </w:t>
      </w:r>
      <w:r w:rsidRPr="002054A3">
        <w:t>effective risk management systems and practices</w:t>
      </w:r>
      <w:r>
        <w:t xml:space="preserve"> in place. T</w:t>
      </w:r>
      <w:r w:rsidRPr="00DB7686">
        <w:t>he Assessment Team provided the following information and evidence, which are relevant to my finding in relation to this Requirement:</w:t>
      </w:r>
    </w:p>
    <w:p w14:paraId="5E62622A" w14:textId="77777777" w:rsidR="00493B77" w:rsidRDefault="00493B77" w:rsidP="00493B77">
      <w:pPr>
        <w:pStyle w:val="NormalArial"/>
        <w:numPr>
          <w:ilvl w:val="0"/>
          <w:numId w:val="23"/>
        </w:numPr>
      </w:pPr>
      <w:r>
        <w:t xml:space="preserve">The service has established an incident register, however, the Assessment Team found incidents described were not recorded on register provided. </w:t>
      </w:r>
    </w:p>
    <w:p w14:paraId="7F5CE036" w14:textId="77777777" w:rsidR="00493B77" w:rsidRDefault="00493B77" w:rsidP="00493B77">
      <w:pPr>
        <w:pStyle w:val="NormalArial"/>
        <w:numPr>
          <w:ilvl w:val="0"/>
          <w:numId w:val="23"/>
        </w:numPr>
      </w:pPr>
      <w:r>
        <w:t>Management committee meeting minutes reviewed confirm incidents are discussed as an agenda item.</w:t>
      </w:r>
    </w:p>
    <w:p w14:paraId="29127A98" w14:textId="77777777" w:rsidR="00493B77" w:rsidRDefault="00493B77" w:rsidP="00493B77">
      <w:pPr>
        <w:pStyle w:val="NormalArial"/>
        <w:numPr>
          <w:ilvl w:val="0"/>
          <w:numId w:val="23"/>
        </w:numPr>
      </w:pPr>
      <w:r>
        <w:t xml:space="preserve">Updates to the terminology of the service’s consumer non-response policy have been implemented. </w:t>
      </w:r>
    </w:p>
    <w:p w14:paraId="44F5E02D" w14:textId="77777777" w:rsidR="00493B77" w:rsidRDefault="00493B77" w:rsidP="00493B77">
      <w:pPr>
        <w:pStyle w:val="NormalArial"/>
        <w:numPr>
          <w:ilvl w:val="0"/>
          <w:numId w:val="23"/>
        </w:numPr>
      </w:pPr>
      <w:r>
        <w:t xml:space="preserve">The service has a safety behaviour guide for home visits that highlight the importance of identifying and responding to consumer deterioration. Staff interviewed also highlighted the importance of providing feedback on anything out of the ordinary. </w:t>
      </w:r>
    </w:p>
    <w:p w14:paraId="27A5F8B7" w14:textId="77777777" w:rsidR="00493B77" w:rsidRDefault="00493B77" w:rsidP="00493B77">
      <w:pPr>
        <w:pStyle w:val="NormalArial"/>
        <w:numPr>
          <w:ilvl w:val="0"/>
          <w:numId w:val="23"/>
        </w:numPr>
      </w:pPr>
      <w:r>
        <w:t xml:space="preserve">Management, and staff interviewed, confirmed the workforce has been briefed on the Serious Incident Response Scheme (SIRS).  However, the service did not provide evidence of discussion and training completed at time of Assessment contact – non-site. </w:t>
      </w:r>
    </w:p>
    <w:p w14:paraId="25433A35" w14:textId="77777777" w:rsidR="00493B77" w:rsidRDefault="00493B77" w:rsidP="00493B77">
      <w:pPr>
        <w:pStyle w:val="NormalArial"/>
        <w:numPr>
          <w:ilvl w:val="0"/>
          <w:numId w:val="23"/>
        </w:numPr>
      </w:pPr>
      <w:r>
        <w:t xml:space="preserve">Consumers and management interviewed, and documentation reviewed confirm consumer high-impact and/or high-prevalence risks, such as medical diagnosis and dietary needs are assessed and documented during assessment and planning processes. In addition, the Assessment Team sighted evidence of updates to mitigating strategies, such as meal changes required to manage consumer dietary risks.  </w:t>
      </w:r>
    </w:p>
    <w:p w14:paraId="1F1CBFCC" w14:textId="77777777" w:rsidR="00493B77" w:rsidRDefault="00493B77" w:rsidP="00493B77">
      <w:pPr>
        <w:pStyle w:val="NormalArial"/>
      </w:pPr>
      <w:r>
        <w:t xml:space="preserve">In coming to my finding, I have considered the Assessment Team </w:t>
      </w:r>
      <w:r w:rsidRPr="0032411A">
        <w:t>report which does demonstrate effective risk management systems and practices are in place.</w:t>
      </w:r>
    </w:p>
    <w:p w14:paraId="2CF6C5F5" w14:textId="77777777" w:rsidR="00493B77" w:rsidRPr="0032411A" w:rsidRDefault="00493B77" w:rsidP="00493B77">
      <w:pPr>
        <w:pStyle w:val="NormalArial"/>
      </w:pPr>
      <w:bookmarkStart w:id="4" w:name="_Hlk166158197"/>
      <w:r>
        <w:t xml:space="preserve">I acknowledge whilst the Assessment Team could not corroborate training on SIRS had been provided nor were they satisfied incidents are consistently recorded in the incident management system, there is evidence that incidents are being considered by the management committee. I find staff were aware of incident reporting mechanisms and had knowledge of what SIRS was. In addition, there is more evidence to suggest risk management systems have effectively been used to manage and support consumer risk, than there is to the contrary which may indicate system failures in this area.  </w:t>
      </w:r>
    </w:p>
    <w:bookmarkEnd w:id="4"/>
    <w:p w14:paraId="12152179" w14:textId="77777777" w:rsidR="00493B77" w:rsidRPr="006B4042" w:rsidRDefault="00493B77" w:rsidP="00493B77">
      <w:pPr>
        <w:pStyle w:val="NormalArial"/>
      </w:pPr>
      <w:r>
        <w:t>Based on the information summarised above, I find the provider, in relation to the service, compliant with Requirement (3)(d) in Standard 8, Organisational governance.</w:t>
      </w:r>
    </w:p>
    <w:p w14:paraId="02C8BB59" w14:textId="03129498" w:rsidR="00C86395" w:rsidRPr="006B4042" w:rsidRDefault="00C86395" w:rsidP="00493B77">
      <w:pPr>
        <w:pStyle w:val="Heading1"/>
        <w:spacing w:before="0" w:after="240" w:line="22" w:lineRule="atLeast"/>
      </w:pPr>
    </w:p>
    <w:sectPr w:rsidR="00C86395" w:rsidRPr="006B4042" w:rsidSect="00D4260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52276" w14:textId="77777777" w:rsidR="00D4260B" w:rsidRDefault="00D4260B">
      <w:pPr>
        <w:spacing w:after="0"/>
      </w:pPr>
      <w:r>
        <w:separator/>
      </w:r>
    </w:p>
  </w:endnote>
  <w:endnote w:type="continuationSeparator" w:id="0">
    <w:p w14:paraId="74A3E0E4" w14:textId="77777777" w:rsidR="00D4260B" w:rsidRDefault="00D42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7D77" w14:textId="77777777" w:rsidR="00C86395" w:rsidRPr="00DF37F2" w:rsidRDefault="002C00B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Goulburn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986081C" w14:textId="77777777" w:rsidR="00C86395" w:rsidRPr="00DF37F2" w:rsidRDefault="002C00B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200452</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F1F7C3" w14:textId="77777777" w:rsidR="00C86395" w:rsidRPr="00DF37F2" w:rsidRDefault="002C00B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BDAD7" w14:textId="77777777" w:rsidR="00D4260B" w:rsidRDefault="00D4260B" w:rsidP="00D71F88">
      <w:pPr>
        <w:spacing w:after="0"/>
      </w:pPr>
      <w:r>
        <w:separator/>
      </w:r>
    </w:p>
  </w:footnote>
  <w:footnote w:type="continuationSeparator" w:id="0">
    <w:p w14:paraId="23C1E7D2" w14:textId="77777777" w:rsidR="00D4260B" w:rsidRDefault="00D4260B" w:rsidP="00D71F88">
      <w:pPr>
        <w:spacing w:after="0"/>
      </w:pPr>
      <w:r>
        <w:continuationSeparator/>
      </w:r>
    </w:p>
  </w:footnote>
  <w:footnote w:id="1">
    <w:p w14:paraId="4FB1CDC9" w14:textId="77777777" w:rsidR="00493B77" w:rsidRDefault="00493B77" w:rsidP="00493B7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76A60">
        <w:rPr>
          <w:rFonts w:ascii="Arial" w:hAnsi="Arial" w:cs="Arial"/>
          <w:color w:val="auto"/>
          <w:sz w:val="20"/>
          <w:szCs w:val="20"/>
        </w:rPr>
        <w:t>68A</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3308603" w14:textId="77777777" w:rsidR="00493B77" w:rsidRDefault="00493B77" w:rsidP="00493B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DE95" w14:textId="77777777" w:rsidR="00C86395" w:rsidRDefault="002C00B3">
    <w:pPr>
      <w:pStyle w:val="Header"/>
    </w:pPr>
    <w:r>
      <w:rPr>
        <w:noProof/>
        <w:color w:val="2B579A"/>
        <w:shd w:val="clear" w:color="auto" w:fill="E6E6E6"/>
        <w:lang w:val="en-US"/>
      </w:rPr>
      <w:drawing>
        <wp:anchor distT="0" distB="0" distL="114300" distR="114300" simplePos="0" relativeHeight="251663360" behindDoc="1" locked="0" layoutInCell="1" allowOverlap="1" wp14:anchorId="4E90211A" wp14:editId="0A52D44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108C3" w14:textId="77777777" w:rsidR="00C86395" w:rsidRDefault="002C00B3">
    <w:pPr>
      <w:pStyle w:val="Header"/>
    </w:pPr>
    <w:r>
      <w:rPr>
        <w:noProof/>
      </w:rPr>
      <w:drawing>
        <wp:anchor distT="0" distB="0" distL="114300" distR="114300" simplePos="0" relativeHeight="251661312" behindDoc="0" locked="0" layoutInCell="1" allowOverlap="1" wp14:anchorId="26A5E4CF" wp14:editId="4547A43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E4D710">
      <w:start w:val="1"/>
      <w:numFmt w:val="lowerRoman"/>
      <w:lvlText w:val="(%1)"/>
      <w:lvlJc w:val="left"/>
      <w:pPr>
        <w:ind w:left="1080" w:hanging="720"/>
      </w:pPr>
      <w:rPr>
        <w:rFonts w:hint="default"/>
      </w:rPr>
    </w:lvl>
    <w:lvl w:ilvl="1" w:tplc="3D9A9250" w:tentative="1">
      <w:start w:val="1"/>
      <w:numFmt w:val="lowerLetter"/>
      <w:lvlText w:val="%2."/>
      <w:lvlJc w:val="left"/>
      <w:pPr>
        <w:ind w:left="1440" w:hanging="360"/>
      </w:pPr>
    </w:lvl>
    <w:lvl w:ilvl="2" w:tplc="9D182630" w:tentative="1">
      <w:start w:val="1"/>
      <w:numFmt w:val="lowerRoman"/>
      <w:lvlText w:val="%3."/>
      <w:lvlJc w:val="right"/>
      <w:pPr>
        <w:ind w:left="2160" w:hanging="180"/>
      </w:pPr>
    </w:lvl>
    <w:lvl w:ilvl="3" w:tplc="8098DA8E" w:tentative="1">
      <w:start w:val="1"/>
      <w:numFmt w:val="decimal"/>
      <w:lvlText w:val="%4."/>
      <w:lvlJc w:val="left"/>
      <w:pPr>
        <w:ind w:left="2880" w:hanging="360"/>
      </w:pPr>
    </w:lvl>
    <w:lvl w:ilvl="4" w:tplc="0FD84E46" w:tentative="1">
      <w:start w:val="1"/>
      <w:numFmt w:val="lowerLetter"/>
      <w:lvlText w:val="%5."/>
      <w:lvlJc w:val="left"/>
      <w:pPr>
        <w:ind w:left="3600" w:hanging="360"/>
      </w:pPr>
    </w:lvl>
    <w:lvl w:ilvl="5" w:tplc="3760ACD2" w:tentative="1">
      <w:start w:val="1"/>
      <w:numFmt w:val="lowerRoman"/>
      <w:lvlText w:val="%6."/>
      <w:lvlJc w:val="right"/>
      <w:pPr>
        <w:ind w:left="4320" w:hanging="180"/>
      </w:pPr>
    </w:lvl>
    <w:lvl w:ilvl="6" w:tplc="A0683BE4" w:tentative="1">
      <w:start w:val="1"/>
      <w:numFmt w:val="decimal"/>
      <w:lvlText w:val="%7."/>
      <w:lvlJc w:val="left"/>
      <w:pPr>
        <w:ind w:left="5040" w:hanging="360"/>
      </w:pPr>
    </w:lvl>
    <w:lvl w:ilvl="7" w:tplc="E7265334" w:tentative="1">
      <w:start w:val="1"/>
      <w:numFmt w:val="lowerLetter"/>
      <w:lvlText w:val="%8."/>
      <w:lvlJc w:val="left"/>
      <w:pPr>
        <w:ind w:left="5760" w:hanging="360"/>
      </w:pPr>
    </w:lvl>
    <w:lvl w:ilvl="8" w:tplc="838E8864" w:tentative="1">
      <w:start w:val="1"/>
      <w:numFmt w:val="lowerRoman"/>
      <w:lvlText w:val="%9."/>
      <w:lvlJc w:val="right"/>
      <w:pPr>
        <w:ind w:left="6480" w:hanging="180"/>
      </w:pPr>
    </w:lvl>
  </w:abstractNum>
  <w:abstractNum w:abstractNumId="2" w15:restartNumberingAfterBreak="0">
    <w:nsid w:val="09B10E07"/>
    <w:multiLevelType w:val="hybridMultilevel"/>
    <w:tmpl w:val="85C2C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7444F124">
      <w:start w:val="1"/>
      <w:numFmt w:val="lowerRoman"/>
      <w:lvlText w:val="(%1)"/>
      <w:lvlJc w:val="left"/>
      <w:pPr>
        <w:ind w:left="1080" w:hanging="720"/>
      </w:pPr>
      <w:rPr>
        <w:rFonts w:hint="default"/>
      </w:rPr>
    </w:lvl>
    <w:lvl w:ilvl="1" w:tplc="751AF832" w:tentative="1">
      <w:start w:val="1"/>
      <w:numFmt w:val="lowerLetter"/>
      <w:lvlText w:val="%2."/>
      <w:lvlJc w:val="left"/>
      <w:pPr>
        <w:ind w:left="1440" w:hanging="360"/>
      </w:pPr>
    </w:lvl>
    <w:lvl w:ilvl="2" w:tplc="4AF63792" w:tentative="1">
      <w:start w:val="1"/>
      <w:numFmt w:val="lowerRoman"/>
      <w:lvlText w:val="%3."/>
      <w:lvlJc w:val="right"/>
      <w:pPr>
        <w:ind w:left="2160" w:hanging="180"/>
      </w:pPr>
    </w:lvl>
    <w:lvl w:ilvl="3" w:tplc="6186BBFE" w:tentative="1">
      <w:start w:val="1"/>
      <w:numFmt w:val="decimal"/>
      <w:lvlText w:val="%4."/>
      <w:lvlJc w:val="left"/>
      <w:pPr>
        <w:ind w:left="2880" w:hanging="360"/>
      </w:pPr>
    </w:lvl>
    <w:lvl w:ilvl="4" w:tplc="B9B2690C" w:tentative="1">
      <w:start w:val="1"/>
      <w:numFmt w:val="lowerLetter"/>
      <w:lvlText w:val="%5."/>
      <w:lvlJc w:val="left"/>
      <w:pPr>
        <w:ind w:left="3600" w:hanging="360"/>
      </w:pPr>
    </w:lvl>
    <w:lvl w:ilvl="5" w:tplc="4C082E0A" w:tentative="1">
      <w:start w:val="1"/>
      <w:numFmt w:val="lowerRoman"/>
      <w:lvlText w:val="%6."/>
      <w:lvlJc w:val="right"/>
      <w:pPr>
        <w:ind w:left="4320" w:hanging="180"/>
      </w:pPr>
    </w:lvl>
    <w:lvl w:ilvl="6" w:tplc="B3229512" w:tentative="1">
      <w:start w:val="1"/>
      <w:numFmt w:val="decimal"/>
      <w:lvlText w:val="%7."/>
      <w:lvlJc w:val="left"/>
      <w:pPr>
        <w:ind w:left="5040" w:hanging="360"/>
      </w:pPr>
    </w:lvl>
    <w:lvl w:ilvl="7" w:tplc="3E3AC564" w:tentative="1">
      <w:start w:val="1"/>
      <w:numFmt w:val="lowerLetter"/>
      <w:lvlText w:val="%8."/>
      <w:lvlJc w:val="left"/>
      <w:pPr>
        <w:ind w:left="5760" w:hanging="360"/>
      </w:pPr>
    </w:lvl>
    <w:lvl w:ilvl="8" w:tplc="1630B70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E4AE40C">
      <w:start w:val="1"/>
      <w:numFmt w:val="lowerRoman"/>
      <w:lvlText w:val="(%1)"/>
      <w:lvlJc w:val="left"/>
      <w:pPr>
        <w:ind w:left="1080" w:hanging="720"/>
      </w:pPr>
      <w:rPr>
        <w:rFonts w:hint="default"/>
      </w:rPr>
    </w:lvl>
    <w:lvl w:ilvl="1" w:tplc="24648856" w:tentative="1">
      <w:start w:val="1"/>
      <w:numFmt w:val="lowerLetter"/>
      <w:lvlText w:val="%2."/>
      <w:lvlJc w:val="left"/>
      <w:pPr>
        <w:ind w:left="1440" w:hanging="360"/>
      </w:pPr>
    </w:lvl>
    <w:lvl w:ilvl="2" w:tplc="DD8CC9E8" w:tentative="1">
      <w:start w:val="1"/>
      <w:numFmt w:val="lowerRoman"/>
      <w:lvlText w:val="%3."/>
      <w:lvlJc w:val="right"/>
      <w:pPr>
        <w:ind w:left="2160" w:hanging="180"/>
      </w:pPr>
    </w:lvl>
    <w:lvl w:ilvl="3" w:tplc="5EB6F742" w:tentative="1">
      <w:start w:val="1"/>
      <w:numFmt w:val="decimal"/>
      <w:lvlText w:val="%4."/>
      <w:lvlJc w:val="left"/>
      <w:pPr>
        <w:ind w:left="2880" w:hanging="360"/>
      </w:pPr>
    </w:lvl>
    <w:lvl w:ilvl="4" w:tplc="3D067A40" w:tentative="1">
      <w:start w:val="1"/>
      <w:numFmt w:val="lowerLetter"/>
      <w:lvlText w:val="%5."/>
      <w:lvlJc w:val="left"/>
      <w:pPr>
        <w:ind w:left="3600" w:hanging="360"/>
      </w:pPr>
    </w:lvl>
    <w:lvl w:ilvl="5" w:tplc="7032B480" w:tentative="1">
      <w:start w:val="1"/>
      <w:numFmt w:val="lowerRoman"/>
      <w:lvlText w:val="%6."/>
      <w:lvlJc w:val="right"/>
      <w:pPr>
        <w:ind w:left="4320" w:hanging="180"/>
      </w:pPr>
    </w:lvl>
    <w:lvl w:ilvl="6" w:tplc="2EE4442E" w:tentative="1">
      <w:start w:val="1"/>
      <w:numFmt w:val="decimal"/>
      <w:lvlText w:val="%7."/>
      <w:lvlJc w:val="left"/>
      <w:pPr>
        <w:ind w:left="5040" w:hanging="360"/>
      </w:pPr>
    </w:lvl>
    <w:lvl w:ilvl="7" w:tplc="1C8A553C" w:tentative="1">
      <w:start w:val="1"/>
      <w:numFmt w:val="lowerLetter"/>
      <w:lvlText w:val="%8."/>
      <w:lvlJc w:val="left"/>
      <w:pPr>
        <w:ind w:left="5760" w:hanging="360"/>
      </w:pPr>
    </w:lvl>
    <w:lvl w:ilvl="8" w:tplc="4F10A08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0B4C7C0">
      <w:start w:val="1"/>
      <w:numFmt w:val="lowerRoman"/>
      <w:lvlText w:val="(%1)"/>
      <w:lvlJc w:val="left"/>
      <w:pPr>
        <w:ind w:left="1080" w:hanging="720"/>
      </w:pPr>
      <w:rPr>
        <w:rFonts w:hint="default"/>
      </w:rPr>
    </w:lvl>
    <w:lvl w:ilvl="1" w:tplc="8D1C0AC4" w:tentative="1">
      <w:start w:val="1"/>
      <w:numFmt w:val="lowerLetter"/>
      <w:lvlText w:val="%2."/>
      <w:lvlJc w:val="left"/>
      <w:pPr>
        <w:ind w:left="1440" w:hanging="360"/>
      </w:pPr>
    </w:lvl>
    <w:lvl w:ilvl="2" w:tplc="6664A538" w:tentative="1">
      <w:start w:val="1"/>
      <w:numFmt w:val="lowerRoman"/>
      <w:lvlText w:val="%3."/>
      <w:lvlJc w:val="right"/>
      <w:pPr>
        <w:ind w:left="2160" w:hanging="180"/>
      </w:pPr>
    </w:lvl>
    <w:lvl w:ilvl="3" w:tplc="C6A644E2" w:tentative="1">
      <w:start w:val="1"/>
      <w:numFmt w:val="decimal"/>
      <w:lvlText w:val="%4."/>
      <w:lvlJc w:val="left"/>
      <w:pPr>
        <w:ind w:left="2880" w:hanging="360"/>
      </w:pPr>
    </w:lvl>
    <w:lvl w:ilvl="4" w:tplc="E0BC4C3A" w:tentative="1">
      <w:start w:val="1"/>
      <w:numFmt w:val="lowerLetter"/>
      <w:lvlText w:val="%5."/>
      <w:lvlJc w:val="left"/>
      <w:pPr>
        <w:ind w:left="3600" w:hanging="360"/>
      </w:pPr>
    </w:lvl>
    <w:lvl w:ilvl="5" w:tplc="A0DC9F6E" w:tentative="1">
      <w:start w:val="1"/>
      <w:numFmt w:val="lowerRoman"/>
      <w:lvlText w:val="%6."/>
      <w:lvlJc w:val="right"/>
      <w:pPr>
        <w:ind w:left="4320" w:hanging="180"/>
      </w:pPr>
    </w:lvl>
    <w:lvl w:ilvl="6" w:tplc="C1B863EC" w:tentative="1">
      <w:start w:val="1"/>
      <w:numFmt w:val="decimal"/>
      <w:lvlText w:val="%7."/>
      <w:lvlJc w:val="left"/>
      <w:pPr>
        <w:ind w:left="5040" w:hanging="360"/>
      </w:pPr>
    </w:lvl>
    <w:lvl w:ilvl="7" w:tplc="DC5EA9BA" w:tentative="1">
      <w:start w:val="1"/>
      <w:numFmt w:val="lowerLetter"/>
      <w:lvlText w:val="%8."/>
      <w:lvlJc w:val="left"/>
      <w:pPr>
        <w:ind w:left="5760" w:hanging="360"/>
      </w:pPr>
    </w:lvl>
    <w:lvl w:ilvl="8" w:tplc="CCFC536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BC672FA">
      <w:start w:val="1"/>
      <w:numFmt w:val="lowerRoman"/>
      <w:lvlText w:val="(%1)"/>
      <w:lvlJc w:val="left"/>
      <w:pPr>
        <w:ind w:left="1080" w:hanging="720"/>
      </w:pPr>
      <w:rPr>
        <w:rFonts w:hint="default"/>
      </w:rPr>
    </w:lvl>
    <w:lvl w:ilvl="1" w:tplc="690668BE" w:tentative="1">
      <w:start w:val="1"/>
      <w:numFmt w:val="lowerLetter"/>
      <w:lvlText w:val="%2."/>
      <w:lvlJc w:val="left"/>
      <w:pPr>
        <w:ind w:left="1440" w:hanging="360"/>
      </w:pPr>
    </w:lvl>
    <w:lvl w:ilvl="2" w:tplc="D646C588" w:tentative="1">
      <w:start w:val="1"/>
      <w:numFmt w:val="lowerRoman"/>
      <w:lvlText w:val="%3."/>
      <w:lvlJc w:val="right"/>
      <w:pPr>
        <w:ind w:left="2160" w:hanging="180"/>
      </w:pPr>
    </w:lvl>
    <w:lvl w:ilvl="3" w:tplc="A16C4B24" w:tentative="1">
      <w:start w:val="1"/>
      <w:numFmt w:val="decimal"/>
      <w:lvlText w:val="%4."/>
      <w:lvlJc w:val="left"/>
      <w:pPr>
        <w:ind w:left="2880" w:hanging="360"/>
      </w:pPr>
    </w:lvl>
    <w:lvl w:ilvl="4" w:tplc="0282999E" w:tentative="1">
      <w:start w:val="1"/>
      <w:numFmt w:val="lowerLetter"/>
      <w:lvlText w:val="%5."/>
      <w:lvlJc w:val="left"/>
      <w:pPr>
        <w:ind w:left="3600" w:hanging="360"/>
      </w:pPr>
    </w:lvl>
    <w:lvl w:ilvl="5" w:tplc="D722F65A" w:tentative="1">
      <w:start w:val="1"/>
      <w:numFmt w:val="lowerRoman"/>
      <w:lvlText w:val="%6."/>
      <w:lvlJc w:val="right"/>
      <w:pPr>
        <w:ind w:left="4320" w:hanging="180"/>
      </w:pPr>
    </w:lvl>
    <w:lvl w:ilvl="6" w:tplc="846234CC" w:tentative="1">
      <w:start w:val="1"/>
      <w:numFmt w:val="decimal"/>
      <w:lvlText w:val="%7."/>
      <w:lvlJc w:val="left"/>
      <w:pPr>
        <w:ind w:left="5040" w:hanging="360"/>
      </w:pPr>
    </w:lvl>
    <w:lvl w:ilvl="7" w:tplc="CFBE3ECE" w:tentative="1">
      <w:start w:val="1"/>
      <w:numFmt w:val="lowerLetter"/>
      <w:lvlText w:val="%8."/>
      <w:lvlJc w:val="left"/>
      <w:pPr>
        <w:ind w:left="5760" w:hanging="360"/>
      </w:pPr>
    </w:lvl>
    <w:lvl w:ilvl="8" w:tplc="DA52FB1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E50F9DE">
      <w:start w:val="1"/>
      <w:numFmt w:val="bullet"/>
      <w:lvlText w:val=""/>
      <w:lvlJc w:val="left"/>
      <w:pPr>
        <w:ind w:left="720" w:hanging="360"/>
      </w:pPr>
      <w:rPr>
        <w:rFonts w:ascii="Symbol" w:hAnsi="Symbol" w:hint="default"/>
        <w:color w:val="auto"/>
        <w:sz w:val="24"/>
        <w:szCs w:val="24"/>
      </w:rPr>
    </w:lvl>
    <w:lvl w:ilvl="1" w:tplc="5F78F378" w:tentative="1">
      <w:start w:val="1"/>
      <w:numFmt w:val="bullet"/>
      <w:lvlText w:val="o"/>
      <w:lvlJc w:val="left"/>
      <w:pPr>
        <w:ind w:left="1440" w:hanging="360"/>
      </w:pPr>
      <w:rPr>
        <w:rFonts w:ascii="Courier New" w:hAnsi="Courier New" w:cs="Courier New" w:hint="default"/>
      </w:rPr>
    </w:lvl>
    <w:lvl w:ilvl="2" w:tplc="D6202A42" w:tentative="1">
      <w:start w:val="1"/>
      <w:numFmt w:val="bullet"/>
      <w:lvlText w:val=""/>
      <w:lvlJc w:val="left"/>
      <w:pPr>
        <w:ind w:left="2160" w:hanging="360"/>
      </w:pPr>
      <w:rPr>
        <w:rFonts w:ascii="Wingdings" w:hAnsi="Wingdings" w:hint="default"/>
      </w:rPr>
    </w:lvl>
    <w:lvl w:ilvl="3" w:tplc="A224DDE2" w:tentative="1">
      <w:start w:val="1"/>
      <w:numFmt w:val="bullet"/>
      <w:lvlText w:val=""/>
      <w:lvlJc w:val="left"/>
      <w:pPr>
        <w:ind w:left="2880" w:hanging="360"/>
      </w:pPr>
      <w:rPr>
        <w:rFonts w:ascii="Symbol" w:hAnsi="Symbol" w:hint="default"/>
      </w:rPr>
    </w:lvl>
    <w:lvl w:ilvl="4" w:tplc="AC54A244" w:tentative="1">
      <w:start w:val="1"/>
      <w:numFmt w:val="bullet"/>
      <w:lvlText w:val="o"/>
      <w:lvlJc w:val="left"/>
      <w:pPr>
        <w:ind w:left="3600" w:hanging="360"/>
      </w:pPr>
      <w:rPr>
        <w:rFonts w:ascii="Courier New" w:hAnsi="Courier New" w:cs="Courier New" w:hint="default"/>
      </w:rPr>
    </w:lvl>
    <w:lvl w:ilvl="5" w:tplc="8AE614B0" w:tentative="1">
      <w:start w:val="1"/>
      <w:numFmt w:val="bullet"/>
      <w:lvlText w:val=""/>
      <w:lvlJc w:val="left"/>
      <w:pPr>
        <w:ind w:left="4320" w:hanging="360"/>
      </w:pPr>
      <w:rPr>
        <w:rFonts w:ascii="Wingdings" w:hAnsi="Wingdings" w:hint="default"/>
      </w:rPr>
    </w:lvl>
    <w:lvl w:ilvl="6" w:tplc="E15AC0A0" w:tentative="1">
      <w:start w:val="1"/>
      <w:numFmt w:val="bullet"/>
      <w:lvlText w:val=""/>
      <w:lvlJc w:val="left"/>
      <w:pPr>
        <w:ind w:left="5040" w:hanging="360"/>
      </w:pPr>
      <w:rPr>
        <w:rFonts w:ascii="Symbol" w:hAnsi="Symbol" w:hint="default"/>
      </w:rPr>
    </w:lvl>
    <w:lvl w:ilvl="7" w:tplc="5AB2FA10" w:tentative="1">
      <w:start w:val="1"/>
      <w:numFmt w:val="bullet"/>
      <w:lvlText w:val="o"/>
      <w:lvlJc w:val="left"/>
      <w:pPr>
        <w:ind w:left="5760" w:hanging="360"/>
      </w:pPr>
      <w:rPr>
        <w:rFonts w:ascii="Courier New" w:hAnsi="Courier New" w:cs="Courier New" w:hint="default"/>
      </w:rPr>
    </w:lvl>
    <w:lvl w:ilvl="8" w:tplc="CB7E53B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2CEB6D0">
      <w:start w:val="1"/>
      <w:numFmt w:val="lowerRoman"/>
      <w:lvlText w:val="(%1)"/>
      <w:lvlJc w:val="left"/>
      <w:pPr>
        <w:ind w:left="1080" w:hanging="720"/>
      </w:pPr>
      <w:rPr>
        <w:rFonts w:hint="default"/>
      </w:rPr>
    </w:lvl>
    <w:lvl w:ilvl="1" w:tplc="DC0E841E" w:tentative="1">
      <w:start w:val="1"/>
      <w:numFmt w:val="lowerLetter"/>
      <w:lvlText w:val="%2."/>
      <w:lvlJc w:val="left"/>
      <w:pPr>
        <w:ind w:left="1440" w:hanging="360"/>
      </w:pPr>
    </w:lvl>
    <w:lvl w:ilvl="2" w:tplc="071ABFDC" w:tentative="1">
      <w:start w:val="1"/>
      <w:numFmt w:val="lowerRoman"/>
      <w:lvlText w:val="%3."/>
      <w:lvlJc w:val="right"/>
      <w:pPr>
        <w:ind w:left="2160" w:hanging="180"/>
      </w:pPr>
    </w:lvl>
    <w:lvl w:ilvl="3" w:tplc="D85A707C" w:tentative="1">
      <w:start w:val="1"/>
      <w:numFmt w:val="decimal"/>
      <w:lvlText w:val="%4."/>
      <w:lvlJc w:val="left"/>
      <w:pPr>
        <w:ind w:left="2880" w:hanging="360"/>
      </w:pPr>
    </w:lvl>
    <w:lvl w:ilvl="4" w:tplc="C4A2FA54" w:tentative="1">
      <w:start w:val="1"/>
      <w:numFmt w:val="lowerLetter"/>
      <w:lvlText w:val="%5."/>
      <w:lvlJc w:val="left"/>
      <w:pPr>
        <w:ind w:left="3600" w:hanging="360"/>
      </w:pPr>
    </w:lvl>
    <w:lvl w:ilvl="5" w:tplc="FE860656" w:tentative="1">
      <w:start w:val="1"/>
      <w:numFmt w:val="lowerRoman"/>
      <w:lvlText w:val="%6."/>
      <w:lvlJc w:val="right"/>
      <w:pPr>
        <w:ind w:left="4320" w:hanging="180"/>
      </w:pPr>
    </w:lvl>
    <w:lvl w:ilvl="6" w:tplc="660A19BC" w:tentative="1">
      <w:start w:val="1"/>
      <w:numFmt w:val="decimal"/>
      <w:lvlText w:val="%7."/>
      <w:lvlJc w:val="left"/>
      <w:pPr>
        <w:ind w:left="5040" w:hanging="360"/>
      </w:pPr>
    </w:lvl>
    <w:lvl w:ilvl="7" w:tplc="C38A36A0" w:tentative="1">
      <w:start w:val="1"/>
      <w:numFmt w:val="lowerLetter"/>
      <w:lvlText w:val="%8."/>
      <w:lvlJc w:val="left"/>
      <w:pPr>
        <w:ind w:left="5760" w:hanging="360"/>
      </w:pPr>
    </w:lvl>
    <w:lvl w:ilvl="8" w:tplc="EDCEB6A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EABCE9EE">
      <w:start w:val="1"/>
      <w:numFmt w:val="lowerRoman"/>
      <w:lvlText w:val="(%1)"/>
      <w:lvlJc w:val="left"/>
      <w:pPr>
        <w:ind w:left="1080" w:hanging="720"/>
      </w:pPr>
      <w:rPr>
        <w:rFonts w:hint="default"/>
      </w:rPr>
    </w:lvl>
    <w:lvl w:ilvl="1" w:tplc="DA2ECCBA" w:tentative="1">
      <w:start w:val="1"/>
      <w:numFmt w:val="lowerLetter"/>
      <w:lvlText w:val="%2."/>
      <w:lvlJc w:val="left"/>
      <w:pPr>
        <w:ind w:left="1440" w:hanging="360"/>
      </w:pPr>
    </w:lvl>
    <w:lvl w:ilvl="2" w:tplc="7CE02F8A" w:tentative="1">
      <w:start w:val="1"/>
      <w:numFmt w:val="lowerRoman"/>
      <w:lvlText w:val="%3."/>
      <w:lvlJc w:val="right"/>
      <w:pPr>
        <w:ind w:left="2160" w:hanging="180"/>
      </w:pPr>
    </w:lvl>
    <w:lvl w:ilvl="3" w:tplc="261A141A" w:tentative="1">
      <w:start w:val="1"/>
      <w:numFmt w:val="decimal"/>
      <w:lvlText w:val="%4."/>
      <w:lvlJc w:val="left"/>
      <w:pPr>
        <w:ind w:left="2880" w:hanging="360"/>
      </w:pPr>
    </w:lvl>
    <w:lvl w:ilvl="4" w:tplc="92263358" w:tentative="1">
      <w:start w:val="1"/>
      <w:numFmt w:val="lowerLetter"/>
      <w:lvlText w:val="%5."/>
      <w:lvlJc w:val="left"/>
      <w:pPr>
        <w:ind w:left="3600" w:hanging="360"/>
      </w:pPr>
    </w:lvl>
    <w:lvl w:ilvl="5" w:tplc="2FBEFF96" w:tentative="1">
      <w:start w:val="1"/>
      <w:numFmt w:val="lowerRoman"/>
      <w:lvlText w:val="%6."/>
      <w:lvlJc w:val="right"/>
      <w:pPr>
        <w:ind w:left="4320" w:hanging="180"/>
      </w:pPr>
    </w:lvl>
    <w:lvl w:ilvl="6" w:tplc="BA18C2C6" w:tentative="1">
      <w:start w:val="1"/>
      <w:numFmt w:val="decimal"/>
      <w:lvlText w:val="%7."/>
      <w:lvlJc w:val="left"/>
      <w:pPr>
        <w:ind w:left="5040" w:hanging="360"/>
      </w:pPr>
    </w:lvl>
    <w:lvl w:ilvl="7" w:tplc="9D52B80E" w:tentative="1">
      <w:start w:val="1"/>
      <w:numFmt w:val="lowerLetter"/>
      <w:lvlText w:val="%8."/>
      <w:lvlJc w:val="left"/>
      <w:pPr>
        <w:ind w:left="5760" w:hanging="360"/>
      </w:pPr>
    </w:lvl>
    <w:lvl w:ilvl="8" w:tplc="7682C87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9BEEE8A">
      <w:start w:val="1"/>
      <w:numFmt w:val="lowerRoman"/>
      <w:lvlText w:val="(%1)"/>
      <w:lvlJc w:val="left"/>
      <w:pPr>
        <w:ind w:left="1080" w:hanging="720"/>
      </w:pPr>
      <w:rPr>
        <w:rFonts w:hint="default"/>
      </w:rPr>
    </w:lvl>
    <w:lvl w:ilvl="1" w:tplc="DC7050B2" w:tentative="1">
      <w:start w:val="1"/>
      <w:numFmt w:val="lowerLetter"/>
      <w:lvlText w:val="%2."/>
      <w:lvlJc w:val="left"/>
      <w:pPr>
        <w:ind w:left="1440" w:hanging="360"/>
      </w:pPr>
    </w:lvl>
    <w:lvl w:ilvl="2" w:tplc="533A5F82" w:tentative="1">
      <w:start w:val="1"/>
      <w:numFmt w:val="lowerRoman"/>
      <w:lvlText w:val="%3."/>
      <w:lvlJc w:val="right"/>
      <w:pPr>
        <w:ind w:left="2160" w:hanging="180"/>
      </w:pPr>
    </w:lvl>
    <w:lvl w:ilvl="3" w:tplc="7AD26542" w:tentative="1">
      <w:start w:val="1"/>
      <w:numFmt w:val="decimal"/>
      <w:lvlText w:val="%4."/>
      <w:lvlJc w:val="left"/>
      <w:pPr>
        <w:ind w:left="2880" w:hanging="360"/>
      </w:pPr>
    </w:lvl>
    <w:lvl w:ilvl="4" w:tplc="ECAC4AD8" w:tentative="1">
      <w:start w:val="1"/>
      <w:numFmt w:val="lowerLetter"/>
      <w:lvlText w:val="%5."/>
      <w:lvlJc w:val="left"/>
      <w:pPr>
        <w:ind w:left="3600" w:hanging="360"/>
      </w:pPr>
    </w:lvl>
    <w:lvl w:ilvl="5" w:tplc="C69031AC" w:tentative="1">
      <w:start w:val="1"/>
      <w:numFmt w:val="lowerRoman"/>
      <w:lvlText w:val="%6."/>
      <w:lvlJc w:val="right"/>
      <w:pPr>
        <w:ind w:left="4320" w:hanging="180"/>
      </w:pPr>
    </w:lvl>
    <w:lvl w:ilvl="6" w:tplc="E9BA2196" w:tentative="1">
      <w:start w:val="1"/>
      <w:numFmt w:val="decimal"/>
      <w:lvlText w:val="%7."/>
      <w:lvlJc w:val="left"/>
      <w:pPr>
        <w:ind w:left="5040" w:hanging="360"/>
      </w:pPr>
    </w:lvl>
    <w:lvl w:ilvl="7" w:tplc="C4D6C314" w:tentative="1">
      <w:start w:val="1"/>
      <w:numFmt w:val="lowerLetter"/>
      <w:lvlText w:val="%8."/>
      <w:lvlJc w:val="left"/>
      <w:pPr>
        <w:ind w:left="5760" w:hanging="360"/>
      </w:pPr>
    </w:lvl>
    <w:lvl w:ilvl="8" w:tplc="8CCE4EC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7D21D84">
      <w:start w:val="1"/>
      <w:numFmt w:val="lowerRoman"/>
      <w:lvlText w:val="(%1)"/>
      <w:lvlJc w:val="left"/>
      <w:pPr>
        <w:ind w:left="1080" w:hanging="720"/>
      </w:pPr>
      <w:rPr>
        <w:rFonts w:hint="default"/>
      </w:rPr>
    </w:lvl>
    <w:lvl w:ilvl="1" w:tplc="A4025E18" w:tentative="1">
      <w:start w:val="1"/>
      <w:numFmt w:val="lowerLetter"/>
      <w:lvlText w:val="%2."/>
      <w:lvlJc w:val="left"/>
      <w:pPr>
        <w:ind w:left="1440" w:hanging="360"/>
      </w:pPr>
    </w:lvl>
    <w:lvl w:ilvl="2" w:tplc="3F503F0A" w:tentative="1">
      <w:start w:val="1"/>
      <w:numFmt w:val="lowerRoman"/>
      <w:lvlText w:val="%3."/>
      <w:lvlJc w:val="right"/>
      <w:pPr>
        <w:ind w:left="2160" w:hanging="180"/>
      </w:pPr>
    </w:lvl>
    <w:lvl w:ilvl="3" w:tplc="C512CCB6" w:tentative="1">
      <w:start w:val="1"/>
      <w:numFmt w:val="decimal"/>
      <w:lvlText w:val="%4."/>
      <w:lvlJc w:val="left"/>
      <w:pPr>
        <w:ind w:left="2880" w:hanging="360"/>
      </w:pPr>
    </w:lvl>
    <w:lvl w:ilvl="4" w:tplc="1C3800C4" w:tentative="1">
      <w:start w:val="1"/>
      <w:numFmt w:val="lowerLetter"/>
      <w:lvlText w:val="%5."/>
      <w:lvlJc w:val="left"/>
      <w:pPr>
        <w:ind w:left="3600" w:hanging="360"/>
      </w:pPr>
    </w:lvl>
    <w:lvl w:ilvl="5" w:tplc="C5F024FE" w:tentative="1">
      <w:start w:val="1"/>
      <w:numFmt w:val="lowerRoman"/>
      <w:lvlText w:val="%6."/>
      <w:lvlJc w:val="right"/>
      <w:pPr>
        <w:ind w:left="4320" w:hanging="180"/>
      </w:pPr>
    </w:lvl>
    <w:lvl w:ilvl="6" w:tplc="7F52F1C8" w:tentative="1">
      <w:start w:val="1"/>
      <w:numFmt w:val="decimal"/>
      <w:lvlText w:val="%7."/>
      <w:lvlJc w:val="left"/>
      <w:pPr>
        <w:ind w:left="5040" w:hanging="360"/>
      </w:pPr>
    </w:lvl>
    <w:lvl w:ilvl="7" w:tplc="4A287172" w:tentative="1">
      <w:start w:val="1"/>
      <w:numFmt w:val="lowerLetter"/>
      <w:lvlText w:val="%8."/>
      <w:lvlJc w:val="left"/>
      <w:pPr>
        <w:ind w:left="5760" w:hanging="360"/>
      </w:pPr>
    </w:lvl>
    <w:lvl w:ilvl="8" w:tplc="9A005B8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5D6C1F4">
      <w:start w:val="1"/>
      <w:numFmt w:val="lowerRoman"/>
      <w:lvlText w:val="(%1)"/>
      <w:lvlJc w:val="left"/>
      <w:pPr>
        <w:ind w:left="1080" w:hanging="720"/>
      </w:pPr>
      <w:rPr>
        <w:rFonts w:hint="default"/>
      </w:rPr>
    </w:lvl>
    <w:lvl w:ilvl="1" w:tplc="53EE6462" w:tentative="1">
      <w:start w:val="1"/>
      <w:numFmt w:val="lowerLetter"/>
      <w:lvlText w:val="%2."/>
      <w:lvlJc w:val="left"/>
      <w:pPr>
        <w:ind w:left="1440" w:hanging="360"/>
      </w:pPr>
    </w:lvl>
    <w:lvl w:ilvl="2" w:tplc="9836FD80" w:tentative="1">
      <w:start w:val="1"/>
      <w:numFmt w:val="lowerRoman"/>
      <w:lvlText w:val="%3."/>
      <w:lvlJc w:val="right"/>
      <w:pPr>
        <w:ind w:left="2160" w:hanging="180"/>
      </w:pPr>
    </w:lvl>
    <w:lvl w:ilvl="3" w:tplc="B18E0676" w:tentative="1">
      <w:start w:val="1"/>
      <w:numFmt w:val="decimal"/>
      <w:lvlText w:val="%4."/>
      <w:lvlJc w:val="left"/>
      <w:pPr>
        <w:ind w:left="2880" w:hanging="360"/>
      </w:pPr>
    </w:lvl>
    <w:lvl w:ilvl="4" w:tplc="30767086" w:tentative="1">
      <w:start w:val="1"/>
      <w:numFmt w:val="lowerLetter"/>
      <w:lvlText w:val="%5."/>
      <w:lvlJc w:val="left"/>
      <w:pPr>
        <w:ind w:left="3600" w:hanging="360"/>
      </w:pPr>
    </w:lvl>
    <w:lvl w:ilvl="5" w:tplc="4664F9E6" w:tentative="1">
      <w:start w:val="1"/>
      <w:numFmt w:val="lowerRoman"/>
      <w:lvlText w:val="%6."/>
      <w:lvlJc w:val="right"/>
      <w:pPr>
        <w:ind w:left="4320" w:hanging="180"/>
      </w:pPr>
    </w:lvl>
    <w:lvl w:ilvl="6" w:tplc="8F66A756" w:tentative="1">
      <w:start w:val="1"/>
      <w:numFmt w:val="decimal"/>
      <w:lvlText w:val="%7."/>
      <w:lvlJc w:val="left"/>
      <w:pPr>
        <w:ind w:left="5040" w:hanging="360"/>
      </w:pPr>
    </w:lvl>
    <w:lvl w:ilvl="7" w:tplc="13FAA4E6" w:tentative="1">
      <w:start w:val="1"/>
      <w:numFmt w:val="lowerLetter"/>
      <w:lvlText w:val="%8."/>
      <w:lvlJc w:val="left"/>
      <w:pPr>
        <w:ind w:left="5760" w:hanging="360"/>
      </w:pPr>
    </w:lvl>
    <w:lvl w:ilvl="8" w:tplc="911A278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F22B1DE">
      <w:start w:val="1"/>
      <w:numFmt w:val="lowerRoman"/>
      <w:lvlText w:val="(%1)"/>
      <w:lvlJc w:val="left"/>
      <w:pPr>
        <w:ind w:left="1080" w:hanging="720"/>
      </w:pPr>
      <w:rPr>
        <w:rFonts w:hint="default"/>
      </w:rPr>
    </w:lvl>
    <w:lvl w:ilvl="1" w:tplc="2FE83D0C" w:tentative="1">
      <w:start w:val="1"/>
      <w:numFmt w:val="lowerLetter"/>
      <w:lvlText w:val="%2."/>
      <w:lvlJc w:val="left"/>
      <w:pPr>
        <w:ind w:left="1440" w:hanging="360"/>
      </w:pPr>
    </w:lvl>
    <w:lvl w:ilvl="2" w:tplc="7DA0C6A4" w:tentative="1">
      <w:start w:val="1"/>
      <w:numFmt w:val="lowerRoman"/>
      <w:lvlText w:val="%3."/>
      <w:lvlJc w:val="right"/>
      <w:pPr>
        <w:ind w:left="2160" w:hanging="180"/>
      </w:pPr>
    </w:lvl>
    <w:lvl w:ilvl="3" w:tplc="2E781618" w:tentative="1">
      <w:start w:val="1"/>
      <w:numFmt w:val="decimal"/>
      <w:lvlText w:val="%4."/>
      <w:lvlJc w:val="left"/>
      <w:pPr>
        <w:ind w:left="2880" w:hanging="360"/>
      </w:pPr>
    </w:lvl>
    <w:lvl w:ilvl="4" w:tplc="0AFCA766" w:tentative="1">
      <w:start w:val="1"/>
      <w:numFmt w:val="lowerLetter"/>
      <w:lvlText w:val="%5."/>
      <w:lvlJc w:val="left"/>
      <w:pPr>
        <w:ind w:left="3600" w:hanging="360"/>
      </w:pPr>
    </w:lvl>
    <w:lvl w:ilvl="5" w:tplc="9202C6B8" w:tentative="1">
      <w:start w:val="1"/>
      <w:numFmt w:val="lowerRoman"/>
      <w:lvlText w:val="%6."/>
      <w:lvlJc w:val="right"/>
      <w:pPr>
        <w:ind w:left="4320" w:hanging="180"/>
      </w:pPr>
    </w:lvl>
    <w:lvl w:ilvl="6" w:tplc="0F8A6068" w:tentative="1">
      <w:start w:val="1"/>
      <w:numFmt w:val="decimal"/>
      <w:lvlText w:val="%7."/>
      <w:lvlJc w:val="left"/>
      <w:pPr>
        <w:ind w:left="5040" w:hanging="360"/>
      </w:pPr>
    </w:lvl>
    <w:lvl w:ilvl="7" w:tplc="EE96A69C" w:tentative="1">
      <w:start w:val="1"/>
      <w:numFmt w:val="lowerLetter"/>
      <w:lvlText w:val="%8."/>
      <w:lvlJc w:val="left"/>
      <w:pPr>
        <w:ind w:left="5760" w:hanging="360"/>
      </w:pPr>
    </w:lvl>
    <w:lvl w:ilvl="8" w:tplc="3FAE7BA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24C434A">
      <w:start w:val="1"/>
      <w:numFmt w:val="lowerRoman"/>
      <w:lvlText w:val="(%1)"/>
      <w:lvlJc w:val="left"/>
      <w:pPr>
        <w:ind w:left="1080" w:hanging="720"/>
      </w:pPr>
      <w:rPr>
        <w:rFonts w:hint="default"/>
      </w:rPr>
    </w:lvl>
    <w:lvl w:ilvl="1" w:tplc="C1F2E192" w:tentative="1">
      <w:start w:val="1"/>
      <w:numFmt w:val="lowerLetter"/>
      <w:lvlText w:val="%2."/>
      <w:lvlJc w:val="left"/>
      <w:pPr>
        <w:ind w:left="1440" w:hanging="360"/>
      </w:pPr>
    </w:lvl>
    <w:lvl w:ilvl="2" w:tplc="338CD80C" w:tentative="1">
      <w:start w:val="1"/>
      <w:numFmt w:val="lowerRoman"/>
      <w:lvlText w:val="%3."/>
      <w:lvlJc w:val="right"/>
      <w:pPr>
        <w:ind w:left="2160" w:hanging="180"/>
      </w:pPr>
    </w:lvl>
    <w:lvl w:ilvl="3" w:tplc="DD26A272" w:tentative="1">
      <w:start w:val="1"/>
      <w:numFmt w:val="decimal"/>
      <w:lvlText w:val="%4."/>
      <w:lvlJc w:val="left"/>
      <w:pPr>
        <w:ind w:left="2880" w:hanging="360"/>
      </w:pPr>
    </w:lvl>
    <w:lvl w:ilvl="4" w:tplc="583698C8" w:tentative="1">
      <w:start w:val="1"/>
      <w:numFmt w:val="lowerLetter"/>
      <w:lvlText w:val="%5."/>
      <w:lvlJc w:val="left"/>
      <w:pPr>
        <w:ind w:left="3600" w:hanging="360"/>
      </w:pPr>
    </w:lvl>
    <w:lvl w:ilvl="5" w:tplc="A11C3CF4" w:tentative="1">
      <w:start w:val="1"/>
      <w:numFmt w:val="lowerRoman"/>
      <w:lvlText w:val="%6."/>
      <w:lvlJc w:val="right"/>
      <w:pPr>
        <w:ind w:left="4320" w:hanging="180"/>
      </w:pPr>
    </w:lvl>
    <w:lvl w:ilvl="6" w:tplc="DA300F50" w:tentative="1">
      <w:start w:val="1"/>
      <w:numFmt w:val="decimal"/>
      <w:lvlText w:val="%7."/>
      <w:lvlJc w:val="left"/>
      <w:pPr>
        <w:ind w:left="5040" w:hanging="360"/>
      </w:pPr>
    </w:lvl>
    <w:lvl w:ilvl="7" w:tplc="B84A6DF6" w:tentative="1">
      <w:start w:val="1"/>
      <w:numFmt w:val="lowerLetter"/>
      <w:lvlText w:val="%8."/>
      <w:lvlJc w:val="left"/>
      <w:pPr>
        <w:ind w:left="5760" w:hanging="360"/>
      </w:pPr>
    </w:lvl>
    <w:lvl w:ilvl="8" w:tplc="DF40490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E644FA6">
      <w:start w:val="1"/>
      <w:numFmt w:val="lowerRoman"/>
      <w:lvlText w:val="(%1)"/>
      <w:lvlJc w:val="left"/>
      <w:pPr>
        <w:ind w:left="1080" w:hanging="720"/>
      </w:pPr>
      <w:rPr>
        <w:rFonts w:hint="default"/>
      </w:rPr>
    </w:lvl>
    <w:lvl w:ilvl="1" w:tplc="119CF1F0" w:tentative="1">
      <w:start w:val="1"/>
      <w:numFmt w:val="lowerLetter"/>
      <w:lvlText w:val="%2."/>
      <w:lvlJc w:val="left"/>
      <w:pPr>
        <w:ind w:left="1440" w:hanging="360"/>
      </w:pPr>
    </w:lvl>
    <w:lvl w:ilvl="2" w:tplc="3AD46866" w:tentative="1">
      <w:start w:val="1"/>
      <w:numFmt w:val="lowerRoman"/>
      <w:lvlText w:val="%3."/>
      <w:lvlJc w:val="right"/>
      <w:pPr>
        <w:ind w:left="2160" w:hanging="180"/>
      </w:pPr>
    </w:lvl>
    <w:lvl w:ilvl="3" w:tplc="A7B8B9DA" w:tentative="1">
      <w:start w:val="1"/>
      <w:numFmt w:val="decimal"/>
      <w:lvlText w:val="%4."/>
      <w:lvlJc w:val="left"/>
      <w:pPr>
        <w:ind w:left="2880" w:hanging="360"/>
      </w:pPr>
    </w:lvl>
    <w:lvl w:ilvl="4" w:tplc="7EDE7E74" w:tentative="1">
      <w:start w:val="1"/>
      <w:numFmt w:val="lowerLetter"/>
      <w:lvlText w:val="%5."/>
      <w:lvlJc w:val="left"/>
      <w:pPr>
        <w:ind w:left="3600" w:hanging="360"/>
      </w:pPr>
    </w:lvl>
    <w:lvl w:ilvl="5" w:tplc="B6A69176" w:tentative="1">
      <w:start w:val="1"/>
      <w:numFmt w:val="lowerRoman"/>
      <w:lvlText w:val="%6."/>
      <w:lvlJc w:val="right"/>
      <w:pPr>
        <w:ind w:left="4320" w:hanging="180"/>
      </w:pPr>
    </w:lvl>
    <w:lvl w:ilvl="6" w:tplc="F446BCE2" w:tentative="1">
      <w:start w:val="1"/>
      <w:numFmt w:val="decimal"/>
      <w:lvlText w:val="%7."/>
      <w:lvlJc w:val="left"/>
      <w:pPr>
        <w:ind w:left="5040" w:hanging="360"/>
      </w:pPr>
    </w:lvl>
    <w:lvl w:ilvl="7" w:tplc="AD96FF5A" w:tentative="1">
      <w:start w:val="1"/>
      <w:numFmt w:val="lowerLetter"/>
      <w:lvlText w:val="%8."/>
      <w:lvlJc w:val="left"/>
      <w:pPr>
        <w:ind w:left="5760" w:hanging="360"/>
      </w:pPr>
    </w:lvl>
    <w:lvl w:ilvl="8" w:tplc="C758117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7924CB86">
      <w:start w:val="1"/>
      <w:numFmt w:val="lowerRoman"/>
      <w:lvlText w:val="(%1)"/>
      <w:lvlJc w:val="left"/>
      <w:pPr>
        <w:ind w:left="1080" w:hanging="720"/>
      </w:pPr>
      <w:rPr>
        <w:rFonts w:hint="default"/>
      </w:rPr>
    </w:lvl>
    <w:lvl w:ilvl="1" w:tplc="61E86E9E" w:tentative="1">
      <w:start w:val="1"/>
      <w:numFmt w:val="lowerLetter"/>
      <w:lvlText w:val="%2."/>
      <w:lvlJc w:val="left"/>
      <w:pPr>
        <w:ind w:left="1440" w:hanging="360"/>
      </w:pPr>
    </w:lvl>
    <w:lvl w:ilvl="2" w:tplc="01404B78" w:tentative="1">
      <w:start w:val="1"/>
      <w:numFmt w:val="lowerRoman"/>
      <w:lvlText w:val="%3."/>
      <w:lvlJc w:val="right"/>
      <w:pPr>
        <w:ind w:left="2160" w:hanging="180"/>
      </w:pPr>
    </w:lvl>
    <w:lvl w:ilvl="3" w:tplc="C7466B8C" w:tentative="1">
      <w:start w:val="1"/>
      <w:numFmt w:val="decimal"/>
      <w:lvlText w:val="%4."/>
      <w:lvlJc w:val="left"/>
      <w:pPr>
        <w:ind w:left="2880" w:hanging="360"/>
      </w:pPr>
    </w:lvl>
    <w:lvl w:ilvl="4" w:tplc="3E047076" w:tentative="1">
      <w:start w:val="1"/>
      <w:numFmt w:val="lowerLetter"/>
      <w:lvlText w:val="%5."/>
      <w:lvlJc w:val="left"/>
      <w:pPr>
        <w:ind w:left="3600" w:hanging="360"/>
      </w:pPr>
    </w:lvl>
    <w:lvl w:ilvl="5" w:tplc="FF9C90EC" w:tentative="1">
      <w:start w:val="1"/>
      <w:numFmt w:val="lowerRoman"/>
      <w:lvlText w:val="%6."/>
      <w:lvlJc w:val="right"/>
      <w:pPr>
        <w:ind w:left="4320" w:hanging="180"/>
      </w:pPr>
    </w:lvl>
    <w:lvl w:ilvl="6" w:tplc="18DE7B0A" w:tentative="1">
      <w:start w:val="1"/>
      <w:numFmt w:val="decimal"/>
      <w:lvlText w:val="%7."/>
      <w:lvlJc w:val="left"/>
      <w:pPr>
        <w:ind w:left="5040" w:hanging="360"/>
      </w:pPr>
    </w:lvl>
    <w:lvl w:ilvl="7" w:tplc="D276AC60" w:tentative="1">
      <w:start w:val="1"/>
      <w:numFmt w:val="lowerLetter"/>
      <w:lvlText w:val="%8."/>
      <w:lvlJc w:val="left"/>
      <w:pPr>
        <w:ind w:left="5760" w:hanging="360"/>
      </w:pPr>
    </w:lvl>
    <w:lvl w:ilvl="8" w:tplc="8340CA68" w:tentative="1">
      <w:start w:val="1"/>
      <w:numFmt w:val="lowerRoman"/>
      <w:lvlText w:val="%9."/>
      <w:lvlJc w:val="right"/>
      <w:pPr>
        <w:ind w:left="6480" w:hanging="180"/>
      </w:pPr>
    </w:lvl>
  </w:abstractNum>
  <w:abstractNum w:abstractNumId="17" w15:restartNumberingAfterBreak="0">
    <w:nsid w:val="5ABC362B"/>
    <w:multiLevelType w:val="hybridMultilevel"/>
    <w:tmpl w:val="F3CA5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E27E84"/>
    <w:multiLevelType w:val="hybridMultilevel"/>
    <w:tmpl w:val="E832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CD90C512">
      <w:start w:val="1"/>
      <w:numFmt w:val="lowerRoman"/>
      <w:lvlText w:val="(%1)"/>
      <w:lvlJc w:val="left"/>
      <w:pPr>
        <w:ind w:left="1080" w:hanging="720"/>
      </w:pPr>
      <w:rPr>
        <w:rFonts w:hint="default"/>
      </w:rPr>
    </w:lvl>
    <w:lvl w:ilvl="1" w:tplc="E8AA611C" w:tentative="1">
      <w:start w:val="1"/>
      <w:numFmt w:val="lowerLetter"/>
      <w:lvlText w:val="%2."/>
      <w:lvlJc w:val="left"/>
      <w:pPr>
        <w:ind w:left="1440" w:hanging="360"/>
      </w:pPr>
    </w:lvl>
    <w:lvl w:ilvl="2" w:tplc="FBA0E0A2" w:tentative="1">
      <w:start w:val="1"/>
      <w:numFmt w:val="lowerRoman"/>
      <w:lvlText w:val="%3."/>
      <w:lvlJc w:val="right"/>
      <w:pPr>
        <w:ind w:left="2160" w:hanging="180"/>
      </w:pPr>
    </w:lvl>
    <w:lvl w:ilvl="3" w:tplc="65284872" w:tentative="1">
      <w:start w:val="1"/>
      <w:numFmt w:val="decimal"/>
      <w:lvlText w:val="%4."/>
      <w:lvlJc w:val="left"/>
      <w:pPr>
        <w:ind w:left="2880" w:hanging="360"/>
      </w:pPr>
    </w:lvl>
    <w:lvl w:ilvl="4" w:tplc="9146B16E" w:tentative="1">
      <w:start w:val="1"/>
      <w:numFmt w:val="lowerLetter"/>
      <w:lvlText w:val="%5."/>
      <w:lvlJc w:val="left"/>
      <w:pPr>
        <w:ind w:left="3600" w:hanging="360"/>
      </w:pPr>
    </w:lvl>
    <w:lvl w:ilvl="5" w:tplc="79F08F02" w:tentative="1">
      <w:start w:val="1"/>
      <w:numFmt w:val="lowerRoman"/>
      <w:lvlText w:val="%6."/>
      <w:lvlJc w:val="right"/>
      <w:pPr>
        <w:ind w:left="4320" w:hanging="180"/>
      </w:pPr>
    </w:lvl>
    <w:lvl w:ilvl="6" w:tplc="A2EC9F84" w:tentative="1">
      <w:start w:val="1"/>
      <w:numFmt w:val="decimal"/>
      <w:lvlText w:val="%7."/>
      <w:lvlJc w:val="left"/>
      <w:pPr>
        <w:ind w:left="5040" w:hanging="360"/>
      </w:pPr>
    </w:lvl>
    <w:lvl w:ilvl="7" w:tplc="F4DAFF86" w:tentative="1">
      <w:start w:val="1"/>
      <w:numFmt w:val="lowerLetter"/>
      <w:lvlText w:val="%8."/>
      <w:lvlJc w:val="left"/>
      <w:pPr>
        <w:ind w:left="5760" w:hanging="360"/>
      </w:pPr>
    </w:lvl>
    <w:lvl w:ilvl="8" w:tplc="7EB8C144"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0E5EAE1E">
      <w:start w:val="1"/>
      <w:numFmt w:val="lowerRoman"/>
      <w:lvlText w:val="(%1)"/>
      <w:lvlJc w:val="left"/>
      <w:pPr>
        <w:ind w:left="1080" w:hanging="720"/>
      </w:pPr>
      <w:rPr>
        <w:rFonts w:hint="default"/>
      </w:rPr>
    </w:lvl>
    <w:lvl w:ilvl="1" w:tplc="5A88803A" w:tentative="1">
      <w:start w:val="1"/>
      <w:numFmt w:val="lowerLetter"/>
      <w:lvlText w:val="%2."/>
      <w:lvlJc w:val="left"/>
      <w:pPr>
        <w:ind w:left="1440" w:hanging="360"/>
      </w:pPr>
    </w:lvl>
    <w:lvl w:ilvl="2" w:tplc="D63A2AEA" w:tentative="1">
      <w:start w:val="1"/>
      <w:numFmt w:val="lowerRoman"/>
      <w:lvlText w:val="%3."/>
      <w:lvlJc w:val="right"/>
      <w:pPr>
        <w:ind w:left="2160" w:hanging="180"/>
      </w:pPr>
    </w:lvl>
    <w:lvl w:ilvl="3" w:tplc="BF40967C" w:tentative="1">
      <w:start w:val="1"/>
      <w:numFmt w:val="decimal"/>
      <w:lvlText w:val="%4."/>
      <w:lvlJc w:val="left"/>
      <w:pPr>
        <w:ind w:left="2880" w:hanging="360"/>
      </w:pPr>
    </w:lvl>
    <w:lvl w:ilvl="4" w:tplc="8F8C9488" w:tentative="1">
      <w:start w:val="1"/>
      <w:numFmt w:val="lowerLetter"/>
      <w:lvlText w:val="%5."/>
      <w:lvlJc w:val="left"/>
      <w:pPr>
        <w:ind w:left="3600" w:hanging="360"/>
      </w:pPr>
    </w:lvl>
    <w:lvl w:ilvl="5" w:tplc="8C5ACA0E" w:tentative="1">
      <w:start w:val="1"/>
      <w:numFmt w:val="lowerRoman"/>
      <w:lvlText w:val="%6."/>
      <w:lvlJc w:val="right"/>
      <w:pPr>
        <w:ind w:left="4320" w:hanging="180"/>
      </w:pPr>
    </w:lvl>
    <w:lvl w:ilvl="6" w:tplc="2C787D7C" w:tentative="1">
      <w:start w:val="1"/>
      <w:numFmt w:val="decimal"/>
      <w:lvlText w:val="%7."/>
      <w:lvlJc w:val="left"/>
      <w:pPr>
        <w:ind w:left="5040" w:hanging="360"/>
      </w:pPr>
    </w:lvl>
    <w:lvl w:ilvl="7" w:tplc="6316A67C" w:tentative="1">
      <w:start w:val="1"/>
      <w:numFmt w:val="lowerLetter"/>
      <w:lvlText w:val="%8."/>
      <w:lvlJc w:val="left"/>
      <w:pPr>
        <w:ind w:left="5760" w:hanging="360"/>
      </w:pPr>
    </w:lvl>
    <w:lvl w:ilvl="8" w:tplc="90F6C41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51E4D56">
      <w:start w:val="1"/>
      <w:numFmt w:val="lowerRoman"/>
      <w:lvlText w:val="(%1)"/>
      <w:lvlJc w:val="left"/>
      <w:pPr>
        <w:ind w:left="1080" w:hanging="720"/>
      </w:pPr>
      <w:rPr>
        <w:rFonts w:hint="default"/>
      </w:rPr>
    </w:lvl>
    <w:lvl w:ilvl="1" w:tplc="73E82D4C" w:tentative="1">
      <w:start w:val="1"/>
      <w:numFmt w:val="lowerLetter"/>
      <w:lvlText w:val="%2."/>
      <w:lvlJc w:val="left"/>
      <w:pPr>
        <w:ind w:left="1440" w:hanging="360"/>
      </w:pPr>
    </w:lvl>
    <w:lvl w:ilvl="2" w:tplc="15ACD944" w:tentative="1">
      <w:start w:val="1"/>
      <w:numFmt w:val="lowerRoman"/>
      <w:lvlText w:val="%3."/>
      <w:lvlJc w:val="right"/>
      <w:pPr>
        <w:ind w:left="2160" w:hanging="180"/>
      </w:pPr>
    </w:lvl>
    <w:lvl w:ilvl="3" w:tplc="BD8A0EF8" w:tentative="1">
      <w:start w:val="1"/>
      <w:numFmt w:val="decimal"/>
      <w:lvlText w:val="%4."/>
      <w:lvlJc w:val="left"/>
      <w:pPr>
        <w:ind w:left="2880" w:hanging="360"/>
      </w:pPr>
    </w:lvl>
    <w:lvl w:ilvl="4" w:tplc="B4D49E74" w:tentative="1">
      <w:start w:val="1"/>
      <w:numFmt w:val="lowerLetter"/>
      <w:lvlText w:val="%5."/>
      <w:lvlJc w:val="left"/>
      <w:pPr>
        <w:ind w:left="3600" w:hanging="360"/>
      </w:pPr>
    </w:lvl>
    <w:lvl w:ilvl="5" w:tplc="4B9E4730" w:tentative="1">
      <w:start w:val="1"/>
      <w:numFmt w:val="lowerRoman"/>
      <w:lvlText w:val="%6."/>
      <w:lvlJc w:val="right"/>
      <w:pPr>
        <w:ind w:left="4320" w:hanging="180"/>
      </w:pPr>
    </w:lvl>
    <w:lvl w:ilvl="6" w:tplc="519AE824" w:tentative="1">
      <w:start w:val="1"/>
      <w:numFmt w:val="decimal"/>
      <w:lvlText w:val="%7."/>
      <w:lvlJc w:val="left"/>
      <w:pPr>
        <w:ind w:left="5040" w:hanging="360"/>
      </w:pPr>
    </w:lvl>
    <w:lvl w:ilvl="7" w:tplc="5C161390" w:tentative="1">
      <w:start w:val="1"/>
      <w:numFmt w:val="lowerLetter"/>
      <w:lvlText w:val="%8."/>
      <w:lvlJc w:val="left"/>
      <w:pPr>
        <w:ind w:left="5760" w:hanging="360"/>
      </w:pPr>
    </w:lvl>
    <w:lvl w:ilvl="8" w:tplc="E29E546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959C248A">
      <w:start w:val="1"/>
      <w:numFmt w:val="lowerRoman"/>
      <w:lvlText w:val="(%1)"/>
      <w:lvlJc w:val="left"/>
      <w:pPr>
        <w:ind w:left="1080" w:hanging="720"/>
      </w:pPr>
      <w:rPr>
        <w:rFonts w:hint="default"/>
      </w:rPr>
    </w:lvl>
    <w:lvl w:ilvl="1" w:tplc="20AA94A2" w:tentative="1">
      <w:start w:val="1"/>
      <w:numFmt w:val="lowerLetter"/>
      <w:lvlText w:val="%2."/>
      <w:lvlJc w:val="left"/>
      <w:pPr>
        <w:ind w:left="1440" w:hanging="360"/>
      </w:pPr>
    </w:lvl>
    <w:lvl w:ilvl="2" w:tplc="9A52B822" w:tentative="1">
      <w:start w:val="1"/>
      <w:numFmt w:val="lowerRoman"/>
      <w:lvlText w:val="%3."/>
      <w:lvlJc w:val="right"/>
      <w:pPr>
        <w:ind w:left="2160" w:hanging="180"/>
      </w:pPr>
    </w:lvl>
    <w:lvl w:ilvl="3" w:tplc="86224BF8" w:tentative="1">
      <w:start w:val="1"/>
      <w:numFmt w:val="decimal"/>
      <w:lvlText w:val="%4."/>
      <w:lvlJc w:val="left"/>
      <w:pPr>
        <w:ind w:left="2880" w:hanging="360"/>
      </w:pPr>
    </w:lvl>
    <w:lvl w:ilvl="4" w:tplc="FA0E7888" w:tentative="1">
      <w:start w:val="1"/>
      <w:numFmt w:val="lowerLetter"/>
      <w:lvlText w:val="%5."/>
      <w:lvlJc w:val="left"/>
      <w:pPr>
        <w:ind w:left="3600" w:hanging="360"/>
      </w:pPr>
    </w:lvl>
    <w:lvl w:ilvl="5" w:tplc="6502962C" w:tentative="1">
      <w:start w:val="1"/>
      <w:numFmt w:val="lowerRoman"/>
      <w:lvlText w:val="%6."/>
      <w:lvlJc w:val="right"/>
      <w:pPr>
        <w:ind w:left="4320" w:hanging="180"/>
      </w:pPr>
    </w:lvl>
    <w:lvl w:ilvl="6" w:tplc="88466C74" w:tentative="1">
      <w:start w:val="1"/>
      <w:numFmt w:val="decimal"/>
      <w:lvlText w:val="%7."/>
      <w:lvlJc w:val="left"/>
      <w:pPr>
        <w:ind w:left="5040" w:hanging="360"/>
      </w:pPr>
    </w:lvl>
    <w:lvl w:ilvl="7" w:tplc="F8A44624" w:tentative="1">
      <w:start w:val="1"/>
      <w:numFmt w:val="lowerLetter"/>
      <w:lvlText w:val="%8."/>
      <w:lvlJc w:val="left"/>
      <w:pPr>
        <w:ind w:left="5760" w:hanging="360"/>
      </w:pPr>
    </w:lvl>
    <w:lvl w:ilvl="8" w:tplc="2AFEA75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766624">
    <w:abstractNumId w:val="23"/>
  </w:num>
  <w:num w:numId="2" w16cid:durableId="965088917">
    <w:abstractNumId w:val="7"/>
  </w:num>
  <w:num w:numId="3" w16cid:durableId="120197541">
    <w:abstractNumId w:val="3"/>
  </w:num>
  <w:num w:numId="4" w16cid:durableId="495728750">
    <w:abstractNumId w:val="11"/>
  </w:num>
  <w:num w:numId="5" w16cid:durableId="1056778971">
    <w:abstractNumId w:val="10"/>
  </w:num>
  <w:num w:numId="6" w16cid:durableId="1972976617">
    <w:abstractNumId w:val="1"/>
  </w:num>
  <w:num w:numId="7" w16cid:durableId="51660956">
    <w:abstractNumId w:val="16"/>
  </w:num>
  <w:num w:numId="8" w16cid:durableId="1176269608">
    <w:abstractNumId w:val="8"/>
  </w:num>
  <w:num w:numId="9" w16cid:durableId="607659978">
    <w:abstractNumId w:val="14"/>
  </w:num>
  <w:num w:numId="10" w16cid:durableId="1013411662">
    <w:abstractNumId w:val="6"/>
  </w:num>
  <w:num w:numId="11" w16cid:durableId="2075274954">
    <w:abstractNumId w:val="22"/>
  </w:num>
  <w:num w:numId="12" w16cid:durableId="412238053">
    <w:abstractNumId w:val="12"/>
  </w:num>
  <w:num w:numId="13" w16cid:durableId="1211384719">
    <w:abstractNumId w:val="5"/>
  </w:num>
  <w:num w:numId="14" w16cid:durableId="1540775828">
    <w:abstractNumId w:val="4"/>
  </w:num>
  <w:num w:numId="15" w16cid:durableId="1255701168">
    <w:abstractNumId w:val="20"/>
  </w:num>
  <w:num w:numId="16" w16cid:durableId="1616866155">
    <w:abstractNumId w:val="19"/>
  </w:num>
  <w:num w:numId="17" w16cid:durableId="927613647">
    <w:abstractNumId w:val="9"/>
  </w:num>
  <w:num w:numId="18" w16cid:durableId="1756319763">
    <w:abstractNumId w:val="15"/>
  </w:num>
  <w:num w:numId="19" w16cid:durableId="980964570">
    <w:abstractNumId w:val="21"/>
  </w:num>
  <w:num w:numId="20" w16cid:durableId="1244148493">
    <w:abstractNumId w:val="13"/>
  </w:num>
  <w:num w:numId="21" w16cid:durableId="1480687258">
    <w:abstractNumId w:val="0"/>
  </w:num>
  <w:num w:numId="22" w16cid:durableId="434251704">
    <w:abstractNumId w:val="23"/>
  </w:num>
  <w:num w:numId="23" w16cid:durableId="1827741429">
    <w:abstractNumId w:val="17"/>
  </w:num>
  <w:num w:numId="24" w16cid:durableId="1498686728">
    <w:abstractNumId w:val="18"/>
  </w:num>
  <w:num w:numId="25" w16cid:durableId="8995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C72"/>
    <w:rsid w:val="002C00B3"/>
    <w:rsid w:val="00493B77"/>
    <w:rsid w:val="007263C1"/>
    <w:rsid w:val="00886C72"/>
    <w:rsid w:val="008F339B"/>
    <w:rsid w:val="009F4DF4"/>
    <w:rsid w:val="00B80111"/>
    <w:rsid w:val="00C86395"/>
    <w:rsid w:val="00D4260B"/>
    <w:rsid w:val="00FD32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4DC9"/>
  <w15:docId w15:val="{1AACCE4F-7905-4EB2-B92C-8778EB21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A5D3A" w:rsidRDefault="0074379B" w:rsidP="009B242A">
          <w:pPr>
            <w:pStyle w:val="4D6CDB0F478A47378458119DA633E90A"/>
          </w:pPr>
          <w:r w:rsidRPr="00925A3E">
            <w:rPr>
              <w:rStyle w:val="PlaceholderText"/>
            </w:rPr>
            <w:t>Click or tap to enter a date.</w:t>
          </w:r>
        </w:p>
      </w:docPartBody>
    </w:docPart>
    <w:docPart>
      <w:docPartPr>
        <w:name w:val="D1CC4658A4A04F57A73DE25B0D2AF640"/>
        <w:category>
          <w:name w:val="General"/>
          <w:gallery w:val="placeholder"/>
        </w:category>
        <w:types>
          <w:type w:val="bbPlcHdr"/>
        </w:types>
        <w:behaviors>
          <w:behavior w:val="content"/>
        </w:behaviors>
        <w:guid w:val="{5B55262B-DBEE-45AA-99DB-225B09F33C85}"/>
      </w:docPartPr>
      <w:docPartBody>
        <w:p w:rsidR="004A5D3A" w:rsidRDefault="00F813C6" w:rsidP="00F813C6">
          <w:pPr>
            <w:pStyle w:val="D1CC4658A4A04F57A73DE25B0D2AF640"/>
          </w:pPr>
          <w:r w:rsidRPr="00D858FE">
            <w:rPr>
              <w:rStyle w:val="PlaceholderText"/>
            </w:rPr>
            <w:t>Choose an item.</w:t>
          </w:r>
        </w:p>
      </w:docPartBody>
    </w:docPart>
    <w:docPart>
      <w:docPartPr>
        <w:name w:val="9B7B372FF4F947C8862C6B81F891082C"/>
        <w:category>
          <w:name w:val="General"/>
          <w:gallery w:val="placeholder"/>
        </w:category>
        <w:types>
          <w:type w:val="bbPlcHdr"/>
        </w:types>
        <w:behaviors>
          <w:behavior w:val="content"/>
        </w:behaviors>
        <w:guid w:val="{37A608DA-ED45-408C-8C8E-A081E1D3271E}"/>
      </w:docPartPr>
      <w:docPartBody>
        <w:p w:rsidR="004A5D3A" w:rsidRDefault="00F813C6" w:rsidP="00F813C6">
          <w:pPr>
            <w:pStyle w:val="9B7B372FF4F947C8862C6B81F891082C"/>
          </w:pPr>
          <w:r w:rsidRPr="00D858FE">
            <w:rPr>
              <w:rStyle w:val="PlaceholderText"/>
            </w:rPr>
            <w:t>Choose an item.</w:t>
          </w:r>
        </w:p>
      </w:docPartBody>
    </w:docPart>
    <w:docPart>
      <w:docPartPr>
        <w:name w:val="3EE7D94EFE4D4AE495B4C09691769C29"/>
        <w:category>
          <w:name w:val="General"/>
          <w:gallery w:val="placeholder"/>
        </w:category>
        <w:types>
          <w:type w:val="bbPlcHdr"/>
        </w:types>
        <w:behaviors>
          <w:behavior w:val="content"/>
        </w:behaviors>
        <w:guid w:val="{95D74B73-4684-464E-A4CE-B7C58FFE3988}"/>
      </w:docPartPr>
      <w:docPartBody>
        <w:p w:rsidR="004A5D3A" w:rsidRDefault="00F813C6" w:rsidP="00F813C6">
          <w:pPr>
            <w:pStyle w:val="3EE7D94EFE4D4AE495B4C09691769C29"/>
          </w:pPr>
          <w:r w:rsidRPr="00D858FE">
            <w:rPr>
              <w:rStyle w:val="PlaceholderText"/>
            </w:rPr>
            <w:t>Choose an item.</w:t>
          </w:r>
        </w:p>
      </w:docPartBody>
    </w:docPart>
    <w:docPart>
      <w:docPartPr>
        <w:name w:val="507D9408D01F48958C27F5C99D9A2216"/>
        <w:category>
          <w:name w:val="General"/>
          <w:gallery w:val="placeholder"/>
        </w:category>
        <w:types>
          <w:type w:val="bbPlcHdr"/>
        </w:types>
        <w:behaviors>
          <w:behavior w:val="content"/>
        </w:behaviors>
        <w:guid w:val="{5834B7B5-74D1-4902-B693-47119698F3B3}"/>
      </w:docPartPr>
      <w:docPartBody>
        <w:p w:rsidR="004A5D3A" w:rsidRDefault="00F813C6" w:rsidP="00F813C6">
          <w:pPr>
            <w:pStyle w:val="507D9408D01F48958C27F5C99D9A2216"/>
          </w:pPr>
          <w:r w:rsidRPr="00D858FE">
            <w:rPr>
              <w:rStyle w:val="PlaceholderText"/>
            </w:rPr>
            <w:t>Choose an item.</w:t>
          </w:r>
        </w:p>
      </w:docPartBody>
    </w:docPart>
    <w:docPart>
      <w:docPartPr>
        <w:name w:val="3326D6D8E3D246E1A57F25E23F3A1DC3"/>
        <w:category>
          <w:name w:val="General"/>
          <w:gallery w:val="placeholder"/>
        </w:category>
        <w:types>
          <w:type w:val="bbPlcHdr"/>
        </w:types>
        <w:behaviors>
          <w:behavior w:val="content"/>
        </w:behaviors>
        <w:guid w:val="{8263B5C6-5F04-4A99-B2BF-59E5F36EDEF7}"/>
      </w:docPartPr>
      <w:docPartBody>
        <w:p w:rsidR="004A5D3A" w:rsidRDefault="00F813C6" w:rsidP="00F813C6">
          <w:pPr>
            <w:pStyle w:val="3326D6D8E3D246E1A57F25E23F3A1DC3"/>
          </w:pPr>
          <w:r w:rsidRPr="00D858FE">
            <w:rPr>
              <w:rStyle w:val="PlaceholderText"/>
            </w:rPr>
            <w:t>Choose an item.</w:t>
          </w:r>
        </w:p>
      </w:docPartBody>
    </w:docPart>
    <w:docPart>
      <w:docPartPr>
        <w:name w:val="ED937C8F7A454BC4AE68ABCA545F40AB"/>
        <w:category>
          <w:name w:val="General"/>
          <w:gallery w:val="placeholder"/>
        </w:category>
        <w:types>
          <w:type w:val="bbPlcHdr"/>
        </w:types>
        <w:behaviors>
          <w:behavior w:val="content"/>
        </w:behaviors>
        <w:guid w:val="{48495170-7CD3-4EA8-A9D1-5B768987F57F}"/>
      </w:docPartPr>
      <w:docPartBody>
        <w:p w:rsidR="004A5D3A" w:rsidRDefault="00F813C6" w:rsidP="00F813C6">
          <w:pPr>
            <w:pStyle w:val="ED937C8F7A454BC4AE68ABCA545F40AB"/>
          </w:pPr>
          <w:r w:rsidRPr="00D858FE">
            <w:rPr>
              <w:rStyle w:val="PlaceholderText"/>
            </w:rPr>
            <w:t>Choose an item.</w:t>
          </w:r>
        </w:p>
      </w:docPartBody>
    </w:docPart>
    <w:docPart>
      <w:docPartPr>
        <w:name w:val="D69C0BB3104D453BB355ED17065E8BAD"/>
        <w:category>
          <w:name w:val="General"/>
          <w:gallery w:val="placeholder"/>
        </w:category>
        <w:types>
          <w:type w:val="bbPlcHdr"/>
        </w:types>
        <w:behaviors>
          <w:behavior w:val="content"/>
        </w:behaviors>
        <w:guid w:val="{6BAC8220-DF80-41B8-8C69-48829D40A7C5}"/>
      </w:docPartPr>
      <w:docPartBody>
        <w:p w:rsidR="004A5D3A" w:rsidRDefault="00F813C6" w:rsidP="00F813C6">
          <w:pPr>
            <w:pStyle w:val="D69C0BB3104D453BB355ED17065E8BA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13C6"/>
    <w:rsid w:val="004A5D3A"/>
    <w:rsid w:val="0074379B"/>
    <w:rsid w:val="00827711"/>
    <w:rsid w:val="00E96C8A"/>
    <w:rsid w:val="00F813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13C6"/>
    <w:rPr>
      <w:rFonts w:asciiTheme="minorHAnsi" w:hAnsiTheme="minorHAnsi"/>
      <w:b w:val="0"/>
      <w:noProof w:val="0"/>
      <w:color w:val="000000" w:themeColor="text1"/>
      <w:sz w:val="30"/>
      <w:lang w:val="en-AU"/>
    </w:rPr>
  </w:style>
  <w:style w:type="paragraph" w:customStyle="1" w:styleId="D1CC4658A4A04F57A73DE25B0D2AF640">
    <w:name w:val="D1CC4658A4A04F57A73DE25B0D2AF640"/>
    <w:rsid w:val="00F813C6"/>
    <w:rPr>
      <w:kern w:val="2"/>
      <w14:ligatures w14:val="standardContextual"/>
    </w:rPr>
  </w:style>
  <w:style w:type="paragraph" w:customStyle="1" w:styleId="9B7B372FF4F947C8862C6B81F891082C">
    <w:name w:val="9B7B372FF4F947C8862C6B81F891082C"/>
    <w:rsid w:val="00F813C6"/>
    <w:rPr>
      <w:kern w:val="2"/>
      <w14:ligatures w14:val="standardContextual"/>
    </w:rPr>
  </w:style>
  <w:style w:type="paragraph" w:customStyle="1" w:styleId="3EE7D94EFE4D4AE495B4C09691769C29">
    <w:name w:val="3EE7D94EFE4D4AE495B4C09691769C29"/>
    <w:rsid w:val="00F813C6"/>
    <w:rPr>
      <w:kern w:val="2"/>
      <w14:ligatures w14:val="standardContextual"/>
    </w:rPr>
  </w:style>
  <w:style w:type="paragraph" w:customStyle="1" w:styleId="507D9408D01F48958C27F5C99D9A2216">
    <w:name w:val="507D9408D01F48958C27F5C99D9A2216"/>
    <w:rsid w:val="00F813C6"/>
    <w:rPr>
      <w:kern w:val="2"/>
      <w14:ligatures w14:val="standardContextual"/>
    </w:rPr>
  </w:style>
  <w:style w:type="paragraph" w:customStyle="1" w:styleId="3326D6D8E3D246E1A57F25E23F3A1DC3">
    <w:name w:val="3326D6D8E3D246E1A57F25E23F3A1DC3"/>
    <w:rsid w:val="00F813C6"/>
    <w:rPr>
      <w:kern w:val="2"/>
      <w14:ligatures w14:val="standardContextual"/>
    </w:rPr>
  </w:style>
  <w:style w:type="paragraph" w:customStyle="1" w:styleId="ED937C8F7A454BC4AE68ABCA545F40AB">
    <w:name w:val="ED937C8F7A454BC4AE68ABCA545F40AB"/>
    <w:rsid w:val="00F813C6"/>
    <w:rPr>
      <w:kern w:val="2"/>
      <w14:ligatures w14:val="standardContextual"/>
    </w:rPr>
  </w:style>
  <w:style w:type="paragraph" w:customStyle="1" w:styleId="D69C0BB3104D453BB355ED17065E8BAD">
    <w:name w:val="D69C0BB3104D453BB355ED17065E8BAD"/>
    <w:rsid w:val="00F813C6"/>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2289</Words>
  <Characters>13051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2024-05-15T03:56:00Z</dcterms:created>
  <dcterms:modified xsi:type="dcterms:W3CDTF">2024-05-15T03:56:00Z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