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F077F" w14:textId="77777777" w:rsidR="00D2559D" w:rsidRPr="002C3EBF" w:rsidRDefault="0022078F" w:rsidP="007323C4">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CF08BB" wp14:editId="56CF08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499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CF0780" w14:textId="77777777" w:rsidR="00D2559D" w:rsidRDefault="002207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CF0781" w14:textId="77777777" w:rsidR="00D2559D" w:rsidRDefault="002207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CF0782" w14:textId="77777777" w:rsidR="00D2559D" w:rsidRPr="002C3EBF" w:rsidRDefault="002207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576D" w14:paraId="56CF0785" w14:textId="77777777" w:rsidTr="00FE576D">
        <w:tc>
          <w:tcPr>
            <w:cnfStyle w:val="001000000000" w:firstRow="0" w:lastRow="0" w:firstColumn="1" w:lastColumn="0" w:oddVBand="0" w:evenVBand="0" w:oddHBand="0" w:evenHBand="0" w:firstRowFirstColumn="0" w:firstRowLastColumn="0" w:lastRowFirstColumn="0" w:lastRowLastColumn="0"/>
            <w:tcW w:w="3227" w:type="dxa"/>
          </w:tcPr>
          <w:p w14:paraId="56CF0783" w14:textId="77777777" w:rsidR="00D2559D" w:rsidRPr="00996FAF" w:rsidRDefault="002207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CF0784" w14:textId="77777777" w:rsidR="00D2559D" w:rsidRPr="00996FAF" w:rsidRDefault="002207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Grandview Lodge</w:t>
            </w:r>
          </w:p>
        </w:tc>
      </w:tr>
      <w:tr w:rsidR="00FE576D" w14:paraId="56CF0788" w14:textId="77777777" w:rsidTr="00FE5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F0786" w14:textId="77777777" w:rsidR="00CA37CB" w:rsidRPr="00996FAF" w:rsidRDefault="0022078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6CF0787" w14:textId="77777777" w:rsidR="00CA37CB" w:rsidRPr="00996FAF" w:rsidRDefault="002207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Grandview Street</w:t>
            </w:r>
            <w:r w:rsidRPr="00602258">
              <w:rPr>
                <w:rFonts w:ascii="Arial" w:hAnsi="Arial" w:cs="Arial"/>
                <w:color w:val="auto"/>
              </w:rPr>
              <w:t xml:space="preserve"> WYCHEPROOF VIC 3527</w:t>
            </w:r>
          </w:p>
        </w:tc>
      </w:tr>
      <w:tr w:rsidR="00FE576D" w14:paraId="56CF078B" w14:textId="77777777" w:rsidTr="00FE57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F0789" w14:textId="77777777" w:rsidR="00CA37CB" w:rsidRPr="00996FAF" w:rsidRDefault="0022078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CF078A" w14:textId="77777777" w:rsidR="00CA37CB" w:rsidRPr="00996FAF" w:rsidRDefault="002207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3490</w:t>
            </w:r>
          </w:p>
        </w:tc>
      </w:tr>
      <w:tr w:rsidR="00FE576D" w14:paraId="56CF078E" w14:textId="77777777" w:rsidTr="00FE5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F078C" w14:textId="77777777" w:rsidR="00D2559D" w:rsidRPr="00996FAF" w:rsidRDefault="0022078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CF078D" w14:textId="77777777" w:rsidR="00D2559D" w:rsidRPr="00996FAF" w:rsidRDefault="002207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East Wimmera Health Service</w:t>
            </w:r>
          </w:p>
        </w:tc>
      </w:tr>
      <w:tr w:rsidR="00FE576D" w14:paraId="56CF0791" w14:textId="77777777" w:rsidTr="00FE57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F078F" w14:textId="77777777" w:rsidR="00D2559D" w:rsidRPr="00996FAF" w:rsidRDefault="0022078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CF0790" w14:textId="77777777" w:rsidR="00D2559D" w:rsidRPr="00996FAF" w:rsidRDefault="002207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E576D" w14:paraId="56CF0794" w14:textId="77777777" w:rsidTr="00FE5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F0792" w14:textId="77777777" w:rsidR="00D2559D" w:rsidRPr="00996FAF" w:rsidRDefault="0022078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CF0793" w14:textId="77777777" w:rsidR="00D2559D" w:rsidRPr="00996FAF" w:rsidRDefault="002207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May 2023</w:t>
            </w:r>
          </w:p>
        </w:tc>
      </w:tr>
      <w:tr w:rsidR="00FE576D" w14:paraId="56CF0797" w14:textId="77777777" w:rsidTr="00FE57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CF0795" w14:textId="77777777" w:rsidR="00D2559D" w:rsidRPr="00996FAF" w:rsidRDefault="0022078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CF0796" w14:textId="47032EFF" w:rsidR="00D2559D" w:rsidRPr="00996FAF" w:rsidRDefault="007720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206E">
              <w:rPr>
                <w:rFonts w:ascii="Arial" w:hAnsi="Arial" w:cs="Arial"/>
              </w:rPr>
              <w:t>13 June 2023</w:t>
            </w:r>
          </w:p>
        </w:tc>
      </w:tr>
    </w:tbl>
    <w:bookmarkEnd w:id="0"/>
    <w:p w14:paraId="56CF0798" w14:textId="72796260" w:rsidR="00FA0A5B" w:rsidRPr="00996FAF" w:rsidRDefault="0022078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323C4">
        <w:rPr>
          <w:rFonts w:ascii="Arial" w:hAnsi="Arial" w:cs="Arial"/>
        </w:rPr>
        <w:t xml:space="preserve"> </w:t>
      </w:r>
      <w:r w:rsidRPr="00996FAF">
        <w:rPr>
          <w:rFonts w:ascii="Arial" w:hAnsi="Arial" w:cs="Arial"/>
        </w:rPr>
        <w:t>2018.</w:t>
      </w:r>
      <w:r w:rsidRPr="00996FAF">
        <w:rPr>
          <w:rFonts w:ascii="Arial" w:hAnsi="Arial" w:cs="Arial"/>
        </w:rPr>
        <w:br w:type="page"/>
      </w:r>
    </w:p>
    <w:p w14:paraId="56CF0799" w14:textId="77777777" w:rsidR="000078F8" w:rsidRPr="00996FAF" w:rsidRDefault="0022078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6CF079A" w14:textId="35BFF8E2" w:rsidR="000078F8" w:rsidRPr="00996FAF" w:rsidRDefault="0022078F" w:rsidP="0036130C">
      <w:pPr>
        <w:pStyle w:val="NormalArial"/>
      </w:pPr>
      <w:r w:rsidRPr="00996FAF">
        <w:t xml:space="preserve">This performance report for </w:t>
      </w:r>
      <w:r w:rsidRPr="00996FAF">
        <w:rPr>
          <w:color w:val="auto"/>
        </w:rPr>
        <w:t>Grandview Lodge (</w:t>
      </w:r>
      <w:r w:rsidRPr="00996FAF">
        <w:rPr>
          <w:b/>
          <w:color w:val="auto"/>
        </w:rPr>
        <w:t>the service</w:t>
      </w:r>
      <w:r w:rsidRPr="00996FAF">
        <w:rPr>
          <w:color w:val="auto"/>
        </w:rPr>
        <w:t>) has been prepared by</w:t>
      </w:r>
      <w:r w:rsidRPr="00996FAF">
        <w:rPr>
          <w:color w:val="0000FF"/>
        </w:rPr>
        <w:t xml:space="preserve"> </w:t>
      </w:r>
      <w:r w:rsidR="0077206E" w:rsidRPr="0077206E">
        <w:t>D Utting</w:t>
      </w:r>
      <w:r w:rsidRPr="0077206E">
        <w:t xml:space="preserve">, </w:t>
      </w:r>
      <w:r w:rsidRPr="00996FAF">
        <w:t>delegate of the Aged Care Quality and Safety Commissioner (Commissioner)</w:t>
      </w:r>
      <w:r>
        <w:rPr>
          <w:rStyle w:val="FootnoteReference"/>
        </w:rPr>
        <w:footnoteReference w:id="1"/>
      </w:r>
      <w:r w:rsidRPr="00996FAF">
        <w:t>.</w:t>
      </w:r>
    </w:p>
    <w:p w14:paraId="56CF079B" w14:textId="77777777" w:rsidR="000078F8" w:rsidRPr="00996FAF" w:rsidRDefault="0022078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CF079C" w14:textId="77777777" w:rsidR="000078F8" w:rsidRPr="00996FAF" w:rsidRDefault="0022078F" w:rsidP="0036130C">
      <w:pPr>
        <w:pStyle w:val="NormalArial"/>
      </w:pPr>
      <w:r w:rsidRPr="00996FAF">
        <w:t>The report also specifies any areas in which improvements must be made to ensure the Quality Standards are complied with.</w:t>
      </w:r>
    </w:p>
    <w:p w14:paraId="56CF079D" w14:textId="77777777" w:rsidR="00DF37F2" w:rsidRPr="007323C4" w:rsidRDefault="0022078F"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56CF079E" w14:textId="77777777" w:rsidR="00DF37F2" w:rsidRPr="007323C4" w:rsidRDefault="0022078F" w:rsidP="0036130C">
      <w:pPr>
        <w:pStyle w:val="NormalArial"/>
        <w:rPr>
          <w:color w:val="auto"/>
        </w:rPr>
      </w:pPr>
      <w:r w:rsidRPr="007323C4">
        <w:rPr>
          <w:color w:val="auto"/>
        </w:rPr>
        <w:t>The following information has been considered in preparing the performance report:</w:t>
      </w:r>
    </w:p>
    <w:p w14:paraId="56CF079F" w14:textId="176E5F3E" w:rsidR="00DF37F2" w:rsidRPr="007323C4" w:rsidRDefault="0022078F" w:rsidP="00712752">
      <w:pPr>
        <w:pStyle w:val="ListParagraph"/>
        <w:numPr>
          <w:ilvl w:val="0"/>
          <w:numId w:val="2"/>
        </w:numPr>
        <w:spacing w:line="240" w:lineRule="atLeast"/>
        <w:ind w:left="714" w:hanging="357"/>
        <w:contextualSpacing w:val="0"/>
        <w:rPr>
          <w:rFonts w:ascii="Arial" w:hAnsi="Arial" w:cs="Arial"/>
          <w:color w:val="auto"/>
        </w:rPr>
      </w:pPr>
      <w:r w:rsidRPr="007323C4">
        <w:rPr>
          <w:rFonts w:ascii="Arial" w:hAnsi="Arial" w:cs="Arial"/>
          <w:color w:val="auto"/>
        </w:rPr>
        <w:t xml:space="preserve">the </w:t>
      </w:r>
      <w:r w:rsidR="005963C2" w:rsidRPr="007323C4">
        <w:rPr>
          <w:rFonts w:ascii="Arial" w:hAnsi="Arial" w:cs="Arial"/>
          <w:color w:val="auto"/>
        </w:rPr>
        <w:t>A</w:t>
      </w:r>
      <w:r w:rsidRPr="007323C4">
        <w:rPr>
          <w:rFonts w:ascii="Arial" w:hAnsi="Arial" w:cs="Arial"/>
          <w:color w:val="auto"/>
        </w:rPr>
        <w:t xml:space="preserve">ssessment </w:t>
      </w:r>
      <w:r w:rsidR="005963C2" w:rsidRPr="007323C4">
        <w:rPr>
          <w:rFonts w:ascii="Arial" w:hAnsi="Arial" w:cs="Arial"/>
          <w:color w:val="auto"/>
        </w:rPr>
        <w:t>T</w:t>
      </w:r>
      <w:r w:rsidRPr="007323C4">
        <w:rPr>
          <w:rFonts w:ascii="Arial" w:hAnsi="Arial" w:cs="Arial"/>
          <w:color w:val="auto"/>
        </w:rPr>
        <w:t>eam’s report for the Assessment Contact - Site; the Assessment Contact - Site report was informed by a site assessment, observations at the service, review of documents and interviews with staff, consumers/representatives, and others</w:t>
      </w:r>
      <w:r w:rsidR="005963C2" w:rsidRPr="007323C4">
        <w:rPr>
          <w:rFonts w:ascii="Arial" w:hAnsi="Arial" w:cs="Arial"/>
          <w:color w:val="auto"/>
        </w:rPr>
        <w:t>.</w:t>
      </w:r>
    </w:p>
    <w:p w14:paraId="56CF07A3" w14:textId="421D7380" w:rsidR="003B1763" w:rsidRPr="007323C4" w:rsidRDefault="0022078F" w:rsidP="008E1713">
      <w:pPr>
        <w:pStyle w:val="ListParagraph"/>
        <w:numPr>
          <w:ilvl w:val="0"/>
          <w:numId w:val="2"/>
        </w:numPr>
        <w:spacing w:line="22" w:lineRule="atLeast"/>
        <w:ind w:left="714" w:hanging="357"/>
        <w:contextualSpacing w:val="0"/>
        <w:rPr>
          <w:rFonts w:ascii="Arial" w:hAnsi="Arial" w:cs="Arial"/>
          <w:color w:val="auto"/>
        </w:rPr>
      </w:pPr>
      <w:r w:rsidRPr="007323C4">
        <w:rPr>
          <w:rFonts w:ascii="Arial" w:hAnsi="Arial" w:cs="Arial"/>
          <w:color w:val="auto"/>
        </w:rPr>
        <w:br w:type="page"/>
      </w:r>
    </w:p>
    <w:p w14:paraId="56CF07A4" w14:textId="77777777" w:rsidR="00FC045E" w:rsidRPr="00996FAF" w:rsidRDefault="0022078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576D" w14:paraId="56CF07B0" w14:textId="77777777" w:rsidTr="00FE57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CF07AE" w14:textId="77777777" w:rsidR="00FC045E" w:rsidRPr="00996FAF" w:rsidRDefault="0022078F" w:rsidP="009767BC">
            <w:pPr>
              <w:keepNext/>
              <w:spacing w:before="0" w:line="22" w:lineRule="atLeast"/>
              <w:rPr>
                <w:rFonts w:ascii="Arial" w:hAnsi="Arial" w:cs="Arial"/>
              </w:rPr>
            </w:pPr>
            <w:r w:rsidRPr="00996FAF">
              <w:rPr>
                <w:rFonts w:ascii="Arial" w:hAnsi="Arial" w:cs="Arial"/>
              </w:rPr>
              <w:t>Standard 4 Services and supports for daily living</w:t>
            </w:r>
          </w:p>
        </w:tc>
        <w:tc>
          <w:tcPr>
            <w:tcW w:w="1583" w:type="pct"/>
            <w:shd w:val="clear" w:color="auto" w:fill="auto"/>
          </w:tcPr>
          <w:p w14:paraId="56CF07AF" w14:textId="5EDE45B5" w:rsidR="00FC045E" w:rsidRPr="007323C4" w:rsidRDefault="00C250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06E" w:rsidRPr="007323C4">
                  <w:rPr>
                    <w:rFonts w:ascii="Arial" w:hAnsi="Arial" w:cs="Arial"/>
                    <w:bCs/>
                  </w:rPr>
                  <w:t>Not applicable as not all requirements have been assessed</w:t>
                </w:r>
              </w:sdtContent>
            </w:sdt>
            <w:r w:rsidR="0022078F" w:rsidRPr="007323C4">
              <w:rPr>
                <w:rFonts w:ascii="Arial" w:hAnsi="Arial" w:cs="Arial"/>
                <w:bCs/>
              </w:rPr>
              <w:t xml:space="preserve"> </w:t>
            </w:r>
          </w:p>
        </w:tc>
      </w:tr>
    </w:tbl>
    <w:p w14:paraId="56CF07BD" w14:textId="77777777" w:rsidR="00FC045E" w:rsidRPr="00996FAF" w:rsidRDefault="0022078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CF07BE" w14:textId="77777777" w:rsidR="00FC045E" w:rsidRPr="00996FAF" w:rsidRDefault="0022078F" w:rsidP="00712752">
      <w:pPr>
        <w:pStyle w:val="Heading1"/>
        <w:spacing w:before="0" w:after="240" w:line="22" w:lineRule="atLeast"/>
        <w:rPr>
          <w:rFonts w:ascii="Arial" w:hAnsi="Arial" w:cs="Arial"/>
        </w:rPr>
      </w:pPr>
      <w:r w:rsidRPr="00996FAF">
        <w:rPr>
          <w:rFonts w:ascii="Arial" w:hAnsi="Arial" w:cs="Arial"/>
        </w:rPr>
        <w:t>Areas for improvement</w:t>
      </w:r>
    </w:p>
    <w:p w14:paraId="56CF07C0" w14:textId="52C43E67" w:rsidR="00FC045E" w:rsidRPr="00996FAF" w:rsidRDefault="0022078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6CF07C5" w14:textId="1B5BA017" w:rsidR="00FC045E" w:rsidRPr="00996FAF" w:rsidRDefault="0022078F" w:rsidP="0036130C">
      <w:pPr>
        <w:pStyle w:val="NormalArial"/>
      </w:pPr>
      <w:r w:rsidRPr="00996FAF">
        <w:br w:type="page"/>
      </w:r>
    </w:p>
    <w:p w14:paraId="56CF082B" w14:textId="77777777" w:rsidR="00FC045E" w:rsidRPr="00996FAF" w:rsidRDefault="0022078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E576D" w14:paraId="56CF082E" w14:textId="77777777" w:rsidTr="00732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CF082C" w14:textId="77777777" w:rsidR="00FC045E" w:rsidRPr="00996FAF" w:rsidRDefault="0022078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6CF082D" w14:textId="77777777" w:rsidR="00FC045E" w:rsidRPr="00996FAF" w:rsidRDefault="00C250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576D" w14:paraId="56CF0832" w14:textId="77777777" w:rsidTr="007323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F082F" w14:textId="77777777" w:rsidR="00FC045E" w:rsidRPr="00996FAF" w:rsidRDefault="0022078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6CF0830" w14:textId="77777777" w:rsidR="00FC045E" w:rsidRPr="00996FAF" w:rsidRDefault="002207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56CF0831" w14:textId="6B603FEA" w:rsidR="00FC045E" w:rsidRPr="00996FAF" w:rsidRDefault="00C250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2078F">
                  <w:rPr>
                    <w:rFonts w:ascii="Arial" w:hAnsi="Arial" w:cs="Arial"/>
                    <w:color w:val="auto"/>
                  </w:rPr>
                  <w:t>Compliant</w:t>
                </w:r>
              </w:sdtContent>
            </w:sdt>
            <w:r w:rsidR="0022078F" w:rsidRPr="00996FAF">
              <w:rPr>
                <w:rFonts w:ascii="Arial" w:hAnsi="Arial" w:cs="Arial"/>
                <w:color w:val="0000FF"/>
              </w:rPr>
              <w:t xml:space="preserve"> </w:t>
            </w:r>
          </w:p>
        </w:tc>
      </w:tr>
      <w:tr w:rsidR="00FE576D" w14:paraId="56CF083D" w14:textId="77777777" w:rsidTr="007323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F0837" w14:textId="77777777" w:rsidR="00FC045E" w:rsidRPr="00996FAF" w:rsidRDefault="0022078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6CF0838" w14:textId="77777777" w:rsidR="00FC045E" w:rsidRPr="00996FAF" w:rsidRDefault="002207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CF0839" w14:textId="77777777" w:rsidR="00FC045E" w:rsidRPr="00996FAF" w:rsidRDefault="0022078F"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6CF083A" w14:textId="77777777" w:rsidR="00FC045E" w:rsidRPr="00996FAF" w:rsidRDefault="0022078F"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56CF083B" w14:textId="77777777" w:rsidR="00FC045E" w:rsidRPr="00996FAF" w:rsidRDefault="0022078F"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56CF083C" w14:textId="7AAA1E6F" w:rsidR="00FC045E" w:rsidRPr="00996FAF" w:rsidRDefault="00C250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2078F">
                  <w:rPr>
                    <w:rFonts w:ascii="Arial" w:hAnsi="Arial" w:cs="Arial"/>
                    <w:color w:val="auto"/>
                  </w:rPr>
                  <w:t>Compliant</w:t>
                </w:r>
              </w:sdtContent>
            </w:sdt>
            <w:r w:rsidR="0022078F" w:rsidRPr="00996FAF">
              <w:rPr>
                <w:rFonts w:ascii="Arial" w:hAnsi="Arial" w:cs="Arial"/>
                <w:color w:val="0000FF"/>
              </w:rPr>
              <w:t xml:space="preserve"> </w:t>
            </w:r>
          </w:p>
        </w:tc>
      </w:tr>
    </w:tbl>
    <w:p w14:paraId="56CF084E" w14:textId="77777777" w:rsidR="00D87E7C" w:rsidRDefault="0022078F" w:rsidP="007323C4">
      <w:pPr>
        <w:pStyle w:val="Heading20"/>
        <w:spacing w:before="240"/>
      </w:pPr>
      <w:r w:rsidRPr="00996FAF">
        <w:t>Findings</w:t>
      </w:r>
    </w:p>
    <w:p w14:paraId="1A86B617" w14:textId="05CDC108" w:rsidR="0077206E" w:rsidRPr="0077206E" w:rsidRDefault="0077500C" w:rsidP="00FF2A19">
      <w:pPr>
        <w:pStyle w:val="NormalArial"/>
        <w:rPr>
          <w:rFonts w:eastAsia="Times New Roman"/>
          <w:color w:val="000000"/>
          <w:lang w:eastAsia="en-AU"/>
        </w:rPr>
      </w:pPr>
      <w:r w:rsidRPr="0077206E">
        <w:rPr>
          <w:rFonts w:eastAsia="Times New Roman"/>
          <w:color w:val="000000"/>
          <w:lang w:eastAsia="en-AU"/>
        </w:rPr>
        <w:t>Requirements 4(3)(a) and 4(3)(c)</w:t>
      </w:r>
      <w:r>
        <w:rPr>
          <w:rFonts w:eastAsia="Times New Roman"/>
          <w:color w:val="000000"/>
          <w:lang w:eastAsia="en-AU"/>
        </w:rPr>
        <w:t xml:space="preserve"> were </w:t>
      </w:r>
      <w:r w:rsidR="0077206E" w:rsidRPr="0077206E">
        <w:rPr>
          <w:rFonts w:eastAsia="Times New Roman"/>
          <w:color w:val="000000"/>
          <w:lang w:eastAsia="en-AU"/>
        </w:rPr>
        <w:t xml:space="preserve">found non-compliant following a </w:t>
      </w:r>
      <w:r w:rsidR="00B534A6">
        <w:rPr>
          <w:rFonts w:eastAsia="Times New Roman"/>
          <w:color w:val="000000"/>
          <w:lang w:eastAsia="en-AU"/>
        </w:rPr>
        <w:t>s</w:t>
      </w:r>
      <w:r w:rsidR="0077206E" w:rsidRPr="0077206E">
        <w:rPr>
          <w:rFonts w:eastAsia="Times New Roman"/>
          <w:color w:val="000000"/>
          <w:lang w:eastAsia="en-AU"/>
        </w:rPr>
        <w:t xml:space="preserve">ite </w:t>
      </w:r>
      <w:r w:rsidR="00B534A6">
        <w:rPr>
          <w:rFonts w:eastAsia="Times New Roman"/>
          <w:color w:val="000000"/>
          <w:lang w:eastAsia="en-AU"/>
        </w:rPr>
        <w:t>a</w:t>
      </w:r>
      <w:r w:rsidR="0077206E" w:rsidRPr="0077206E">
        <w:rPr>
          <w:rFonts w:eastAsia="Times New Roman"/>
          <w:color w:val="000000"/>
          <w:lang w:eastAsia="en-AU"/>
        </w:rPr>
        <w:t xml:space="preserve">udit </w:t>
      </w:r>
      <w:r>
        <w:rPr>
          <w:rFonts w:eastAsia="Times New Roman"/>
          <w:color w:val="000000"/>
          <w:lang w:eastAsia="en-AU"/>
        </w:rPr>
        <w:t>conducted between</w:t>
      </w:r>
      <w:r w:rsidR="0077206E" w:rsidRPr="0077206E">
        <w:rPr>
          <w:rFonts w:eastAsia="Times New Roman"/>
          <w:color w:val="000000"/>
          <w:lang w:eastAsia="en-AU"/>
        </w:rPr>
        <w:t xml:space="preserve"> 19 July 2022 to 22 July 2022</w:t>
      </w:r>
      <w:r>
        <w:rPr>
          <w:rFonts w:eastAsia="Times New Roman"/>
          <w:color w:val="000000"/>
          <w:lang w:eastAsia="en-AU"/>
        </w:rPr>
        <w:t xml:space="preserve">. </w:t>
      </w:r>
      <w:r w:rsidR="0077206E">
        <w:rPr>
          <w:rFonts w:eastAsia="Times New Roman"/>
          <w:color w:val="000000"/>
          <w:lang w:eastAsia="en-AU"/>
        </w:rPr>
        <w:t>The service was unable to demonstrate that</w:t>
      </w:r>
      <w:r w:rsidR="00FF2A19">
        <w:rPr>
          <w:rFonts w:eastAsia="Times New Roman"/>
          <w:color w:val="000000"/>
          <w:lang w:eastAsia="en-AU"/>
        </w:rPr>
        <w:t xml:space="preserve"> c</w:t>
      </w:r>
      <w:r w:rsidR="0077206E" w:rsidRPr="0077206E">
        <w:rPr>
          <w:rFonts w:eastAsia="Arial"/>
          <w:lang w:eastAsia="en-AU"/>
        </w:rPr>
        <w:t>onsumers were receiving safe and effective services and supports for daily living to meet their needs, goals and preferences to optimise well-being and quality of life.</w:t>
      </w:r>
      <w:r w:rsidR="00FF2A19">
        <w:rPr>
          <w:rFonts w:eastAsia="Arial"/>
          <w:lang w:eastAsia="en-AU"/>
        </w:rPr>
        <w:t xml:space="preserve"> </w:t>
      </w:r>
      <w:r w:rsidR="008937F8">
        <w:rPr>
          <w:rFonts w:eastAsia="Arial"/>
          <w:lang w:eastAsia="en-AU"/>
        </w:rPr>
        <w:t xml:space="preserve">At the time of </w:t>
      </w:r>
      <w:r w:rsidR="00B534A6">
        <w:rPr>
          <w:rFonts w:eastAsia="Arial"/>
          <w:lang w:eastAsia="en-AU"/>
        </w:rPr>
        <w:t>the site audit the</w:t>
      </w:r>
      <w:r w:rsidR="00FF2A19">
        <w:rPr>
          <w:rFonts w:eastAsia="Arial"/>
          <w:lang w:eastAsia="en-AU"/>
        </w:rPr>
        <w:t xml:space="preserve"> service did not have a</w:t>
      </w:r>
      <w:r w:rsidR="0077206E" w:rsidRPr="0077206E">
        <w:rPr>
          <w:rFonts w:eastAsia="Times New Roman"/>
          <w:lang w:eastAsia="en-AU"/>
        </w:rPr>
        <w:t xml:space="preserve"> dedicated lifestyle coordinator to plan and provide activities of interest to consumers</w:t>
      </w:r>
      <w:r w:rsidR="00FF2A19">
        <w:rPr>
          <w:rFonts w:eastAsia="Times New Roman"/>
          <w:lang w:eastAsia="en-AU"/>
        </w:rPr>
        <w:t>. There was</w:t>
      </w:r>
      <w:r w:rsidR="0077206E" w:rsidRPr="0077206E">
        <w:rPr>
          <w:rFonts w:eastAsia="Times New Roman"/>
          <w:lang w:eastAsia="en-AU"/>
        </w:rPr>
        <w:t xml:space="preserve"> limited support for consumers to do things of interest to them or engage with the outside community.</w:t>
      </w:r>
    </w:p>
    <w:p w14:paraId="049B55C2" w14:textId="0DD1536B" w:rsidR="0077206E" w:rsidRDefault="00E65222" w:rsidP="00A86222">
      <w:pPr>
        <w:pStyle w:val="NormalArial"/>
        <w:rPr>
          <w:rFonts w:eastAsia="Times New Roman"/>
          <w:color w:val="000000"/>
          <w:lang w:eastAsia="en-AU"/>
        </w:rPr>
      </w:pPr>
      <w:r>
        <w:rPr>
          <w:rFonts w:eastAsia="Times New Roman"/>
          <w:color w:val="000000"/>
          <w:lang w:eastAsia="en-AU"/>
        </w:rPr>
        <w:t xml:space="preserve">At the May </w:t>
      </w:r>
      <w:r w:rsidR="00B534A6">
        <w:rPr>
          <w:rFonts w:eastAsia="Times New Roman"/>
          <w:color w:val="000000"/>
          <w:lang w:eastAsia="en-AU"/>
        </w:rPr>
        <w:t>2023 a</w:t>
      </w:r>
      <w:r>
        <w:rPr>
          <w:rFonts w:eastAsia="Times New Roman"/>
          <w:color w:val="000000"/>
          <w:lang w:eastAsia="en-AU"/>
        </w:rPr>
        <w:t>ssessment contact</w:t>
      </w:r>
      <w:r w:rsidR="0077206E" w:rsidRPr="0077206E">
        <w:rPr>
          <w:rFonts w:eastAsia="Times New Roman"/>
          <w:color w:val="000000"/>
          <w:lang w:eastAsia="en-AU"/>
        </w:rPr>
        <w:t xml:space="preserve"> </w:t>
      </w:r>
      <w:r>
        <w:rPr>
          <w:rFonts w:eastAsia="Times New Roman"/>
          <w:color w:val="000000"/>
          <w:lang w:eastAsia="en-AU"/>
        </w:rPr>
        <w:t>t</w:t>
      </w:r>
      <w:r w:rsidR="0077206E" w:rsidRPr="0077206E">
        <w:rPr>
          <w:rFonts w:eastAsia="Times New Roman"/>
          <w:color w:val="000000"/>
          <w:lang w:eastAsia="en-AU"/>
        </w:rPr>
        <w:t xml:space="preserve">he </w:t>
      </w:r>
      <w:r w:rsidR="00B534A6">
        <w:rPr>
          <w:rFonts w:eastAsia="Times New Roman"/>
          <w:color w:val="000000"/>
          <w:lang w:eastAsia="en-AU"/>
        </w:rPr>
        <w:t xml:space="preserve">Assessment Team found the </w:t>
      </w:r>
      <w:r w:rsidR="0077206E" w:rsidRPr="0077206E">
        <w:rPr>
          <w:rFonts w:eastAsia="Times New Roman"/>
          <w:color w:val="000000"/>
          <w:lang w:eastAsia="en-AU"/>
        </w:rPr>
        <w:t>service ha</w:t>
      </w:r>
      <w:r w:rsidR="00B534A6">
        <w:rPr>
          <w:rFonts w:eastAsia="Times New Roman"/>
          <w:color w:val="000000"/>
          <w:lang w:eastAsia="en-AU"/>
        </w:rPr>
        <w:t>s</w:t>
      </w:r>
      <w:r w:rsidR="0077206E" w:rsidRPr="0077206E">
        <w:rPr>
          <w:rFonts w:eastAsia="Times New Roman"/>
          <w:color w:val="000000"/>
          <w:lang w:eastAsia="en-AU"/>
        </w:rPr>
        <w:t xml:space="preserve"> </w:t>
      </w:r>
      <w:r>
        <w:rPr>
          <w:rFonts w:eastAsia="Times New Roman"/>
          <w:color w:val="000000"/>
          <w:lang w:eastAsia="en-AU"/>
        </w:rPr>
        <w:t>implemented</w:t>
      </w:r>
      <w:r w:rsidR="0077206E" w:rsidRPr="0077206E">
        <w:rPr>
          <w:rFonts w:eastAsia="Times New Roman"/>
          <w:color w:val="000000"/>
          <w:lang w:eastAsia="en-AU"/>
        </w:rPr>
        <w:t xml:space="preserve"> improvement</w:t>
      </w:r>
      <w:r>
        <w:rPr>
          <w:rFonts w:eastAsia="Times New Roman"/>
          <w:color w:val="000000"/>
          <w:lang w:eastAsia="en-AU"/>
        </w:rPr>
        <w:t>s</w:t>
      </w:r>
      <w:r w:rsidR="0077206E" w:rsidRPr="0077206E">
        <w:rPr>
          <w:rFonts w:eastAsia="Times New Roman"/>
          <w:color w:val="000000"/>
          <w:lang w:eastAsia="en-AU"/>
        </w:rPr>
        <w:t xml:space="preserve"> </w:t>
      </w:r>
      <w:r>
        <w:rPr>
          <w:rFonts w:eastAsia="Times New Roman"/>
          <w:color w:val="000000"/>
          <w:lang w:eastAsia="en-AU"/>
        </w:rPr>
        <w:t>to address the deficits</w:t>
      </w:r>
      <w:r w:rsidR="0077206E" w:rsidRPr="0077206E">
        <w:rPr>
          <w:rFonts w:eastAsia="Times New Roman"/>
          <w:color w:val="000000"/>
          <w:lang w:eastAsia="en-AU"/>
        </w:rPr>
        <w:t xml:space="preserve">. Consumers </w:t>
      </w:r>
      <w:r w:rsidR="00FF2A19">
        <w:rPr>
          <w:rFonts w:eastAsia="Times New Roman"/>
          <w:color w:val="000000"/>
          <w:lang w:eastAsia="en-AU"/>
        </w:rPr>
        <w:t>and representatives said they are satisfied</w:t>
      </w:r>
      <w:r w:rsidR="0077206E" w:rsidRPr="0077206E">
        <w:rPr>
          <w:rFonts w:eastAsia="Times New Roman"/>
          <w:color w:val="000000"/>
          <w:lang w:eastAsia="en-AU"/>
        </w:rPr>
        <w:t xml:space="preserve"> with the activities available and said they could choose to participate in activities of interest to them. A lifestyle coordinator is now employed by the service and the monthly activities calendar is developed with input from consumers. </w:t>
      </w:r>
      <w:r w:rsidR="00FF2A19">
        <w:rPr>
          <w:rFonts w:eastAsia="Times New Roman"/>
          <w:color w:val="000000"/>
          <w:lang w:eastAsia="en-AU"/>
        </w:rPr>
        <w:t xml:space="preserve">Staff </w:t>
      </w:r>
      <w:r w:rsidR="008937F8">
        <w:rPr>
          <w:rFonts w:eastAsia="Times New Roman"/>
          <w:color w:val="000000"/>
          <w:lang w:eastAsia="en-AU"/>
        </w:rPr>
        <w:t xml:space="preserve">explained </w:t>
      </w:r>
      <w:r w:rsidR="0077500C">
        <w:rPr>
          <w:rFonts w:eastAsia="Times New Roman"/>
          <w:color w:val="000000"/>
          <w:lang w:eastAsia="en-AU"/>
        </w:rPr>
        <w:t>how they use</w:t>
      </w:r>
      <w:r w:rsidR="00FF2A19">
        <w:rPr>
          <w:rFonts w:eastAsia="Times New Roman"/>
          <w:color w:val="000000"/>
          <w:lang w:eastAsia="en-AU"/>
        </w:rPr>
        <w:t xml:space="preserve"> information </w:t>
      </w:r>
      <w:r w:rsidR="0077500C">
        <w:rPr>
          <w:rFonts w:eastAsia="Times New Roman"/>
          <w:color w:val="000000"/>
          <w:lang w:eastAsia="en-AU"/>
        </w:rPr>
        <w:t xml:space="preserve">from consumers </w:t>
      </w:r>
      <w:r w:rsidR="00FF2A19">
        <w:rPr>
          <w:rFonts w:eastAsia="Times New Roman"/>
          <w:color w:val="000000"/>
          <w:lang w:eastAsia="en-AU"/>
        </w:rPr>
        <w:t xml:space="preserve">and feedback from the resident and relative meetings to develop the </w:t>
      </w:r>
      <w:r w:rsidR="00B534A6">
        <w:rPr>
          <w:rFonts w:eastAsia="Times New Roman"/>
          <w:color w:val="000000"/>
          <w:lang w:eastAsia="en-AU"/>
        </w:rPr>
        <w:t xml:space="preserve">activities </w:t>
      </w:r>
      <w:r w:rsidR="00FF2A19">
        <w:rPr>
          <w:rFonts w:eastAsia="Times New Roman"/>
          <w:color w:val="000000"/>
          <w:lang w:eastAsia="en-AU"/>
        </w:rPr>
        <w:t>program.</w:t>
      </w:r>
    </w:p>
    <w:p w14:paraId="5F2D559F" w14:textId="3279DD5B" w:rsidR="00CF03E4" w:rsidRDefault="00A86222" w:rsidP="00A86222">
      <w:pPr>
        <w:pStyle w:val="NormalArial"/>
        <w:rPr>
          <w:rFonts w:eastAsia="Arial"/>
        </w:rPr>
      </w:pPr>
      <w:r w:rsidRPr="6FB8A579">
        <w:rPr>
          <w:rFonts w:eastAsia="Arial"/>
        </w:rPr>
        <w:t xml:space="preserve">All consumers and representatives expressed satisfaction with the support provided for consumers to participate in the community, maintain relationships, and do things they enjoy. Staff outlined group activities provided at the service, and how consumers are supported with individual pursuits where preferred. </w:t>
      </w:r>
      <w:r w:rsidR="00FF2A19">
        <w:rPr>
          <w:rFonts w:eastAsia="Arial"/>
        </w:rPr>
        <w:t xml:space="preserve">The </w:t>
      </w:r>
      <w:r w:rsidR="00B534A6">
        <w:rPr>
          <w:rFonts w:eastAsia="Arial"/>
        </w:rPr>
        <w:t>A</w:t>
      </w:r>
      <w:r w:rsidR="00FF2A19">
        <w:rPr>
          <w:rFonts w:eastAsia="Arial"/>
        </w:rPr>
        <w:t xml:space="preserve">ssessment </w:t>
      </w:r>
      <w:r w:rsidR="00B534A6">
        <w:rPr>
          <w:rFonts w:eastAsia="Arial"/>
        </w:rPr>
        <w:t>T</w:t>
      </w:r>
      <w:r w:rsidR="00FF2A19">
        <w:rPr>
          <w:rFonts w:eastAsia="Arial"/>
        </w:rPr>
        <w:t xml:space="preserve">eam review of the </w:t>
      </w:r>
      <w:r w:rsidR="00B534A6">
        <w:rPr>
          <w:rFonts w:eastAsia="Arial"/>
        </w:rPr>
        <w:t>P</w:t>
      </w:r>
      <w:r w:rsidR="00FF2A19">
        <w:rPr>
          <w:rFonts w:eastAsia="Arial"/>
        </w:rPr>
        <w:t xml:space="preserve">lan for </w:t>
      </w:r>
      <w:r w:rsidR="00B534A6">
        <w:rPr>
          <w:rFonts w:eastAsia="Arial"/>
        </w:rPr>
        <w:t>C</w:t>
      </w:r>
      <w:r w:rsidR="00FF2A19">
        <w:rPr>
          <w:rFonts w:eastAsia="Arial"/>
        </w:rPr>
        <w:t xml:space="preserve">ontinuous </w:t>
      </w:r>
      <w:r w:rsidR="00B534A6">
        <w:rPr>
          <w:rFonts w:eastAsia="Arial"/>
        </w:rPr>
        <w:t>I</w:t>
      </w:r>
      <w:r w:rsidR="00FF2A19">
        <w:rPr>
          <w:rFonts w:eastAsia="Arial"/>
        </w:rPr>
        <w:t xml:space="preserve">mprovement </w:t>
      </w:r>
      <w:r w:rsidR="00B534A6">
        <w:rPr>
          <w:rFonts w:eastAsia="Arial"/>
        </w:rPr>
        <w:t xml:space="preserve">(PCI) </w:t>
      </w:r>
      <w:r w:rsidR="0077500C">
        <w:rPr>
          <w:rFonts w:eastAsia="Arial"/>
        </w:rPr>
        <w:t xml:space="preserve">includes an action to </w:t>
      </w:r>
      <w:r w:rsidR="00CF03E4">
        <w:rPr>
          <w:rFonts w:eastAsia="Arial"/>
        </w:rPr>
        <w:t>implement a formalised evaluation process to ensure that consumers are satisfied with the program being offered</w:t>
      </w:r>
      <w:r w:rsidRPr="6FB8A579">
        <w:rPr>
          <w:rFonts w:eastAsia="Arial"/>
        </w:rPr>
        <w:t>. Consumer care plans contained information regarding preferred activities and important relationships</w:t>
      </w:r>
      <w:r w:rsidR="00CF03E4">
        <w:rPr>
          <w:rFonts w:eastAsia="Arial"/>
        </w:rPr>
        <w:t>. T</w:t>
      </w:r>
      <w:r>
        <w:rPr>
          <w:rFonts w:eastAsia="Arial"/>
        </w:rPr>
        <w:t>he Assessment Team observed consumers participating in a range of group activities</w:t>
      </w:r>
      <w:r w:rsidR="00CF03E4">
        <w:rPr>
          <w:rFonts w:eastAsia="Arial"/>
        </w:rPr>
        <w:t xml:space="preserve"> that were reflective of their documented interests</w:t>
      </w:r>
      <w:r>
        <w:rPr>
          <w:rFonts w:eastAsia="Arial"/>
        </w:rPr>
        <w:t>.</w:t>
      </w:r>
    </w:p>
    <w:p w14:paraId="56CF084F" w14:textId="12AE241F" w:rsidR="002B0C90" w:rsidRPr="00262C0B" w:rsidRDefault="00CF03E4" w:rsidP="0036130C">
      <w:pPr>
        <w:pStyle w:val="NormalArial"/>
      </w:pPr>
      <w:r w:rsidRPr="00966EAF">
        <w:t xml:space="preserve">Based on the available evidence summarised above, </w:t>
      </w:r>
      <w:r>
        <w:t>I am satisfied that the service is delivering services and supports for daily living. Consumers have opportunities to participate in activities of interest to them and continue to maintain connection with the community. The service has made improvements to the provision of supports for daily living. I</w:t>
      </w:r>
      <w:r w:rsidRPr="00521948">
        <w:rPr>
          <w:rFonts w:eastAsia="Arial"/>
          <w:color w:val="auto"/>
        </w:rPr>
        <w:t xml:space="preserve"> </w:t>
      </w:r>
      <w:r>
        <w:rPr>
          <w:rFonts w:eastAsia="Arial"/>
          <w:color w:val="auto"/>
        </w:rPr>
        <w:t xml:space="preserve">am satisfied </w:t>
      </w:r>
      <w:r w:rsidRPr="00521948">
        <w:rPr>
          <w:rFonts w:eastAsia="Arial"/>
          <w:color w:val="auto"/>
        </w:rPr>
        <w:t xml:space="preserve">the </w:t>
      </w:r>
      <w:r>
        <w:rPr>
          <w:rFonts w:eastAsia="Arial"/>
          <w:color w:val="auto"/>
        </w:rPr>
        <w:t>a</w:t>
      </w:r>
      <w:r w:rsidRPr="00521948">
        <w:rPr>
          <w:rFonts w:eastAsia="Arial"/>
          <w:color w:val="auto"/>
        </w:rPr>
        <w:t xml:space="preserve">pproved </w:t>
      </w:r>
      <w:r>
        <w:rPr>
          <w:rFonts w:eastAsia="Arial"/>
          <w:color w:val="auto"/>
        </w:rPr>
        <w:t>p</w:t>
      </w:r>
      <w:r w:rsidRPr="00521948">
        <w:rPr>
          <w:rFonts w:eastAsia="Arial"/>
          <w:color w:val="auto"/>
        </w:rPr>
        <w:t xml:space="preserve">rovider </w:t>
      </w:r>
      <w:r>
        <w:rPr>
          <w:rFonts w:eastAsia="Arial"/>
          <w:color w:val="auto"/>
        </w:rPr>
        <w:t>will continue</w:t>
      </w:r>
      <w:r w:rsidRPr="00521948">
        <w:rPr>
          <w:rFonts w:eastAsia="Arial"/>
          <w:color w:val="auto"/>
        </w:rPr>
        <w:t xml:space="preserve"> </w:t>
      </w:r>
      <w:r>
        <w:rPr>
          <w:rFonts w:eastAsia="Arial"/>
          <w:color w:val="auto"/>
        </w:rPr>
        <w:t xml:space="preserve">to </w:t>
      </w:r>
      <w:r w:rsidRPr="00521948">
        <w:rPr>
          <w:rFonts w:eastAsia="Arial"/>
          <w:color w:val="auto"/>
        </w:rPr>
        <w:t xml:space="preserve">embed these improvements into usual practice.  </w:t>
      </w:r>
      <w:r w:rsidRPr="00966EAF">
        <w:t xml:space="preserve">I find Requirement </w:t>
      </w:r>
      <w:r>
        <w:t>4(3)(a) and 4(3)(</w:t>
      </w:r>
      <w:r w:rsidR="005963C2">
        <w:t>c</w:t>
      </w:r>
      <w:r>
        <w:t>)</w:t>
      </w:r>
      <w:r w:rsidRPr="00966EAF">
        <w:t xml:space="preserve">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F08C7" w14:textId="77777777" w:rsidR="00CE1B83" w:rsidRDefault="0022078F">
      <w:pPr>
        <w:spacing w:after="0"/>
      </w:pPr>
      <w:r>
        <w:separator/>
      </w:r>
    </w:p>
  </w:endnote>
  <w:endnote w:type="continuationSeparator" w:id="0">
    <w:p w14:paraId="56CF08C9" w14:textId="77777777" w:rsidR="00CE1B83" w:rsidRDefault="002207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08C0" w14:textId="77777777" w:rsidR="00DF37F2" w:rsidRPr="00DF37F2" w:rsidRDefault="0022078F" w:rsidP="00DF37F2">
    <w:pPr>
      <w:pStyle w:val="FooterArial9"/>
      <w:rPr>
        <w:rStyle w:val="FooterBold"/>
        <w:rFonts w:ascii="Arial" w:hAnsi="Arial"/>
        <w:b w:val="0"/>
      </w:rPr>
    </w:pPr>
    <w:r w:rsidRPr="00DF37F2">
      <w:rPr>
        <w:rStyle w:val="FooterBold"/>
        <w:rFonts w:ascii="Arial" w:hAnsi="Arial"/>
        <w:b w:val="0"/>
      </w:rPr>
      <w:t>Name of service: Grandview Lodge</w:t>
    </w:r>
    <w:r w:rsidRPr="00DF37F2">
      <w:rPr>
        <w:rStyle w:val="FooterBold"/>
        <w:rFonts w:ascii="Arial" w:hAnsi="Arial"/>
        <w:b w:val="0"/>
      </w:rPr>
      <w:tab/>
      <w:t xml:space="preserve">RPT-ACC-0122 v3.0 </w:t>
    </w:r>
  </w:p>
  <w:p w14:paraId="56CF08C1" w14:textId="77777777" w:rsidR="00DF37F2" w:rsidRPr="00DF37F2" w:rsidRDefault="0022078F" w:rsidP="00DF37F2">
    <w:pPr>
      <w:pStyle w:val="FooterArial9"/>
      <w:rPr>
        <w:rStyle w:val="FooterBold"/>
        <w:rFonts w:ascii="Arial" w:hAnsi="Arial"/>
        <w:b w:val="0"/>
      </w:rPr>
    </w:pPr>
    <w:r w:rsidRPr="00DF37F2">
      <w:rPr>
        <w:rStyle w:val="FooterBold"/>
        <w:rFonts w:ascii="Arial" w:hAnsi="Arial"/>
        <w:b w:val="0"/>
      </w:rPr>
      <w:t>Commission ID: 3490</w:t>
    </w:r>
    <w:r w:rsidRPr="00DF37F2">
      <w:rPr>
        <w:rStyle w:val="FooterBold"/>
        <w:rFonts w:ascii="Arial" w:hAnsi="Arial"/>
        <w:b w:val="0"/>
      </w:rPr>
      <w:tab/>
      <w:t xml:space="preserve">OFFICIAL: Sensitive </w:t>
    </w:r>
  </w:p>
  <w:p w14:paraId="56CF08C2" w14:textId="77777777" w:rsidR="00DF37F2" w:rsidRPr="00DF37F2" w:rsidRDefault="002207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08C4" w14:textId="77777777" w:rsidR="00E2364A" w:rsidRDefault="00C250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F08BD" w14:textId="77777777" w:rsidR="00D3157C" w:rsidRDefault="0022078F" w:rsidP="00D71F88">
      <w:pPr>
        <w:spacing w:after="0"/>
      </w:pPr>
      <w:r>
        <w:separator/>
      </w:r>
    </w:p>
  </w:footnote>
  <w:footnote w:type="continuationSeparator" w:id="0">
    <w:p w14:paraId="56CF08BE" w14:textId="77777777" w:rsidR="00D3157C" w:rsidRDefault="0022078F" w:rsidP="00D71F88">
      <w:pPr>
        <w:spacing w:after="0"/>
      </w:pPr>
      <w:r>
        <w:continuationSeparator/>
      </w:r>
    </w:p>
  </w:footnote>
  <w:footnote w:id="1">
    <w:p w14:paraId="56CF08CA" w14:textId="0F683143" w:rsidR="002B0884" w:rsidRPr="007323C4" w:rsidRDefault="0022078F" w:rsidP="007323C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7206E">
        <w:rPr>
          <w:rFonts w:ascii="Arial" w:hAnsi="Arial" w:cs="Arial"/>
          <w:sz w:val="20"/>
          <w:szCs w:val="20"/>
        </w:rPr>
        <w:t xml:space="preserve">68A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08BF" w14:textId="77777777" w:rsidR="00D71F88" w:rsidRDefault="0022078F">
    <w:pPr>
      <w:pStyle w:val="Header"/>
    </w:pPr>
    <w:r>
      <w:rPr>
        <w:noProof/>
        <w:color w:val="2B579A"/>
        <w:shd w:val="clear" w:color="auto" w:fill="E6E6E6"/>
        <w:lang w:val="en-US"/>
      </w:rPr>
      <w:drawing>
        <wp:anchor distT="0" distB="0" distL="114300" distR="114300" simplePos="0" relativeHeight="251659264" behindDoc="1" locked="0" layoutInCell="1" allowOverlap="1" wp14:anchorId="56CF08C5" wp14:editId="56CF08C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052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08C3" w14:textId="77777777" w:rsidR="00FA0A5B" w:rsidRDefault="0022078F">
    <w:pPr>
      <w:pStyle w:val="Header"/>
    </w:pPr>
    <w:r>
      <w:rPr>
        <w:noProof/>
      </w:rPr>
      <w:drawing>
        <wp:anchor distT="0" distB="0" distL="114300" distR="114300" simplePos="0" relativeHeight="251658240" behindDoc="0" locked="0" layoutInCell="1" allowOverlap="1" wp14:anchorId="56CF08C7" wp14:editId="56CF08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D000770">
      <w:start w:val="1"/>
      <w:numFmt w:val="lowerRoman"/>
      <w:lvlText w:val="(%1)"/>
      <w:lvlJc w:val="left"/>
      <w:pPr>
        <w:ind w:left="1080" w:hanging="720"/>
      </w:pPr>
      <w:rPr>
        <w:rFonts w:hint="default"/>
      </w:rPr>
    </w:lvl>
    <w:lvl w:ilvl="1" w:tplc="BC409234" w:tentative="1">
      <w:start w:val="1"/>
      <w:numFmt w:val="lowerLetter"/>
      <w:lvlText w:val="%2."/>
      <w:lvlJc w:val="left"/>
      <w:pPr>
        <w:ind w:left="1440" w:hanging="360"/>
      </w:pPr>
    </w:lvl>
    <w:lvl w:ilvl="2" w:tplc="83143EAA" w:tentative="1">
      <w:start w:val="1"/>
      <w:numFmt w:val="lowerRoman"/>
      <w:lvlText w:val="%3."/>
      <w:lvlJc w:val="right"/>
      <w:pPr>
        <w:ind w:left="2160" w:hanging="180"/>
      </w:pPr>
    </w:lvl>
    <w:lvl w:ilvl="3" w:tplc="53FC3D50" w:tentative="1">
      <w:start w:val="1"/>
      <w:numFmt w:val="decimal"/>
      <w:lvlText w:val="%4."/>
      <w:lvlJc w:val="left"/>
      <w:pPr>
        <w:ind w:left="2880" w:hanging="360"/>
      </w:pPr>
    </w:lvl>
    <w:lvl w:ilvl="4" w:tplc="A198BD60" w:tentative="1">
      <w:start w:val="1"/>
      <w:numFmt w:val="lowerLetter"/>
      <w:lvlText w:val="%5."/>
      <w:lvlJc w:val="left"/>
      <w:pPr>
        <w:ind w:left="3600" w:hanging="360"/>
      </w:pPr>
    </w:lvl>
    <w:lvl w:ilvl="5" w:tplc="A664EAC2" w:tentative="1">
      <w:start w:val="1"/>
      <w:numFmt w:val="lowerRoman"/>
      <w:lvlText w:val="%6."/>
      <w:lvlJc w:val="right"/>
      <w:pPr>
        <w:ind w:left="4320" w:hanging="180"/>
      </w:pPr>
    </w:lvl>
    <w:lvl w:ilvl="6" w:tplc="DAA6C146" w:tentative="1">
      <w:start w:val="1"/>
      <w:numFmt w:val="decimal"/>
      <w:lvlText w:val="%7."/>
      <w:lvlJc w:val="left"/>
      <w:pPr>
        <w:ind w:left="5040" w:hanging="360"/>
      </w:pPr>
    </w:lvl>
    <w:lvl w:ilvl="7" w:tplc="3EFCB98E" w:tentative="1">
      <w:start w:val="1"/>
      <w:numFmt w:val="lowerLetter"/>
      <w:lvlText w:val="%8."/>
      <w:lvlJc w:val="left"/>
      <w:pPr>
        <w:ind w:left="5760" w:hanging="360"/>
      </w:pPr>
    </w:lvl>
    <w:lvl w:ilvl="8" w:tplc="0DDCEF6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2FEAD06">
      <w:start w:val="1"/>
      <w:numFmt w:val="lowerRoman"/>
      <w:lvlText w:val="(%1)"/>
      <w:lvlJc w:val="left"/>
      <w:pPr>
        <w:ind w:left="1080" w:hanging="720"/>
      </w:pPr>
      <w:rPr>
        <w:rFonts w:hint="default"/>
      </w:rPr>
    </w:lvl>
    <w:lvl w:ilvl="1" w:tplc="689EEDFA" w:tentative="1">
      <w:start w:val="1"/>
      <w:numFmt w:val="lowerLetter"/>
      <w:lvlText w:val="%2."/>
      <w:lvlJc w:val="left"/>
      <w:pPr>
        <w:ind w:left="1440" w:hanging="360"/>
      </w:pPr>
    </w:lvl>
    <w:lvl w:ilvl="2" w:tplc="42786A5E" w:tentative="1">
      <w:start w:val="1"/>
      <w:numFmt w:val="lowerRoman"/>
      <w:lvlText w:val="%3."/>
      <w:lvlJc w:val="right"/>
      <w:pPr>
        <w:ind w:left="2160" w:hanging="180"/>
      </w:pPr>
    </w:lvl>
    <w:lvl w:ilvl="3" w:tplc="F5766FC4" w:tentative="1">
      <w:start w:val="1"/>
      <w:numFmt w:val="decimal"/>
      <w:lvlText w:val="%4."/>
      <w:lvlJc w:val="left"/>
      <w:pPr>
        <w:ind w:left="2880" w:hanging="360"/>
      </w:pPr>
    </w:lvl>
    <w:lvl w:ilvl="4" w:tplc="5136FF96" w:tentative="1">
      <w:start w:val="1"/>
      <w:numFmt w:val="lowerLetter"/>
      <w:lvlText w:val="%5."/>
      <w:lvlJc w:val="left"/>
      <w:pPr>
        <w:ind w:left="3600" w:hanging="360"/>
      </w:pPr>
    </w:lvl>
    <w:lvl w:ilvl="5" w:tplc="D20EE576" w:tentative="1">
      <w:start w:val="1"/>
      <w:numFmt w:val="lowerRoman"/>
      <w:lvlText w:val="%6."/>
      <w:lvlJc w:val="right"/>
      <w:pPr>
        <w:ind w:left="4320" w:hanging="180"/>
      </w:pPr>
    </w:lvl>
    <w:lvl w:ilvl="6" w:tplc="72E08834" w:tentative="1">
      <w:start w:val="1"/>
      <w:numFmt w:val="decimal"/>
      <w:lvlText w:val="%7."/>
      <w:lvlJc w:val="left"/>
      <w:pPr>
        <w:ind w:left="5040" w:hanging="360"/>
      </w:pPr>
    </w:lvl>
    <w:lvl w:ilvl="7" w:tplc="C8F862B2" w:tentative="1">
      <w:start w:val="1"/>
      <w:numFmt w:val="lowerLetter"/>
      <w:lvlText w:val="%8."/>
      <w:lvlJc w:val="left"/>
      <w:pPr>
        <w:ind w:left="5760" w:hanging="360"/>
      </w:pPr>
    </w:lvl>
    <w:lvl w:ilvl="8" w:tplc="E44A75B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E762F5E">
      <w:start w:val="1"/>
      <w:numFmt w:val="lowerRoman"/>
      <w:lvlText w:val="(%1)"/>
      <w:lvlJc w:val="left"/>
      <w:pPr>
        <w:ind w:left="1080" w:hanging="720"/>
      </w:pPr>
      <w:rPr>
        <w:rFonts w:hint="default"/>
      </w:rPr>
    </w:lvl>
    <w:lvl w:ilvl="1" w:tplc="B6DA3A1A" w:tentative="1">
      <w:start w:val="1"/>
      <w:numFmt w:val="lowerLetter"/>
      <w:lvlText w:val="%2."/>
      <w:lvlJc w:val="left"/>
      <w:pPr>
        <w:ind w:left="1440" w:hanging="360"/>
      </w:pPr>
    </w:lvl>
    <w:lvl w:ilvl="2" w:tplc="89F292D4" w:tentative="1">
      <w:start w:val="1"/>
      <w:numFmt w:val="lowerRoman"/>
      <w:lvlText w:val="%3."/>
      <w:lvlJc w:val="right"/>
      <w:pPr>
        <w:ind w:left="2160" w:hanging="180"/>
      </w:pPr>
    </w:lvl>
    <w:lvl w:ilvl="3" w:tplc="35823904" w:tentative="1">
      <w:start w:val="1"/>
      <w:numFmt w:val="decimal"/>
      <w:lvlText w:val="%4."/>
      <w:lvlJc w:val="left"/>
      <w:pPr>
        <w:ind w:left="2880" w:hanging="360"/>
      </w:pPr>
    </w:lvl>
    <w:lvl w:ilvl="4" w:tplc="E132D8B0" w:tentative="1">
      <w:start w:val="1"/>
      <w:numFmt w:val="lowerLetter"/>
      <w:lvlText w:val="%5."/>
      <w:lvlJc w:val="left"/>
      <w:pPr>
        <w:ind w:left="3600" w:hanging="360"/>
      </w:pPr>
    </w:lvl>
    <w:lvl w:ilvl="5" w:tplc="68DA06D0" w:tentative="1">
      <w:start w:val="1"/>
      <w:numFmt w:val="lowerRoman"/>
      <w:lvlText w:val="%6."/>
      <w:lvlJc w:val="right"/>
      <w:pPr>
        <w:ind w:left="4320" w:hanging="180"/>
      </w:pPr>
    </w:lvl>
    <w:lvl w:ilvl="6" w:tplc="92B83CD2" w:tentative="1">
      <w:start w:val="1"/>
      <w:numFmt w:val="decimal"/>
      <w:lvlText w:val="%7."/>
      <w:lvlJc w:val="left"/>
      <w:pPr>
        <w:ind w:left="5040" w:hanging="360"/>
      </w:pPr>
    </w:lvl>
    <w:lvl w:ilvl="7" w:tplc="C67C02FE" w:tentative="1">
      <w:start w:val="1"/>
      <w:numFmt w:val="lowerLetter"/>
      <w:lvlText w:val="%8."/>
      <w:lvlJc w:val="left"/>
      <w:pPr>
        <w:ind w:left="5760" w:hanging="360"/>
      </w:pPr>
    </w:lvl>
    <w:lvl w:ilvl="8" w:tplc="0A86286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30A2648">
      <w:start w:val="1"/>
      <w:numFmt w:val="bullet"/>
      <w:lvlText w:val=""/>
      <w:lvlJc w:val="left"/>
      <w:pPr>
        <w:ind w:left="720" w:hanging="360"/>
      </w:pPr>
      <w:rPr>
        <w:rFonts w:ascii="Symbol" w:hAnsi="Symbol" w:hint="default"/>
        <w:color w:val="auto"/>
        <w:sz w:val="24"/>
        <w:szCs w:val="24"/>
      </w:rPr>
    </w:lvl>
    <w:lvl w:ilvl="1" w:tplc="E9A870FC" w:tentative="1">
      <w:start w:val="1"/>
      <w:numFmt w:val="bullet"/>
      <w:lvlText w:val="o"/>
      <w:lvlJc w:val="left"/>
      <w:pPr>
        <w:ind w:left="1440" w:hanging="360"/>
      </w:pPr>
      <w:rPr>
        <w:rFonts w:ascii="Courier New" w:hAnsi="Courier New" w:cs="Courier New" w:hint="default"/>
      </w:rPr>
    </w:lvl>
    <w:lvl w:ilvl="2" w:tplc="DE7821E2" w:tentative="1">
      <w:start w:val="1"/>
      <w:numFmt w:val="bullet"/>
      <w:lvlText w:val=""/>
      <w:lvlJc w:val="left"/>
      <w:pPr>
        <w:ind w:left="2160" w:hanging="360"/>
      </w:pPr>
      <w:rPr>
        <w:rFonts w:ascii="Wingdings" w:hAnsi="Wingdings" w:hint="default"/>
      </w:rPr>
    </w:lvl>
    <w:lvl w:ilvl="3" w:tplc="36C44D88" w:tentative="1">
      <w:start w:val="1"/>
      <w:numFmt w:val="bullet"/>
      <w:lvlText w:val=""/>
      <w:lvlJc w:val="left"/>
      <w:pPr>
        <w:ind w:left="2880" w:hanging="360"/>
      </w:pPr>
      <w:rPr>
        <w:rFonts w:ascii="Symbol" w:hAnsi="Symbol" w:hint="default"/>
      </w:rPr>
    </w:lvl>
    <w:lvl w:ilvl="4" w:tplc="D86AD9CA" w:tentative="1">
      <w:start w:val="1"/>
      <w:numFmt w:val="bullet"/>
      <w:lvlText w:val="o"/>
      <w:lvlJc w:val="left"/>
      <w:pPr>
        <w:ind w:left="3600" w:hanging="360"/>
      </w:pPr>
      <w:rPr>
        <w:rFonts w:ascii="Courier New" w:hAnsi="Courier New" w:cs="Courier New" w:hint="default"/>
      </w:rPr>
    </w:lvl>
    <w:lvl w:ilvl="5" w:tplc="A9245434" w:tentative="1">
      <w:start w:val="1"/>
      <w:numFmt w:val="bullet"/>
      <w:lvlText w:val=""/>
      <w:lvlJc w:val="left"/>
      <w:pPr>
        <w:ind w:left="4320" w:hanging="360"/>
      </w:pPr>
      <w:rPr>
        <w:rFonts w:ascii="Wingdings" w:hAnsi="Wingdings" w:hint="default"/>
      </w:rPr>
    </w:lvl>
    <w:lvl w:ilvl="6" w:tplc="DB8879DA" w:tentative="1">
      <w:start w:val="1"/>
      <w:numFmt w:val="bullet"/>
      <w:lvlText w:val=""/>
      <w:lvlJc w:val="left"/>
      <w:pPr>
        <w:ind w:left="5040" w:hanging="360"/>
      </w:pPr>
      <w:rPr>
        <w:rFonts w:ascii="Symbol" w:hAnsi="Symbol" w:hint="default"/>
      </w:rPr>
    </w:lvl>
    <w:lvl w:ilvl="7" w:tplc="24005938" w:tentative="1">
      <w:start w:val="1"/>
      <w:numFmt w:val="bullet"/>
      <w:lvlText w:val="o"/>
      <w:lvlJc w:val="left"/>
      <w:pPr>
        <w:ind w:left="5760" w:hanging="360"/>
      </w:pPr>
      <w:rPr>
        <w:rFonts w:ascii="Courier New" w:hAnsi="Courier New" w:cs="Courier New" w:hint="default"/>
      </w:rPr>
    </w:lvl>
    <w:lvl w:ilvl="8" w:tplc="5120BAA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53E5546">
      <w:start w:val="1"/>
      <w:numFmt w:val="lowerRoman"/>
      <w:lvlText w:val="(%1)"/>
      <w:lvlJc w:val="left"/>
      <w:pPr>
        <w:ind w:left="1080" w:hanging="720"/>
      </w:pPr>
      <w:rPr>
        <w:rFonts w:hint="default"/>
      </w:rPr>
    </w:lvl>
    <w:lvl w:ilvl="1" w:tplc="B98480B8" w:tentative="1">
      <w:start w:val="1"/>
      <w:numFmt w:val="lowerLetter"/>
      <w:lvlText w:val="%2."/>
      <w:lvlJc w:val="left"/>
      <w:pPr>
        <w:ind w:left="1440" w:hanging="360"/>
      </w:pPr>
    </w:lvl>
    <w:lvl w:ilvl="2" w:tplc="82C89448" w:tentative="1">
      <w:start w:val="1"/>
      <w:numFmt w:val="lowerRoman"/>
      <w:lvlText w:val="%3."/>
      <w:lvlJc w:val="right"/>
      <w:pPr>
        <w:ind w:left="2160" w:hanging="180"/>
      </w:pPr>
    </w:lvl>
    <w:lvl w:ilvl="3" w:tplc="F18C19F4" w:tentative="1">
      <w:start w:val="1"/>
      <w:numFmt w:val="decimal"/>
      <w:lvlText w:val="%4."/>
      <w:lvlJc w:val="left"/>
      <w:pPr>
        <w:ind w:left="2880" w:hanging="360"/>
      </w:pPr>
    </w:lvl>
    <w:lvl w:ilvl="4" w:tplc="EAF8D922" w:tentative="1">
      <w:start w:val="1"/>
      <w:numFmt w:val="lowerLetter"/>
      <w:lvlText w:val="%5."/>
      <w:lvlJc w:val="left"/>
      <w:pPr>
        <w:ind w:left="3600" w:hanging="360"/>
      </w:pPr>
    </w:lvl>
    <w:lvl w:ilvl="5" w:tplc="6E0C45C4" w:tentative="1">
      <w:start w:val="1"/>
      <w:numFmt w:val="lowerRoman"/>
      <w:lvlText w:val="%6."/>
      <w:lvlJc w:val="right"/>
      <w:pPr>
        <w:ind w:left="4320" w:hanging="180"/>
      </w:pPr>
    </w:lvl>
    <w:lvl w:ilvl="6" w:tplc="D2185E2E" w:tentative="1">
      <w:start w:val="1"/>
      <w:numFmt w:val="decimal"/>
      <w:lvlText w:val="%7."/>
      <w:lvlJc w:val="left"/>
      <w:pPr>
        <w:ind w:left="5040" w:hanging="360"/>
      </w:pPr>
    </w:lvl>
    <w:lvl w:ilvl="7" w:tplc="65283E88" w:tentative="1">
      <w:start w:val="1"/>
      <w:numFmt w:val="lowerLetter"/>
      <w:lvlText w:val="%8."/>
      <w:lvlJc w:val="left"/>
      <w:pPr>
        <w:ind w:left="5760" w:hanging="360"/>
      </w:pPr>
    </w:lvl>
    <w:lvl w:ilvl="8" w:tplc="4FF8567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7048C70">
      <w:start w:val="1"/>
      <w:numFmt w:val="lowerRoman"/>
      <w:lvlText w:val="(%1)"/>
      <w:lvlJc w:val="left"/>
      <w:pPr>
        <w:ind w:left="1080" w:hanging="720"/>
      </w:pPr>
      <w:rPr>
        <w:rFonts w:hint="default"/>
      </w:rPr>
    </w:lvl>
    <w:lvl w:ilvl="1" w:tplc="3FC27346" w:tentative="1">
      <w:start w:val="1"/>
      <w:numFmt w:val="lowerLetter"/>
      <w:lvlText w:val="%2."/>
      <w:lvlJc w:val="left"/>
      <w:pPr>
        <w:ind w:left="1440" w:hanging="360"/>
      </w:pPr>
    </w:lvl>
    <w:lvl w:ilvl="2" w:tplc="A970DE6C" w:tentative="1">
      <w:start w:val="1"/>
      <w:numFmt w:val="lowerRoman"/>
      <w:lvlText w:val="%3."/>
      <w:lvlJc w:val="right"/>
      <w:pPr>
        <w:ind w:left="2160" w:hanging="180"/>
      </w:pPr>
    </w:lvl>
    <w:lvl w:ilvl="3" w:tplc="5FF830B6" w:tentative="1">
      <w:start w:val="1"/>
      <w:numFmt w:val="decimal"/>
      <w:lvlText w:val="%4."/>
      <w:lvlJc w:val="left"/>
      <w:pPr>
        <w:ind w:left="2880" w:hanging="360"/>
      </w:pPr>
    </w:lvl>
    <w:lvl w:ilvl="4" w:tplc="3BC2DDC8" w:tentative="1">
      <w:start w:val="1"/>
      <w:numFmt w:val="lowerLetter"/>
      <w:lvlText w:val="%5."/>
      <w:lvlJc w:val="left"/>
      <w:pPr>
        <w:ind w:left="3600" w:hanging="360"/>
      </w:pPr>
    </w:lvl>
    <w:lvl w:ilvl="5" w:tplc="C602E2C6" w:tentative="1">
      <w:start w:val="1"/>
      <w:numFmt w:val="lowerRoman"/>
      <w:lvlText w:val="%6."/>
      <w:lvlJc w:val="right"/>
      <w:pPr>
        <w:ind w:left="4320" w:hanging="180"/>
      </w:pPr>
    </w:lvl>
    <w:lvl w:ilvl="6" w:tplc="8A5ECF9C" w:tentative="1">
      <w:start w:val="1"/>
      <w:numFmt w:val="decimal"/>
      <w:lvlText w:val="%7."/>
      <w:lvlJc w:val="left"/>
      <w:pPr>
        <w:ind w:left="5040" w:hanging="360"/>
      </w:pPr>
    </w:lvl>
    <w:lvl w:ilvl="7" w:tplc="478E69A6" w:tentative="1">
      <w:start w:val="1"/>
      <w:numFmt w:val="lowerLetter"/>
      <w:lvlText w:val="%8."/>
      <w:lvlJc w:val="left"/>
      <w:pPr>
        <w:ind w:left="5760" w:hanging="360"/>
      </w:pPr>
    </w:lvl>
    <w:lvl w:ilvl="8" w:tplc="85F44E5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EA27CAA">
      <w:start w:val="1"/>
      <w:numFmt w:val="lowerRoman"/>
      <w:lvlText w:val="(%1)"/>
      <w:lvlJc w:val="left"/>
      <w:pPr>
        <w:ind w:left="1080" w:hanging="720"/>
      </w:pPr>
      <w:rPr>
        <w:rFonts w:hint="default"/>
      </w:rPr>
    </w:lvl>
    <w:lvl w:ilvl="1" w:tplc="FCC23EFC" w:tentative="1">
      <w:start w:val="1"/>
      <w:numFmt w:val="lowerLetter"/>
      <w:lvlText w:val="%2."/>
      <w:lvlJc w:val="left"/>
      <w:pPr>
        <w:ind w:left="1440" w:hanging="360"/>
      </w:pPr>
    </w:lvl>
    <w:lvl w:ilvl="2" w:tplc="CC7093F4" w:tentative="1">
      <w:start w:val="1"/>
      <w:numFmt w:val="lowerRoman"/>
      <w:lvlText w:val="%3."/>
      <w:lvlJc w:val="right"/>
      <w:pPr>
        <w:ind w:left="2160" w:hanging="180"/>
      </w:pPr>
    </w:lvl>
    <w:lvl w:ilvl="3" w:tplc="93B61B6C" w:tentative="1">
      <w:start w:val="1"/>
      <w:numFmt w:val="decimal"/>
      <w:lvlText w:val="%4."/>
      <w:lvlJc w:val="left"/>
      <w:pPr>
        <w:ind w:left="2880" w:hanging="360"/>
      </w:pPr>
    </w:lvl>
    <w:lvl w:ilvl="4" w:tplc="66C89FEC" w:tentative="1">
      <w:start w:val="1"/>
      <w:numFmt w:val="lowerLetter"/>
      <w:lvlText w:val="%5."/>
      <w:lvlJc w:val="left"/>
      <w:pPr>
        <w:ind w:left="3600" w:hanging="360"/>
      </w:pPr>
    </w:lvl>
    <w:lvl w:ilvl="5" w:tplc="C0B8FFA6" w:tentative="1">
      <w:start w:val="1"/>
      <w:numFmt w:val="lowerRoman"/>
      <w:lvlText w:val="%6."/>
      <w:lvlJc w:val="right"/>
      <w:pPr>
        <w:ind w:left="4320" w:hanging="180"/>
      </w:pPr>
    </w:lvl>
    <w:lvl w:ilvl="6" w:tplc="0846AA2A" w:tentative="1">
      <w:start w:val="1"/>
      <w:numFmt w:val="decimal"/>
      <w:lvlText w:val="%7."/>
      <w:lvlJc w:val="left"/>
      <w:pPr>
        <w:ind w:left="5040" w:hanging="360"/>
      </w:pPr>
    </w:lvl>
    <w:lvl w:ilvl="7" w:tplc="BEF65650" w:tentative="1">
      <w:start w:val="1"/>
      <w:numFmt w:val="lowerLetter"/>
      <w:lvlText w:val="%8."/>
      <w:lvlJc w:val="left"/>
      <w:pPr>
        <w:ind w:left="5760" w:hanging="360"/>
      </w:pPr>
    </w:lvl>
    <w:lvl w:ilvl="8" w:tplc="A2D0841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F4AB2CE">
      <w:start w:val="1"/>
      <w:numFmt w:val="lowerRoman"/>
      <w:lvlText w:val="(%1)"/>
      <w:lvlJc w:val="left"/>
      <w:pPr>
        <w:ind w:left="1080" w:hanging="720"/>
      </w:pPr>
      <w:rPr>
        <w:rFonts w:hint="default"/>
      </w:rPr>
    </w:lvl>
    <w:lvl w:ilvl="1" w:tplc="FD183954" w:tentative="1">
      <w:start w:val="1"/>
      <w:numFmt w:val="lowerLetter"/>
      <w:lvlText w:val="%2."/>
      <w:lvlJc w:val="left"/>
      <w:pPr>
        <w:ind w:left="1440" w:hanging="360"/>
      </w:pPr>
    </w:lvl>
    <w:lvl w:ilvl="2" w:tplc="D29A0496" w:tentative="1">
      <w:start w:val="1"/>
      <w:numFmt w:val="lowerRoman"/>
      <w:lvlText w:val="%3."/>
      <w:lvlJc w:val="right"/>
      <w:pPr>
        <w:ind w:left="2160" w:hanging="180"/>
      </w:pPr>
    </w:lvl>
    <w:lvl w:ilvl="3" w:tplc="4456F864" w:tentative="1">
      <w:start w:val="1"/>
      <w:numFmt w:val="decimal"/>
      <w:lvlText w:val="%4."/>
      <w:lvlJc w:val="left"/>
      <w:pPr>
        <w:ind w:left="2880" w:hanging="360"/>
      </w:pPr>
    </w:lvl>
    <w:lvl w:ilvl="4" w:tplc="CAF6BE82" w:tentative="1">
      <w:start w:val="1"/>
      <w:numFmt w:val="lowerLetter"/>
      <w:lvlText w:val="%5."/>
      <w:lvlJc w:val="left"/>
      <w:pPr>
        <w:ind w:left="3600" w:hanging="360"/>
      </w:pPr>
    </w:lvl>
    <w:lvl w:ilvl="5" w:tplc="059C8FCA" w:tentative="1">
      <w:start w:val="1"/>
      <w:numFmt w:val="lowerRoman"/>
      <w:lvlText w:val="%6."/>
      <w:lvlJc w:val="right"/>
      <w:pPr>
        <w:ind w:left="4320" w:hanging="180"/>
      </w:pPr>
    </w:lvl>
    <w:lvl w:ilvl="6" w:tplc="B0CE6A6C" w:tentative="1">
      <w:start w:val="1"/>
      <w:numFmt w:val="decimal"/>
      <w:lvlText w:val="%7."/>
      <w:lvlJc w:val="left"/>
      <w:pPr>
        <w:ind w:left="5040" w:hanging="360"/>
      </w:pPr>
    </w:lvl>
    <w:lvl w:ilvl="7" w:tplc="2648FF8E" w:tentative="1">
      <w:start w:val="1"/>
      <w:numFmt w:val="lowerLetter"/>
      <w:lvlText w:val="%8."/>
      <w:lvlJc w:val="left"/>
      <w:pPr>
        <w:ind w:left="5760" w:hanging="360"/>
      </w:pPr>
    </w:lvl>
    <w:lvl w:ilvl="8" w:tplc="8CD2D902"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BBAC3C7A">
      <w:start w:val="1"/>
      <w:numFmt w:val="bullet"/>
      <w:lvlText w:val=""/>
      <w:lvlJc w:val="left"/>
      <w:pPr>
        <w:ind w:left="624" w:hanging="267"/>
      </w:pPr>
      <w:rPr>
        <w:rFonts w:ascii="Symbol" w:hAnsi="Symbol" w:hint="default"/>
      </w:rPr>
    </w:lvl>
    <w:lvl w:ilvl="1" w:tplc="6A86F7C0" w:tentative="1">
      <w:start w:val="1"/>
      <w:numFmt w:val="bullet"/>
      <w:lvlText w:val="o"/>
      <w:lvlJc w:val="left"/>
      <w:pPr>
        <w:ind w:left="1080" w:hanging="360"/>
      </w:pPr>
      <w:rPr>
        <w:rFonts w:ascii="Courier New" w:hAnsi="Courier New" w:cs="Courier New" w:hint="default"/>
      </w:rPr>
    </w:lvl>
    <w:lvl w:ilvl="2" w:tplc="1928872C" w:tentative="1">
      <w:start w:val="1"/>
      <w:numFmt w:val="bullet"/>
      <w:lvlText w:val=""/>
      <w:lvlJc w:val="left"/>
      <w:pPr>
        <w:ind w:left="1800" w:hanging="360"/>
      </w:pPr>
      <w:rPr>
        <w:rFonts w:ascii="Wingdings" w:hAnsi="Wingdings" w:hint="default"/>
      </w:rPr>
    </w:lvl>
    <w:lvl w:ilvl="3" w:tplc="01BA753E" w:tentative="1">
      <w:start w:val="1"/>
      <w:numFmt w:val="bullet"/>
      <w:lvlText w:val=""/>
      <w:lvlJc w:val="left"/>
      <w:pPr>
        <w:ind w:left="2520" w:hanging="360"/>
      </w:pPr>
      <w:rPr>
        <w:rFonts w:ascii="Symbol" w:hAnsi="Symbol" w:hint="default"/>
      </w:rPr>
    </w:lvl>
    <w:lvl w:ilvl="4" w:tplc="2C005CD6" w:tentative="1">
      <w:start w:val="1"/>
      <w:numFmt w:val="bullet"/>
      <w:lvlText w:val="o"/>
      <w:lvlJc w:val="left"/>
      <w:pPr>
        <w:ind w:left="3240" w:hanging="360"/>
      </w:pPr>
      <w:rPr>
        <w:rFonts w:ascii="Courier New" w:hAnsi="Courier New" w:cs="Courier New" w:hint="default"/>
      </w:rPr>
    </w:lvl>
    <w:lvl w:ilvl="5" w:tplc="157A4D3C" w:tentative="1">
      <w:start w:val="1"/>
      <w:numFmt w:val="bullet"/>
      <w:lvlText w:val=""/>
      <w:lvlJc w:val="left"/>
      <w:pPr>
        <w:ind w:left="3960" w:hanging="360"/>
      </w:pPr>
      <w:rPr>
        <w:rFonts w:ascii="Wingdings" w:hAnsi="Wingdings" w:hint="default"/>
      </w:rPr>
    </w:lvl>
    <w:lvl w:ilvl="6" w:tplc="455A0CC4" w:tentative="1">
      <w:start w:val="1"/>
      <w:numFmt w:val="bullet"/>
      <w:lvlText w:val=""/>
      <w:lvlJc w:val="left"/>
      <w:pPr>
        <w:ind w:left="4680" w:hanging="360"/>
      </w:pPr>
      <w:rPr>
        <w:rFonts w:ascii="Symbol" w:hAnsi="Symbol" w:hint="default"/>
      </w:rPr>
    </w:lvl>
    <w:lvl w:ilvl="7" w:tplc="32FAE75A" w:tentative="1">
      <w:start w:val="1"/>
      <w:numFmt w:val="bullet"/>
      <w:lvlText w:val="o"/>
      <w:lvlJc w:val="left"/>
      <w:pPr>
        <w:ind w:left="5400" w:hanging="360"/>
      </w:pPr>
      <w:rPr>
        <w:rFonts w:ascii="Courier New" w:hAnsi="Courier New" w:cs="Courier New" w:hint="default"/>
      </w:rPr>
    </w:lvl>
    <w:lvl w:ilvl="8" w:tplc="12E8C474"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CF14ABD8">
      <w:start w:val="1"/>
      <w:numFmt w:val="lowerRoman"/>
      <w:lvlText w:val="(%1)"/>
      <w:lvlJc w:val="left"/>
      <w:pPr>
        <w:ind w:left="1080" w:hanging="720"/>
      </w:pPr>
      <w:rPr>
        <w:rFonts w:hint="default"/>
      </w:rPr>
    </w:lvl>
    <w:lvl w:ilvl="1" w:tplc="0450B0BE" w:tentative="1">
      <w:start w:val="1"/>
      <w:numFmt w:val="lowerLetter"/>
      <w:lvlText w:val="%2."/>
      <w:lvlJc w:val="left"/>
      <w:pPr>
        <w:ind w:left="1440" w:hanging="360"/>
      </w:pPr>
    </w:lvl>
    <w:lvl w:ilvl="2" w:tplc="1AB268EC" w:tentative="1">
      <w:start w:val="1"/>
      <w:numFmt w:val="lowerRoman"/>
      <w:lvlText w:val="%3."/>
      <w:lvlJc w:val="right"/>
      <w:pPr>
        <w:ind w:left="2160" w:hanging="180"/>
      </w:pPr>
    </w:lvl>
    <w:lvl w:ilvl="3" w:tplc="C00C1BE2" w:tentative="1">
      <w:start w:val="1"/>
      <w:numFmt w:val="decimal"/>
      <w:lvlText w:val="%4."/>
      <w:lvlJc w:val="left"/>
      <w:pPr>
        <w:ind w:left="2880" w:hanging="360"/>
      </w:pPr>
    </w:lvl>
    <w:lvl w:ilvl="4" w:tplc="F718DA36" w:tentative="1">
      <w:start w:val="1"/>
      <w:numFmt w:val="lowerLetter"/>
      <w:lvlText w:val="%5."/>
      <w:lvlJc w:val="left"/>
      <w:pPr>
        <w:ind w:left="3600" w:hanging="360"/>
      </w:pPr>
    </w:lvl>
    <w:lvl w:ilvl="5" w:tplc="D97E5E24" w:tentative="1">
      <w:start w:val="1"/>
      <w:numFmt w:val="lowerRoman"/>
      <w:lvlText w:val="%6."/>
      <w:lvlJc w:val="right"/>
      <w:pPr>
        <w:ind w:left="4320" w:hanging="180"/>
      </w:pPr>
    </w:lvl>
    <w:lvl w:ilvl="6" w:tplc="19A29CF0" w:tentative="1">
      <w:start w:val="1"/>
      <w:numFmt w:val="decimal"/>
      <w:lvlText w:val="%7."/>
      <w:lvlJc w:val="left"/>
      <w:pPr>
        <w:ind w:left="5040" w:hanging="360"/>
      </w:pPr>
    </w:lvl>
    <w:lvl w:ilvl="7" w:tplc="31423486" w:tentative="1">
      <w:start w:val="1"/>
      <w:numFmt w:val="lowerLetter"/>
      <w:lvlText w:val="%8."/>
      <w:lvlJc w:val="left"/>
      <w:pPr>
        <w:ind w:left="5760" w:hanging="360"/>
      </w:pPr>
    </w:lvl>
    <w:lvl w:ilvl="8" w:tplc="4E7EB94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F04548A">
      <w:start w:val="1"/>
      <w:numFmt w:val="lowerRoman"/>
      <w:lvlText w:val="(%1)"/>
      <w:lvlJc w:val="left"/>
      <w:pPr>
        <w:ind w:left="1080" w:hanging="720"/>
      </w:pPr>
      <w:rPr>
        <w:rFonts w:hint="default"/>
      </w:rPr>
    </w:lvl>
    <w:lvl w:ilvl="1" w:tplc="9286CB52" w:tentative="1">
      <w:start w:val="1"/>
      <w:numFmt w:val="lowerLetter"/>
      <w:lvlText w:val="%2."/>
      <w:lvlJc w:val="left"/>
      <w:pPr>
        <w:ind w:left="1440" w:hanging="360"/>
      </w:pPr>
    </w:lvl>
    <w:lvl w:ilvl="2" w:tplc="A906F9FA" w:tentative="1">
      <w:start w:val="1"/>
      <w:numFmt w:val="lowerRoman"/>
      <w:lvlText w:val="%3."/>
      <w:lvlJc w:val="right"/>
      <w:pPr>
        <w:ind w:left="2160" w:hanging="180"/>
      </w:pPr>
    </w:lvl>
    <w:lvl w:ilvl="3" w:tplc="81EA7E62" w:tentative="1">
      <w:start w:val="1"/>
      <w:numFmt w:val="decimal"/>
      <w:lvlText w:val="%4."/>
      <w:lvlJc w:val="left"/>
      <w:pPr>
        <w:ind w:left="2880" w:hanging="360"/>
      </w:pPr>
    </w:lvl>
    <w:lvl w:ilvl="4" w:tplc="FA8EACC0" w:tentative="1">
      <w:start w:val="1"/>
      <w:numFmt w:val="lowerLetter"/>
      <w:lvlText w:val="%5."/>
      <w:lvlJc w:val="left"/>
      <w:pPr>
        <w:ind w:left="3600" w:hanging="360"/>
      </w:pPr>
    </w:lvl>
    <w:lvl w:ilvl="5" w:tplc="BEB47F5E" w:tentative="1">
      <w:start w:val="1"/>
      <w:numFmt w:val="lowerRoman"/>
      <w:lvlText w:val="%6."/>
      <w:lvlJc w:val="right"/>
      <w:pPr>
        <w:ind w:left="4320" w:hanging="180"/>
      </w:pPr>
    </w:lvl>
    <w:lvl w:ilvl="6" w:tplc="DA9AE0A0" w:tentative="1">
      <w:start w:val="1"/>
      <w:numFmt w:val="decimal"/>
      <w:lvlText w:val="%7."/>
      <w:lvlJc w:val="left"/>
      <w:pPr>
        <w:ind w:left="5040" w:hanging="360"/>
      </w:pPr>
    </w:lvl>
    <w:lvl w:ilvl="7" w:tplc="128A7558" w:tentative="1">
      <w:start w:val="1"/>
      <w:numFmt w:val="lowerLetter"/>
      <w:lvlText w:val="%8."/>
      <w:lvlJc w:val="left"/>
      <w:pPr>
        <w:ind w:left="5760" w:hanging="360"/>
      </w:pPr>
    </w:lvl>
    <w:lvl w:ilvl="8" w:tplc="28606CC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6D"/>
    <w:rsid w:val="0022078F"/>
    <w:rsid w:val="002549F3"/>
    <w:rsid w:val="005963C2"/>
    <w:rsid w:val="007323C4"/>
    <w:rsid w:val="0077206E"/>
    <w:rsid w:val="0077500C"/>
    <w:rsid w:val="008937F8"/>
    <w:rsid w:val="00A86222"/>
    <w:rsid w:val="00B534A6"/>
    <w:rsid w:val="00C2505D"/>
    <w:rsid w:val="00CE1B83"/>
    <w:rsid w:val="00CF03E4"/>
    <w:rsid w:val="00D628BA"/>
    <w:rsid w:val="00E65222"/>
    <w:rsid w:val="00FE576D"/>
    <w:rsid w:val="00FF2A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F077F"/>
  <w15:docId w15:val="{40728D81-1A10-47A0-8B8F-DF383FA4D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22F669CA3BC04740B78F109914C3D5AE">
    <w:name w:val="22F669CA3BC04740B78F109914C3D5AE"/>
    <w:rsid w:val="00BF58F7"/>
  </w:style>
  <w:style w:type="paragraph" w:customStyle="1" w:styleId="8BA650E37A7E4029B2D2AA8665DE98EF">
    <w:name w:val="8BA650E37A7E4029B2D2AA8665DE98EF"/>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3490</RACS_x0020_ID>
    <Approved_x0020_Provider xmlns="a8338b6e-77a6-4851-82b6-98166143ffdd">East Wimmera Health Service</Approved_x0020_Provider>
    <Management_x0020_Company_x0020_ID xmlns="a8338b6e-77a6-4851-82b6-98166143ffdd" xsi:nil="true"/>
    <Home xmlns="a8338b6e-77a6-4851-82b6-98166143ffdd">Grandview Lodge</Home>
    <Signed xmlns="a8338b6e-77a6-4851-82b6-98166143ffdd" xsi:nil="true"/>
    <Uploaded xmlns="a8338b6e-77a6-4851-82b6-98166143ffdd">False</Uploaded>
    <Management_x0020_Company xmlns="a8338b6e-77a6-4851-82b6-98166143ffdd" xsi:nil="true"/>
    <Doc_x0020_Date xmlns="a8338b6e-77a6-4851-82b6-98166143ffdd">2023-05-15T06:27:00+00:00</Doc_x0020_Date>
    <CSI_x0020_ID xmlns="a8338b6e-77a6-4851-82b6-98166143ffdd" xsi:nil="true"/>
    <Case_x0020_ID xmlns="a8338b6e-77a6-4851-82b6-98166143ffdd" xsi:nil="true"/>
    <Approved_x0020_Provider_x0020_ID xmlns="a8338b6e-77a6-4851-82b6-98166143ffdd">9FA60409-77F4-DC11-AD41-005056922186</Approved_x0020_Provider_x0020_ID>
    <Location xmlns="a8338b6e-77a6-4851-82b6-98166143ffdd" xsi:nil="true"/>
    <Home_x0020_ID xmlns="a8338b6e-77a6-4851-82b6-98166143ffdd">539B338C-7CF4-DC11-AD41-005056922186</Home_x0020_ID>
    <State xmlns="a8338b6e-77a6-4851-82b6-98166143ffdd">VIC</State>
    <Doc_x0020_Sent_Received_x0020_Date xmlns="a8338b6e-77a6-4851-82b6-98166143ffdd">2023-05-15T00:00:00+00:00</Doc_x0020_Sent_Received_x0020_Date>
    <Activity_x0020_ID xmlns="a8338b6e-77a6-4851-82b6-98166143ffdd">9F0437F2-DFEA-ED11-BCD9-005056922186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89A2448-461E-41EB-AB91-F325EBD04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 ds:uri="http://purl.org/dc/term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741</Words>
  <Characters>4227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2023-06-14T23:29:00Z</dcterms:created>
  <dcterms:modified xsi:type="dcterms:W3CDTF">2023-06-14T23:30:00Z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