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00142FF8">
            <w:pPr>
              <w:pStyle w:val="CoverHeading"/>
              <w:rPr>
                <w:rFonts w:ascii="Arial" w:hAnsi="Arial" w:cs="Arial"/>
                <w:sz w:val="24"/>
              </w:rPr>
            </w:pPr>
            <w:r w:rsidRPr="00B83D6B">
              <w:rPr>
                <w:rFonts w:ascii="Arial" w:hAnsi="Arial" w:cs="Arial"/>
                <w:sz w:val="24"/>
              </w:rPr>
              <w:t>Name of service:</w:t>
            </w:r>
          </w:p>
        </w:tc>
        <w:tc>
          <w:tcPr>
            <w:tcW w:w="4814" w:type="dxa"/>
          </w:tcPr>
          <w:p w14:paraId="5C63AD64" w14:textId="77777777" w:rsidR="00142FF8" w:rsidRPr="00B83D6B"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Performance report date: </w:t>
            </w:r>
          </w:p>
        </w:tc>
      </w:tr>
      <w:tr w:rsidR="00142FF8" w:rsidRPr="00B83D6B"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2B9027BC" w:rsidR="00142FF8" w:rsidRPr="00B84DCA" w:rsidRDefault="0003067C" w:rsidP="00142FF8">
            <w:pPr>
              <w:pStyle w:val="ListBullet"/>
              <w:numPr>
                <w:ilvl w:val="0"/>
                <w:numId w:val="0"/>
              </w:numPr>
              <w:spacing w:before="0" w:after="120" w:line="22" w:lineRule="atLeast"/>
              <w:rPr>
                <w:rFonts w:ascii="Arial" w:hAnsi="Arial" w:cs="Arial"/>
                <w:color w:val="auto"/>
              </w:rPr>
            </w:pPr>
            <w:r w:rsidRPr="00B84DCA">
              <w:rPr>
                <w:rFonts w:ascii="Arial" w:hAnsi="Arial" w:cs="Arial"/>
                <w:color w:val="auto"/>
              </w:rPr>
              <w:t>Gymea Bay Aged Care</w:t>
            </w:r>
          </w:p>
        </w:tc>
        <w:tc>
          <w:tcPr>
            <w:tcW w:w="4814" w:type="dxa"/>
          </w:tcPr>
          <w:p w14:paraId="02F1E98D" w14:textId="3ECC6562" w:rsidR="00142FF8" w:rsidRPr="00B84DCA" w:rsidRDefault="00D2600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21</w:t>
            </w:r>
            <w:r w:rsidR="00547F3C" w:rsidRPr="002B46BB">
              <w:rPr>
                <w:rFonts w:ascii="Arial" w:hAnsi="Arial" w:cs="Arial"/>
                <w:color w:val="auto"/>
              </w:rPr>
              <w:t xml:space="preserve"> October 2022</w:t>
            </w:r>
          </w:p>
        </w:tc>
      </w:tr>
      <w:tr w:rsidR="00142FF8" w:rsidRPr="00B83D6B"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B84DCA" w:rsidRDefault="00142FF8" w:rsidP="00142FF8">
            <w:pPr>
              <w:pStyle w:val="CoverHeading"/>
              <w:spacing w:before="0" w:after="120" w:line="22" w:lineRule="atLeast"/>
              <w:rPr>
                <w:rFonts w:ascii="Arial" w:hAnsi="Arial" w:cs="Arial"/>
                <w:color w:val="auto"/>
                <w:sz w:val="24"/>
              </w:rPr>
            </w:pPr>
            <w:r w:rsidRPr="00B84DCA">
              <w:rPr>
                <w:rFonts w:ascii="Arial" w:hAnsi="Arial" w:cs="Arial"/>
                <w:color w:val="auto"/>
                <w:sz w:val="24"/>
              </w:rPr>
              <w:t>Commission ID:</w:t>
            </w:r>
          </w:p>
        </w:tc>
        <w:tc>
          <w:tcPr>
            <w:tcW w:w="4814" w:type="dxa"/>
          </w:tcPr>
          <w:p w14:paraId="4E0EDBE8" w14:textId="77777777" w:rsidR="00142FF8" w:rsidRPr="00B84DC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84DCA">
              <w:rPr>
                <w:rFonts w:ascii="Arial" w:hAnsi="Arial" w:cs="Arial"/>
                <w:color w:val="auto"/>
                <w:sz w:val="24"/>
              </w:rPr>
              <w:t xml:space="preserve">Activity type: </w:t>
            </w:r>
          </w:p>
        </w:tc>
      </w:tr>
      <w:tr w:rsidR="00142FF8" w:rsidRPr="00B83D6B"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360508D8" w:rsidR="00142FF8" w:rsidRPr="00B84DCA" w:rsidRDefault="00B84DCA" w:rsidP="00142FF8">
            <w:pPr>
              <w:pStyle w:val="ListBullet"/>
              <w:numPr>
                <w:ilvl w:val="0"/>
                <w:numId w:val="0"/>
              </w:numPr>
              <w:spacing w:before="0" w:after="120" w:line="22" w:lineRule="atLeast"/>
              <w:rPr>
                <w:rFonts w:ascii="Arial" w:hAnsi="Arial" w:cs="Arial"/>
                <w:color w:val="auto"/>
              </w:rPr>
            </w:pPr>
            <w:r w:rsidRPr="00B84DCA">
              <w:rPr>
                <w:rFonts w:ascii="Arial" w:hAnsi="Arial" w:cs="Arial"/>
                <w:color w:val="auto"/>
              </w:rPr>
              <w:t>2249</w:t>
            </w:r>
          </w:p>
        </w:tc>
        <w:tc>
          <w:tcPr>
            <w:tcW w:w="4814" w:type="dxa"/>
          </w:tcPr>
          <w:p w14:paraId="322F44D1" w14:textId="4672CD11" w:rsidR="00142FF8" w:rsidRPr="00B84DCA"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4DCA">
              <w:rPr>
                <w:rFonts w:ascii="Arial" w:hAnsi="Arial" w:cs="Arial"/>
                <w:color w:val="auto"/>
              </w:rPr>
              <w:t>Site audit</w:t>
            </w:r>
          </w:p>
        </w:tc>
      </w:tr>
      <w:tr w:rsidR="00142FF8" w:rsidRPr="00B83D6B"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4DCA" w:rsidRDefault="00142FF8" w:rsidP="00142FF8">
            <w:pPr>
              <w:pStyle w:val="CoverHeading"/>
              <w:spacing w:before="0" w:after="120" w:line="22" w:lineRule="atLeast"/>
              <w:rPr>
                <w:rFonts w:ascii="Arial" w:hAnsi="Arial" w:cs="Arial"/>
                <w:color w:val="auto"/>
                <w:sz w:val="24"/>
              </w:rPr>
            </w:pPr>
            <w:r w:rsidRPr="00B84DCA">
              <w:rPr>
                <w:rFonts w:ascii="Arial" w:hAnsi="Arial" w:cs="Arial"/>
                <w:color w:val="auto"/>
                <w:sz w:val="24"/>
              </w:rPr>
              <w:t xml:space="preserve">Approved provider: </w:t>
            </w:r>
          </w:p>
        </w:tc>
        <w:tc>
          <w:tcPr>
            <w:tcW w:w="4814" w:type="dxa"/>
          </w:tcPr>
          <w:p w14:paraId="48B56AC4" w14:textId="77777777" w:rsidR="00142FF8" w:rsidRPr="00B84DCA"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B84DCA">
              <w:rPr>
                <w:rFonts w:ascii="Arial" w:hAnsi="Arial" w:cs="Arial"/>
                <w:color w:val="auto"/>
                <w:sz w:val="24"/>
              </w:rPr>
              <w:t>Activity date:</w:t>
            </w:r>
          </w:p>
        </w:tc>
      </w:tr>
      <w:tr w:rsidR="00B84DCA" w:rsidRPr="00B83D6B"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008C78D3" w:rsidR="00B84DCA" w:rsidRPr="00B84DCA" w:rsidRDefault="00B84DCA" w:rsidP="00B84DCA">
            <w:pPr>
              <w:pStyle w:val="ListBullet"/>
              <w:numPr>
                <w:ilvl w:val="0"/>
                <w:numId w:val="0"/>
              </w:numPr>
              <w:spacing w:before="0" w:after="120" w:line="22" w:lineRule="atLeast"/>
              <w:rPr>
                <w:rFonts w:ascii="Arial" w:hAnsi="Arial" w:cs="Arial"/>
                <w:color w:val="auto"/>
              </w:rPr>
            </w:pPr>
            <w:r w:rsidRPr="00B84DCA">
              <w:rPr>
                <w:rFonts w:ascii="Arial" w:hAnsi="Arial" w:cs="Arial"/>
                <w:color w:val="auto"/>
              </w:rPr>
              <w:t>K.N.D. &amp; Associates Pty Ltd</w:t>
            </w:r>
          </w:p>
        </w:tc>
        <w:tc>
          <w:tcPr>
            <w:tcW w:w="4814" w:type="dxa"/>
          </w:tcPr>
          <w:p w14:paraId="340AC78C" w14:textId="60410DDC" w:rsidR="00B84DCA" w:rsidRPr="00B84DCA" w:rsidRDefault="00B84DCA" w:rsidP="00B84DC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4DCA">
              <w:rPr>
                <w:rFonts w:ascii="Arial" w:hAnsi="Arial" w:cs="Arial"/>
                <w:color w:val="auto"/>
              </w:rPr>
              <w:t>31 August 2022 – 1 September 2022</w:t>
            </w:r>
          </w:p>
        </w:tc>
      </w:tr>
    </w:tbl>
    <w:p w14:paraId="1B22B85B" w14:textId="77777777" w:rsidR="00F33CE8" w:rsidRPr="00B83D6B" w:rsidRDefault="00F33CE8">
      <w:pPr>
        <w:rPr>
          <w:rFonts w:ascii="Arial" w:hAnsi="Arial" w:cs="Arial"/>
        </w:rPr>
      </w:pPr>
    </w:p>
    <w:p w14:paraId="6AE707CF" w14:textId="4EBA0368"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158F21BA" w14:textId="77777777" w:rsidR="00D26009" w:rsidRPr="00B83D6B" w:rsidRDefault="00420441" w:rsidP="00D26009">
      <w:pPr>
        <w:rPr>
          <w:rFonts w:ascii="Arial" w:eastAsiaTheme="majorEastAsia" w:hAnsi="Arial" w:cs="Arial"/>
          <w:b/>
          <w:bCs/>
          <w:sz w:val="30"/>
          <w:szCs w:val="28"/>
        </w:rPr>
      </w:pPr>
      <w:r w:rsidRPr="00B83D6B">
        <w:rPr>
          <w:rFonts w:ascii="Arial" w:hAnsi="Arial" w:cs="Arial"/>
        </w:rPr>
        <w:br w:type="page"/>
      </w:r>
      <w:r w:rsidR="00D26009" w:rsidRPr="00B83D6B">
        <w:rPr>
          <w:rFonts w:ascii="Arial" w:eastAsiaTheme="majorEastAsia" w:hAnsi="Arial" w:cs="Arial"/>
          <w:b/>
          <w:bCs/>
          <w:sz w:val="30"/>
          <w:szCs w:val="28"/>
        </w:rPr>
        <w:lastRenderedPageBreak/>
        <w:t>This Performance Report</w:t>
      </w:r>
    </w:p>
    <w:p w14:paraId="2F0D93A5" w14:textId="77777777" w:rsidR="00D26009" w:rsidRPr="00B83D6B" w:rsidRDefault="00D26009" w:rsidP="00D26009">
      <w:pPr>
        <w:spacing w:line="276" w:lineRule="auto"/>
        <w:textAlignment w:val="baseline"/>
        <w:rPr>
          <w:rFonts w:ascii="Arial" w:hAnsi="Arial" w:cs="Arial"/>
        </w:rPr>
      </w:pPr>
      <w:r w:rsidRPr="00B83D6B">
        <w:rPr>
          <w:rFonts w:ascii="Arial" w:hAnsi="Arial" w:cs="Arial"/>
        </w:rPr>
        <w:t xml:space="preserve">This Performance Report for </w:t>
      </w:r>
      <w:r w:rsidRPr="00D16670">
        <w:rPr>
          <w:rFonts w:ascii="Arial" w:hAnsi="Arial" w:cs="Arial"/>
          <w:color w:val="auto"/>
        </w:rPr>
        <w:t xml:space="preserve">Gymea Bay Aged Care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has been considered by</w:t>
      </w:r>
      <w:r w:rsidRPr="00B83D6B">
        <w:rPr>
          <w:rFonts w:ascii="Arial" w:hAnsi="Arial" w:cs="Arial"/>
          <w:color w:val="0000FF"/>
        </w:rPr>
        <w:t xml:space="preserve"> </w:t>
      </w:r>
      <w:r>
        <w:rPr>
          <w:rFonts w:ascii="Arial" w:hAnsi="Arial" w:cs="Arial"/>
          <w:color w:val="auto"/>
        </w:rPr>
        <w:t>Melissa Buhagiar</w:t>
      </w:r>
      <w:r w:rsidRPr="00B83D6B">
        <w:rPr>
          <w:rFonts w:ascii="Arial" w:hAnsi="Arial" w:cs="Arial"/>
        </w:rPr>
        <w:t>, delegate of the Aged Care Quality and Safety Commissioner (Commissioner)</w:t>
      </w:r>
      <w:r w:rsidRPr="00B83D6B">
        <w:rPr>
          <w:rStyle w:val="FootnoteReference"/>
          <w:rFonts w:ascii="Arial" w:hAnsi="Arial" w:cs="Arial"/>
        </w:rPr>
        <w:footnoteReference w:id="2"/>
      </w:r>
      <w:r w:rsidRPr="00B83D6B">
        <w:rPr>
          <w:rFonts w:ascii="Arial" w:hAnsi="Arial" w:cs="Arial"/>
        </w:rPr>
        <w:t xml:space="preserve">. </w:t>
      </w:r>
    </w:p>
    <w:p w14:paraId="36E5E7D3" w14:textId="77777777" w:rsidR="00D26009" w:rsidRPr="00B83D6B" w:rsidRDefault="00D26009" w:rsidP="00D26009">
      <w:pPr>
        <w:spacing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FB5D0D" w14:textId="77777777" w:rsidR="00D26009" w:rsidRPr="00B83D6B" w:rsidRDefault="00D26009" w:rsidP="00D26009">
      <w:pPr>
        <w:spacing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422D7591" w14:textId="77777777" w:rsidR="00D26009" w:rsidRPr="00B83D6B" w:rsidRDefault="00D26009" w:rsidP="00D26009">
      <w:pPr>
        <w:pStyle w:val="Heading1"/>
        <w:spacing w:before="0" w:after="120" w:line="276" w:lineRule="auto"/>
        <w:rPr>
          <w:rFonts w:ascii="Arial" w:hAnsi="Arial" w:cs="Arial"/>
        </w:rPr>
      </w:pPr>
      <w:r w:rsidRPr="00B83D6B">
        <w:rPr>
          <w:rFonts w:ascii="Arial" w:hAnsi="Arial" w:cs="Arial"/>
        </w:rPr>
        <w:t>Material relied on</w:t>
      </w:r>
    </w:p>
    <w:p w14:paraId="65041E34" w14:textId="77777777" w:rsidR="00D26009" w:rsidRPr="00B83D6B" w:rsidRDefault="00D26009" w:rsidP="00D26009">
      <w:pPr>
        <w:spacing w:line="276" w:lineRule="auto"/>
        <w:rPr>
          <w:rFonts w:ascii="Arial" w:hAnsi="Arial" w:cs="Arial"/>
        </w:rPr>
      </w:pPr>
      <w:r w:rsidRPr="00B83D6B">
        <w:rPr>
          <w:rFonts w:ascii="Arial" w:hAnsi="Arial" w:cs="Arial"/>
        </w:rPr>
        <w:t>The following information has been considered in preparing the Performance Report:</w:t>
      </w:r>
    </w:p>
    <w:p w14:paraId="6A07AB9F" w14:textId="77777777" w:rsidR="00D26009" w:rsidRPr="000B6660" w:rsidRDefault="00D26009" w:rsidP="00D26009">
      <w:pPr>
        <w:pStyle w:val="ListParagraph"/>
        <w:numPr>
          <w:ilvl w:val="0"/>
          <w:numId w:val="34"/>
        </w:numPr>
        <w:spacing w:line="276" w:lineRule="auto"/>
        <w:ind w:left="714" w:hanging="357"/>
        <w:contextualSpacing w:val="0"/>
        <w:rPr>
          <w:rFonts w:ascii="Arial" w:hAnsi="Arial" w:cs="Arial"/>
          <w:color w:val="auto"/>
        </w:rPr>
      </w:pPr>
      <w:r w:rsidRPr="000B6660">
        <w:rPr>
          <w:rFonts w:ascii="Arial" w:hAnsi="Arial" w:cs="Arial"/>
          <w:color w:val="auto"/>
        </w:rPr>
        <w:t xml:space="preserve">the Assessment Team’s Report for the Assessment Contact, the Assessment </w:t>
      </w:r>
      <w:r>
        <w:rPr>
          <w:rFonts w:ascii="Arial" w:hAnsi="Arial" w:cs="Arial"/>
          <w:color w:val="auto"/>
        </w:rPr>
        <w:t xml:space="preserve">Team’s </w:t>
      </w:r>
      <w:r w:rsidRPr="000B6660">
        <w:rPr>
          <w:rFonts w:ascii="Arial" w:hAnsi="Arial" w:cs="Arial"/>
          <w:color w:val="auto"/>
        </w:rPr>
        <w:t>Report was informed by a site assessment, observations at the service, review of documents and interviews with staff, consumers/representatives and others.</w:t>
      </w:r>
    </w:p>
    <w:p w14:paraId="434FE0D5" w14:textId="77777777" w:rsidR="00D26009" w:rsidRPr="006F12E7" w:rsidRDefault="00D26009" w:rsidP="00D26009">
      <w:pPr>
        <w:pStyle w:val="ListParagraph"/>
        <w:numPr>
          <w:ilvl w:val="0"/>
          <w:numId w:val="34"/>
        </w:numPr>
        <w:spacing w:line="276" w:lineRule="auto"/>
        <w:rPr>
          <w:rFonts w:ascii="Arial" w:hAnsi="Arial" w:cs="Arial"/>
        </w:rPr>
      </w:pPr>
      <w:r w:rsidRPr="006F12E7">
        <w:rPr>
          <w:rFonts w:ascii="Arial" w:hAnsi="Arial" w:cs="Arial"/>
        </w:rPr>
        <w:t xml:space="preserve">The current approved provider became the approved provider of the service on 13 June 2022. Some information about the service prior to 13 June 2022 was provided to the Assessment Team. </w:t>
      </w:r>
      <w:r>
        <w:rPr>
          <w:rFonts w:ascii="Arial" w:hAnsi="Arial" w:cs="Arial"/>
        </w:rPr>
        <w:t xml:space="preserve"> In making this decision the</w:t>
      </w:r>
      <w:r w:rsidRPr="006F12E7">
        <w:rPr>
          <w:rFonts w:ascii="Arial" w:hAnsi="Arial" w:cs="Arial"/>
        </w:rPr>
        <w:t xml:space="preserve"> service</w:t>
      </w:r>
      <w:r>
        <w:rPr>
          <w:rFonts w:ascii="Arial" w:hAnsi="Arial" w:cs="Arial"/>
        </w:rPr>
        <w:t>’s</w:t>
      </w:r>
      <w:r w:rsidRPr="006F12E7">
        <w:rPr>
          <w:rFonts w:ascii="Arial" w:hAnsi="Arial" w:cs="Arial"/>
        </w:rPr>
        <w:t xml:space="preserve"> performance against the Quality Standards since 13 June 2022</w:t>
      </w:r>
      <w:r>
        <w:rPr>
          <w:rFonts w:ascii="Arial" w:hAnsi="Arial" w:cs="Arial"/>
        </w:rPr>
        <w:t xml:space="preserve"> has been considered.</w:t>
      </w:r>
    </w:p>
    <w:p w14:paraId="6A711EB2" w14:textId="77777777" w:rsidR="00D26009" w:rsidRPr="006F12E7" w:rsidRDefault="00D26009" w:rsidP="00D26009">
      <w:pPr>
        <w:pStyle w:val="ListParagraph"/>
        <w:numPr>
          <w:ilvl w:val="0"/>
          <w:numId w:val="34"/>
        </w:numPr>
        <w:spacing w:line="276" w:lineRule="auto"/>
        <w:ind w:left="714" w:hanging="357"/>
        <w:contextualSpacing w:val="0"/>
        <w:rPr>
          <w:rFonts w:ascii="Arial" w:hAnsi="Arial" w:cs="Arial"/>
        </w:rPr>
      </w:pPr>
      <w:r w:rsidRPr="006F12E7">
        <w:rPr>
          <w:rFonts w:ascii="Arial" w:hAnsi="Arial" w:cs="Arial"/>
        </w:rPr>
        <w:br w:type="page"/>
      </w:r>
    </w:p>
    <w:p w14:paraId="10B39245" w14:textId="77777777" w:rsidR="00D26009" w:rsidRPr="00B83D6B" w:rsidRDefault="00D26009" w:rsidP="00D26009">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D26009" w:rsidRPr="00B83D6B" w14:paraId="68BFCCFC" w14:textId="77777777" w:rsidTr="00284EC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7DAF740D" w14:textId="77777777" w:rsidR="00D26009" w:rsidRPr="00CE5AAC" w:rsidRDefault="00D26009" w:rsidP="001F013E">
            <w:pPr>
              <w:keepNext/>
              <w:spacing w:before="0" w:after="120" w:line="22" w:lineRule="atLeast"/>
              <w:ind w:right="-109"/>
              <w:rPr>
                <w:rFonts w:ascii="Arial" w:hAnsi="Arial" w:cs="Arial"/>
                <w:color w:val="auto"/>
              </w:rPr>
            </w:pPr>
            <w:r w:rsidRPr="00CE5AAC">
              <w:rPr>
                <w:rFonts w:ascii="Arial" w:hAnsi="Arial" w:cs="Arial"/>
                <w:color w:val="auto"/>
              </w:rPr>
              <w:t xml:space="preserve">Standard 2 </w:t>
            </w:r>
            <w:r w:rsidRPr="00CE5AAC">
              <w:rPr>
                <w:rFonts w:ascii="Arial" w:hAnsi="Arial" w:cs="Arial"/>
                <w:b w:val="0"/>
                <w:color w:val="auto"/>
              </w:rPr>
              <w:t>Ongoing assessment and planning with consumers</w:t>
            </w:r>
          </w:p>
        </w:tc>
        <w:tc>
          <w:tcPr>
            <w:tcW w:w="1498" w:type="pct"/>
            <w:shd w:val="clear" w:color="auto" w:fill="auto"/>
          </w:tcPr>
          <w:p w14:paraId="4F040850" w14:textId="77777777" w:rsidR="00D26009" w:rsidRPr="00CE5AAC" w:rsidRDefault="00D26009" w:rsidP="001F013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CE5AAC">
              <w:rPr>
                <w:rFonts w:ascii="Arial" w:hAnsi="Arial" w:cs="Arial"/>
                <w:color w:val="auto"/>
              </w:rPr>
              <w:t>Non-compliant</w:t>
            </w:r>
          </w:p>
        </w:tc>
      </w:tr>
      <w:tr w:rsidR="00D26009" w:rsidRPr="00B83D6B" w14:paraId="4780543B" w14:textId="77777777" w:rsidTr="00284ECB">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2127DD47" w14:textId="77777777" w:rsidR="00D26009" w:rsidRPr="00B83D6B" w:rsidRDefault="00D26009" w:rsidP="001F013E">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498" w:type="pct"/>
            <w:shd w:val="clear" w:color="auto" w:fill="auto"/>
          </w:tcPr>
          <w:p w14:paraId="1160BEB1" w14:textId="77777777" w:rsidR="00D26009" w:rsidRPr="00CE5AAC" w:rsidRDefault="00D26009" w:rsidP="001F01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E5AAC">
              <w:rPr>
                <w:rFonts w:ascii="Arial" w:hAnsi="Arial" w:cs="Arial"/>
                <w:b/>
                <w:color w:val="auto"/>
              </w:rPr>
              <w:t>Non-compliant</w:t>
            </w:r>
          </w:p>
        </w:tc>
      </w:tr>
      <w:tr w:rsidR="00D26009" w:rsidRPr="00B83D6B" w14:paraId="56E879D7" w14:textId="77777777" w:rsidTr="00284EC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212C43A9" w14:textId="77777777" w:rsidR="00D26009" w:rsidRPr="00B83D6B" w:rsidRDefault="00D26009" w:rsidP="001F013E">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498" w:type="pct"/>
            <w:shd w:val="clear" w:color="auto" w:fill="auto"/>
          </w:tcPr>
          <w:p w14:paraId="3A2C7746" w14:textId="77777777" w:rsidR="00D26009" w:rsidRPr="00CE5AAC" w:rsidRDefault="00D26009" w:rsidP="001F013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CE5AAC">
              <w:rPr>
                <w:rFonts w:ascii="Arial" w:hAnsi="Arial" w:cs="Arial"/>
                <w:b/>
                <w:color w:val="auto"/>
              </w:rPr>
              <w:t>Non-compliant</w:t>
            </w:r>
          </w:p>
        </w:tc>
      </w:tr>
      <w:tr w:rsidR="00D26009" w:rsidRPr="00B83D6B" w14:paraId="52AEDCD8" w14:textId="77777777" w:rsidTr="00284ECB">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2F971CE6" w14:textId="77777777" w:rsidR="00D26009" w:rsidRPr="00B83D6B" w:rsidRDefault="00D26009" w:rsidP="001F013E">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498" w:type="pct"/>
            <w:shd w:val="clear" w:color="auto" w:fill="auto"/>
          </w:tcPr>
          <w:p w14:paraId="533C7DB1" w14:textId="77777777" w:rsidR="00D26009" w:rsidRPr="00CE5AAC" w:rsidRDefault="00D26009" w:rsidP="001F013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CE5AAC">
              <w:rPr>
                <w:rFonts w:ascii="Arial" w:hAnsi="Arial" w:cs="Arial"/>
                <w:b/>
                <w:color w:val="auto"/>
              </w:rPr>
              <w:t>Non-compliant</w:t>
            </w:r>
          </w:p>
        </w:tc>
      </w:tr>
    </w:tbl>
    <w:p w14:paraId="5BC2D762" w14:textId="77777777" w:rsidR="00D26009" w:rsidRPr="00B83D6B" w:rsidRDefault="00D26009" w:rsidP="00284ECB">
      <w:pPr>
        <w:spacing w:before="120" w:after="240" w:line="22" w:lineRule="atLeast"/>
        <w:rPr>
          <w:rFonts w:ascii="Arial" w:hAnsi="Arial" w:cs="Arial"/>
        </w:rPr>
      </w:pPr>
      <w:r w:rsidRPr="00B83D6B">
        <w:rPr>
          <w:rFonts w:ascii="Arial" w:hAnsi="Arial" w:cs="Arial"/>
        </w:rPr>
        <w:t>A detailed assessment is provided later in this report for each assessed Standard.</w:t>
      </w:r>
    </w:p>
    <w:p w14:paraId="5CCDAEA1" w14:textId="77777777" w:rsidR="00D26009" w:rsidRPr="00B83D6B" w:rsidRDefault="00D26009" w:rsidP="00D26009">
      <w:pPr>
        <w:pStyle w:val="Heading1"/>
        <w:spacing w:before="0" w:after="240" w:line="22" w:lineRule="atLeast"/>
        <w:rPr>
          <w:rFonts w:ascii="Arial" w:hAnsi="Arial" w:cs="Arial"/>
        </w:rPr>
      </w:pPr>
      <w:r w:rsidRPr="00B83D6B">
        <w:rPr>
          <w:rFonts w:ascii="Arial" w:hAnsi="Arial" w:cs="Arial"/>
        </w:rPr>
        <w:t>Areas for improvement</w:t>
      </w:r>
    </w:p>
    <w:p w14:paraId="59B14322" w14:textId="77777777" w:rsidR="00D26009" w:rsidRPr="00B83D6B" w:rsidRDefault="00D26009" w:rsidP="00D26009">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006957BB" w14:textId="77777777" w:rsidR="00D26009" w:rsidRDefault="00D26009" w:rsidP="00D26009">
      <w:pPr>
        <w:spacing w:after="240" w:line="22" w:lineRule="atLeast"/>
        <w:rPr>
          <w:rFonts w:ascii="Arial" w:hAnsi="Arial" w:cs="Arial"/>
          <w:color w:val="auto"/>
        </w:rPr>
      </w:pPr>
      <w:r w:rsidRPr="00A36885">
        <w:rPr>
          <w:rFonts w:ascii="Arial" w:hAnsi="Arial" w:cs="Arial"/>
          <w:color w:val="auto"/>
        </w:rPr>
        <w:t>Requirement 2(3)(a)</w:t>
      </w:r>
      <w:r w:rsidRPr="00A36885">
        <w:rPr>
          <w:rFonts w:ascii="Arial" w:hAnsi="Arial" w:cs="Arial"/>
          <w:color w:val="auto"/>
        </w:rPr>
        <w:tab/>
        <w:t>The approved provider must demonstrate that care planning documentation including a comprehensive clinical assessment is conducted for all consumers including consideration of risks to the consumer’s health and well-being.</w:t>
      </w:r>
    </w:p>
    <w:p w14:paraId="64575562" w14:textId="77777777" w:rsidR="00D26009" w:rsidRDefault="00D26009" w:rsidP="00D26009">
      <w:pPr>
        <w:spacing w:after="240" w:line="22" w:lineRule="atLeast"/>
        <w:rPr>
          <w:rFonts w:ascii="Arial" w:hAnsi="Arial" w:cs="Arial"/>
        </w:rPr>
      </w:pPr>
      <w:r w:rsidRPr="00352FF8">
        <w:rPr>
          <w:rFonts w:ascii="Arial" w:hAnsi="Arial" w:cs="Arial"/>
        </w:rPr>
        <w:t>Requirement 3(3)(b)</w:t>
      </w:r>
      <w:r w:rsidRPr="00352FF8">
        <w:rPr>
          <w:rFonts w:ascii="Arial" w:hAnsi="Arial" w:cs="Arial"/>
        </w:rPr>
        <w:tab/>
      </w:r>
      <w:r>
        <w:rPr>
          <w:rFonts w:ascii="Arial" w:hAnsi="Arial" w:cs="Arial"/>
        </w:rPr>
        <w:t xml:space="preserve">The approved provider must demonstrate that high impact and high </w:t>
      </w:r>
      <w:r w:rsidRPr="00352FF8">
        <w:rPr>
          <w:rFonts w:ascii="Arial" w:hAnsi="Arial" w:cs="Arial"/>
        </w:rPr>
        <w:t xml:space="preserve">prevalence risks </w:t>
      </w:r>
      <w:r>
        <w:rPr>
          <w:rFonts w:ascii="Arial" w:hAnsi="Arial" w:cs="Arial"/>
        </w:rPr>
        <w:t>are identified for consumers and strategies are implemented, reviewed and evaluated to reduce the risk of harm to the consumer.</w:t>
      </w:r>
    </w:p>
    <w:p w14:paraId="05737024" w14:textId="77777777" w:rsidR="00D26009" w:rsidRDefault="00D26009" w:rsidP="00D26009">
      <w:pPr>
        <w:spacing w:after="240" w:line="22" w:lineRule="atLeast"/>
        <w:rPr>
          <w:rFonts w:ascii="Arial" w:hAnsi="Arial" w:cs="Arial"/>
        </w:rPr>
      </w:pPr>
      <w:r w:rsidRPr="00BB1B03">
        <w:rPr>
          <w:rFonts w:ascii="Arial" w:hAnsi="Arial" w:cs="Arial"/>
        </w:rPr>
        <w:t>Requirement 7(3)(a)</w:t>
      </w:r>
      <w:r w:rsidRPr="00BB1B03">
        <w:rPr>
          <w:rFonts w:ascii="Arial" w:hAnsi="Arial" w:cs="Arial"/>
        </w:rPr>
        <w:tab/>
        <w:t xml:space="preserve">The </w:t>
      </w:r>
      <w:r>
        <w:rPr>
          <w:rFonts w:ascii="Arial" w:hAnsi="Arial" w:cs="Arial"/>
        </w:rPr>
        <w:t xml:space="preserve">approved provider must demonstrate that staff are competent and trained in the use of the provider’s systems and have knowledge of the consumers’ needs in order to deliver </w:t>
      </w:r>
      <w:r w:rsidRPr="00BB1B03">
        <w:rPr>
          <w:rFonts w:ascii="Arial" w:hAnsi="Arial" w:cs="Arial"/>
        </w:rPr>
        <w:t>safe and quality care and services.</w:t>
      </w:r>
    </w:p>
    <w:p w14:paraId="38A1C748" w14:textId="77777777" w:rsidR="00D26009" w:rsidRDefault="00D26009" w:rsidP="00D26009">
      <w:pPr>
        <w:spacing w:after="240" w:line="22" w:lineRule="atLeast"/>
        <w:rPr>
          <w:rFonts w:ascii="Arial" w:hAnsi="Arial" w:cs="Arial"/>
        </w:rPr>
      </w:pPr>
      <w:r w:rsidRPr="00BB1B03">
        <w:rPr>
          <w:rFonts w:ascii="Arial" w:hAnsi="Arial" w:cs="Arial"/>
        </w:rPr>
        <w:t>Requirement 8(3)(d)</w:t>
      </w:r>
      <w:r w:rsidRPr="00BB1B03">
        <w:rPr>
          <w:rFonts w:ascii="Arial" w:hAnsi="Arial" w:cs="Arial"/>
        </w:rPr>
        <w:tab/>
      </w:r>
      <w:r>
        <w:rPr>
          <w:rFonts w:ascii="Arial" w:hAnsi="Arial" w:cs="Arial"/>
        </w:rPr>
        <w:t>The approved provider must demonstrate that care planning is undertaken and there is e</w:t>
      </w:r>
      <w:r w:rsidRPr="00BB1B03">
        <w:rPr>
          <w:rFonts w:ascii="Arial" w:hAnsi="Arial" w:cs="Arial"/>
        </w:rPr>
        <w:t xml:space="preserve">ffective risk management system and practices, </w:t>
      </w:r>
      <w:r>
        <w:rPr>
          <w:rFonts w:ascii="Arial" w:hAnsi="Arial" w:cs="Arial"/>
        </w:rPr>
        <w:t>to identify, critically analyse, review and mitigate risks to consumers and that all staff are trained in the subsets of this requirement to prevent risks occurring for consumers.</w:t>
      </w:r>
    </w:p>
    <w:p w14:paraId="3166E375" w14:textId="77777777" w:rsidR="00D26009" w:rsidRPr="00B83D6B" w:rsidRDefault="00D26009" w:rsidP="00D26009">
      <w:pPr>
        <w:spacing w:after="240" w:line="22" w:lineRule="atLeast"/>
        <w:rPr>
          <w:rFonts w:ascii="Arial" w:hAnsi="Arial" w:cs="Arial"/>
        </w:rPr>
      </w:pPr>
      <w:r w:rsidRPr="00B83D6B">
        <w:rPr>
          <w:rFonts w:ascii="Arial" w:hAnsi="Arial" w:cs="Arial"/>
        </w:rPr>
        <w:br w:type="page"/>
      </w:r>
    </w:p>
    <w:p w14:paraId="5330D239" w14:textId="77777777" w:rsidR="00D26009" w:rsidRPr="00B83D6B" w:rsidRDefault="00D26009" w:rsidP="00D26009">
      <w:pPr>
        <w:pStyle w:val="Heading1"/>
        <w:spacing w:before="120" w:after="240" w:line="22" w:lineRule="atLeast"/>
        <w:rPr>
          <w:rFonts w:ascii="Arial" w:hAnsi="Arial" w:cs="Arial"/>
        </w:rPr>
      </w:pPr>
      <w:r w:rsidRPr="00B83D6B">
        <w:rPr>
          <w:rFonts w:ascii="Arial" w:hAnsi="Arial" w:cs="Arial"/>
        </w:rPr>
        <w:lastRenderedPageBreak/>
        <w:t>Standard 2</w:t>
      </w:r>
    </w:p>
    <w:tbl>
      <w:tblPr>
        <w:tblStyle w:val="TableGrid"/>
        <w:tblW w:w="5000" w:type="pct"/>
        <w:tblLook w:val="04A0" w:firstRow="1" w:lastRow="0" w:firstColumn="1" w:lastColumn="0" w:noHBand="0" w:noVBand="1"/>
      </w:tblPr>
      <w:tblGrid>
        <w:gridCol w:w="1604"/>
        <w:gridCol w:w="6618"/>
        <w:gridCol w:w="1982"/>
      </w:tblGrid>
      <w:tr w:rsidR="00D26009" w:rsidRPr="00B83D6B" w14:paraId="2A24770F" w14:textId="77777777" w:rsidTr="00852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29" w:type="pct"/>
            <w:gridSpan w:val="2"/>
            <w:tcBorders>
              <w:bottom w:val="single" w:sz="4" w:space="0" w:color="auto"/>
            </w:tcBorders>
          </w:tcPr>
          <w:p w14:paraId="12FDC2EE" w14:textId="77777777" w:rsidR="00D26009" w:rsidRPr="00B83D6B" w:rsidRDefault="00D26009" w:rsidP="001F013E">
            <w:pPr>
              <w:spacing w:before="0" w:after="120" w:line="22" w:lineRule="atLeast"/>
              <w:rPr>
                <w:rFonts w:ascii="Arial" w:hAnsi="Arial" w:cs="Arial"/>
              </w:rPr>
            </w:pPr>
            <w:r w:rsidRPr="00B83D6B">
              <w:rPr>
                <w:rFonts w:ascii="Arial" w:hAnsi="Arial" w:cs="Arial"/>
              </w:rPr>
              <w:t>Ongoing assessment and planning with consumers</w:t>
            </w:r>
          </w:p>
        </w:tc>
        <w:tc>
          <w:tcPr>
            <w:tcW w:w="971" w:type="pct"/>
            <w:tcBorders>
              <w:bottom w:val="single" w:sz="4" w:space="0" w:color="auto"/>
            </w:tcBorders>
          </w:tcPr>
          <w:p w14:paraId="2C2BDF5B" w14:textId="51C3E2E9" w:rsidR="00D26009" w:rsidRPr="007F5B93" w:rsidRDefault="00D26009" w:rsidP="001F013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D26009" w:rsidRPr="00B83D6B" w14:paraId="2932FE15" w14:textId="77777777" w:rsidTr="00852FAB">
        <w:tc>
          <w:tcPr>
            <w:cnfStyle w:val="001000000000" w:firstRow="0" w:lastRow="0" w:firstColumn="1" w:lastColumn="0" w:oddVBand="0" w:evenVBand="0" w:oddHBand="0" w:evenHBand="0" w:firstRowFirstColumn="0" w:firstRowLastColumn="0" w:lastRowFirstColumn="0" w:lastRowLastColumn="0"/>
            <w:tcW w:w="786" w:type="pct"/>
            <w:tcBorders>
              <w:top w:val="single" w:sz="4" w:space="0" w:color="auto"/>
              <w:left w:val="single" w:sz="4" w:space="0" w:color="auto"/>
              <w:bottom w:val="single" w:sz="4" w:space="0" w:color="auto"/>
            </w:tcBorders>
          </w:tcPr>
          <w:p w14:paraId="53F83B7C" w14:textId="77777777" w:rsidR="00D26009" w:rsidRPr="00B83D6B" w:rsidRDefault="00D26009" w:rsidP="001F013E">
            <w:pPr>
              <w:spacing w:line="22" w:lineRule="atLeast"/>
              <w:rPr>
                <w:rFonts w:ascii="Arial" w:hAnsi="Arial" w:cs="Arial"/>
                <w:color w:val="auto"/>
              </w:rPr>
            </w:pPr>
            <w:r w:rsidRPr="00B83D6B">
              <w:rPr>
                <w:rFonts w:ascii="Arial" w:hAnsi="Arial" w:cs="Arial"/>
                <w:color w:val="auto"/>
              </w:rPr>
              <w:t>Requirement 2(3)(a)</w:t>
            </w:r>
          </w:p>
        </w:tc>
        <w:tc>
          <w:tcPr>
            <w:tcW w:w="3243" w:type="pct"/>
            <w:tcBorders>
              <w:top w:val="single" w:sz="4" w:space="0" w:color="auto"/>
              <w:bottom w:val="single" w:sz="4" w:space="0" w:color="auto"/>
              <w:right w:val="single" w:sz="4" w:space="0" w:color="auto"/>
            </w:tcBorders>
          </w:tcPr>
          <w:p w14:paraId="750EF75C" w14:textId="77777777" w:rsidR="00D26009" w:rsidRPr="00B83D6B" w:rsidRDefault="00D26009" w:rsidP="001F013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71" w:type="pct"/>
            <w:tcBorders>
              <w:top w:val="single" w:sz="4" w:space="0" w:color="auto"/>
              <w:left w:val="single" w:sz="4" w:space="0" w:color="auto"/>
              <w:bottom w:val="single" w:sz="4" w:space="0" w:color="auto"/>
              <w:right w:val="single" w:sz="4" w:space="0" w:color="auto"/>
            </w:tcBorders>
          </w:tcPr>
          <w:p w14:paraId="5A34732A" w14:textId="77777777" w:rsidR="00D26009" w:rsidRPr="007F5B93" w:rsidRDefault="00D26009" w:rsidP="001F013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5B93">
              <w:rPr>
                <w:rFonts w:ascii="Arial" w:hAnsi="Arial" w:cs="Arial"/>
                <w:color w:val="auto"/>
              </w:rPr>
              <w:t>Non-compliant</w:t>
            </w:r>
          </w:p>
        </w:tc>
      </w:tr>
    </w:tbl>
    <w:p w14:paraId="4CC8A743" w14:textId="77777777" w:rsidR="00D26009" w:rsidRPr="00B83D6B" w:rsidRDefault="00D26009" w:rsidP="00284ECB">
      <w:pPr>
        <w:pStyle w:val="Heading2"/>
        <w:spacing w:before="120" w:after="120" w:line="276" w:lineRule="auto"/>
        <w:rPr>
          <w:rFonts w:ascii="Arial" w:hAnsi="Arial" w:cs="Arial"/>
        </w:rPr>
      </w:pPr>
      <w:r w:rsidRPr="00B83D6B">
        <w:rPr>
          <w:rFonts w:ascii="Arial" w:hAnsi="Arial" w:cs="Arial"/>
        </w:rPr>
        <w:t>Findings</w:t>
      </w:r>
    </w:p>
    <w:p w14:paraId="48C590C1" w14:textId="77777777" w:rsidR="00D26009" w:rsidRDefault="00D26009" w:rsidP="00D26009">
      <w:pPr>
        <w:pStyle w:val="CommentText"/>
        <w:spacing w:line="276" w:lineRule="auto"/>
        <w:rPr>
          <w:rFonts w:ascii="Arial" w:hAnsi="Arial" w:cs="Arial"/>
          <w:color w:val="auto"/>
        </w:rPr>
      </w:pPr>
      <w:r w:rsidRPr="00C30881">
        <w:rPr>
          <w:rFonts w:ascii="Arial" w:hAnsi="Arial" w:cs="Arial"/>
          <w:color w:val="auto"/>
        </w:rPr>
        <w:t xml:space="preserve">The Assessment Team </w:t>
      </w:r>
      <w:r>
        <w:rPr>
          <w:rFonts w:ascii="Arial" w:hAnsi="Arial" w:cs="Arial"/>
          <w:color w:val="auto"/>
        </w:rPr>
        <w:t xml:space="preserve">found that the service was </w:t>
      </w:r>
      <w:r w:rsidRPr="00B22636">
        <w:rPr>
          <w:rFonts w:ascii="Arial" w:hAnsi="Arial" w:cs="Arial"/>
          <w:color w:val="auto"/>
        </w:rPr>
        <w:t>unable to demonstrate an effective assessment and care planning system is in place for the sampled consumers. The consideration of risk has not been identified and documented to ensure the sampled consumers’ health and well-</w:t>
      </w:r>
      <w:r w:rsidRPr="002979D0">
        <w:rPr>
          <w:rFonts w:ascii="Arial" w:hAnsi="Arial" w:cs="Arial"/>
          <w:color w:val="auto"/>
        </w:rPr>
        <w:t>being is managed effectively and informs the delivery of safe and effective care and services</w:t>
      </w:r>
      <w:r>
        <w:rPr>
          <w:rFonts w:ascii="Arial" w:hAnsi="Arial" w:cs="Arial"/>
          <w:color w:val="auto"/>
        </w:rPr>
        <w:t>.</w:t>
      </w:r>
    </w:p>
    <w:p w14:paraId="5E4F06AA" w14:textId="77777777" w:rsidR="00D26009" w:rsidRDefault="00D26009" w:rsidP="00D26009">
      <w:pPr>
        <w:pStyle w:val="CommentText"/>
        <w:spacing w:line="276" w:lineRule="auto"/>
        <w:rPr>
          <w:rFonts w:ascii="Arial" w:hAnsi="Arial" w:cs="Arial"/>
          <w:color w:val="auto"/>
        </w:rPr>
      </w:pPr>
      <w:r>
        <w:rPr>
          <w:rFonts w:ascii="Arial" w:hAnsi="Arial" w:cs="Arial"/>
          <w:color w:val="auto"/>
        </w:rPr>
        <w:t>The Assessment Team reviewed care planning documentation and progress notes and found for some consumers, that a comprehensive clinical assessment had not been completed to identify risks to consumers health. Further review noted that there were deficits in relation to observations post fall with no information why observations and monitoring were not in place and deficits in relation to pain monitoring and assessments. The Assessment Team noted incident reports and investigation have not always been completed to determine the risk or cause of the incident or minimise a reoccurrence.</w:t>
      </w:r>
    </w:p>
    <w:p w14:paraId="18BF9DB3" w14:textId="77777777" w:rsidR="00D26009" w:rsidRDefault="00D26009" w:rsidP="00D26009">
      <w:pPr>
        <w:pStyle w:val="CommentText"/>
        <w:spacing w:line="276" w:lineRule="auto"/>
        <w:rPr>
          <w:rFonts w:ascii="Arial" w:hAnsi="Arial" w:cs="Arial"/>
          <w:color w:val="auto"/>
        </w:rPr>
      </w:pPr>
      <w:r>
        <w:rPr>
          <w:rFonts w:ascii="Arial" w:hAnsi="Arial" w:cs="Arial"/>
          <w:color w:val="auto"/>
        </w:rPr>
        <w:t>The Assessment Team identified that assessment and planning for wound care was not best practice for sampled consumers with pressure injuries either having incomplete wound assessments or not having a skin assessment or pain chart commenced for comfort. A lack of evidence was identified for one consumer to demonstrate their nutrition or hydration needs were consistently met as the information was not recorded in their care plan.</w:t>
      </w:r>
    </w:p>
    <w:p w14:paraId="0A118BC3" w14:textId="77777777" w:rsidR="00D26009" w:rsidRDefault="00D26009" w:rsidP="00D26009">
      <w:pPr>
        <w:pStyle w:val="CommentText"/>
        <w:spacing w:line="276" w:lineRule="auto"/>
        <w:rPr>
          <w:rFonts w:ascii="Arial" w:hAnsi="Arial" w:cs="Arial"/>
          <w:color w:val="auto"/>
        </w:rPr>
      </w:pPr>
      <w:r>
        <w:rPr>
          <w:rFonts w:ascii="Arial" w:hAnsi="Arial" w:cs="Arial"/>
          <w:color w:val="auto"/>
        </w:rPr>
        <w:t xml:space="preserve">The Assessment Team found that many consumers did not have a care plan due to the recent implementation of a new electronic care planning system which commenced on 4 August 2022. </w:t>
      </w:r>
      <w:r w:rsidRPr="003A79B9">
        <w:rPr>
          <w:rFonts w:ascii="Arial" w:hAnsi="Arial" w:cs="Arial"/>
          <w:color w:val="auto"/>
        </w:rPr>
        <w:t>Review of the assessments and care plan for each consumer has commenced including by engaging with consumers (and their representatives) and with external allied/health service providers as partners in care. However, current assessments and care plans for the sampled consumers do not reflect all risks to their health and well-being and are not informing safe and quality care and services</w:t>
      </w:r>
      <w:r>
        <w:rPr>
          <w:rFonts w:ascii="Arial" w:hAnsi="Arial" w:cs="Arial"/>
          <w:color w:val="auto"/>
        </w:rPr>
        <w:t>.</w:t>
      </w:r>
    </w:p>
    <w:p w14:paraId="5E2B6000" w14:textId="77777777" w:rsidR="00D26009" w:rsidRDefault="00D26009" w:rsidP="00D26009">
      <w:pPr>
        <w:pStyle w:val="CommentText"/>
        <w:spacing w:line="276" w:lineRule="auto"/>
        <w:rPr>
          <w:rFonts w:ascii="Arial" w:hAnsi="Arial" w:cs="Arial"/>
          <w:color w:val="auto"/>
        </w:rPr>
      </w:pPr>
      <w:r w:rsidRPr="00B859A7">
        <w:rPr>
          <w:rFonts w:ascii="Arial" w:hAnsi="Arial" w:cs="Arial"/>
          <w:color w:val="auto"/>
        </w:rPr>
        <w:t xml:space="preserve">The facility manager said they were aware of the assessments and care plans not in place and were working to complete them as </w:t>
      </w:r>
      <w:r>
        <w:rPr>
          <w:rFonts w:ascii="Arial" w:hAnsi="Arial" w:cs="Arial"/>
          <w:color w:val="auto"/>
        </w:rPr>
        <w:t xml:space="preserve">quickly </w:t>
      </w:r>
      <w:r w:rsidRPr="00B859A7">
        <w:rPr>
          <w:rFonts w:ascii="Arial" w:hAnsi="Arial" w:cs="Arial"/>
          <w:color w:val="auto"/>
        </w:rPr>
        <w:t>as possible.</w:t>
      </w:r>
    </w:p>
    <w:p w14:paraId="410EC7A0" w14:textId="4CD3E9E5" w:rsidR="00D26009" w:rsidRDefault="00D26009" w:rsidP="00D26009">
      <w:pPr>
        <w:pStyle w:val="CommentText"/>
        <w:spacing w:line="276" w:lineRule="auto"/>
        <w:rPr>
          <w:rFonts w:ascii="Arial" w:hAnsi="Arial" w:cs="Arial"/>
        </w:rPr>
      </w:pPr>
      <w:bookmarkStart w:id="0" w:name="_Hlk117169380"/>
      <w:r>
        <w:rPr>
          <w:rFonts w:ascii="Arial" w:hAnsi="Arial" w:cs="Arial"/>
          <w:color w:val="auto"/>
        </w:rPr>
        <w:t xml:space="preserve">The approved provider did not respond to the Assessment Team’s report. I have considered the evidence that has been provided by the Assessment Team’s and acknowledge that the approved provider has agreed that assessment and planning is not complete for consumers and the provider is working towards getting this completed as quickly as possible. However, without </w:t>
      </w:r>
      <w:r w:rsidR="00853717">
        <w:rPr>
          <w:rFonts w:ascii="Arial" w:hAnsi="Arial" w:cs="Arial"/>
          <w:color w:val="auto"/>
        </w:rPr>
        <w:lastRenderedPageBreak/>
        <w:t>evidence</w:t>
      </w:r>
      <w:r>
        <w:rPr>
          <w:rFonts w:ascii="Arial" w:hAnsi="Arial" w:cs="Arial"/>
          <w:color w:val="auto"/>
        </w:rPr>
        <w:t xml:space="preserve"> from the provider in relation to the progression of the assessment plans reviews to support their compliance with this requirement, I find that the provider has not demonstrated that assessment and planning including </w:t>
      </w:r>
      <w:r w:rsidRPr="00B83D6B">
        <w:rPr>
          <w:rFonts w:ascii="Arial" w:hAnsi="Arial" w:cs="Arial"/>
        </w:rPr>
        <w:t>consideration of risks to the consumer’s health and well-being, informs the delivery of safe and effective care and services</w:t>
      </w:r>
      <w:r>
        <w:rPr>
          <w:rFonts w:ascii="Arial" w:hAnsi="Arial" w:cs="Arial"/>
        </w:rPr>
        <w:t>.</w:t>
      </w:r>
    </w:p>
    <w:p w14:paraId="6F0D26FB" w14:textId="77777777" w:rsidR="00D26009" w:rsidRDefault="00D26009" w:rsidP="00D26009">
      <w:pPr>
        <w:pStyle w:val="CommentText"/>
        <w:spacing w:line="276" w:lineRule="auto"/>
        <w:rPr>
          <w:rFonts w:eastAsiaTheme="majorEastAsia"/>
          <w:sz w:val="30"/>
          <w:szCs w:val="28"/>
        </w:rPr>
      </w:pPr>
      <w:r>
        <w:rPr>
          <w:rFonts w:ascii="Arial" w:hAnsi="Arial" w:cs="Arial"/>
          <w:color w:val="auto"/>
        </w:rPr>
        <w:t>I find that the approved provider is not compliant with this requirement.</w:t>
      </w:r>
      <w:r>
        <w:br w:type="page"/>
      </w:r>
    </w:p>
    <w:bookmarkEnd w:id="0"/>
    <w:p w14:paraId="669D4D90" w14:textId="77777777" w:rsidR="00D26009" w:rsidRPr="00B83D6B" w:rsidRDefault="00D26009" w:rsidP="00D26009">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989"/>
        <w:gridCol w:w="6233"/>
        <w:gridCol w:w="1982"/>
      </w:tblGrid>
      <w:tr w:rsidR="00D26009" w:rsidRPr="00B83D6B" w14:paraId="476065B9" w14:textId="77777777" w:rsidTr="003B69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Borders>
              <w:bottom w:val="single" w:sz="4" w:space="0" w:color="auto"/>
            </w:tcBorders>
          </w:tcPr>
          <w:p w14:paraId="3BB57A2F" w14:textId="77777777" w:rsidR="00D26009" w:rsidRPr="00B83D6B" w:rsidRDefault="00D26009" w:rsidP="001F013E">
            <w:pPr>
              <w:spacing w:before="0" w:after="120" w:line="22" w:lineRule="atLeast"/>
              <w:rPr>
                <w:rFonts w:ascii="Arial" w:hAnsi="Arial" w:cs="Arial"/>
              </w:rPr>
            </w:pPr>
            <w:r w:rsidRPr="00B83D6B">
              <w:rPr>
                <w:rFonts w:ascii="Arial" w:hAnsi="Arial" w:cs="Arial"/>
              </w:rPr>
              <w:t>Personal care and clinical care</w:t>
            </w:r>
          </w:p>
        </w:tc>
        <w:tc>
          <w:tcPr>
            <w:tcW w:w="1982" w:type="dxa"/>
            <w:tcBorders>
              <w:bottom w:val="single" w:sz="4" w:space="0" w:color="auto"/>
            </w:tcBorders>
          </w:tcPr>
          <w:p w14:paraId="3C1D33FE" w14:textId="54451F57" w:rsidR="00D26009" w:rsidRPr="007F5B93" w:rsidRDefault="00D26009" w:rsidP="001F013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D26009" w:rsidRPr="00B83D6B" w14:paraId="2E33724A" w14:textId="77777777" w:rsidTr="003B69D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tcPr>
          <w:p w14:paraId="582B4ADD" w14:textId="77777777" w:rsidR="00D26009" w:rsidRPr="00B83D6B" w:rsidRDefault="00D26009" w:rsidP="001F013E">
            <w:pPr>
              <w:spacing w:line="22" w:lineRule="atLeast"/>
              <w:rPr>
                <w:rFonts w:ascii="Arial" w:hAnsi="Arial" w:cs="Arial"/>
                <w:color w:val="auto"/>
              </w:rPr>
            </w:pPr>
            <w:r w:rsidRPr="00B83D6B">
              <w:rPr>
                <w:rFonts w:ascii="Arial" w:hAnsi="Arial" w:cs="Arial"/>
                <w:color w:val="auto"/>
              </w:rPr>
              <w:t>Requirement 3(3)(b)</w:t>
            </w:r>
          </w:p>
        </w:tc>
        <w:tc>
          <w:tcPr>
            <w:tcW w:w="6233" w:type="dxa"/>
            <w:tcBorders>
              <w:top w:val="single" w:sz="4" w:space="0" w:color="auto"/>
              <w:bottom w:val="single" w:sz="4" w:space="0" w:color="auto"/>
              <w:right w:val="single" w:sz="4" w:space="0" w:color="auto"/>
            </w:tcBorders>
          </w:tcPr>
          <w:p w14:paraId="0FE3E644" w14:textId="77777777" w:rsidR="00D26009" w:rsidRPr="00B83D6B" w:rsidRDefault="00D26009" w:rsidP="001F013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1982" w:type="dxa"/>
            <w:tcBorders>
              <w:top w:val="single" w:sz="4" w:space="0" w:color="auto"/>
              <w:left w:val="single" w:sz="4" w:space="0" w:color="auto"/>
              <w:bottom w:val="single" w:sz="4" w:space="0" w:color="auto"/>
              <w:right w:val="single" w:sz="4" w:space="0" w:color="auto"/>
            </w:tcBorders>
          </w:tcPr>
          <w:p w14:paraId="35057A59" w14:textId="77777777" w:rsidR="00D26009" w:rsidRPr="007F5B93" w:rsidRDefault="00D26009" w:rsidP="001F013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5B93">
              <w:rPr>
                <w:rFonts w:ascii="Arial" w:hAnsi="Arial" w:cs="Arial"/>
                <w:color w:val="auto"/>
              </w:rPr>
              <w:t>Non-compliant</w:t>
            </w:r>
          </w:p>
        </w:tc>
      </w:tr>
    </w:tbl>
    <w:p w14:paraId="06B43F14" w14:textId="77777777" w:rsidR="00D26009" w:rsidRPr="00B83D6B" w:rsidRDefault="00D26009" w:rsidP="00D26009">
      <w:pPr>
        <w:pStyle w:val="Heading2"/>
        <w:spacing w:before="120" w:after="120" w:line="22" w:lineRule="atLeast"/>
        <w:rPr>
          <w:rFonts w:ascii="Arial" w:hAnsi="Arial" w:cs="Arial"/>
        </w:rPr>
      </w:pPr>
      <w:r w:rsidRPr="00B83D6B">
        <w:rPr>
          <w:rFonts w:ascii="Arial" w:hAnsi="Arial" w:cs="Arial"/>
        </w:rPr>
        <w:t>Findings</w:t>
      </w:r>
    </w:p>
    <w:p w14:paraId="4BE48C9A" w14:textId="77777777" w:rsidR="00D26009" w:rsidRDefault="00D26009" w:rsidP="00D26009">
      <w:pPr>
        <w:shd w:val="clear" w:color="auto" w:fill="FFFFFF" w:themeFill="background1"/>
        <w:spacing w:line="276" w:lineRule="auto"/>
        <w:rPr>
          <w:rFonts w:ascii="Arial" w:hAnsi="Arial" w:cs="Arial"/>
          <w:color w:val="auto"/>
        </w:rPr>
      </w:pPr>
      <w:r w:rsidRPr="0086445E">
        <w:rPr>
          <w:rFonts w:ascii="Arial" w:hAnsi="Arial" w:cs="Arial"/>
          <w:color w:val="auto"/>
        </w:rPr>
        <w:t xml:space="preserve">The Assessment Team </w:t>
      </w:r>
      <w:r>
        <w:rPr>
          <w:rFonts w:ascii="Arial" w:hAnsi="Arial" w:cs="Arial"/>
          <w:color w:val="auto"/>
        </w:rPr>
        <w:t xml:space="preserve">interviewed consumer representatives who overall provided positive feedback about their consumer’s care. Representatives advised that they are usually informed in relation to care needs and </w:t>
      </w:r>
      <w:r w:rsidRPr="00B859A7">
        <w:rPr>
          <w:rFonts w:ascii="Arial" w:hAnsi="Arial" w:cs="Arial"/>
          <w:color w:val="auto"/>
        </w:rPr>
        <w:t xml:space="preserve">provided with updates.  </w:t>
      </w:r>
      <w:r>
        <w:rPr>
          <w:rFonts w:ascii="Arial" w:hAnsi="Arial" w:cs="Arial"/>
          <w:color w:val="auto"/>
        </w:rPr>
        <w:t>The Assessment Team interviewed one consumer representative who had been advised about the benefits for the consumer in relation to anti-psychotic medication, however not the side effects associated with this.</w:t>
      </w:r>
    </w:p>
    <w:p w14:paraId="19F2BB7A" w14:textId="77777777" w:rsidR="00D26009" w:rsidRDefault="00D26009" w:rsidP="00D26009">
      <w:pPr>
        <w:shd w:val="clear" w:color="auto" w:fill="FFFFFF" w:themeFill="background1"/>
        <w:spacing w:line="276" w:lineRule="auto"/>
        <w:rPr>
          <w:rFonts w:ascii="Arial" w:hAnsi="Arial" w:cs="Arial"/>
          <w:color w:val="auto"/>
        </w:rPr>
      </w:pPr>
      <w:r>
        <w:rPr>
          <w:rFonts w:ascii="Arial" w:hAnsi="Arial" w:cs="Arial"/>
          <w:color w:val="auto"/>
        </w:rPr>
        <w:t xml:space="preserve">The Assessment Team </w:t>
      </w:r>
      <w:r w:rsidRPr="0086445E">
        <w:rPr>
          <w:rFonts w:ascii="Arial" w:hAnsi="Arial" w:cs="Arial"/>
          <w:color w:val="auto"/>
        </w:rPr>
        <w:t xml:space="preserve">found that clinical staff </w:t>
      </w:r>
      <w:r>
        <w:rPr>
          <w:rFonts w:ascii="Arial" w:hAnsi="Arial" w:cs="Arial"/>
          <w:color w:val="auto"/>
        </w:rPr>
        <w:t>were</w:t>
      </w:r>
      <w:r w:rsidRPr="0086445E">
        <w:rPr>
          <w:rFonts w:ascii="Arial" w:hAnsi="Arial" w:cs="Arial"/>
          <w:color w:val="auto"/>
        </w:rPr>
        <w:t xml:space="preserve"> unable to demonstrate effective management for the sampled consumers with high-impact or high-prevalent risks. This includes the areas of wounds, diabetes, falls, pain, nutrition, hydration, and anticoagulant therapy. Additionally, for a consumer prescribed a medication as chemical restraint, their Behaviour Support </w:t>
      </w:r>
      <w:r>
        <w:rPr>
          <w:rFonts w:ascii="Arial" w:hAnsi="Arial" w:cs="Arial"/>
          <w:color w:val="auto"/>
        </w:rPr>
        <w:t xml:space="preserve">Plan </w:t>
      </w:r>
      <w:r w:rsidRPr="0086445E">
        <w:rPr>
          <w:rFonts w:ascii="Arial" w:hAnsi="Arial" w:cs="Arial"/>
          <w:color w:val="auto"/>
        </w:rPr>
        <w:t>does not provide adequate guidance about behaviour support and a care staff member was not aware of behaviour support strategies.</w:t>
      </w:r>
    </w:p>
    <w:p w14:paraId="100EEE65" w14:textId="77777777" w:rsidR="00D26009" w:rsidRPr="00910645" w:rsidRDefault="00D26009" w:rsidP="00D26009">
      <w:pPr>
        <w:pStyle w:val="CommentText"/>
        <w:spacing w:line="276" w:lineRule="auto"/>
        <w:rPr>
          <w:rFonts w:ascii="Arial" w:hAnsi="Arial" w:cs="Arial"/>
          <w:color w:val="auto"/>
        </w:rPr>
      </w:pPr>
      <w:r w:rsidRPr="00910645">
        <w:rPr>
          <w:rFonts w:ascii="Arial" w:hAnsi="Arial" w:cs="Arial"/>
          <w:color w:val="auto"/>
        </w:rPr>
        <w:t>The Assessment Team identified for consumers that high prevalence and high impact risks are not managed. Staff did not determine the cause for elevated blood glucose levels or undertake food and fluid monitoring, despite recommendations from dietician. For sampled consumers who had experienced falls, there were a lack of observations, monitoring and pain assessments completed. The Assessment Team identified that staff do not have an understanding of how to assess pressure injuries or wounds or to record their findings to assist with monitoring progress towards healing. It was also identified for consumers experiencing behaviours, that behaviour monitoring is not effective and that the Behaviour Support Plan does not include most information required by legislation or consistent with best practice to assist with managing risks associated with changed behaviours.</w:t>
      </w:r>
    </w:p>
    <w:p w14:paraId="27DC5F93" w14:textId="77777777" w:rsidR="00D26009" w:rsidRDefault="00D26009" w:rsidP="00D26009">
      <w:pPr>
        <w:pStyle w:val="CommentText"/>
        <w:spacing w:line="276" w:lineRule="auto"/>
        <w:rPr>
          <w:rFonts w:ascii="Arial" w:hAnsi="Arial" w:cs="Arial"/>
          <w:color w:val="auto"/>
        </w:rPr>
      </w:pPr>
      <w:r w:rsidRPr="00910645">
        <w:rPr>
          <w:rFonts w:ascii="Arial" w:hAnsi="Arial" w:cs="Arial"/>
          <w:color w:val="auto"/>
        </w:rPr>
        <w:t>The Assessment Team noted that incident reports were not completed and therefore investigations had not been completed to identify the cause of incidents and the implementation of strategies to reduce the risk of reoccurrence.</w:t>
      </w:r>
    </w:p>
    <w:p w14:paraId="4C4B5DCC" w14:textId="77777777" w:rsidR="00D26009" w:rsidRDefault="00D26009" w:rsidP="00D26009">
      <w:pPr>
        <w:pStyle w:val="CommentText"/>
        <w:spacing w:line="276" w:lineRule="auto"/>
        <w:rPr>
          <w:rFonts w:ascii="Arial" w:hAnsi="Arial" w:cs="Arial"/>
        </w:rPr>
      </w:pPr>
      <w:r>
        <w:rPr>
          <w:rFonts w:ascii="Arial" w:hAnsi="Arial" w:cs="Arial"/>
          <w:color w:val="auto"/>
        </w:rPr>
        <w:t>The approved provider did not respond to the Assessment Team’s report. I have considered the evidence that has been provided by the Assessment Team’s and acknowledge that the provider is working toward compliance with this requirement, however without documentation from the provider supporting their compliance with this requirement, I find that the provider has not demonstrated that there is e</w:t>
      </w:r>
      <w:r w:rsidRPr="00B83D6B">
        <w:rPr>
          <w:rFonts w:ascii="Arial" w:hAnsi="Arial" w:cs="Arial"/>
        </w:rPr>
        <w:t>ffective management of high impact or high prevalence risks associated with the care of each consumer.</w:t>
      </w:r>
    </w:p>
    <w:p w14:paraId="025A3B52" w14:textId="77777777" w:rsidR="00D26009" w:rsidRDefault="00D26009" w:rsidP="00D26009">
      <w:pPr>
        <w:pStyle w:val="CommentText"/>
        <w:spacing w:line="276" w:lineRule="auto"/>
        <w:rPr>
          <w:rFonts w:ascii="Arial" w:hAnsi="Arial" w:cs="Arial"/>
          <w:color w:val="auto"/>
        </w:rPr>
      </w:pPr>
      <w:r>
        <w:rPr>
          <w:rFonts w:ascii="Arial" w:hAnsi="Arial" w:cs="Arial"/>
          <w:color w:val="auto"/>
        </w:rPr>
        <w:t>I find that the approved provider is not compliant with this requirement.</w:t>
      </w:r>
    </w:p>
    <w:p w14:paraId="5AA274F5" w14:textId="77777777" w:rsidR="00D26009" w:rsidRPr="00B83D6B" w:rsidRDefault="00D26009" w:rsidP="00D26009">
      <w:pPr>
        <w:pStyle w:val="CommentText"/>
        <w:rPr>
          <w:rFonts w:ascii="Arial" w:hAnsi="Arial" w:cs="Arial"/>
        </w:rPr>
      </w:pPr>
      <w:r w:rsidRPr="00B83D6B">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14"/>
        <w:gridCol w:w="6408"/>
        <w:gridCol w:w="1982"/>
      </w:tblGrid>
      <w:tr w:rsidR="00D26009" w:rsidRPr="00B83D6B" w14:paraId="6E0148BE" w14:textId="77777777" w:rsidTr="00DC3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Borders>
              <w:bottom w:val="single" w:sz="4" w:space="0" w:color="auto"/>
            </w:tcBorders>
          </w:tcPr>
          <w:p w14:paraId="256DAF61" w14:textId="77777777" w:rsidR="00D26009" w:rsidRPr="00B83D6B" w:rsidRDefault="00D26009" w:rsidP="001F013E">
            <w:pPr>
              <w:spacing w:before="0" w:after="120" w:line="22" w:lineRule="atLeast"/>
              <w:rPr>
                <w:rFonts w:ascii="Arial" w:hAnsi="Arial" w:cs="Arial"/>
              </w:rPr>
            </w:pPr>
            <w:r w:rsidRPr="00B83D6B">
              <w:rPr>
                <w:rFonts w:ascii="Arial" w:hAnsi="Arial" w:cs="Arial"/>
              </w:rPr>
              <w:t>Human resources</w:t>
            </w:r>
          </w:p>
        </w:tc>
        <w:tc>
          <w:tcPr>
            <w:tcW w:w="1982" w:type="dxa"/>
            <w:tcBorders>
              <w:bottom w:val="single" w:sz="4" w:space="0" w:color="auto"/>
            </w:tcBorders>
          </w:tcPr>
          <w:p w14:paraId="7BEDD495" w14:textId="24386803" w:rsidR="00D26009" w:rsidRPr="007F5B93" w:rsidRDefault="00D26009" w:rsidP="001F013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D26009" w:rsidRPr="00B83D6B" w14:paraId="35FB5C70" w14:textId="77777777" w:rsidTr="00DC3CB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left w:val="single" w:sz="4" w:space="0" w:color="auto"/>
              <w:bottom w:val="single" w:sz="4" w:space="0" w:color="auto"/>
            </w:tcBorders>
          </w:tcPr>
          <w:p w14:paraId="4250A187" w14:textId="77777777" w:rsidR="00D26009" w:rsidRPr="00B83D6B" w:rsidRDefault="00D26009" w:rsidP="001F013E">
            <w:pPr>
              <w:spacing w:line="22" w:lineRule="atLeast"/>
              <w:rPr>
                <w:rFonts w:ascii="Arial" w:hAnsi="Arial" w:cs="Arial"/>
                <w:color w:val="auto"/>
              </w:rPr>
            </w:pPr>
            <w:r w:rsidRPr="00B83D6B">
              <w:rPr>
                <w:rFonts w:ascii="Arial" w:hAnsi="Arial" w:cs="Arial"/>
                <w:color w:val="auto"/>
              </w:rPr>
              <w:t>Requirement 7(3)(a)</w:t>
            </w:r>
          </w:p>
        </w:tc>
        <w:tc>
          <w:tcPr>
            <w:tcW w:w="6408" w:type="dxa"/>
            <w:tcBorders>
              <w:top w:val="single" w:sz="4" w:space="0" w:color="auto"/>
              <w:bottom w:val="single" w:sz="4" w:space="0" w:color="auto"/>
              <w:right w:val="single" w:sz="4" w:space="0" w:color="auto"/>
            </w:tcBorders>
          </w:tcPr>
          <w:p w14:paraId="2A517F4D" w14:textId="77777777" w:rsidR="00D26009" w:rsidRPr="00B83D6B" w:rsidRDefault="00D26009" w:rsidP="001F013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1982" w:type="dxa"/>
            <w:tcBorders>
              <w:top w:val="single" w:sz="4" w:space="0" w:color="auto"/>
              <w:left w:val="single" w:sz="4" w:space="0" w:color="auto"/>
              <w:bottom w:val="single" w:sz="4" w:space="0" w:color="auto"/>
              <w:right w:val="single" w:sz="4" w:space="0" w:color="auto"/>
            </w:tcBorders>
          </w:tcPr>
          <w:p w14:paraId="138D7CD9" w14:textId="77777777" w:rsidR="00D26009" w:rsidRPr="007F5B93" w:rsidRDefault="00D26009" w:rsidP="001F013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5B93">
              <w:rPr>
                <w:rFonts w:ascii="Arial" w:hAnsi="Arial" w:cs="Arial"/>
                <w:color w:val="auto"/>
              </w:rPr>
              <w:t>Non-compliant</w:t>
            </w:r>
          </w:p>
        </w:tc>
      </w:tr>
    </w:tbl>
    <w:p w14:paraId="0715F2BB" w14:textId="77777777" w:rsidR="00D26009" w:rsidRPr="00B83D6B" w:rsidRDefault="00D26009" w:rsidP="00284ECB">
      <w:pPr>
        <w:pStyle w:val="Heading2"/>
        <w:spacing w:before="120" w:after="120" w:line="276" w:lineRule="auto"/>
        <w:rPr>
          <w:rFonts w:ascii="Arial" w:hAnsi="Arial" w:cs="Arial"/>
        </w:rPr>
      </w:pPr>
      <w:r w:rsidRPr="00B83D6B">
        <w:rPr>
          <w:rFonts w:ascii="Arial" w:hAnsi="Arial" w:cs="Arial"/>
        </w:rPr>
        <w:t>Findings</w:t>
      </w:r>
    </w:p>
    <w:p w14:paraId="700DB2B1" w14:textId="77777777" w:rsidR="00D26009" w:rsidRPr="00790BD3" w:rsidRDefault="00D26009" w:rsidP="00D26009">
      <w:pPr>
        <w:spacing w:line="276" w:lineRule="auto"/>
        <w:rPr>
          <w:rFonts w:ascii="Arial" w:hAnsi="Arial" w:cs="Arial"/>
          <w:color w:val="auto"/>
          <w:szCs w:val="22"/>
        </w:rPr>
      </w:pPr>
      <w:r w:rsidRPr="00790BD3">
        <w:rPr>
          <w:rFonts w:ascii="Arial" w:hAnsi="Arial" w:cs="Arial"/>
          <w:color w:val="auto"/>
        </w:rPr>
        <w:t xml:space="preserve">The Assessment Team interviewed </w:t>
      </w:r>
      <w:r w:rsidRPr="00790BD3">
        <w:rPr>
          <w:rFonts w:ascii="Arial" w:hAnsi="Arial" w:cs="Arial"/>
          <w:color w:val="auto"/>
          <w:szCs w:val="22"/>
        </w:rPr>
        <w:t>consumers and representatives who provided positive feedback about the number and mix of members of the workforce, including that there is enough staff who know the consumers to deliver the care and services they need and want.  However, one representative did not think that there were enough staff on weekends. The Assessment Team received feedback about a staff member in the lounge area, not observing or interacting with consumers or watching consumers who may have required assistance from the staff member.</w:t>
      </w:r>
    </w:p>
    <w:p w14:paraId="588D2A6F" w14:textId="77777777" w:rsidR="00D26009" w:rsidRPr="00D44437" w:rsidRDefault="00D26009" w:rsidP="00D26009">
      <w:pPr>
        <w:spacing w:line="276" w:lineRule="auto"/>
        <w:rPr>
          <w:rFonts w:ascii="Arial" w:hAnsi="Arial" w:cs="Arial"/>
          <w:color w:val="auto"/>
          <w:szCs w:val="22"/>
        </w:rPr>
      </w:pPr>
      <w:r w:rsidRPr="00D44437">
        <w:rPr>
          <w:rFonts w:ascii="Arial" w:hAnsi="Arial" w:cs="Arial"/>
          <w:color w:val="auto"/>
          <w:szCs w:val="22"/>
        </w:rPr>
        <w:t xml:space="preserve">The Assessment Team interviewed staff </w:t>
      </w:r>
      <w:r>
        <w:rPr>
          <w:rFonts w:ascii="Arial" w:hAnsi="Arial" w:cs="Arial"/>
          <w:color w:val="auto"/>
          <w:szCs w:val="22"/>
        </w:rPr>
        <w:t>who</w:t>
      </w:r>
      <w:r w:rsidRPr="00D44437">
        <w:rPr>
          <w:rFonts w:ascii="Arial" w:hAnsi="Arial" w:cs="Arial"/>
          <w:color w:val="auto"/>
          <w:szCs w:val="22"/>
        </w:rPr>
        <w:t xml:space="preserve"> thought they have enough time to complete their allocated duties within the shift, and care staff said they can answer consumer calls for assistance in a timely manner. Some clinical and care staff said sometimes they are unable to complete their allocated duties within the shift, so the work gets handed over to the next shift and that seems to work well. </w:t>
      </w:r>
    </w:p>
    <w:p w14:paraId="3AA1C129" w14:textId="77777777" w:rsidR="00D26009" w:rsidRDefault="00D26009" w:rsidP="00D26009">
      <w:pPr>
        <w:spacing w:line="276" w:lineRule="auto"/>
        <w:rPr>
          <w:rFonts w:ascii="Arial" w:hAnsi="Arial" w:cs="Arial"/>
          <w:color w:val="auto"/>
          <w:szCs w:val="22"/>
        </w:rPr>
      </w:pPr>
      <w:r w:rsidRPr="00D44437">
        <w:rPr>
          <w:rFonts w:ascii="Arial" w:hAnsi="Arial" w:cs="Arial"/>
          <w:color w:val="auto"/>
          <w:szCs w:val="22"/>
        </w:rPr>
        <w:t>However</w:t>
      </w:r>
      <w:r>
        <w:rPr>
          <w:rFonts w:ascii="Arial" w:hAnsi="Arial" w:cs="Arial"/>
          <w:color w:val="auto"/>
          <w:szCs w:val="22"/>
        </w:rPr>
        <w:t xml:space="preserve">, one </w:t>
      </w:r>
      <w:r w:rsidRPr="00D44437">
        <w:rPr>
          <w:rFonts w:ascii="Arial" w:hAnsi="Arial" w:cs="Arial"/>
          <w:color w:val="auto"/>
          <w:szCs w:val="22"/>
        </w:rPr>
        <w:t>staff member said in relation to afternoon shifts there often is not enough staff and this occurred as recently as in the last month. When asked about the impact of this, the care staff member said consumers receive pressure area care and are showered but there is not enough time to spend giving them drinks or to take the time needed to help them eat. The Assessment Team note</w:t>
      </w:r>
      <w:r>
        <w:rPr>
          <w:rFonts w:ascii="Arial" w:hAnsi="Arial" w:cs="Arial"/>
          <w:color w:val="auto"/>
          <w:szCs w:val="22"/>
        </w:rPr>
        <w:t>d</w:t>
      </w:r>
      <w:r w:rsidRPr="00D44437">
        <w:rPr>
          <w:rFonts w:ascii="Arial" w:hAnsi="Arial" w:cs="Arial"/>
          <w:color w:val="auto"/>
          <w:szCs w:val="22"/>
        </w:rPr>
        <w:t xml:space="preserve"> they had earlier that day observed </w:t>
      </w:r>
      <w:r>
        <w:rPr>
          <w:rFonts w:ascii="Arial" w:hAnsi="Arial" w:cs="Arial"/>
          <w:color w:val="auto"/>
          <w:szCs w:val="22"/>
        </w:rPr>
        <w:t>a consumer</w:t>
      </w:r>
      <w:r w:rsidRPr="00D44437">
        <w:rPr>
          <w:rFonts w:ascii="Arial" w:hAnsi="Arial" w:cs="Arial"/>
          <w:color w:val="auto"/>
          <w:szCs w:val="22"/>
        </w:rPr>
        <w:t xml:space="preserve"> had a full jug of water on </w:t>
      </w:r>
      <w:r>
        <w:rPr>
          <w:rFonts w:ascii="Arial" w:hAnsi="Arial" w:cs="Arial"/>
          <w:color w:val="auto"/>
          <w:szCs w:val="22"/>
        </w:rPr>
        <w:t>the</w:t>
      </w:r>
      <w:r w:rsidRPr="00D44437">
        <w:rPr>
          <w:rFonts w:ascii="Arial" w:hAnsi="Arial" w:cs="Arial"/>
          <w:color w:val="auto"/>
          <w:szCs w:val="22"/>
        </w:rPr>
        <w:t xml:space="preserve"> bedside table at around 12pm and a morning shift care staff member did not know whether </w:t>
      </w:r>
      <w:r>
        <w:rPr>
          <w:rFonts w:ascii="Arial" w:hAnsi="Arial" w:cs="Arial"/>
          <w:color w:val="auto"/>
          <w:szCs w:val="22"/>
        </w:rPr>
        <w:t>the</w:t>
      </w:r>
      <w:r w:rsidRPr="00D44437">
        <w:rPr>
          <w:rFonts w:ascii="Arial" w:hAnsi="Arial" w:cs="Arial"/>
          <w:color w:val="auto"/>
          <w:szCs w:val="22"/>
        </w:rPr>
        <w:t xml:space="preserve"> </w:t>
      </w:r>
      <w:r>
        <w:rPr>
          <w:rFonts w:ascii="Arial" w:hAnsi="Arial" w:cs="Arial"/>
          <w:color w:val="auto"/>
          <w:szCs w:val="22"/>
        </w:rPr>
        <w:t xml:space="preserve">consumer </w:t>
      </w:r>
      <w:r w:rsidRPr="00D44437">
        <w:rPr>
          <w:rFonts w:ascii="Arial" w:hAnsi="Arial" w:cs="Arial"/>
          <w:color w:val="auto"/>
          <w:szCs w:val="22"/>
        </w:rPr>
        <w:t xml:space="preserve">had received any fluids to drink other than hot drinks such as coffee. Review of </w:t>
      </w:r>
      <w:r>
        <w:rPr>
          <w:rFonts w:ascii="Arial" w:hAnsi="Arial" w:cs="Arial"/>
          <w:color w:val="auto"/>
          <w:szCs w:val="22"/>
        </w:rPr>
        <w:t>the consumer’s</w:t>
      </w:r>
      <w:r w:rsidRPr="00D44437">
        <w:rPr>
          <w:rFonts w:ascii="Arial" w:hAnsi="Arial" w:cs="Arial"/>
          <w:color w:val="auto"/>
          <w:szCs w:val="22"/>
        </w:rPr>
        <w:t xml:space="preserve"> records do not show </w:t>
      </w:r>
      <w:r>
        <w:rPr>
          <w:rFonts w:ascii="Arial" w:hAnsi="Arial" w:cs="Arial"/>
          <w:color w:val="auto"/>
          <w:szCs w:val="22"/>
        </w:rPr>
        <w:t>assistance</w:t>
      </w:r>
      <w:r w:rsidRPr="00D44437">
        <w:rPr>
          <w:rFonts w:ascii="Arial" w:hAnsi="Arial" w:cs="Arial"/>
          <w:color w:val="auto"/>
          <w:szCs w:val="22"/>
        </w:rPr>
        <w:t xml:space="preserve"> to remain hydrated. </w:t>
      </w:r>
    </w:p>
    <w:p w14:paraId="6A7C1DC1" w14:textId="77777777" w:rsidR="00D26009" w:rsidRDefault="00D26009" w:rsidP="00D26009">
      <w:pPr>
        <w:spacing w:line="276" w:lineRule="auto"/>
        <w:rPr>
          <w:rFonts w:ascii="Arial" w:hAnsi="Arial" w:cs="Arial"/>
          <w:color w:val="auto"/>
          <w:szCs w:val="22"/>
        </w:rPr>
      </w:pPr>
      <w:r>
        <w:rPr>
          <w:rFonts w:ascii="Arial" w:hAnsi="Arial" w:cs="Arial"/>
          <w:color w:val="auto"/>
          <w:szCs w:val="22"/>
        </w:rPr>
        <w:t xml:space="preserve">The Assessment Team identified that some staff were not familiar with consumer’s dietary needs or behavioural support strategies </w:t>
      </w:r>
      <w:r w:rsidRPr="00D44437">
        <w:rPr>
          <w:rFonts w:ascii="Arial" w:hAnsi="Arial" w:cs="Arial"/>
          <w:color w:val="auto"/>
          <w:szCs w:val="22"/>
        </w:rPr>
        <w:t xml:space="preserve">alternative to chemical restraint; or that </w:t>
      </w:r>
      <w:r>
        <w:rPr>
          <w:rFonts w:ascii="Arial" w:hAnsi="Arial" w:cs="Arial"/>
          <w:color w:val="auto"/>
          <w:szCs w:val="22"/>
        </w:rPr>
        <w:t>the consumer had skin integrity issues.</w:t>
      </w:r>
      <w:r w:rsidRPr="00D44437">
        <w:rPr>
          <w:rFonts w:ascii="Arial" w:hAnsi="Arial" w:cs="Arial"/>
          <w:color w:val="auto"/>
          <w:szCs w:val="22"/>
        </w:rPr>
        <w:t xml:space="preserve"> </w:t>
      </w:r>
    </w:p>
    <w:p w14:paraId="368E697A" w14:textId="77777777" w:rsidR="00D26009" w:rsidRDefault="00D26009" w:rsidP="00D26009">
      <w:pPr>
        <w:spacing w:line="276" w:lineRule="auto"/>
        <w:rPr>
          <w:rFonts w:ascii="Arial" w:hAnsi="Arial" w:cs="Arial"/>
          <w:color w:val="auto"/>
          <w:szCs w:val="22"/>
        </w:rPr>
      </w:pPr>
      <w:r>
        <w:rPr>
          <w:rFonts w:ascii="Arial" w:hAnsi="Arial" w:cs="Arial"/>
          <w:color w:val="auto"/>
          <w:szCs w:val="22"/>
        </w:rPr>
        <w:t xml:space="preserve">The Assessment Team identified that some staff were not knowledgeable about general training topics and orientation had not always been completed for agency staff. </w:t>
      </w:r>
      <w:r w:rsidRPr="00D44437">
        <w:rPr>
          <w:rFonts w:ascii="Arial" w:hAnsi="Arial" w:cs="Arial"/>
          <w:color w:val="auto"/>
          <w:szCs w:val="22"/>
        </w:rPr>
        <w:t xml:space="preserve">The management team explained that </w:t>
      </w:r>
      <w:r>
        <w:rPr>
          <w:rFonts w:ascii="Arial" w:hAnsi="Arial" w:cs="Arial"/>
          <w:color w:val="auto"/>
          <w:szCs w:val="22"/>
        </w:rPr>
        <w:t xml:space="preserve">they have recently </w:t>
      </w:r>
      <w:r w:rsidRPr="00D44437">
        <w:rPr>
          <w:rFonts w:ascii="Arial" w:hAnsi="Arial" w:cs="Arial"/>
          <w:color w:val="auto"/>
          <w:szCs w:val="22"/>
        </w:rPr>
        <w:t xml:space="preserve">developed and implemented </w:t>
      </w:r>
      <w:r>
        <w:rPr>
          <w:rFonts w:ascii="Arial" w:hAnsi="Arial" w:cs="Arial"/>
          <w:color w:val="auto"/>
          <w:szCs w:val="22"/>
        </w:rPr>
        <w:t>an orientation program and</w:t>
      </w:r>
      <w:r w:rsidRPr="00D44437">
        <w:rPr>
          <w:rFonts w:ascii="Arial" w:hAnsi="Arial" w:cs="Arial"/>
          <w:color w:val="auto"/>
          <w:szCs w:val="22"/>
        </w:rPr>
        <w:t xml:space="preserve"> new and agency staff are buddied to work with experienced staff. </w:t>
      </w:r>
    </w:p>
    <w:p w14:paraId="10714A89" w14:textId="77777777" w:rsidR="00D26009" w:rsidRPr="00D44437" w:rsidRDefault="00D26009" w:rsidP="00D26009">
      <w:pPr>
        <w:spacing w:line="276" w:lineRule="auto"/>
        <w:rPr>
          <w:rFonts w:ascii="Arial" w:hAnsi="Arial" w:cs="Arial"/>
          <w:color w:val="auto"/>
          <w:szCs w:val="22"/>
        </w:rPr>
      </w:pPr>
      <w:r>
        <w:rPr>
          <w:rFonts w:ascii="Arial" w:hAnsi="Arial" w:cs="Arial"/>
          <w:color w:val="auto"/>
          <w:szCs w:val="22"/>
        </w:rPr>
        <w:t xml:space="preserve">There has been quite extensive staff turnover and recruitment since the current provider commenced, this has resulted in </w:t>
      </w:r>
      <w:r w:rsidRPr="00D44437">
        <w:rPr>
          <w:rFonts w:ascii="Arial" w:hAnsi="Arial" w:cs="Arial"/>
          <w:color w:val="auto"/>
          <w:szCs w:val="22"/>
        </w:rPr>
        <w:t xml:space="preserve">a reduction </w:t>
      </w:r>
      <w:r>
        <w:rPr>
          <w:rFonts w:ascii="Arial" w:hAnsi="Arial" w:cs="Arial"/>
          <w:color w:val="auto"/>
          <w:szCs w:val="22"/>
        </w:rPr>
        <w:t>of unfilled shifts</w:t>
      </w:r>
      <w:r w:rsidRPr="00D44437">
        <w:rPr>
          <w:rFonts w:ascii="Arial" w:hAnsi="Arial" w:cs="Arial"/>
          <w:color w:val="auto"/>
          <w:szCs w:val="22"/>
        </w:rPr>
        <w:t xml:space="preserve"> per fortnight</w:t>
      </w:r>
      <w:r>
        <w:rPr>
          <w:rFonts w:ascii="Arial" w:hAnsi="Arial" w:cs="Arial"/>
          <w:color w:val="auto"/>
          <w:szCs w:val="22"/>
        </w:rPr>
        <w:t>.</w:t>
      </w:r>
      <w:r w:rsidRPr="00D44437">
        <w:rPr>
          <w:rFonts w:ascii="Arial" w:hAnsi="Arial" w:cs="Arial"/>
          <w:color w:val="auto"/>
          <w:szCs w:val="22"/>
        </w:rPr>
        <w:t xml:space="preserve"> The completed roster for 8-21 August 2022 shows all the rostered shifts were filled, including with use of nursing agency staff and the management team filling RN shifts where needed. </w:t>
      </w:r>
    </w:p>
    <w:p w14:paraId="65451BBF" w14:textId="77777777" w:rsidR="00D26009" w:rsidRDefault="00D26009" w:rsidP="00D26009">
      <w:pPr>
        <w:spacing w:line="276" w:lineRule="auto"/>
        <w:rPr>
          <w:rFonts w:ascii="Arial" w:hAnsi="Arial" w:cs="Arial"/>
          <w:color w:val="auto"/>
          <w:szCs w:val="22"/>
        </w:rPr>
      </w:pPr>
      <w:r>
        <w:rPr>
          <w:rFonts w:ascii="Arial" w:hAnsi="Arial" w:cs="Arial"/>
          <w:color w:val="auto"/>
          <w:szCs w:val="22"/>
        </w:rPr>
        <w:lastRenderedPageBreak/>
        <w:t>T</w:t>
      </w:r>
      <w:r w:rsidRPr="00D44437">
        <w:rPr>
          <w:rFonts w:ascii="Arial" w:hAnsi="Arial" w:cs="Arial"/>
          <w:color w:val="auto"/>
          <w:szCs w:val="22"/>
        </w:rPr>
        <w:t>here has been extensive workforce planning,</w:t>
      </w:r>
      <w:r>
        <w:rPr>
          <w:rFonts w:ascii="Arial" w:hAnsi="Arial" w:cs="Arial"/>
          <w:color w:val="auto"/>
          <w:szCs w:val="22"/>
        </w:rPr>
        <w:t xml:space="preserve"> with m</w:t>
      </w:r>
      <w:r w:rsidRPr="00D44437">
        <w:rPr>
          <w:rFonts w:ascii="Arial" w:hAnsi="Arial" w:cs="Arial"/>
          <w:color w:val="auto"/>
          <w:szCs w:val="22"/>
        </w:rPr>
        <w:t xml:space="preserve">ost feedback from consumers and representatives positive in relation to the workforce. However, there was some feedback from representatives and a staff member about a lack of personnel or a lack of experienced personnel, with mixed information about whether this has had impact on consumers. It was found through interviews with a range of personnel and review of related documentation that many personnel who are new or temporary are not familiar with the condition and care needs of consumers and/or with the service’s systems and processes. Other information gathered by the Assessment Team shows there has been some impact of this on consumers’ care delivery. While the management team explained the workforce is planned to ensure there is an experienced staff member on each shift in each area, as deployed the mix of members of the workforce is not ensuring safe and quality care and services to consumers.  </w:t>
      </w:r>
    </w:p>
    <w:p w14:paraId="27464E26" w14:textId="5FBB317C" w:rsidR="00D26009" w:rsidRDefault="00D26009" w:rsidP="00D26009">
      <w:pPr>
        <w:pStyle w:val="CommentText"/>
        <w:spacing w:line="276" w:lineRule="auto"/>
        <w:rPr>
          <w:rFonts w:ascii="Arial" w:hAnsi="Arial" w:cs="Arial"/>
        </w:rPr>
      </w:pPr>
      <w:r>
        <w:rPr>
          <w:rFonts w:ascii="Arial" w:hAnsi="Arial" w:cs="Arial"/>
          <w:color w:val="auto"/>
        </w:rPr>
        <w:t xml:space="preserve">The approved provider did not respond to the Assessment Team’s report. I have considered the evidence that has been provided by the Assessment Team and acknowledge that the provider has implemented some actions to reduce the number of unfilled shifts, however without </w:t>
      </w:r>
      <w:r w:rsidR="00853717">
        <w:rPr>
          <w:rFonts w:ascii="Arial" w:hAnsi="Arial" w:cs="Arial"/>
          <w:color w:val="auto"/>
        </w:rPr>
        <w:t>further evidence</w:t>
      </w:r>
      <w:r>
        <w:rPr>
          <w:rFonts w:ascii="Arial" w:hAnsi="Arial" w:cs="Arial"/>
          <w:color w:val="auto"/>
        </w:rPr>
        <w:t xml:space="preserve"> from the provider supporting their compliance with this requirement, I am unable to identify if there is still impact on consumers due to the lack of experienced personnel and if the provider can demonstrate that t</w:t>
      </w:r>
      <w:r w:rsidRPr="00B83D6B">
        <w:rPr>
          <w:rFonts w:ascii="Arial" w:hAnsi="Arial" w:cs="Arial"/>
        </w:rPr>
        <w:t>he workforce is planned to enable, and the number and mix of members of the workforce deployed enables, the delivery and management of safe and quality care and services</w:t>
      </w:r>
      <w:r>
        <w:rPr>
          <w:rFonts w:ascii="Arial" w:hAnsi="Arial" w:cs="Arial"/>
        </w:rPr>
        <w:t xml:space="preserve"> to consumers.</w:t>
      </w:r>
      <w:r>
        <w:rPr>
          <w:rFonts w:ascii="Arial" w:hAnsi="Arial" w:cs="Arial"/>
          <w:color w:val="auto"/>
        </w:rPr>
        <w:t xml:space="preserve">    </w:t>
      </w:r>
    </w:p>
    <w:p w14:paraId="4F30C086" w14:textId="77777777" w:rsidR="00D26009" w:rsidRDefault="00D26009" w:rsidP="00D26009">
      <w:pPr>
        <w:pStyle w:val="CommentText"/>
        <w:spacing w:line="276" w:lineRule="auto"/>
        <w:rPr>
          <w:rFonts w:ascii="Arial" w:hAnsi="Arial" w:cs="Arial"/>
        </w:rPr>
      </w:pPr>
      <w:r>
        <w:rPr>
          <w:rFonts w:ascii="Arial" w:hAnsi="Arial" w:cs="Arial"/>
        </w:rPr>
        <w:t>I find that the approved provider is not compliant with this requirement.</w:t>
      </w:r>
    </w:p>
    <w:p w14:paraId="4754B4C0" w14:textId="77777777" w:rsidR="00D26009" w:rsidRPr="00B83D6B" w:rsidRDefault="00D26009" w:rsidP="00D26009">
      <w:pPr>
        <w:spacing w:line="276" w:lineRule="auto"/>
        <w:rPr>
          <w:rFonts w:ascii="Arial" w:hAnsi="Arial" w:cs="Arial"/>
        </w:rPr>
      </w:pPr>
      <w:r w:rsidRPr="00D44437">
        <w:rPr>
          <w:rFonts w:ascii="Arial" w:hAnsi="Arial" w:cs="Arial"/>
          <w:color w:val="FF0000"/>
        </w:rPr>
        <w:br w:type="page"/>
      </w:r>
      <w:r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521"/>
        <w:gridCol w:w="1982"/>
      </w:tblGrid>
      <w:tr w:rsidR="00D26009" w:rsidRPr="00B83D6B" w14:paraId="55E8821C" w14:textId="77777777" w:rsidTr="009D3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Borders>
              <w:bottom w:val="single" w:sz="4" w:space="0" w:color="auto"/>
            </w:tcBorders>
          </w:tcPr>
          <w:p w14:paraId="17A71234" w14:textId="77777777" w:rsidR="00D26009" w:rsidRPr="00B83D6B" w:rsidRDefault="00D26009" w:rsidP="001F013E">
            <w:pPr>
              <w:spacing w:before="0" w:after="120" w:line="22" w:lineRule="atLeast"/>
              <w:rPr>
                <w:rFonts w:ascii="Arial" w:hAnsi="Arial" w:cs="Arial"/>
              </w:rPr>
            </w:pPr>
            <w:r w:rsidRPr="00B83D6B">
              <w:rPr>
                <w:rFonts w:ascii="Arial" w:hAnsi="Arial" w:cs="Arial"/>
              </w:rPr>
              <w:t>Organisational governance</w:t>
            </w:r>
          </w:p>
        </w:tc>
        <w:tc>
          <w:tcPr>
            <w:tcW w:w="1982" w:type="dxa"/>
            <w:tcBorders>
              <w:bottom w:val="single" w:sz="4" w:space="0" w:color="auto"/>
            </w:tcBorders>
          </w:tcPr>
          <w:p w14:paraId="7F72104E" w14:textId="32E5EB4F" w:rsidR="00D26009" w:rsidRPr="007F5B93" w:rsidRDefault="00D26009" w:rsidP="001F013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D26009" w:rsidRPr="00B83D6B" w14:paraId="0756A4B6" w14:textId="77777777" w:rsidTr="009D36E0">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left w:val="single" w:sz="4" w:space="0" w:color="auto"/>
              <w:bottom w:val="single" w:sz="4" w:space="0" w:color="auto"/>
            </w:tcBorders>
          </w:tcPr>
          <w:p w14:paraId="53D45D17" w14:textId="77777777" w:rsidR="00D26009" w:rsidRPr="00B83D6B" w:rsidRDefault="00D26009" w:rsidP="001F013E">
            <w:pPr>
              <w:spacing w:line="22" w:lineRule="atLeast"/>
              <w:rPr>
                <w:rFonts w:ascii="Arial" w:hAnsi="Arial" w:cs="Arial"/>
                <w:color w:val="auto"/>
              </w:rPr>
            </w:pPr>
            <w:r w:rsidRPr="00B83D6B">
              <w:rPr>
                <w:rFonts w:ascii="Arial" w:hAnsi="Arial" w:cs="Arial"/>
                <w:color w:val="auto"/>
              </w:rPr>
              <w:t>Requirement 8(3)(d)</w:t>
            </w:r>
          </w:p>
        </w:tc>
        <w:tc>
          <w:tcPr>
            <w:tcW w:w="6521" w:type="dxa"/>
            <w:tcBorders>
              <w:top w:val="single" w:sz="4" w:space="0" w:color="auto"/>
              <w:bottom w:val="single" w:sz="4" w:space="0" w:color="auto"/>
              <w:right w:val="single" w:sz="4" w:space="0" w:color="auto"/>
            </w:tcBorders>
          </w:tcPr>
          <w:p w14:paraId="15040AEF" w14:textId="77777777" w:rsidR="00D26009" w:rsidRPr="00B83D6B" w:rsidRDefault="00D26009" w:rsidP="001F013E">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5724228D" w14:textId="77777777" w:rsidR="00D26009" w:rsidRPr="00B83D6B" w:rsidRDefault="00D26009" w:rsidP="001F013E">
            <w:pPr>
              <w:pStyle w:val="ListParagraph"/>
              <w:numPr>
                <w:ilvl w:val="0"/>
                <w:numId w:val="2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04E701D" w14:textId="77777777" w:rsidR="00D26009" w:rsidRPr="00B83D6B" w:rsidRDefault="00D26009" w:rsidP="001F013E">
            <w:pPr>
              <w:pStyle w:val="ListParagraph"/>
              <w:numPr>
                <w:ilvl w:val="0"/>
                <w:numId w:val="2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7C2FC9CB" w14:textId="77777777" w:rsidR="00D26009" w:rsidRPr="00B83D6B" w:rsidRDefault="00D26009" w:rsidP="001F013E">
            <w:pPr>
              <w:pStyle w:val="ListParagraph"/>
              <w:numPr>
                <w:ilvl w:val="0"/>
                <w:numId w:val="2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505D78F7" w14:textId="77777777" w:rsidR="00D26009" w:rsidRPr="00B83D6B" w:rsidRDefault="00D26009" w:rsidP="001F013E">
            <w:pPr>
              <w:pStyle w:val="ListParagraph"/>
              <w:numPr>
                <w:ilvl w:val="0"/>
                <w:numId w:val="2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982" w:type="dxa"/>
            <w:tcBorders>
              <w:top w:val="single" w:sz="4" w:space="0" w:color="auto"/>
              <w:left w:val="single" w:sz="4" w:space="0" w:color="auto"/>
              <w:bottom w:val="single" w:sz="4" w:space="0" w:color="auto"/>
              <w:right w:val="single" w:sz="4" w:space="0" w:color="auto"/>
            </w:tcBorders>
          </w:tcPr>
          <w:p w14:paraId="2CF67E43" w14:textId="77777777" w:rsidR="00D26009" w:rsidRPr="007F5B93" w:rsidRDefault="00D26009" w:rsidP="001F013E">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F5B93">
              <w:rPr>
                <w:rFonts w:ascii="Arial" w:hAnsi="Arial" w:cs="Arial"/>
                <w:color w:val="auto"/>
              </w:rPr>
              <w:t>Non-compliant</w:t>
            </w:r>
          </w:p>
        </w:tc>
      </w:tr>
    </w:tbl>
    <w:p w14:paraId="21F9A1D3" w14:textId="77777777" w:rsidR="00D26009" w:rsidRPr="00B83D6B" w:rsidRDefault="00D26009" w:rsidP="00284ECB">
      <w:pPr>
        <w:pStyle w:val="Heading2"/>
        <w:spacing w:before="120" w:after="120" w:line="276" w:lineRule="auto"/>
        <w:rPr>
          <w:rFonts w:ascii="Arial" w:hAnsi="Arial" w:cs="Arial"/>
        </w:rPr>
      </w:pPr>
      <w:r w:rsidRPr="00B83D6B">
        <w:rPr>
          <w:rFonts w:ascii="Arial" w:hAnsi="Arial" w:cs="Arial"/>
        </w:rPr>
        <w:t>Findings</w:t>
      </w:r>
    </w:p>
    <w:p w14:paraId="00C1EEFA" w14:textId="77777777" w:rsidR="00D26009" w:rsidRPr="00A5528A" w:rsidRDefault="00D26009" w:rsidP="00D26009">
      <w:pPr>
        <w:pStyle w:val="CommentText"/>
        <w:spacing w:line="276" w:lineRule="auto"/>
        <w:rPr>
          <w:rFonts w:ascii="Arial" w:hAnsi="Arial" w:cs="Arial"/>
          <w:color w:val="auto"/>
        </w:rPr>
      </w:pPr>
      <w:r w:rsidRPr="00A5528A">
        <w:rPr>
          <w:rFonts w:ascii="Arial" w:hAnsi="Arial" w:cs="Arial"/>
          <w:color w:val="auto"/>
        </w:rPr>
        <w:t xml:space="preserve">The Assessment Team </w:t>
      </w:r>
      <w:r>
        <w:rPr>
          <w:rFonts w:ascii="Arial" w:hAnsi="Arial" w:cs="Arial"/>
          <w:color w:val="auto"/>
        </w:rPr>
        <w:t xml:space="preserve">identified through their assessment that the approved provider does not demonstrate that there is an effective risk management system and practices to manage high impact and high prevalence risks including managing and preventing incidents, and the use of an incident management system. The Assessment Team acknowledge that the provider is working toward this and </w:t>
      </w:r>
      <w:r w:rsidRPr="00A5528A">
        <w:rPr>
          <w:rFonts w:ascii="Arial" w:hAnsi="Arial" w:cs="Arial"/>
          <w:color w:val="auto"/>
        </w:rPr>
        <w:t xml:space="preserve">reviewed a draft governance and risk management framework policy document with a planned date of effect of 1 October 2022. The Assessment Team also reviewed a table of key governance risks which have been identified and a strategic risk register. The CEO explained, there is a full day strategy session with the governing body scheduled </w:t>
      </w:r>
      <w:r>
        <w:rPr>
          <w:rFonts w:ascii="Arial" w:hAnsi="Arial" w:cs="Arial"/>
          <w:color w:val="auto"/>
        </w:rPr>
        <w:t>in early</w:t>
      </w:r>
      <w:r w:rsidRPr="00A5528A">
        <w:rPr>
          <w:rFonts w:ascii="Arial" w:hAnsi="Arial" w:cs="Arial"/>
          <w:color w:val="auto"/>
        </w:rPr>
        <w:t xml:space="preserve"> September 2022. The CEO also explained that the key governing documents are to be tabled at the September 2022 board meeting for approval or further development.  </w:t>
      </w:r>
    </w:p>
    <w:p w14:paraId="2AF99FB3" w14:textId="77777777" w:rsidR="00D26009" w:rsidRPr="00A5528A" w:rsidRDefault="00D26009" w:rsidP="00D26009">
      <w:pPr>
        <w:pStyle w:val="CommentText"/>
        <w:spacing w:line="276" w:lineRule="auto"/>
        <w:rPr>
          <w:rFonts w:ascii="Arial" w:hAnsi="Arial" w:cs="Arial"/>
          <w:color w:val="auto"/>
        </w:rPr>
      </w:pPr>
      <w:r w:rsidRPr="00A5528A">
        <w:rPr>
          <w:rFonts w:ascii="Arial" w:hAnsi="Arial" w:cs="Arial"/>
          <w:color w:val="auto"/>
        </w:rPr>
        <w:t xml:space="preserve">The CEO explained to the Assessment Team in relation to effective risk management systems and practices for managing </w:t>
      </w:r>
      <w:r>
        <w:rPr>
          <w:rFonts w:ascii="Arial" w:hAnsi="Arial" w:cs="Arial"/>
          <w:color w:val="auto"/>
        </w:rPr>
        <w:t xml:space="preserve">consumers’ </w:t>
      </w:r>
      <w:r w:rsidRPr="00A5528A">
        <w:rPr>
          <w:rFonts w:ascii="Arial" w:hAnsi="Arial" w:cs="Arial"/>
          <w:color w:val="auto"/>
        </w:rPr>
        <w:t xml:space="preserve">high-impact and high-prevalence risks, that baseline information about the risks was not available, as consumer assessments were not current and there were no care plans. They had to build this information about consumers. For example, to understand the condition of consumers’ skin and any injuries they undertook a full head to toe assessment of each consumer. </w:t>
      </w:r>
    </w:p>
    <w:p w14:paraId="45705651" w14:textId="77777777" w:rsidR="00D26009" w:rsidRPr="00A5528A" w:rsidRDefault="00D26009" w:rsidP="00D26009">
      <w:pPr>
        <w:pStyle w:val="CommentText"/>
        <w:spacing w:line="276" w:lineRule="auto"/>
        <w:rPr>
          <w:rFonts w:ascii="Arial" w:hAnsi="Arial" w:cs="Arial"/>
          <w:color w:val="auto"/>
        </w:rPr>
      </w:pPr>
      <w:r w:rsidRPr="00A5528A">
        <w:rPr>
          <w:rFonts w:ascii="Arial" w:hAnsi="Arial" w:cs="Arial"/>
          <w:color w:val="auto"/>
        </w:rPr>
        <w:t xml:space="preserve">The Assessment Team’s findings are that some high-impact and high-prevalence risks associated with the care of consumers are not being managed effectively. This includes the areas of wounds, diabetes, falls, pain, nutrition, hydration, anticoagulant therapy, and behaviour support. The systems and processes to support outcomes and effective management of clinical risks for consumers in those areas are not well established. </w:t>
      </w:r>
    </w:p>
    <w:p w14:paraId="01AC40ED" w14:textId="77777777" w:rsidR="00D26009" w:rsidRPr="00A5528A" w:rsidRDefault="00D26009" w:rsidP="00D26009">
      <w:pPr>
        <w:pStyle w:val="CommentText"/>
        <w:spacing w:line="276" w:lineRule="auto"/>
        <w:rPr>
          <w:rFonts w:ascii="Arial" w:hAnsi="Arial" w:cs="Arial"/>
          <w:color w:val="auto"/>
        </w:rPr>
      </w:pPr>
      <w:r w:rsidRPr="00A5528A">
        <w:rPr>
          <w:rFonts w:ascii="Arial" w:hAnsi="Arial" w:cs="Arial"/>
          <w:color w:val="auto"/>
        </w:rPr>
        <w:t xml:space="preserve">The Assessment Team </w:t>
      </w:r>
      <w:r>
        <w:rPr>
          <w:rFonts w:ascii="Arial" w:hAnsi="Arial" w:cs="Arial"/>
          <w:color w:val="auto"/>
        </w:rPr>
        <w:t xml:space="preserve">identified that the provider has implemented many strategies since they have commenced including </w:t>
      </w:r>
      <w:r w:rsidRPr="00A5528A">
        <w:rPr>
          <w:rFonts w:ascii="Arial" w:hAnsi="Arial" w:cs="Arial"/>
          <w:color w:val="auto"/>
        </w:rPr>
        <w:t>staff education and information</w:t>
      </w:r>
      <w:r>
        <w:rPr>
          <w:rFonts w:ascii="Arial" w:hAnsi="Arial" w:cs="Arial"/>
          <w:color w:val="auto"/>
        </w:rPr>
        <w:t xml:space="preserve"> resources </w:t>
      </w:r>
      <w:r w:rsidRPr="00A5528A">
        <w:rPr>
          <w:rFonts w:ascii="Arial" w:hAnsi="Arial" w:cs="Arial"/>
          <w:color w:val="auto"/>
        </w:rPr>
        <w:t xml:space="preserve">and spoke about work to create a culture among staff of speaking up </w:t>
      </w:r>
      <w:r>
        <w:rPr>
          <w:rFonts w:ascii="Arial" w:hAnsi="Arial" w:cs="Arial"/>
          <w:color w:val="auto"/>
        </w:rPr>
        <w:t xml:space="preserve">if abuse or neglect are identified. </w:t>
      </w:r>
      <w:r w:rsidRPr="00A5528A">
        <w:rPr>
          <w:rFonts w:ascii="Arial" w:hAnsi="Arial" w:cs="Arial"/>
          <w:color w:val="auto"/>
        </w:rPr>
        <w:t>The</w:t>
      </w:r>
      <w:r>
        <w:rPr>
          <w:rFonts w:ascii="Arial" w:hAnsi="Arial" w:cs="Arial"/>
          <w:color w:val="auto"/>
        </w:rPr>
        <w:t xml:space="preserve"> </w:t>
      </w:r>
      <w:r w:rsidRPr="00A5528A">
        <w:rPr>
          <w:rFonts w:ascii="Arial" w:hAnsi="Arial" w:cs="Arial"/>
          <w:color w:val="auto"/>
        </w:rPr>
        <w:t xml:space="preserve">Assessment Team acknowledges that education is being provided, however as reported under Standard 7, </w:t>
      </w:r>
      <w:r w:rsidRPr="00A5528A">
        <w:rPr>
          <w:rFonts w:ascii="Arial" w:hAnsi="Arial" w:cs="Arial"/>
          <w:color w:val="auto"/>
        </w:rPr>
        <w:lastRenderedPageBreak/>
        <w:t>Requirement (3)(a) there are some gaps in orientation and knowledge by some members of the workforce.</w:t>
      </w:r>
    </w:p>
    <w:p w14:paraId="484377A6" w14:textId="77777777" w:rsidR="00D26009" w:rsidRPr="00A5528A" w:rsidRDefault="00D26009" w:rsidP="00D26009">
      <w:pPr>
        <w:pStyle w:val="CommentText"/>
        <w:spacing w:line="276" w:lineRule="auto"/>
        <w:rPr>
          <w:rFonts w:ascii="Arial" w:hAnsi="Arial" w:cs="Arial"/>
          <w:color w:val="auto"/>
        </w:rPr>
      </w:pPr>
      <w:r w:rsidRPr="00A5528A">
        <w:rPr>
          <w:rFonts w:ascii="Arial" w:hAnsi="Arial" w:cs="Arial"/>
          <w:color w:val="auto"/>
        </w:rPr>
        <w:t xml:space="preserve">The Assessment Team identified some incident reports not being completed and related incident prevention not being evident.  The CEO </w:t>
      </w:r>
      <w:r>
        <w:rPr>
          <w:rFonts w:ascii="Arial" w:hAnsi="Arial" w:cs="Arial"/>
          <w:color w:val="auto"/>
        </w:rPr>
        <w:t xml:space="preserve">acknowledged this and </w:t>
      </w:r>
      <w:r w:rsidRPr="00A5528A">
        <w:rPr>
          <w:rFonts w:ascii="Arial" w:hAnsi="Arial" w:cs="Arial"/>
          <w:color w:val="auto"/>
        </w:rPr>
        <w:t xml:space="preserve">explained </w:t>
      </w:r>
      <w:r>
        <w:rPr>
          <w:rFonts w:ascii="Arial" w:hAnsi="Arial" w:cs="Arial"/>
          <w:color w:val="auto"/>
        </w:rPr>
        <w:t xml:space="preserve">that with more time, education of staff and a greater knowledge of consumers through the assessment and planning process, incident management reporting data will be available for monitoring and review.  </w:t>
      </w:r>
    </w:p>
    <w:p w14:paraId="5F51F3F2" w14:textId="77777777" w:rsidR="00D26009" w:rsidRDefault="00D26009" w:rsidP="00D26009">
      <w:pPr>
        <w:pStyle w:val="CommentText"/>
        <w:spacing w:line="276" w:lineRule="auto"/>
        <w:rPr>
          <w:rFonts w:ascii="Arial" w:hAnsi="Arial" w:cs="Arial"/>
          <w:color w:val="auto"/>
        </w:rPr>
      </w:pPr>
      <w:r>
        <w:rPr>
          <w:rFonts w:ascii="Arial" w:hAnsi="Arial" w:cs="Arial"/>
          <w:color w:val="auto"/>
        </w:rPr>
        <w:t xml:space="preserve">The approved provider did not respond to the Assessment Team’s report.  I acknowledge that the provider has implemented </w:t>
      </w:r>
      <w:r w:rsidRPr="00A5528A">
        <w:rPr>
          <w:rFonts w:ascii="Arial" w:hAnsi="Arial" w:cs="Arial"/>
          <w:color w:val="auto"/>
        </w:rPr>
        <w:t>plans and preparatory work has been undertaken to establish organisational risk management systems and practices. However, at present key governing documents such as the risk management framework and organisational risk register have not been finalised and implemented. There is a structure for reporting to the governing body, which is new and evolving, including to provide information about risks and outcomes for consumers and service performance against the Quality Standards. While some improvements have been made and more improvements are underway, at this time there are gaps in service performance in the areas of: high-impact, high-prevalence risks associated with the care of consumers; identifying and responding to abuse and neglect of consumers; and incident management and prevention.</w:t>
      </w:r>
    </w:p>
    <w:p w14:paraId="5018C1E6" w14:textId="3842FB47" w:rsidR="00D26009" w:rsidRDefault="00D26009" w:rsidP="00D26009">
      <w:pPr>
        <w:pStyle w:val="CommentText"/>
        <w:spacing w:line="276" w:lineRule="auto"/>
        <w:rPr>
          <w:rFonts w:ascii="Arial" w:hAnsi="Arial" w:cs="Arial"/>
        </w:rPr>
      </w:pPr>
      <w:r>
        <w:rPr>
          <w:rFonts w:ascii="Arial" w:hAnsi="Arial" w:cs="Arial"/>
          <w:color w:val="auto"/>
        </w:rPr>
        <w:t>I find that the approved provider is not compliant with this requirement.</w:t>
      </w:r>
    </w:p>
    <w:sectPr w:rsidR="00D26009"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99FFA" w14:textId="77777777" w:rsidR="00B27E53" w:rsidRPr="000D4EDE" w:rsidRDefault="00B27E53" w:rsidP="000D4EDE">
      <w:r>
        <w:separator/>
      </w:r>
    </w:p>
  </w:endnote>
  <w:endnote w:type="continuationSeparator" w:id="0">
    <w:p w14:paraId="08D41247" w14:textId="77777777" w:rsidR="00B27E53" w:rsidRPr="000D4EDE" w:rsidRDefault="00B27E53" w:rsidP="000D4EDE">
      <w:r>
        <w:continuationSeparator/>
      </w:r>
    </w:p>
  </w:endnote>
  <w:endnote w:type="continuationNotice" w:id="1">
    <w:p w14:paraId="581C9C2B" w14:textId="77777777" w:rsidR="00B27E53" w:rsidRDefault="00B27E5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rPr>
        <w:rFonts w:ascii="Arial" w:hAnsi="Arial" w:cs="Arial"/>
      </w:rPr>
    </w:sdtEndPr>
    <w:sdtContent>
      <w:sdt>
        <w:sdtPr>
          <w:id w:val="-1769616900"/>
          <w:docPartObj>
            <w:docPartGallery w:val="Page Numbers (Top of Page)"/>
            <w:docPartUnique/>
          </w:docPartObj>
        </w:sdtPr>
        <w:sdtEndPr>
          <w:rPr>
            <w:rFonts w:ascii="Arial" w:hAnsi="Arial" w:cs="Arial"/>
          </w:rPr>
        </w:sdtEndPr>
        <w:sdtContent>
          <w:p w14:paraId="0B4151CA" w14:textId="77777777" w:rsidR="005D0657" w:rsidRDefault="005D0657" w:rsidP="005C410D">
            <w:pPr>
              <w:pStyle w:val="Footer"/>
            </w:pPr>
          </w:p>
          <w:p w14:paraId="1C2D5FE7" w14:textId="1BA9486C" w:rsidR="00B83D6B" w:rsidRPr="00284ECB" w:rsidRDefault="005C410D" w:rsidP="005C410D">
            <w:pPr>
              <w:pStyle w:val="Footer"/>
              <w:rPr>
                <w:rFonts w:ascii="Arial" w:hAnsi="Arial" w:cs="Arial"/>
                <w:color w:val="auto"/>
              </w:rPr>
            </w:pPr>
            <w:r w:rsidRPr="00284ECB">
              <w:rPr>
                <w:rStyle w:val="FooterBold"/>
                <w:rFonts w:ascii="Arial" w:hAnsi="Arial" w:cs="Arial"/>
              </w:rPr>
              <w:t>Name of service:</w:t>
            </w:r>
            <w:r w:rsidRPr="00284ECB">
              <w:rPr>
                <w:rFonts w:ascii="Arial" w:hAnsi="Arial" w:cs="Arial"/>
              </w:rPr>
              <w:t xml:space="preserve"> </w:t>
            </w:r>
            <w:r w:rsidR="00CA3609" w:rsidRPr="00284ECB">
              <w:rPr>
                <w:rFonts w:ascii="Arial" w:hAnsi="Arial" w:cs="Arial"/>
                <w:color w:val="auto"/>
              </w:rPr>
              <w:t>Gymea Bay Aged Care</w:t>
            </w:r>
          </w:p>
          <w:p w14:paraId="0C88E2CA" w14:textId="0D8F8C9C" w:rsidR="005C410D" w:rsidRPr="00284ECB" w:rsidRDefault="00F50CC5" w:rsidP="005C410D">
            <w:pPr>
              <w:pStyle w:val="Footer"/>
              <w:rPr>
                <w:rFonts w:ascii="Arial" w:hAnsi="Arial" w:cs="Arial"/>
              </w:rPr>
            </w:pPr>
            <w:r w:rsidRPr="00284ECB">
              <w:rPr>
                <w:rFonts w:ascii="Arial" w:hAnsi="Arial" w:cs="Arial"/>
                <w:b/>
                <w:color w:val="auto"/>
              </w:rPr>
              <w:t xml:space="preserve">Commission </w:t>
            </w:r>
            <w:r w:rsidR="005C410D" w:rsidRPr="00284ECB">
              <w:rPr>
                <w:rFonts w:ascii="Arial" w:hAnsi="Arial" w:cs="Arial"/>
                <w:b/>
                <w:color w:val="auto"/>
              </w:rPr>
              <w:t>ID:</w:t>
            </w:r>
            <w:r w:rsidR="00E22008" w:rsidRPr="00284ECB">
              <w:rPr>
                <w:rFonts w:ascii="Arial" w:hAnsi="Arial" w:cs="Arial"/>
                <w:b/>
                <w:color w:val="auto"/>
              </w:rPr>
              <w:t xml:space="preserve"> </w:t>
            </w:r>
            <w:r w:rsidR="00CA3609" w:rsidRPr="00284ECB">
              <w:rPr>
                <w:rFonts w:ascii="Arial" w:hAnsi="Arial" w:cs="Arial"/>
                <w:color w:val="auto"/>
              </w:rPr>
              <w:t>2249</w:t>
            </w:r>
            <w:r w:rsidR="005C410D" w:rsidRPr="00284ECB">
              <w:rPr>
                <w:rFonts w:ascii="Arial" w:hAnsi="Arial" w:cs="Arial"/>
              </w:rPr>
              <w:tab/>
              <w:t>RPT-ACC-</w:t>
            </w:r>
            <w:r w:rsidR="00524FFC" w:rsidRPr="00284ECB">
              <w:rPr>
                <w:rFonts w:ascii="Arial" w:hAnsi="Arial" w:cs="Arial"/>
              </w:rPr>
              <w:t>0122 v</w:t>
            </w:r>
            <w:r w:rsidR="00133026" w:rsidRPr="00284ECB">
              <w:rPr>
                <w:rFonts w:ascii="Arial" w:hAnsi="Arial" w:cs="Arial"/>
              </w:rPr>
              <w:t>3.0</w:t>
            </w:r>
          </w:p>
          <w:p w14:paraId="7A711E18" w14:textId="5A78DE23" w:rsidR="005C410D" w:rsidRPr="00284ECB" w:rsidRDefault="005C410D" w:rsidP="005C410D">
            <w:pPr>
              <w:pStyle w:val="Footer"/>
              <w:rPr>
                <w:rFonts w:ascii="Arial" w:hAnsi="Arial" w:cs="Arial"/>
              </w:rPr>
            </w:pPr>
            <w:r w:rsidRPr="00284ECB">
              <w:rPr>
                <w:rFonts w:ascii="Arial" w:hAnsi="Arial" w:cs="Arial"/>
              </w:rPr>
              <w:tab/>
            </w:r>
            <w:r w:rsidRPr="00284ECB">
              <w:rPr>
                <w:rStyle w:val="FooterBold"/>
                <w:rFonts w:ascii="Arial" w:hAnsi="Arial" w:cs="Arial"/>
              </w:rPr>
              <w:t>Sensitive</w:t>
            </w:r>
          </w:p>
          <w:p w14:paraId="609C8031" w14:textId="77777777" w:rsidR="005C410D" w:rsidRPr="00284ECB" w:rsidRDefault="005C410D" w:rsidP="004D7CEE">
            <w:pPr>
              <w:pStyle w:val="PGnumber"/>
              <w:rPr>
                <w:rFonts w:ascii="Arial" w:hAnsi="Arial" w:cs="Arial"/>
              </w:rPr>
            </w:pPr>
            <w:r w:rsidRPr="00284ECB">
              <w:rPr>
                <w:rFonts w:ascii="Arial" w:hAnsi="Arial" w:cs="Arial"/>
              </w:rPr>
              <w:t>Page</w:t>
            </w:r>
            <w:r w:rsidRPr="00284ECB">
              <w:rPr>
                <w:rFonts w:ascii="Arial" w:hAnsi="Arial" w:cs="Arial"/>
                <w:b/>
              </w:rPr>
              <w:t xml:space="preserve"> </w:t>
            </w:r>
            <w:r w:rsidRPr="00284ECB">
              <w:rPr>
                <w:rFonts w:ascii="Arial" w:hAnsi="Arial" w:cs="Arial"/>
                <w:color w:val="2B579A"/>
                <w:sz w:val="24"/>
                <w:shd w:val="clear" w:color="auto" w:fill="E6E6E6"/>
              </w:rPr>
              <w:fldChar w:fldCharType="begin"/>
            </w:r>
            <w:r w:rsidRPr="00284ECB">
              <w:rPr>
                <w:rFonts w:ascii="Arial" w:hAnsi="Arial" w:cs="Arial"/>
              </w:rPr>
              <w:instrText xml:space="preserve"> PAGE </w:instrText>
            </w:r>
            <w:r w:rsidRPr="00284ECB">
              <w:rPr>
                <w:rFonts w:ascii="Arial" w:hAnsi="Arial" w:cs="Arial"/>
                <w:color w:val="2B579A"/>
                <w:sz w:val="24"/>
                <w:shd w:val="clear" w:color="auto" w:fill="E6E6E6"/>
              </w:rPr>
              <w:fldChar w:fldCharType="separate"/>
            </w:r>
            <w:r w:rsidRPr="00284ECB">
              <w:rPr>
                <w:rFonts w:ascii="Arial" w:hAnsi="Arial" w:cs="Arial"/>
                <w:noProof/>
              </w:rPr>
              <w:t>2</w:t>
            </w:r>
            <w:r w:rsidRPr="00284ECB">
              <w:rPr>
                <w:rFonts w:ascii="Arial" w:hAnsi="Arial" w:cs="Arial"/>
                <w:color w:val="2B579A"/>
                <w:sz w:val="24"/>
                <w:shd w:val="clear" w:color="auto" w:fill="E6E6E6"/>
              </w:rPr>
              <w:fldChar w:fldCharType="end"/>
            </w:r>
            <w:r w:rsidRPr="00284ECB">
              <w:rPr>
                <w:rFonts w:ascii="Arial" w:hAnsi="Arial" w:cs="Arial"/>
              </w:rPr>
              <w:t xml:space="preserve"> of </w:t>
            </w:r>
            <w:r w:rsidR="00CF2B30" w:rsidRPr="00284ECB">
              <w:rPr>
                <w:rFonts w:ascii="Arial" w:hAnsi="Arial" w:cs="Arial"/>
                <w:color w:val="2B579A"/>
                <w:shd w:val="clear" w:color="auto" w:fill="E6E6E6"/>
              </w:rPr>
              <w:fldChar w:fldCharType="begin"/>
            </w:r>
            <w:r w:rsidR="00CF2B30" w:rsidRPr="00284ECB">
              <w:rPr>
                <w:rFonts w:ascii="Arial" w:hAnsi="Arial" w:cs="Arial"/>
                <w:noProof/>
              </w:rPr>
              <w:instrText xml:space="preserve"> NUMPAGES  </w:instrText>
            </w:r>
            <w:r w:rsidR="00CF2B30" w:rsidRPr="00284ECB">
              <w:rPr>
                <w:rFonts w:ascii="Arial" w:hAnsi="Arial" w:cs="Arial"/>
                <w:color w:val="2B579A"/>
                <w:shd w:val="clear" w:color="auto" w:fill="E6E6E6"/>
              </w:rPr>
              <w:fldChar w:fldCharType="separate"/>
            </w:r>
            <w:r w:rsidRPr="00284ECB">
              <w:rPr>
                <w:rFonts w:ascii="Arial" w:hAnsi="Arial" w:cs="Arial"/>
                <w:noProof/>
              </w:rPr>
              <w:t>2</w:t>
            </w:r>
            <w:r w:rsidR="00CF2B30" w:rsidRPr="00284ECB">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D953F" w14:textId="77777777" w:rsidR="00B27E53" w:rsidRPr="000D4EDE" w:rsidRDefault="00B27E53" w:rsidP="000D4EDE">
      <w:r>
        <w:separator/>
      </w:r>
    </w:p>
  </w:footnote>
  <w:footnote w:type="continuationSeparator" w:id="0">
    <w:p w14:paraId="232668D1" w14:textId="77777777" w:rsidR="00B27E53" w:rsidRPr="000D4EDE" w:rsidRDefault="00B27E53" w:rsidP="000D4EDE">
      <w:r>
        <w:continuationSeparator/>
      </w:r>
    </w:p>
  </w:footnote>
  <w:footnote w:type="continuationNotice" w:id="1">
    <w:p w14:paraId="11121FB6" w14:textId="77777777" w:rsidR="00B27E53" w:rsidRDefault="00B27E53">
      <w:pPr>
        <w:spacing w:after="0"/>
      </w:pPr>
    </w:p>
  </w:footnote>
  <w:footnote w:id="2">
    <w:p w14:paraId="0D76E684" w14:textId="77777777" w:rsidR="00D26009" w:rsidRPr="00284ECB" w:rsidRDefault="00D26009" w:rsidP="00D26009">
      <w:pPr>
        <w:pStyle w:val="FootnoteText"/>
        <w:rPr>
          <w:rFonts w:ascii="Arial" w:hAnsi="Arial" w:cs="Arial"/>
          <w:color w:val="auto"/>
        </w:rPr>
      </w:pPr>
      <w:r w:rsidRPr="00284ECB">
        <w:rPr>
          <w:rStyle w:val="FootnoteReference"/>
          <w:rFonts w:ascii="Arial" w:hAnsi="Arial" w:cs="Arial"/>
        </w:rPr>
        <w:footnoteRef/>
      </w:r>
      <w:r w:rsidRPr="00284ECB">
        <w:rPr>
          <w:rFonts w:ascii="Arial" w:hAnsi="Arial" w:cs="Arial"/>
        </w:rPr>
        <w:t xml:space="preserve"> </w:t>
      </w:r>
      <w:r w:rsidRPr="00284ECB">
        <w:rPr>
          <w:rFonts w:ascii="Arial" w:hAnsi="Arial" w:cs="Arial"/>
          <w:sz w:val="20"/>
          <w:szCs w:val="20"/>
        </w:rPr>
        <w:t xml:space="preserve">The preparation of the performance report is in accordance with section </w:t>
      </w:r>
      <w:r w:rsidRPr="00284ECB">
        <w:rPr>
          <w:rFonts w:ascii="Arial" w:hAnsi="Arial" w:cs="Arial"/>
          <w:color w:val="auto"/>
          <w:sz w:val="20"/>
          <w:szCs w:val="20"/>
        </w:rPr>
        <w:t>68A – assessment contact,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D84EF3"/>
    <w:multiLevelType w:val="hybridMultilevel"/>
    <w:tmpl w:val="FFE0FD50"/>
    <w:lvl w:ilvl="0" w:tplc="195E71A0">
      <w:start w:val="1"/>
      <w:numFmt w:val="bullet"/>
      <w:lvlText w:val=""/>
      <w:lvlJc w:val="left"/>
      <w:pPr>
        <w:ind w:left="717" w:hanging="360"/>
      </w:pPr>
      <w:rPr>
        <w:rFonts w:ascii="Symbol" w:hAnsi="Symbol" w:hint="default"/>
        <w:color w:val="auto"/>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53D6BEFA">
      <w:start w:val="1"/>
      <w:numFmt w:val="bullet"/>
      <w:lvlText w:val=""/>
      <w:lvlJc w:val="left"/>
      <w:pPr>
        <w:ind w:left="1440" w:hanging="360"/>
      </w:pPr>
      <w:rPr>
        <w:rFonts w:ascii="Symbol" w:hAnsi="Symbol" w:hint="default"/>
        <w:color w:val="auto"/>
      </w:rPr>
    </w:lvl>
    <w:lvl w:ilvl="1" w:tplc="19960A34" w:tentative="1">
      <w:start w:val="1"/>
      <w:numFmt w:val="bullet"/>
      <w:lvlText w:val="o"/>
      <w:lvlJc w:val="left"/>
      <w:pPr>
        <w:ind w:left="2160" w:hanging="360"/>
      </w:pPr>
      <w:rPr>
        <w:rFonts w:ascii="Courier New" w:hAnsi="Courier New" w:cs="Courier New" w:hint="default"/>
      </w:rPr>
    </w:lvl>
    <w:lvl w:ilvl="2" w:tplc="F0DA6180" w:tentative="1">
      <w:start w:val="1"/>
      <w:numFmt w:val="bullet"/>
      <w:lvlText w:val=""/>
      <w:lvlJc w:val="left"/>
      <w:pPr>
        <w:ind w:left="2880" w:hanging="360"/>
      </w:pPr>
      <w:rPr>
        <w:rFonts w:ascii="Wingdings" w:hAnsi="Wingdings" w:hint="default"/>
      </w:rPr>
    </w:lvl>
    <w:lvl w:ilvl="3" w:tplc="CAF82150" w:tentative="1">
      <w:start w:val="1"/>
      <w:numFmt w:val="bullet"/>
      <w:lvlText w:val=""/>
      <w:lvlJc w:val="left"/>
      <w:pPr>
        <w:ind w:left="3600" w:hanging="360"/>
      </w:pPr>
      <w:rPr>
        <w:rFonts w:ascii="Symbol" w:hAnsi="Symbol" w:hint="default"/>
      </w:rPr>
    </w:lvl>
    <w:lvl w:ilvl="4" w:tplc="6FACB48E" w:tentative="1">
      <w:start w:val="1"/>
      <w:numFmt w:val="bullet"/>
      <w:lvlText w:val="o"/>
      <w:lvlJc w:val="left"/>
      <w:pPr>
        <w:ind w:left="4320" w:hanging="360"/>
      </w:pPr>
      <w:rPr>
        <w:rFonts w:ascii="Courier New" w:hAnsi="Courier New" w:cs="Courier New" w:hint="default"/>
      </w:rPr>
    </w:lvl>
    <w:lvl w:ilvl="5" w:tplc="2C8696A0" w:tentative="1">
      <w:start w:val="1"/>
      <w:numFmt w:val="bullet"/>
      <w:lvlText w:val=""/>
      <w:lvlJc w:val="left"/>
      <w:pPr>
        <w:ind w:left="5040" w:hanging="360"/>
      </w:pPr>
      <w:rPr>
        <w:rFonts w:ascii="Wingdings" w:hAnsi="Wingdings" w:hint="default"/>
      </w:rPr>
    </w:lvl>
    <w:lvl w:ilvl="6" w:tplc="21E00E70" w:tentative="1">
      <w:start w:val="1"/>
      <w:numFmt w:val="bullet"/>
      <w:lvlText w:val=""/>
      <w:lvlJc w:val="left"/>
      <w:pPr>
        <w:ind w:left="5760" w:hanging="360"/>
      </w:pPr>
      <w:rPr>
        <w:rFonts w:ascii="Symbol" w:hAnsi="Symbol" w:hint="default"/>
      </w:rPr>
    </w:lvl>
    <w:lvl w:ilvl="7" w:tplc="516C0260" w:tentative="1">
      <w:start w:val="1"/>
      <w:numFmt w:val="bullet"/>
      <w:lvlText w:val="o"/>
      <w:lvlJc w:val="left"/>
      <w:pPr>
        <w:ind w:left="6480" w:hanging="360"/>
      </w:pPr>
      <w:rPr>
        <w:rFonts w:ascii="Courier New" w:hAnsi="Courier New" w:cs="Courier New" w:hint="default"/>
      </w:rPr>
    </w:lvl>
    <w:lvl w:ilvl="8" w:tplc="7FAAFFEA"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CF109CA"/>
    <w:multiLevelType w:val="hybridMultilevel"/>
    <w:tmpl w:val="68CE13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AA81CAB"/>
    <w:multiLevelType w:val="hybridMultilevel"/>
    <w:tmpl w:val="E7506C10"/>
    <w:lvl w:ilvl="0" w:tplc="270C7C94">
      <w:start w:val="1"/>
      <w:numFmt w:val="bullet"/>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9E473D"/>
    <w:multiLevelType w:val="hybridMultilevel"/>
    <w:tmpl w:val="4A9A6E6E"/>
    <w:lvl w:ilvl="0" w:tplc="277058F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DEB5ED9"/>
    <w:multiLevelType w:val="hybridMultilevel"/>
    <w:tmpl w:val="03C047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15:restartNumberingAfterBreak="0">
    <w:nsid w:val="31030EC1"/>
    <w:multiLevelType w:val="hybridMultilevel"/>
    <w:tmpl w:val="71A409E2"/>
    <w:lvl w:ilvl="0" w:tplc="270C7C94">
      <w:start w:val="1"/>
      <w:numFmt w:val="bullet"/>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105F60"/>
    <w:multiLevelType w:val="hybridMultilevel"/>
    <w:tmpl w:val="8B76D05C"/>
    <w:lvl w:ilvl="0" w:tplc="0F64ECAA">
      <w:start w:val="1"/>
      <w:numFmt w:val="decimal"/>
      <w:lvlText w:val="%1."/>
      <w:lvlJc w:val="left"/>
      <w:pPr>
        <w:ind w:left="360" w:hanging="360"/>
      </w:pPr>
      <w:rPr>
        <w:rFonts w:hint="default"/>
      </w:rPr>
    </w:lvl>
    <w:lvl w:ilvl="1" w:tplc="CEA87D68" w:tentative="1">
      <w:start w:val="1"/>
      <w:numFmt w:val="lowerLetter"/>
      <w:lvlText w:val="%2."/>
      <w:lvlJc w:val="left"/>
      <w:pPr>
        <w:ind w:left="1080" w:hanging="360"/>
      </w:pPr>
    </w:lvl>
    <w:lvl w:ilvl="2" w:tplc="9F8C664A" w:tentative="1">
      <w:start w:val="1"/>
      <w:numFmt w:val="lowerRoman"/>
      <w:lvlText w:val="%3."/>
      <w:lvlJc w:val="right"/>
      <w:pPr>
        <w:ind w:left="1800" w:hanging="180"/>
      </w:pPr>
    </w:lvl>
    <w:lvl w:ilvl="3" w:tplc="79D0B304" w:tentative="1">
      <w:start w:val="1"/>
      <w:numFmt w:val="decimal"/>
      <w:lvlText w:val="%4."/>
      <w:lvlJc w:val="left"/>
      <w:pPr>
        <w:ind w:left="2520" w:hanging="360"/>
      </w:pPr>
    </w:lvl>
    <w:lvl w:ilvl="4" w:tplc="1A488D00" w:tentative="1">
      <w:start w:val="1"/>
      <w:numFmt w:val="lowerLetter"/>
      <w:lvlText w:val="%5."/>
      <w:lvlJc w:val="left"/>
      <w:pPr>
        <w:ind w:left="3240" w:hanging="360"/>
      </w:pPr>
    </w:lvl>
    <w:lvl w:ilvl="5" w:tplc="CDACE13E" w:tentative="1">
      <w:start w:val="1"/>
      <w:numFmt w:val="lowerRoman"/>
      <w:lvlText w:val="%6."/>
      <w:lvlJc w:val="right"/>
      <w:pPr>
        <w:ind w:left="3960" w:hanging="180"/>
      </w:pPr>
    </w:lvl>
    <w:lvl w:ilvl="6" w:tplc="BBA41D60" w:tentative="1">
      <w:start w:val="1"/>
      <w:numFmt w:val="decimal"/>
      <w:lvlText w:val="%7."/>
      <w:lvlJc w:val="left"/>
      <w:pPr>
        <w:ind w:left="4680" w:hanging="360"/>
      </w:pPr>
    </w:lvl>
    <w:lvl w:ilvl="7" w:tplc="420E98C8" w:tentative="1">
      <w:start w:val="1"/>
      <w:numFmt w:val="lowerLetter"/>
      <w:lvlText w:val="%8."/>
      <w:lvlJc w:val="left"/>
      <w:pPr>
        <w:ind w:left="5400" w:hanging="360"/>
      </w:pPr>
    </w:lvl>
    <w:lvl w:ilvl="8" w:tplc="B4469850" w:tentative="1">
      <w:start w:val="1"/>
      <w:numFmt w:val="lowerRoman"/>
      <w:lvlText w:val="%9."/>
      <w:lvlJc w:val="right"/>
      <w:pPr>
        <w:ind w:left="6120" w:hanging="180"/>
      </w:pPr>
    </w:lvl>
  </w:abstractNum>
  <w:abstractNum w:abstractNumId="22"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C642CF"/>
    <w:multiLevelType w:val="hybridMultilevel"/>
    <w:tmpl w:val="0DB4F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8314ECD"/>
    <w:multiLevelType w:val="hybridMultilevel"/>
    <w:tmpl w:val="AFC21254"/>
    <w:lvl w:ilvl="0" w:tplc="6B224FA8">
      <w:start w:val="1"/>
      <w:numFmt w:val="bullet"/>
      <w:lvlText w:val=""/>
      <w:lvlJc w:val="left"/>
      <w:pPr>
        <w:ind w:left="1074" w:hanging="360"/>
      </w:pPr>
      <w:rPr>
        <w:rFonts w:ascii="Wingdings" w:hAnsi="Wingdings" w:hint="default"/>
        <w:color w:val="auto"/>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3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5"/>
  </w:num>
  <w:num w:numId="3">
    <w:abstractNumId w:val="25"/>
  </w:num>
  <w:num w:numId="4">
    <w:abstractNumId w:val="1"/>
  </w:num>
  <w:num w:numId="5">
    <w:abstractNumId w:val="0"/>
  </w:num>
  <w:num w:numId="6">
    <w:abstractNumId w:val="28"/>
  </w:num>
  <w:num w:numId="7">
    <w:abstractNumId w:val="38"/>
  </w:num>
  <w:num w:numId="8">
    <w:abstractNumId w:val="23"/>
  </w:num>
  <w:num w:numId="9">
    <w:abstractNumId w:val="7"/>
  </w:num>
  <w:num w:numId="10">
    <w:abstractNumId w:val="33"/>
  </w:num>
  <w:num w:numId="11">
    <w:abstractNumId w:val="22"/>
  </w:num>
  <w:num w:numId="12">
    <w:abstractNumId w:val="30"/>
  </w:num>
  <w:num w:numId="13">
    <w:abstractNumId w:val="2"/>
  </w:num>
  <w:num w:numId="14">
    <w:abstractNumId w:val="17"/>
  </w:num>
  <w:num w:numId="15">
    <w:abstractNumId w:val="3"/>
  </w:num>
  <w:num w:numId="16">
    <w:abstractNumId w:val="31"/>
  </w:num>
  <w:num w:numId="17">
    <w:abstractNumId w:val="6"/>
  </w:num>
  <w:num w:numId="18">
    <w:abstractNumId w:val="14"/>
  </w:num>
  <w:num w:numId="19">
    <w:abstractNumId w:val="4"/>
  </w:num>
  <w:num w:numId="20">
    <w:abstractNumId w:val="29"/>
  </w:num>
  <w:num w:numId="21">
    <w:abstractNumId w:val="39"/>
  </w:num>
  <w:num w:numId="22">
    <w:abstractNumId w:val="36"/>
  </w:num>
  <w:num w:numId="23">
    <w:abstractNumId w:val="12"/>
  </w:num>
  <w:num w:numId="24">
    <w:abstractNumId w:val="24"/>
  </w:num>
  <w:num w:numId="25">
    <w:abstractNumId w:val="9"/>
  </w:num>
  <w:num w:numId="26">
    <w:abstractNumId w:val="26"/>
  </w:num>
  <w:num w:numId="27">
    <w:abstractNumId w:val="34"/>
  </w:num>
  <w:num w:numId="28">
    <w:abstractNumId w:val="38"/>
  </w:num>
  <w:num w:numId="29">
    <w:abstractNumId w:val="38"/>
  </w:num>
  <w:num w:numId="30">
    <w:abstractNumId w:val="38"/>
  </w:num>
  <w:num w:numId="31">
    <w:abstractNumId w:val="38"/>
  </w:num>
  <w:num w:numId="32">
    <w:abstractNumId w:val="38"/>
  </w:num>
  <w:num w:numId="33">
    <w:abstractNumId w:val="35"/>
  </w:num>
  <w:num w:numId="34">
    <w:abstractNumId w:val="11"/>
  </w:num>
  <w:num w:numId="35">
    <w:abstractNumId w:val="32"/>
  </w:num>
  <w:num w:numId="36">
    <w:abstractNumId w:val="38"/>
  </w:num>
  <w:num w:numId="37">
    <w:abstractNumId w:val="10"/>
  </w:num>
  <w:num w:numId="38">
    <w:abstractNumId w:val="27"/>
  </w:num>
  <w:num w:numId="39">
    <w:abstractNumId w:val="21"/>
  </w:num>
  <w:num w:numId="40">
    <w:abstractNumId w:val="16"/>
  </w:num>
  <w:num w:numId="41">
    <w:abstractNumId w:val="18"/>
  </w:num>
  <w:num w:numId="42">
    <w:abstractNumId w:val="20"/>
  </w:num>
  <w:num w:numId="43">
    <w:abstractNumId w:val="37"/>
  </w:num>
  <w:num w:numId="44">
    <w:abstractNumId w:val="8"/>
  </w:num>
  <w:num w:numId="45">
    <w:abstractNumId w:val="13"/>
  </w:num>
  <w:num w:numId="46">
    <w:abstractNumId w:val="1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0D23"/>
    <w:rsid w:val="00011C96"/>
    <w:rsid w:val="0001348A"/>
    <w:rsid w:val="000141B9"/>
    <w:rsid w:val="0001708F"/>
    <w:rsid w:val="000234A2"/>
    <w:rsid w:val="00026344"/>
    <w:rsid w:val="0002656D"/>
    <w:rsid w:val="00027955"/>
    <w:rsid w:val="0003067C"/>
    <w:rsid w:val="00031B91"/>
    <w:rsid w:val="00034A19"/>
    <w:rsid w:val="00034A80"/>
    <w:rsid w:val="00035D31"/>
    <w:rsid w:val="00036646"/>
    <w:rsid w:val="00036F9E"/>
    <w:rsid w:val="00037B1A"/>
    <w:rsid w:val="000413B3"/>
    <w:rsid w:val="000428E1"/>
    <w:rsid w:val="00042B21"/>
    <w:rsid w:val="00044468"/>
    <w:rsid w:val="00047A8F"/>
    <w:rsid w:val="0005053C"/>
    <w:rsid w:val="00050E94"/>
    <w:rsid w:val="0005238F"/>
    <w:rsid w:val="00054A31"/>
    <w:rsid w:val="000568C3"/>
    <w:rsid w:val="00056DE9"/>
    <w:rsid w:val="00057918"/>
    <w:rsid w:val="00057B71"/>
    <w:rsid w:val="00061014"/>
    <w:rsid w:val="0006140D"/>
    <w:rsid w:val="00061861"/>
    <w:rsid w:val="00063082"/>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3B8E"/>
    <w:rsid w:val="000943AB"/>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660"/>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F48CA"/>
    <w:rsid w:val="000F4D89"/>
    <w:rsid w:val="000F78FA"/>
    <w:rsid w:val="00101F4F"/>
    <w:rsid w:val="0010721A"/>
    <w:rsid w:val="00113376"/>
    <w:rsid w:val="00113DBD"/>
    <w:rsid w:val="001167F3"/>
    <w:rsid w:val="001171C8"/>
    <w:rsid w:val="001209DE"/>
    <w:rsid w:val="00121EAC"/>
    <w:rsid w:val="0012210C"/>
    <w:rsid w:val="0012342B"/>
    <w:rsid w:val="00123576"/>
    <w:rsid w:val="00123797"/>
    <w:rsid w:val="00124034"/>
    <w:rsid w:val="00124B21"/>
    <w:rsid w:val="001268ED"/>
    <w:rsid w:val="001327B8"/>
    <w:rsid w:val="00133026"/>
    <w:rsid w:val="00133B1B"/>
    <w:rsid w:val="0013471B"/>
    <w:rsid w:val="001350C9"/>
    <w:rsid w:val="001352D4"/>
    <w:rsid w:val="00137C97"/>
    <w:rsid w:val="00140D35"/>
    <w:rsid w:val="00142FF8"/>
    <w:rsid w:val="0014378F"/>
    <w:rsid w:val="00145C92"/>
    <w:rsid w:val="0014722A"/>
    <w:rsid w:val="001477EE"/>
    <w:rsid w:val="00150341"/>
    <w:rsid w:val="00152862"/>
    <w:rsid w:val="00153DC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7523C"/>
    <w:rsid w:val="001817EA"/>
    <w:rsid w:val="001820B1"/>
    <w:rsid w:val="0018235E"/>
    <w:rsid w:val="00183B64"/>
    <w:rsid w:val="0018454E"/>
    <w:rsid w:val="00191608"/>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3ECB"/>
    <w:rsid w:val="001E55BF"/>
    <w:rsid w:val="001E62D8"/>
    <w:rsid w:val="001F3E0B"/>
    <w:rsid w:val="001F6E1A"/>
    <w:rsid w:val="001F780A"/>
    <w:rsid w:val="001F7917"/>
    <w:rsid w:val="00200613"/>
    <w:rsid w:val="00203067"/>
    <w:rsid w:val="00205A6B"/>
    <w:rsid w:val="0020668E"/>
    <w:rsid w:val="00206B6B"/>
    <w:rsid w:val="00206E84"/>
    <w:rsid w:val="0020757C"/>
    <w:rsid w:val="00212264"/>
    <w:rsid w:val="0021781E"/>
    <w:rsid w:val="00220550"/>
    <w:rsid w:val="00221347"/>
    <w:rsid w:val="002301A2"/>
    <w:rsid w:val="002316F2"/>
    <w:rsid w:val="00232320"/>
    <w:rsid w:val="002367BB"/>
    <w:rsid w:val="00236C2D"/>
    <w:rsid w:val="002374B7"/>
    <w:rsid w:val="00240126"/>
    <w:rsid w:val="00241D3E"/>
    <w:rsid w:val="0024304D"/>
    <w:rsid w:val="0024336B"/>
    <w:rsid w:val="00243DCF"/>
    <w:rsid w:val="00244826"/>
    <w:rsid w:val="00244B17"/>
    <w:rsid w:val="00246613"/>
    <w:rsid w:val="00247ACA"/>
    <w:rsid w:val="00251BE4"/>
    <w:rsid w:val="00252E6A"/>
    <w:rsid w:val="002538B8"/>
    <w:rsid w:val="00255BBD"/>
    <w:rsid w:val="00256FB0"/>
    <w:rsid w:val="0025703A"/>
    <w:rsid w:val="0025782A"/>
    <w:rsid w:val="00257BC9"/>
    <w:rsid w:val="0026079D"/>
    <w:rsid w:val="00260A64"/>
    <w:rsid w:val="00264479"/>
    <w:rsid w:val="002661A6"/>
    <w:rsid w:val="00266C23"/>
    <w:rsid w:val="00266EFB"/>
    <w:rsid w:val="00270BD7"/>
    <w:rsid w:val="00277F69"/>
    <w:rsid w:val="002812F7"/>
    <w:rsid w:val="00283AA1"/>
    <w:rsid w:val="00284ECB"/>
    <w:rsid w:val="00285868"/>
    <w:rsid w:val="00286EAD"/>
    <w:rsid w:val="00286EC4"/>
    <w:rsid w:val="00287BA0"/>
    <w:rsid w:val="002907FA"/>
    <w:rsid w:val="0029328B"/>
    <w:rsid w:val="002934E3"/>
    <w:rsid w:val="0029389B"/>
    <w:rsid w:val="002979D0"/>
    <w:rsid w:val="002A10BF"/>
    <w:rsid w:val="002A1894"/>
    <w:rsid w:val="002A2188"/>
    <w:rsid w:val="002A36F2"/>
    <w:rsid w:val="002A4264"/>
    <w:rsid w:val="002A7D14"/>
    <w:rsid w:val="002B085B"/>
    <w:rsid w:val="002B0913"/>
    <w:rsid w:val="002B2415"/>
    <w:rsid w:val="002B28E4"/>
    <w:rsid w:val="002B46BB"/>
    <w:rsid w:val="002B655F"/>
    <w:rsid w:val="002B65EC"/>
    <w:rsid w:val="002B7504"/>
    <w:rsid w:val="002C0D97"/>
    <w:rsid w:val="002C1984"/>
    <w:rsid w:val="002C1D79"/>
    <w:rsid w:val="002C2563"/>
    <w:rsid w:val="002C2BB4"/>
    <w:rsid w:val="002C3D3F"/>
    <w:rsid w:val="002C608B"/>
    <w:rsid w:val="002C66D1"/>
    <w:rsid w:val="002C7065"/>
    <w:rsid w:val="002C7F4A"/>
    <w:rsid w:val="002D1919"/>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3499"/>
    <w:rsid w:val="002F77C1"/>
    <w:rsid w:val="00300655"/>
    <w:rsid w:val="0030373B"/>
    <w:rsid w:val="00303D18"/>
    <w:rsid w:val="0030717A"/>
    <w:rsid w:val="00307ADD"/>
    <w:rsid w:val="00312A66"/>
    <w:rsid w:val="003130CA"/>
    <w:rsid w:val="003159AD"/>
    <w:rsid w:val="00320353"/>
    <w:rsid w:val="00321142"/>
    <w:rsid w:val="00323898"/>
    <w:rsid w:val="00330034"/>
    <w:rsid w:val="00331912"/>
    <w:rsid w:val="0033391F"/>
    <w:rsid w:val="003341B7"/>
    <w:rsid w:val="00340283"/>
    <w:rsid w:val="00340E7C"/>
    <w:rsid w:val="00341026"/>
    <w:rsid w:val="00341858"/>
    <w:rsid w:val="0034623B"/>
    <w:rsid w:val="0034740C"/>
    <w:rsid w:val="00351279"/>
    <w:rsid w:val="0035144B"/>
    <w:rsid w:val="003517AE"/>
    <w:rsid w:val="00352FF8"/>
    <w:rsid w:val="00354629"/>
    <w:rsid w:val="00356447"/>
    <w:rsid w:val="00357041"/>
    <w:rsid w:val="003608B7"/>
    <w:rsid w:val="0036238C"/>
    <w:rsid w:val="003637EB"/>
    <w:rsid w:val="00370608"/>
    <w:rsid w:val="0037102B"/>
    <w:rsid w:val="00371F54"/>
    <w:rsid w:val="0037368C"/>
    <w:rsid w:val="00374886"/>
    <w:rsid w:val="0037770C"/>
    <w:rsid w:val="00377AE2"/>
    <w:rsid w:val="00377C8B"/>
    <w:rsid w:val="00382F54"/>
    <w:rsid w:val="00383A90"/>
    <w:rsid w:val="00383A95"/>
    <w:rsid w:val="003852F5"/>
    <w:rsid w:val="00385CA0"/>
    <w:rsid w:val="003906EE"/>
    <w:rsid w:val="003A2733"/>
    <w:rsid w:val="003A2D9E"/>
    <w:rsid w:val="003A3021"/>
    <w:rsid w:val="003A627E"/>
    <w:rsid w:val="003A79B9"/>
    <w:rsid w:val="003A79EE"/>
    <w:rsid w:val="003B268B"/>
    <w:rsid w:val="003B69D4"/>
    <w:rsid w:val="003B6E16"/>
    <w:rsid w:val="003C0104"/>
    <w:rsid w:val="003C180A"/>
    <w:rsid w:val="003C1E25"/>
    <w:rsid w:val="003C3B5A"/>
    <w:rsid w:val="003C3CD8"/>
    <w:rsid w:val="003C6C9F"/>
    <w:rsid w:val="003D1EDD"/>
    <w:rsid w:val="003D27CB"/>
    <w:rsid w:val="003D329D"/>
    <w:rsid w:val="003D3AD9"/>
    <w:rsid w:val="003D3D2B"/>
    <w:rsid w:val="003D493B"/>
    <w:rsid w:val="003D4F10"/>
    <w:rsid w:val="003E6BF6"/>
    <w:rsid w:val="003F070E"/>
    <w:rsid w:val="003F0893"/>
    <w:rsid w:val="003F0F0D"/>
    <w:rsid w:val="0040173E"/>
    <w:rsid w:val="004017D0"/>
    <w:rsid w:val="004018B8"/>
    <w:rsid w:val="004022F9"/>
    <w:rsid w:val="00404E3C"/>
    <w:rsid w:val="004054BC"/>
    <w:rsid w:val="00411E5A"/>
    <w:rsid w:val="0041260F"/>
    <w:rsid w:val="00412CD3"/>
    <w:rsid w:val="00413090"/>
    <w:rsid w:val="00413C8B"/>
    <w:rsid w:val="004143EF"/>
    <w:rsid w:val="00415494"/>
    <w:rsid w:val="00415A6D"/>
    <w:rsid w:val="00417128"/>
    <w:rsid w:val="004203D5"/>
    <w:rsid w:val="00420441"/>
    <w:rsid w:val="00423221"/>
    <w:rsid w:val="004236EB"/>
    <w:rsid w:val="0042753F"/>
    <w:rsid w:val="00430053"/>
    <w:rsid w:val="00432BCE"/>
    <w:rsid w:val="00433D26"/>
    <w:rsid w:val="00434B4D"/>
    <w:rsid w:val="00435339"/>
    <w:rsid w:val="00436E6C"/>
    <w:rsid w:val="00441A68"/>
    <w:rsid w:val="0044447D"/>
    <w:rsid w:val="00445348"/>
    <w:rsid w:val="00445E9C"/>
    <w:rsid w:val="00447BA7"/>
    <w:rsid w:val="00450151"/>
    <w:rsid w:val="0045770B"/>
    <w:rsid w:val="004614FF"/>
    <w:rsid w:val="004635CC"/>
    <w:rsid w:val="00463FA8"/>
    <w:rsid w:val="00467263"/>
    <w:rsid w:val="00467544"/>
    <w:rsid w:val="00472CBC"/>
    <w:rsid w:val="00475D40"/>
    <w:rsid w:val="00480BAF"/>
    <w:rsid w:val="0048207D"/>
    <w:rsid w:val="00493DAA"/>
    <w:rsid w:val="00494335"/>
    <w:rsid w:val="00495A4C"/>
    <w:rsid w:val="004967A1"/>
    <w:rsid w:val="004976EB"/>
    <w:rsid w:val="00497726"/>
    <w:rsid w:val="004A274A"/>
    <w:rsid w:val="004A584D"/>
    <w:rsid w:val="004A632F"/>
    <w:rsid w:val="004A68B0"/>
    <w:rsid w:val="004B2A20"/>
    <w:rsid w:val="004B5616"/>
    <w:rsid w:val="004B584E"/>
    <w:rsid w:val="004B59C4"/>
    <w:rsid w:val="004B5AE2"/>
    <w:rsid w:val="004B6E78"/>
    <w:rsid w:val="004C10FE"/>
    <w:rsid w:val="004C1106"/>
    <w:rsid w:val="004C26FD"/>
    <w:rsid w:val="004C38B1"/>
    <w:rsid w:val="004C3E36"/>
    <w:rsid w:val="004C6D4B"/>
    <w:rsid w:val="004D3081"/>
    <w:rsid w:val="004D440C"/>
    <w:rsid w:val="004D4A61"/>
    <w:rsid w:val="004D4D9F"/>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729"/>
    <w:rsid w:val="00524FFC"/>
    <w:rsid w:val="00526966"/>
    <w:rsid w:val="005309B0"/>
    <w:rsid w:val="005323C4"/>
    <w:rsid w:val="00532C52"/>
    <w:rsid w:val="00533025"/>
    <w:rsid w:val="005352AA"/>
    <w:rsid w:val="00536D93"/>
    <w:rsid w:val="005407D2"/>
    <w:rsid w:val="00540E28"/>
    <w:rsid w:val="00542522"/>
    <w:rsid w:val="005435B8"/>
    <w:rsid w:val="0054526E"/>
    <w:rsid w:val="005476B5"/>
    <w:rsid w:val="00547F3C"/>
    <w:rsid w:val="005510C0"/>
    <w:rsid w:val="0055585F"/>
    <w:rsid w:val="005602DA"/>
    <w:rsid w:val="00560B37"/>
    <w:rsid w:val="005666EE"/>
    <w:rsid w:val="005715A1"/>
    <w:rsid w:val="00573327"/>
    <w:rsid w:val="00574CDE"/>
    <w:rsid w:val="00575A0B"/>
    <w:rsid w:val="00576605"/>
    <w:rsid w:val="00577E0C"/>
    <w:rsid w:val="005816C7"/>
    <w:rsid w:val="005827F8"/>
    <w:rsid w:val="00582A6B"/>
    <w:rsid w:val="00584456"/>
    <w:rsid w:val="0058648A"/>
    <w:rsid w:val="0059079E"/>
    <w:rsid w:val="00590AC1"/>
    <w:rsid w:val="00592D7B"/>
    <w:rsid w:val="00595ED5"/>
    <w:rsid w:val="00596CE3"/>
    <w:rsid w:val="005A02E2"/>
    <w:rsid w:val="005A072A"/>
    <w:rsid w:val="005A385B"/>
    <w:rsid w:val="005A3E37"/>
    <w:rsid w:val="005A3F63"/>
    <w:rsid w:val="005A572B"/>
    <w:rsid w:val="005A59D0"/>
    <w:rsid w:val="005A5C97"/>
    <w:rsid w:val="005A61FE"/>
    <w:rsid w:val="005B073E"/>
    <w:rsid w:val="005B1BBD"/>
    <w:rsid w:val="005B227F"/>
    <w:rsid w:val="005B384F"/>
    <w:rsid w:val="005B69D1"/>
    <w:rsid w:val="005B7801"/>
    <w:rsid w:val="005C319B"/>
    <w:rsid w:val="005C410D"/>
    <w:rsid w:val="005C46A1"/>
    <w:rsid w:val="005C5891"/>
    <w:rsid w:val="005C7878"/>
    <w:rsid w:val="005D0657"/>
    <w:rsid w:val="005D39ED"/>
    <w:rsid w:val="005D5FAE"/>
    <w:rsid w:val="005D7C07"/>
    <w:rsid w:val="005E1856"/>
    <w:rsid w:val="005E2330"/>
    <w:rsid w:val="005F23EC"/>
    <w:rsid w:val="005F29B7"/>
    <w:rsid w:val="005F773B"/>
    <w:rsid w:val="00600009"/>
    <w:rsid w:val="00600832"/>
    <w:rsid w:val="00601CBC"/>
    <w:rsid w:val="00606EB5"/>
    <w:rsid w:val="00607FFD"/>
    <w:rsid w:val="00612115"/>
    <w:rsid w:val="00613FAF"/>
    <w:rsid w:val="006163EF"/>
    <w:rsid w:val="0061649E"/>
    <w:rsid w:val="00617FDA"/>
    <w:rsid w:val="0062116F"/>
    <w:rsid w:val="00621260"/>
    <w:rsid w:val="00626087"/>
    <w:rsid w:val="006270AA"/>
    <w:rsid w:val="006301D8"/>
    <w:rsid w:val="006309FA"/>
    <w:rsid w:val="00630AEE"/>
    <w:rsid w:val="00631B19"/>
    <w:rsid w:val="00631F0C"/>
    <w:rsid w:val="00634E4C"/>
    <w:rsid w:val="00636B60"/>
    <w:rsid w:val="00636B8B"/>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3F39"/>
    <w:rsid w:val="0066674D"/>
    <w:rsid w:val="00666A78"/>
    <w:rsid w:val="006722BD"/>
    <w:rsid w:val="00672F67"/>
    <w:rsid w:val="00675703"/>
    <w:rsid w:val="0067671B"/>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C3C4A"/>
    <w:rsid w:val="006D5F30"/>
    <w:rsid w:val="006E1882"/>
    <w:rsid w:val="006E232F"/>
    <w:rsid w:val="006E2B7B"/>
    <w:rsid w:val="006E4099"/>
    <w:rsid w:val="006F0203"/>
    <w:rsid w:val="006F12E7"/>
    <w:rsid w:val="006F145A"/>
    <w:rsid w:val="006F1469"/>
    <w:rsid w:val="006F15BD"/>
    <w:rsid w:val="006F27CB"/>
    <w:rsid w:val="006F359B"/>
    <w:rsid w:val="006F5865"/>
    <w:rsid w:val="00701EC6"/>
    <w:rsid w:val="007046B9"/>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AA6"/>
    <w:rsid w:val="00736E7D"/>
    <w:rsid w:val="00740387"/>
    <w:rsid w:val="00740909"/>
    <w:rsid w:val="00742FCF"/>
    <w:rsid w:val="00743E7C"/>
    <w:rsid w:val="0074411A"/>
    <w:rsid w:val="00744F90"/>
    <w:rsid w:val="007509A6"/>
    <w:rsid w:val="00753F83"/>
    <w:rsid w:val="007541B0"/>
    <w:rsid w:val="0075469B"/>
    <w:rsid w:val="007546F3"/>
    <w:rsid w:val="00755163"/>
    <w:rsid w:val="0075689A"/>
    <w:rsid w:val="00756AAB"/>
    <w:rsid w:val="00757F63"/>
    <w:rsid w:val="00762CC8"/>
    <w:rsid w:val="007645AE"/>
    <w:rsid w:val="00764992"/>
    <w:rsid w:val="0076760D"/>
    <w:rsid w:val="007706FB"/>
    <w:rsid w:val="00770A31"/>
    <w:rsid w:val="0077242A"/>
    <w:rsid w:val="0077396A"/>
    <w:rsid w:val="007746D7"/>
    <w:rsid w:val="007758A5"/>
    <w:rsid w:val="00775AA0"/>
    <w:rsid w:val="007770FA"/>
    <w:rsid w:val="00777E88"/>
    <w:rsid w:val="00782046"/>
    <w:rsid w:val="00782A14"/>
    <w:rsid w:val="00790BD3"/>
    <w:rsid w:val="00791738"/>
    <w:rsid w:val="00791780"/>
    <w:rsid w:val="007917D9"/>
    <w:rsid w:val="00793424"/>
    <w:rsid w:val="00797CE0"/>
    <w:rsid w:val="007A0EB7"/>
    <w:rsid w:val="007A224B"/>
    <w:rsid w:val="007B07BD"/>
    <w:rsid w:val="007B12AD"/>
    <w:rsid w:val="007B2B5A"/>
    <w:rsid w:val="007B492F"/>
    <w:rsid w:val="007C08B1"/>
    <w:rsid w:val="007C2B76"/>
    <w:rsid w:val="007C2CC2"/>
    <w:rsid w:val="007C3879"/>
    <w:rsid w:val="007C38BD"/>
    <w:rsid w:val="007C3BD4"/>
    <w:rsid w:val="007C4629"/>
    <w:rsid w:val="007C4B1D"/>
    <w:rsid w:val="007C5918"/>
    <w:rsid w:val="007C614F"/>
    <w:rsid w:val="007C79AA"/>
    <w:rsid w:val="007C7EA7"/>
    <w:rsid w:val="007D125D"/>
    <w:rsid w:val="007D13C9"/>
    <w:rsid w:val="007D1F4A"/>
    <w:rsid w:val="007D31DA"/>
    <w:rsid w:val="007D3829"/>
    <w:rsid w:val="007D72C5"/>
    <w:rsid w:val="007D7C0D"/>
    <w:rsid w:val="007E1D84"/>
    <w:rsid w:val="007E3BD2"/>
    <w:rsid w:val="007E525D"/>
    <w:rsid w:val="007E6777"/>
    <w:rsid w:val="007F0323"/>
    <w:rsid w:val="007F1FCC"/>
    <w:rsid w:val="007F379E"/>
    <w:rsid w:val="007F471C"/>
    <w:rsid w:val="007F5402"/>
    <w:rsid w:val="007F5B93"/>
    <w:rsid w:val="007F65D5"/>
    <w:rsid w:val="007F7A9A"/>
    <w:rsid w:val="00800981"/>
    <w:rsid w:val="00800C90"/>
    <w:rsid w:val="0080379D"/>
    <w:rsid w:val="00811B06"/>
    <w:rsid w:val="008125F8"/>
    <w:rsid w:val="0081274B"/>
    <w:rsid w:val="0081421B"/>
    <w:rsid w:val="008204B8"/>
    <w:rsid w:val="00824733"/>
    <w:rsid w:val="008256F3"/>
    <w:rsid w:val="00825D31"/>
    <w:rsid w:val="00834340"/>
    <w:rsid w:val="00837592"/>
    <w:rsid w:val="00837601"/>
    <w:rsid w:val="00844697"/>
    <w:rsid w:val="008446F1"/>
    <w:rsid w:val="00844B1D"/>
    <w:rsid w:val="00844F5C"/>
    <w:rsid w:val="0084580E"/>
    <w:rsid w:val="00845843"/>
    <w:rsid w:val="00846D34"/>
    <w:rsid w:val="00847D8A"/>
    <w:rsid w:val="00851463"/>
    <w:rsid w:val="00852F20"/>
    <w:rsid w:val="00852FAB"/>
    <w:rsid w:val="00853717"/>
    <w:rsid w:val="0085380C"/>
    <w:rsid w:val="00855B3C"/>
    <w:rsid w:val="00855E96"/>
    <w:rsid w:val="0086129F"/>
    <w:rsid w:val="008637EC"/>
    <w:rsid w:val="00863A77"/>
    <w:rsid w:val="0086445E"/>
    <w:rsid w:val="0087078F"/>
    <w:rsid w:val="00870BC6"/>
    <w:rsid w:val="0087465A"/>
    <w:rsid w:val="00874964"/>
    <w:rsid w:val="00876F52"/>
    <w:rsid w:val="008778C8"/>
    <w:rsid w:val="0088036D"/>
    <w:rsid w:val="00881155"/>
    <w:rsid w:val="00882411"/>
    <w:rsid w:val="00882892"/>
    <w:rsid w:val="00883241"/>
    <w:rsid w:val="00885A14"/>
    <w:rsid w:val="0088689B"/>
    <w:rsid w:val="0088768D"/>
    <w:rsid w:val="00890FA0"/>
    <w:rsid w:val="00893AA3"/>
    <w:rsid w:val="008947BF"/>
    <w:rsid w:val="00895C87"/>
    <w:rsid w:val="008A043F"/>
    <w:rsid w:val="008A214D"/>
    <w:rsid w:val="008A39D3"/>
    <w:rsid w:val="008A5796"/>
    <w:rsid w:val="008A72D2"/>
    <w:rsid w:val="008A74A3"/>
    <w:rsid w:val="008B0683"/>
    <w:rsid w:val="008B0881"/>
    <w:rsid w:val="008B3955"/>
    <w:rsid w:val="008B6868"/>
    <w:rsid w:val="008B6D24"/>
    <w:rsid w:val="008C0189"/>
    <w:rsid w:val="008C0BE9"/>
    <w:rsid w:val="008C19D5"/>
    <w:rsid w:val="008C3894"/>
    <w:rsid w:val="008C4271"/>
    <w:rsid w:val="008C6A43"/>
    <w:rsid w:val="008D080C"/>
    <w:rsid w:val="008D0D3A"/>
    <w:rsid w:val="008D32D8"/>
    <w:rsid w:val="008D392D"/>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0645"/>
    <w:rsid w:val="00912DD6"/>
    <w:rsid w:val="00914744"/>
    <w:rsid w:val="009150FC"/>
    <w:rsid w:val="00916B81"/>
    <w:rsid w:val="009175DD"/>
    <w:rsid w:val="00922193"/>
    <w:rsid w:val="00923251"/>
    <w:rsid w:val="009232CD"/>
    <w:rsid w:val="00923710"/>
    <w:rsid w:val="00923FEF"/>
    <w:rsid w:val="00924152"/>
    <w:rsid w:val="00926A69"/>
    <w:rsid w:val="009276E7"/>
    <w:rsid w:val="0093194D"/>
    <w:rsid w:val="00934C3F"/>
    <w:rsid w:val="009355C6"/>
    <w:rsid w:val="009401B8"/>
    <w:rsid w:val="009402C4"/>
    <w:rsid w:val="009417AE"/>
    <w:rsid w:val="00943450"/>
    <w:rsid w:val="009440C7"/>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1C67"/>
    <w:rsid w:val="009720E1"/>
    <w:rsid w:val="00973F6A"/>
    <w:rsid w:val="00974F0E"/>
    <w:rsid w:val="00975292"/>
    <w:rsid w:val="00975CD7"/>
    <w:rsid w:val="009762CE"/>
    <w:rsid w:val="009839D4"/>
    <w:rsid w:val="00983FEE"/>
    <w:rsid w:val="00985BBD"/>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5602"/>
    <w:rsid w:val="009C6992"/>
    <w:rsid w:val="009C6FA1"/>
    <w:rsid w:val="009C7B01"/>
    <w:rsid w:val="009D0EC3"/>
    <w:rsid w:val="009D20AA"/>
    <w:rsid w:val="009D2DDD"/>
    <w:rsid w:val="009D36E0"/>
    <w:rsid w:val="009D4EBD"/>
    <w:rsid w:val="009D5FD2"/>
    <w:rsid w:val="009E2E0A"/>
    <w:rsid w:val="009E5D48"/>
    <w:rsid w:val="009E753D"/>
    <w:rsid w:val="009F15BD"/>
    <w:rsid w:val="009F37C6"/>
    <w:rsid w:val="009F39B4"/>
    <w:rsid w:val="009F4DDB"/>
    <w:rsid w:val="009F586B"/>
    <w:rsid w:val="00A04E35"/>
    <w:rsid w:val="00A10DA6"/>
    <w:rsid w:val="00A111FD"/>
    <w:rsid w:val="00A1129A"/>
    <w:rsid w:val="00A11DC3"/>
    <w:rsid w:val="00A12C65"/>
    <w:rsid w:val="00A1337D"/>
    <w:rsid w:val="00A151E9"/>
    <w:rsid w:val="00A15DBB"/>
    <w:rsid w:val="00A165D1"/>
    <w:rsid w:val="00A179A6"/>
    <w:rsid w:val="00A21752"/>
    <w:rsid w:val="00A25578"/>
    <w:rsid w:val="00A259F2"/>
    <w:rsid w:val="00A33802"/>
    <w:rsid w:val="00A33B6A"/>
    <w:rsid w:val="00A35C1F"/>
    <w:rsid w:val="00A36294"/>
    <w:rsid w:val="00A366AE"/>
    <w:rsid w:val="00A36885"/>
    <w:rsid w:val="00A37162"/>
    <w:rsid w:val="00A37590"/>
    <w:rsid w:val="00A37828"/>
    <w:rsid w:val="00A37E51"/>
    <w:rsid w:val="00A4007B"/>
    <w:rsid w:val="00A4106F"/>
    <w:rsid w:val="00A45464"/>
    <w:rsid w:val="00A45AD0"/>
    <w:rsid w:val="00A47633"/>
    <w:rsid w:val="00A52112"/>
    <w:rsid w:val="00A53690"/>
    <w:rsid w:val="00A549E4"/>
    <w:rsid w:val="00A54A38"/>
    <w:rsid w:val="00A5528A"/>
    <w:rsid w:val="00A62D31"/>
    <w:rsid w:val="00A63380"/>
    <w:rsid w:val="00A65039"/>
    <w:rsid w:val="00A6688B"/>
    <w:rsid w:val="00A6698E"/>
    <w:rsid w:val="00A67CAC"/>
    <w:rsid w:val="00A72BE4"/>
    <w:rsid w:val="00A85A92"/>
    <w:rsid w:val="00A865C7"/>
    <w:rsid w:val="00A92F6C"/>
    <w:rsid w:val="00A95018"/>
    <w:rsid w:val="00A96EBA"/>
    <w:rsid w:val="00A97E3B"/>
    <w:rsid w:val="00AA20A1"/>
    <w:rsid w:val="00AA41F2"/>
    <w:rsid w:val="00AB039E"/>
    <w:rsid w:val="00AB2BEB"/>
    <w:rsid w:val="00AB4206"/>
    <w:rsid w:val="00AB7C12"/>
    <w:rsid w:val="00AC137F"/>
    <w:rsid w:val="00AC1BF5"/>
    <w:rsid w:val="00AC2B26"/>
    <w:rsid w:val="00AC4FA8"/>
    <w:rsid w:val="00AC5850"/>
    <w:rsid w:val="00AC7E54"/>
    <w:rsid w:val="00AD071F"/>
    <w:rsid w:val="00AD1BF1"/>
    <w:rsid w:val="00AD2FA5"/>
    <w:rsid w:val="00AD5CEB"/>
    <w:rsid w:val="00AD61A0"/>
    <w:rsid w:val="00AD73AD"/>
    <w:rsid w:val="00AE2002"/>
    <w:rsid w:val="00AE347E"/>
    <w:rsid w:val="00AE37E6"/>
    <w:rsid w:val="00AE5BA5"/>
    <w:rsid w:val="00AE6174"/>
    <w:rsid w:val="00AE6A4E"/>
    <w:rsid w:val="00AE7B98"/>
    <w:rsid w:val="00AE7F19"/>
    <w:rsid w:val="00AF129F"/>
    <w:rsid w:val="00AF4FC2"/>
    <w:rsid w:val="00AF5FEB"/>
    <w:rsid w:val="00B0207F"/>
    <w:rsid w:val="00B023CE"/>
    <w:rsid w:val="00B05B09"/>
    <w:rsid w:val="00B1287E"/>
    <w:rsid w:val="00B12DC9"/>
    <w:rsid w:val="00B13272"/>
    <w:rsid w:val="00B13F84"/>
    <w:rsid w:val="00B14604"/>
    <w:rsid w:val="00B155E7"/>
    <w:rsid w:val="00B15ABA"/>
    <w:rsid w:val="00B163BC"/>
    <w:rsid w:val="00B21B98"/>
    <w:rsid w:val="00B22636"/>
    <w:rsid w:val="00B22B75"/>
    <w:rsid w:val="00B23AB9"/>
    <w:rsid w:val="00B23E6A"/>
    <w:rsid w:val="00B24626"/>
    <w:rsid w:val="00B27552"/>
    <w:rsid w:val="00B27E53"/>
    <w:rsid w:val="00B31844"/>
    <w:rsid w:val="00B34339"/>
    <w:rsid w:val="00B34BB3"/>
    <w:rsid w:val="00B36D16"/>
    <w:rsid w:val="00B3706C"/>
    <w:rsid w:val="00B40DBD"/>
    <w:rsid w:val="00B42B2F"/>
    <w:rsid w:val="00B44900"/>
    <w:rsid w:val="00B44F53"/>
    <w:rsid w:val="00B44F94"/>
    <w:rsid w:val="00B472E1"/>
    <w:rsid w:val="00B52821"/>
    <w:rsid w:val="00B54500"/>
    <w:rsid w:val="00B6069B"/>
    <w:rsid w:val="00B60765"/>
    <w:rsid w:val="00B61D9C"/>
    <w:rsid w:val="00B61FDC"/>
    <w:rsid w:val="00B6356D"/>
    <w:rsid w:val="00B63900"/>
    <w:rsid w:val="00B63A85"/>
    <w:rsid w:val="00B679BF"/>
    <w:rsid w:val="00B71170"/>
    <w:rsid w:val="00B72237"/>
    <w:rsid w:val="00B72741"/>
    <w:rsid w:val="00B7635B"/>
    <w:rsid w:val="00B802F4"/>
    <w:rsid w:val="00B80BCE"/>
    <w:rsid w:val="00B81524"/>
    <w:rsid w:val="00B81740"/>
    <w:rsid w:val="00B81CAD"/>
    <w:rsid w:val="00B83D6B"/>
    <w:rsid w:val="00B84DCA"/>
    <w:rsid w:val="00B8541F"/>
    <w:rsid w:val="00B85D7B"/>
    <w:rsid w:val="00B8694B"/>
    <w:rsid w:val="00B900EA"/>
    <w:rsid w:val="00B91069"/>
    <w:rsid w:val="00B9277D"/>
    <w:rsid w:val="00B92842"/>
    <w:rsid w:val="00B9470D"/>
    <w:rsid w:val="00BA2713"/>
    <w:rsid w:val="00BA2941"/>
    <w:rsid w:val="00BA381C"/>
    <w:rsid w:val="00BA4C61"/>
    <w:rsid w:val="00BA54C8"/>
    <w:rsid w:val="00BA5D02"/>
    <w:rsid w:val="00BA627A"/>
    <w:rsid w:val="00BB1B03"/>
    <w:rsid w:val="00BB22FA"/>
    <w:rsid w:val="00BC05A6"/>
    <w:rsid w:val="00BC7B57"/>
    <w:rsid w:val="00BD0455"/>
    <w:rsid w:val="00BD12A1"/>
    <w:rsid w:val="00BD74E3"/>
    <w:rsid w:val="00BD76CE"/>
    <w:rsid w:val="00BD7B83"/>
    <w:rsid w:val="00BF04F0"/>
    <w:rsid w:val="00BF1602"/>
    <w:rsid w:val="00BF17C6"/>
    <w:rsid w:val="00BF3256"/>
    <w:rsid w:val="00BF3420"/>
    <w:rsid w:val="00BF5591"/>
    <w:rsid w:val="00BF6E1A"/>
    <w:rsid w:val="00C00FDA"/>
    <w:rsid w:val="00C01823"/>
    <w:rsid w:val="00C02EB9"/>
    <w:rsid w:val="00C03AD5"/>
    <w:rsid w:val="00C04E4B"/>
    <w:rsid w:val="00C05F73"/>
    <w:rsid w:val="00C07BF3"/>
    <w:rsid w:val="00C10747"/>
    <w:rsid w:val="00C115C0"/>
    <w:rsid w:val="00C11B56"/>
    <w:rsid w:val="00C1316A"/>
    <w:rsid w:val="00C141FC"/>
    <w:rsid w:val="00C156E5"/>
    <w:rsid w:val="00C16045"/>
    <w:rsid w:val="00C161D2"/>
    <w:rsid w:val="00C21E27"/>
    <w:rsid w:val="00C22E3E"/>
    <w:rsid w:val="00C23616"/>
    <w:rsid w:val="00C2382D"/>
    <w:rsid w:val="00C23F79"/>
    <w:rsid w:val="00C2593A"/>
    <w:rsid w:val="00C25DBC"/>
    <w:rsid w:val="00C25F82"/>
    <w:rsid w:val="00C2626F"/>
    <w:rsid w:val="00C27C69"/>
    <w:rsid w:val="00C27DC7"/>
    <w:rsid w:val="00C30881"/>
    <w:rsid w:val="00C3243F"/>
    <w:rsid w:val="00C335C0"/>
    <w:rsid w:val="00C3408C"/>
    <w:rsid w:val="00C34C5B"/>
    <w:rsid w:val="00C3521C"/>
    <w:rsid w:val="00C37EB8"/>
    <w:rsid w:val="00C41D04"/>
    <w:rsid w:val="00C43942"/>
    <w:rsid w:val="00C44F14"/>
    <w:rsid w:val="00C503A0"/>
    <w:rsid w:val="00C5191E"/>
    <w:rsid w:val="00C52DBB"/>
    <w:rsid w:val="00C572AB"/>
    <w:rsid w:val="00C61CF6"/>
    <w:rsid w:val="00C62644"/>
    <w:rsid w:val="00C62BF5"/>
    <w:rsid w:val="00C636DA"/>
    <w:rsid w:val="00C658A2"/>
    <w:rsid w:val="00C663B9"/>
    <w:rsid w:val="00C6797C"/>
    <w:rsid w:val="00C67E22"/>
    <w:rsid w:val="00C72271"/>
    <w:rsid w:val="00C7624C"/>
    <w:rsid w:val="00C76B27"/>
    <w:rsid w:val="00C80784"/>
    <w:rsid w:val="00C81356"/>
    <w:rsid w:val="00C828E9"/>
    <w:rsid w:val="00C87DA0"/>
    <w:rsid w:val="00C9354C"/>
    <w:rsid w:val="00CA2A4A"/>
    <w:rsid w:val="00CA3609"/>
    <w:rsid w:val="00CA4B16"/>
    <w:rsid w:val="00CA5CB5"/>
    <w:rsid w:val="00CA6EC4"/>
    <w:rsid w:val="00CA6FF9"/>
    <w:rsid w:val="00CA7D9F"/>
    <w:rsid w:val="00CB2962"/>
    <w:rsid w:val="00CB4238"/>
    <w:rsid w:val="00CB4CCD"/>
    <w:rsid w:val="00CB56FE"/>
    <w:rsid w:val="00CB5938"/>
    <w:rsid w:val="00CC1A64"/>
    <w:rsid w:val="00CC333D"/>
    <w:rsid w:val="00CC34EB"/>
    <w:rsid w:val="00CC66EA"/>
    <w:rsid w:val="00CC7B36"/>
    <w:rsid w:val="00CD3C17"/>
    <w:rsid w:val="00CE10E3"/>
    <w:rsid w:val="00CE1F9C"/>
    <w:rsid w:val="00CE2E48"/>
    <w:rsid w:val="00CE579C"/>
    <w:rsid w:val="00CE5AAC"/>
    <w:rsid w:val="00CF089D"/>
    <w:rsid w:val="00CF10E5"/>
    <w:rsid w:val="00CF2B30"/>
    <w:rsid w:val="00CF3F00"/>
    <w:rsid w:val="00CF4C11"/>
    <w:rsid w:val="00CF6672"/>
    <w:rsid w:val="00D021F7"/>
    <w:rsid w:val="00D069C7"/>
    <w:rsid w:val="00D078A2"/>
    <w:rsid w:val="00D11A2A"/>
    <w:rsid w:val="00D1271E"/>
    <w:rsid w:val="00D13D76"/>
    <w:rsid w:val="00D14081"/>
    <w:rsid w:val="00D16670"/>
    <w:rsid w:val="00D21123"/>
    <w:rsid w:val="00D25448"/>
    <w:rsid w:val="00D26009"/>
    <w:rsid w:val="00D2689B"/>
    <w:rsid w:val="00D26BB7"/>
    <w:rsid w:val="00D27454"/>
    <w:rsid w:val="00D32171"/>
    <w:rsid w:val="00D336B5"/>
    <w:rsid w:val="00D34074"/>
    <w:rsid w:val="00D367EB"/>
    <w:rsid w:val="00D4244E"/>
    <w:rsid w:val="00D42907"/>
    <w:rsid w:val="00D44437"/>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020"/>
    <w:rsid w:val="00D67F99"/>
    <w:rsid w:val="00D703D1"/>
    <w:rsid w:val="00D72FD8"/>
    <w:rsid w:val="00D75277"/>
    <w:rsid w:val="00D754F2"/>
    <w:rsid w:val="00D81D34"/>
    <w:rsid w:val="00D86987"/>
    <w:rsid w:val="00D948F2"/>
    <w:rsid w:val="00D9697A"/>
    <w:rsid w:val="00DA4C48"/>
    <w:rsid w:val="00DA727D"/>
    <w:rsid w:val="00DA746C"/>
    <w:rsid w:val="00DB14A7"/>
    <w:rsid w:val="00DB18AD"/>
    <w:rsid w:val="00DB37AA"/>
    <w:rsid w:val="00DB53A7"/>
    <w:rsid w:val="00DB53A9"/>
    <w:rsid w:val="00DC26FF"/>
    <w:rsid w:val="00DC3CB7"/>
    <w:rsid w:val="00DC4DB2"/>
    <w:rsid w:val="00DC7F56"/>
    <w:rsid w:val="00DD170F"/>
    <w:rsid w:val="00DD2391"/>
    <w:rsid w:val="00DD4058"/>
    <w:rsid w:val="00DD5E42"/>
    <w:rsid w:val="00DD7CFD"/>
    <w:rsid w:val="00DE03F8"/>
    <w:rsid w:val="00DE0A8A"/>
    <w:rsid w:val="00DE0E86"/>
    <w:rsid w:val="00DE4922"/>
    <w:rsid w:val="00DF1240"/>
    <w:rsid w:val="00DF4F1E"/>
    <w:rsid w:val="00DF6E54"/>
    <w:rsid w:val="00E006F8"/>
    <w:rsid w:val="00E017BA"/>
    <w:rsid w:val="00E01D7A"/>
    <w:rsid w:val="00E03C17"/>
    <w:rsid w:val="00E04228"/>
    <w:rsid w:val="00E04457"/>
    <w:rsid w:val="00E04BBC"/>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EE5"/>
    <w:rsid w:val="00E577EE"/>
    <w:rsid w:val="00E61364"/>
    <w:rsid w:val="00E61772"/>
    <w:rsid w:val="00E61991"/>
    <w:rsid w:val="00E61C34"/>
    <w:rsid w:val="00E625B3"/>
    <w:rsid w:val="00E646E9"/>
    <w:rsid w:val="00E64743"/>
    <w:rsid w:val="00E67431"/>
    <w:rsid w:val="00E72338"/>
    <w:rsid w:val="00E7257D"/>
    <w:rsid w:val="00E728CB"/>
    <w:rsid w:val="00E7336F"/>
    <w:rsid w:val="00E76262"/>
    <w:rsid w:val="00E7653D"/>
    <w:rsid w:val="00E76945"/>
    <w:rsid w:val="00E76C8F"/>
    <w:rsid w:val="00E84A6B"/>
    <w:rsid w:val="00E85AA2"/>
    <w:rsid w:val="00E90664"/>
    <w:rsid w:val="00E92385"/>
    <w:rsid w:val="00E93F48"/>
    <w:rsid w:val="00E96DEA"/>
    <w:rsid w:val="00E975B4"/>
    <w:rsid w:val="00EA1585"/>
    <w:rsid w:val="00EA48AE"/>
    <w:rsid w:val="00EB09E2"/>
    <w:rsid w:val="00EB14E7"/>
    <w:rsid w:val="00EB2915"/>
    <w:rsid w:val="00EB4160"/>
    <w:rsid w:val="00EB746A"/>
    <w:rsid w:val="00EB74A5"/>
    <w:rsid w:val="00EB7EB3"/>
    <w:rsid w:val="00EC027A"/>
    <w:rsid w:val="00EC1B66"/>
    <w:rsid w:val="00EC2673"/>
    <w:rsid w:val="00EC3333"/>
    <w:rsid w:val="00EC368A"/>
    <w:rsid w:val="00EC4164"/>
    <w:rsid w:val="00EC42F9"/>
    <w:rsid w:val="00EC6955"/>
    <w:rsid w:val="00ED02AC"/>
    <w:rsid w:val="00ED3E79"/>
    <w:rsid w:val="00ED5075"/>
    <w:rsid w:val="00ED5B32"/>
    <w:rsid w:val="00ED69B4"/>
    <w:rsid w:val="00ED760C"/>
    <w:rsid w:val="00ED7A32"/>
    <w:rsid w:val="00EE0126"/>
    <w:rsid w:val="00EE042B"/>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50CC5"/>
    <w:rsid w:val="00F515F4"/>
    <w:rsid w:val="00F54435"/>
    <w:rsid w:val="00F57F7A"/>
    <w:rsid w:val="00F60755"/>
    <w:rsid w:val="00F609F6"/>
    <w:rsid w:val="00F62D33"/>
    <w:rsid w:val="00F6570B"/>
    <w:rsid w:val="00F67615"/>
    <w:rsid w:val="00F76BC4"/>
    <w:rsid w:val="00F76C98"/>
    <w:rsid w:val="00F804CD"/>
    <w:rsid w:val="00F80750"/>
    <w:rsid w:val="00F82570"/>
    <w:rsid w:val="00F844F8"/>
    <w:rsid w:val="00F85F59"/>
    <w:rsid w:val="00F8641E"/>
    <w:rsid w:val="00F86717"/>
    <w:rsid w:val="00F86964"/>
    <w:rsid w:val="00F86DD4"/>
    <w:rsid w:val="00F90199"/>
    <w:rsid w:val="00F90823"/>
    <w:rsid w:val="00F91036"/>
    <w:rsid w:val="00F9148D"/>
    <w:rsid w:val="00F95344"/>
    <w:rsid w:val="00FA049A"/>
    <w:rsid w:val="00FA3CEC"/>
    <w:rsid w:val="00FA43E3"/>
    <w:rsid w:val="00FA796A"/>
    <w:rsid w:val="00FB49D5"/>
    <w:rsid w:val="00FB4CF2"/>
    <w:rsid w:val="00FB4EC1"/>
    <w:rsid w:val="00FC14A7"/>
    <w:rsid w:val="00FC1689"/>
    <w:rsid w:val="00FC4845"/>
    <w:rsid w:val="00FC6B03"/>
    <w:rsid w:val="00FD06D5"/>
    <w:rsid w:val="00FD3BFA"/>
    <w:rsid w:val="00FD52F5"/>
    <w:rsid w:val="00FD6C41"/>
    <w:rsid w:val="00FE1485"/>
    <w:rsid w:val="00FE2B66"/>
    <w:rsid w:val="00FE3C19"/>
    <w:rsid w:val="00FE419E"/>
    <w:rsid w:val="00FE768B"/>
    <w:rsid w:val="00FF04E4"/>
    <w:rsid w:val="00FF1FEC"/>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0" w:uiPriority="59"/>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5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A3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Gymea Bay Aged Care</Home>
    <Signed xmlns="a8338b6e-77a6-4851-82b6-98166143ffdd" xsi:nil="true"/>
    <Uploaded xmlns="a8338b6e-77a6-4851-82b6-98166143ffdd">true</Uploaded>
    <Management_x0020_Company xmlns="a8338b6e-77a6-4851-82b6-98166143ffdd" xsi:nil="true"/>
    <Doc_x0020_Date xmlns="a8338b6e-77a6-4851-82b6-98166143ffdd">2022-10-21T04:02:49+00:00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33E6A0A5-7CF4-DC11-AD41-005056922186</Home_x0020_ID>
    <State xmlns="a8338b6e-77a6-4851-82b6-98166143ffdd" xsi:nil="true"/>
    <Doc_x0020_Sent_Received_x0020_Date xmlns="a8338b6e-77a6-4851-82b6-98166143ffdd">2022-10-10T00:00:00+00:00</Doc_x0020_Sent_Received_x0020_Date>
    <Activity_x0020_ID xmlns="a8338b6e-77a6-4851-82b6-98166143ffdd">F0DCA385-F224-ED11-BFC4-005056922186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A455CCC-B55F-4385-95BE-C5CCCF2DC0BD}">
  <ds:schemaRefs>
    <ds:schemaRef ds:uri="http://purl.org/dc/terms/"/>
    <ds:schemaRef ds:uri="http://www.w3.org/XML/1998/namespace"/>
    <ds:schemaRef ds:uri="http://schemas.microsoft.com/office/2006/metadata/properties"/>
    <ds:schemaRef ds:uri="http://purl.org/dc/elements/1.1/"/>
    <ds:schemaRef ds:uri="http://schemas.openxmlformats.org/package/2006/metadata/core-properties"/>
    <ds:schemaRef ds:uri="a8338b6e-77a6-4851-82b6-98166143ffdd"/>
    <ds:schemaRef ds:uri="http://purl.org/dc/dcmitype/"/>
    <ds:schemaRef ds:uri="http://schemas.microsoft.com/office/2006/documentManagement/types"/>
  </ds:schemaRefs>
</ds:datastoreItem>
</file>

<file path=customXml/itemProps2.xml><?xml version="1.0" encoding="utf-8"?>
<ds:datastoreItem xmlns:ds="http://schemas.openxmlformats.org/officeDocument/2006/customXml" ds:itemID="{5E26B714-E8A8-480D-86ED-9D5A467CE05C}">
  <ds:schemaRefs>
    <ds:schemaRef ds:uri="http://schemas.openxmlformats.org/officeDocument/2006/bibliography"/>
  </ds:schemaRefs>
</ds:datastoreItem>
</file>

<file path=customXml/itemProps3.xml><?xml version="1.0" encoding="utf-8"?>
<ds:datastoreItem xmlns:ds="http://schemas.openxmlformats.org/officeDocument/2006/customXml" ds:itemID="{8B6E291D-59DD-4A8C-B059-9A7066A326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10</Pages>
  <Words>2684</Words>
  <Characters>15304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2022-10-24T03:23:00Z</dcterms:created>
  <dcterms:modified xsi:type="dcterms:W3CDTF">2022-10-24T03:23:00Z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BBP</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