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1B632" w14:textId="77777777" w:rsidR="00D2559D" w:rsidRPr="002C3EBF" w:rsidRDefault="001609E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B1B76E" wp14:editId="7DB1B76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5714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DB1B633" w14:textId="77777777" w:rsidR="00D2559D" w:rsidRDefault="001609E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B1B634" w14:textId="77777777" w:rsidR="00D2559D" w:rsidRDefault="001609E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B1B635" w14:textId="77777777" w:rsidR="00D2559D" w:rsidRPr="002C3EBF" w:rsidRDefault="001609E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31446" w14:paraId="7DB1B638" w14:textId="77777777" w:rsidTr="00531446">
        <w:tc>
          <w:tcPr>
            <w:cnfStyle w:val="001000000000" w:firstRow="0" w:lastRow="0" w:firstColumn="1" w:lastColumn="0" w:oddVBand="0" w:evenVBand="0" w:oddHBand="0" w:evenHBand="0" w:firstRowFirstColumn="0" w:firstRowLastColumn="0" w:lastRowFirstColumn="0" w:lastRowLastColumn="0"/>
            <w:tcW w:w="3227" w:type="dxa"/>
          </w:tcPr>
          <w:p w14:paraId="7DB1B636" w14:textId="77777777" w:rsidR="00D2559D" w:rsidRPr="00996FAF" w:rsidRDefault="001609E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DB1B637" w14:textId="77777777" w:rsidR="00D2559D" w:rsidRPr="00996FAF" w:rsidRDefault="001609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Hamersley Nursing Home</w:t>
            </w:r>
          </w:p>
        </w:tc>
      </w:tr>
      <w:tr w:rsidR="00531446" w14:paraId="7DB1B63B" w14:textId="77777777" w:rsidTr="00531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B1B639" w14:textId="77777777" w:rsidR="00CA37CB" w:rsidRPr="00996FAF" w:rsidRDefault="001609E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DB1B63A" w14:textId="77777777" w:rsidR="00CA37CB" w:rsidRPr="00996FAF" w:rsidRDefault="001609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441 Rokeby Road</w:t>
            </w:r>
            <w:r w:rsidRPr="00602258">
              <w:rPr>
                <w:rFonts w:ascii="Arial" w:hAnsi="Arial" w:cs="Arial"/>
                <w:color w:val="auto"/>
              </w:rPr>
              <w:t xml:space="preserve"> SUBIACO WA 6008</w:t>
            </w:r>
          </w:p>
        </w:tc>
      </w:tr>
      <w:tr w:rsidR="00531446" w14:paraId="7DB1B63E" w14:textId="77777777" w:rsidTr="005314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B1B63C" w14:textId="77777777" w:rsidR="00CA37CB" w:rsidRPr="00996FAF" w:rsidRDefault="001609E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B1B63D" w14:textId="77777777" w:rsidR="00CA37CB" w:rsidRPr="00996FAF" w:rsidRDefault="001609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7773</w:t>
            </w:r>
          </w:p>
        </w:tc>
      </w:tr>
      <w:tr w:rsidR="00531446" w14:paraId="7DB1B641" w14:textId="77777777" w:rsidTr="00531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B1B63F" w14:textId="77777777" w:rsidR="00D2559D" w:rsidRPr="00996FAF" w:rsidRDefault="001609E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B1B640" w14:textId="77777777" w:rsidR="00D2559D" w:rsidRPr="00996FAF" w:rsidRDefault="001609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Fresh Fields Management (NSW) Pty Ltd</w:t>
            </w:r>
          </w:p>
        </w:tc>
      </w:tr>
      <w:tr w:rsidR="00531446" w14:paraId="7DB1B644" w14:textId="77777777" w:rsidTr="005314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B1B642" w14:textId="77777777" w:rsidR="00D2559D" w:rsidRPr="00996FAF" w:rsidRDefault="001609E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B1B643" w14:textId="77777777" w:rsidR="00D2559D" w:rsidRPr="00996FAF" w:rsidRDefault="001609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31446" w14:paraId="7DB1B647" w14:textId="77777777" w:rsidTr="00531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B1B645" w14:textId="77777777" w:rsidR="00D2559D" w:rsidRPr="00996FAF" w:rsidRDefault="001609E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B1B646" w14:textId="77777777" w:rsidR="00D2559D" w:rsidRPr="00996FAF" w:rsidRDefault="001609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April 2023</w:t>
            </w:r>
          </w:p>
        </w:tc>
      </w:tr>
      <w:tr w:rsidR="00531446" w14:paraId="7DB1B64A" w14:textId="77777777" w:rsidTr="0053144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B1B648" w14:textId="77777777" w:rsidR="00D2559D" w:rsidRPr="00996FAF" w:rsidRDefault="001609E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B1B649" w14:textId="65DFCE3D" w:rsidR="00D2559D" w:rsidRPr="00996FAF" w:rsidRDefault="001609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09E3">
              <w:rPr>
                <w:rFonts w:ascii="Arial" w:hAnsi="Arial" w:cs="Arial"/>
                <w:color w:val="auto"/>
              </w:rPr>
              <w:t>27 April 2023</w:t>
            </w:r>
          </w:p>
        </w:tc>
      </w:tr>
    </w:tbl>
    <w:bookmarkEnd w:id="0"/>
    <w:p w14:paraId="7DB1B64B" w14:textId="255F7600" w:rsidR="00FA0A5B" w:rsidRPr="00996FAF" w:rsidRDefault="001609E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47D12">
        <w:rPr>
          <w:rFonts w:ascii="Arial" w:hAnsi="Arial" w:cs="Arial"/>
        </w:rPr>
        <w:t xml:space="preserve"> </w:t>
      </w:r>
      <w:r w:rsidRPr="00996FAF">
        <w:rPr>
          <w:rFonts w:ascii="Arial" w:hAnsi="Arial" w:cs="Arial"/>
        </w:rPr>
        <w:t>2018.</w:t>
      </w:r>
      <w:r w:rsidRPr="00996FAF">
        <w:rPr>
          <w:rFonts w:ascii="Arial" w:hAnsi="Arial" w:cs="Arial"/>
        </w:rPr>
        <w:br w:type="page"/>
      </w:r>
    </w:p>
    <w:p w14:paraId="7DB1B64C" w14:textId="77777777" w:rsidR="000078F8" w:rsidRPr="00996FAF" w:rsidRDefault="001609E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DB1B64D" w14:textId="5A3EA721" w:rsidR="000078F8" w:rsidRPr="00996FAF" w:rsidRDefault="001609E3" w:rsidP="0036130C">
      <w:pPr>
        <w:pStyle w:val="NormalArial"/>
      </w:pPr>
      <w:r w:rsidRPr="00996FAF">
        <w:t xml:space="preserve">This performance report for </w:t>
      </w:r>
      <w:r w:rsidRPr="00996FAF">
        <w:rPr>
          <w:color w:val="auto"/>
        </w:rPr>
        <w:t>Hamersley Nursing Home (</w:t>
      </w:r>
      <w:r w:rsidRPr="00996FAF">
        <w:rPr>
          <w:b/>
          <w:color w:val="auto"/>
        </w:rPr>
        <w:t>the service</w:t>
      </w:r>
      <w:r w:rsidRPr="00996FAF">
        <w:rPr>
          <w:color w:val="auto"/>
        </w:rPr>
        <w:t xml:space="preserve">) has been </w:t>
      </w:r>
      <w:r w:rsidRPr="001609E3">
        <w:rPr>
          <w:color w:val="auto"/>
        </w:rPr>
        <w:t>prepared by M Glenn, delegate of the Aged Care Quality and Safety Commissioner (Commissioner)</w:t>
      </w:r>
      <w:r w:rsidRPr="001609E3">
        <w:rPr>
          <w:rStyle w:val="FootnoteReference"/>
          <w:color w:val="auto"/>
        </w:rPr>
        <w:footnoteReference w:id="1"/>
      </w:r>
      <w:r w:rsidRPr="001609E3">
        <w:rPr>
          <w:color w:val="auto"/>
        </w:rPr>
        <w:t>.</w:t>
      </w:r>
    </w:p>
    <w:p w14:paraId="7DB1B64E" w14:textId="77777777" w:rsidR="000078F8" w:rsidRPr="00996FAF" w:rsidRDefault="001609E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B1B650" w14:textId="77777777" w:rsidR="00DF37F2" w:rsidRPr="00996FAF" w:rsidRDefault="001609E3" w:rsidP="00712752">
      <w:pPr>
        <w:pStyle w:val="Heading1"/>
        <w:spacing w:before="240" w:after="240" w:line="22" w:lineRule="atLeast"/>
        <w:rPr>
          <w:rFonts w:ascii="Arial" w:hAnsi="Arial" w:cs="Arial"/>
        </w:rPr>
      </w:pPr>
      <w:r w:rsidRPr="00996FAF">
        <w:rPr>
          <w:rFonts w:ascii="Arial" w:hAnsi="Arial" w:cs="Arial"/>
        </w:rPr>
        <w:t>Material relied on</w:t>
      </w:r>
    </w:p>
    <w:p w14:paraId="3D81A45F" w14:textId="77777777" w:rsidR="001609E3" w:rsidRPr="00996FAF" w:rsidRDefault="001609E3" w:rsidP="001609E3">
      <w:pPr>
        <w:pStyle w:val="NormalArial"/>
      </w:pPr>
      <w:r w:rsidRPr="00996FAF">
        <w:t>The following information has been considered in preparing the performance report:</w:t>
      </w:r>
    </w:p>
    <w:p w14:paraId="318BAFF9" w14:textId="77777777" w:rsidR="001609E3" w:rsidRPr="00705925" w:rsidRDefault="001609E3" w:rsidP="001609E3">
      <w:pPr>
        <w:pStyle w:val="ListBullet"/>
        <w:spacing w:before="0" w:after="120" w:line="22" w:lineRule="atLeast"/>
        <w:ind w:left="425" w:hanging="425"/>
        <w:rPr>
          <w:rFonts w:ascii="Arial" w:hAnsi="Arial" w:cs="Arial"/>
          <w:color w:val="auto"/>
        </w:rPr>
      </w:pPr>
      <w:r w:rsidRPr="00705925">
        <w:rPr>
          <w:rFonts w:ascii="Arial" w:hAnsi="Arial" w:cs="Arial"/>
          <w:color w:val="auto"/>
        </w:rPr>
        <w:t>the Assessment Team’s report for the Assessment Contact - Site; the Assessment Contact - Site report was informed by a site assessment, observations at the service, review of documents and interviews with consumers/representatives, staff and management; and</w:t>
      </w:r>
    </w:p>
    <w:p w14:paraId="56EAA6AB" w14:textId="309E819E" w:rsidR="001609E3" w:rsidRPr="00705925" w:rsidRDefault="001609E3" w:rsidP="001609E3">
      <w:pPr>
        <w:pStyle w:val="ListBullet"/>
        <w:spacing w:before="0" w:after="120" w:line="22" w:lineRule="atLeast"/>
        <w:ind w:left="425" w:hanging="425"/>
        <w:rPr>
          <w:rFonts w:ascii="Arial" w:hAnsi="Arial" w:cs="Arial"/>
          <w:color w:val="auto"/>
        </w:rPr>
      </w:pPr>
      <w:r w:rsidRPr="00705925">
        <w:rPr>
          <w:rFonts w:ascii="Arial" w:hAnsi="Arial" w:cs="Arial"/>
          <w:color w:val="auto"/>
        </w:rPr>
        <w:t>a Performance Report dated</w:t>
      </w:r>
      <w:r>
        <w:rPr>
          <w:rFonts w:ascii="Arial" w:hAnsi="Arial" w:cs="Arial"/>
          <w:color w:val="auto"/>
        </w:rPr>
        <w:t xml:space="preserve"> </w:t>
      </w:r>
      <w:r w:rsidRPr="00705925">
        <w:rPr>
          <w:rFonts w:ascii="Arial" w:hAnsi="Arial" w:cs="Arial"/>
          <w:color w:val="auto"/>
        </w:rPr>
        <w:t>19 August 2022 for a Site Audit undertaken from 13 July 2022 to 15 July 2022.</w:t>
      </w:r>
    </w:p>
    <w:p w14:paraId="0308C557" w14:textId="77777777" w:rsidR="001609E3" w:rsidRPr="00712752" w:rsidRDefault="001609E3" w:rsidP="001609E3">
      <w:pPr>
        <w:spacing w:line="240" w:lineRule="atLeast"/>
        <w:rPr>
          <w:rFonts w:ascii="Arial" w:hAnsi="Arial" w:cs="Arial"/>
        </w:rPr>
      </w:pPr>
      <w:r>
        <w:rPr>
          <w:rFonts w:ascii="Arial" w:hAnsi="Arial" w:cs="Arial"/>
        </w:rPr>
        <w:t>T</w:t>
      </w:r>
      <w:r w:rsidRPr="00705925">
        <w:rPr>
          <w:rFonts w:ascii="Arial" w:hAnsi="Arial" w:cs="Arial"/>
        </w:rPr>
        <w:t>he provider</w:t>
      </w:r>
      <w:r>
        <w:rPr>
          <w:rFonts w:ascii="Arial" w:hAnsi="Arial" w:cs="Arial"/>
        </w:rPr>
        <w:t xml:space="preserve"> did not submit a</w:t>
      </w:r>
      <w:r w:rsidRPr="00705925">
        <w:rPr>
          <w:rFonts w:ascii="Arial" w:hAnsi="Arial" w:cs="Arial"/>
        </w:rPr>
        <w:t xml:space="preserve"> response to the </w:t>
      </w:r>
      <w:r>
        <w:rPr>
          <w:rFonts w:ascii="Arial" w:hAnsi="Arial" w:cs="Arial"/>
        </w:rPr>
        <w:t>A</w:t>
      </w:r>
      <w:r w:rsidRPr="00705925">
        <w:rPr>
          <w:rFonts w:ascii="Arial" w:hAnsi="Arial" w:cs="Arial"/>
        </w:rPr>
        <w:t xml:space="preserve">ssessment </w:t>
      </w:r>
      <w:r>
        <w:rPr>
          <w:rFonts w:ascii="Arial" w:hAnsi="Arial" w:cs="Arial"/>
        </w:rPr>
        <w:t>T</w:t>
      </w:r>
      <w:r w:rsidRPr="00705925">
        <w:rPr>
          <w:rFonts w:ascii="Arial" w:hAnsi="Arial" w:cs="Arial"/>
        </w:rPr>
        <w:t>eam’s report</w:t>
      </w:r>
      <w:r>
        <w:rPr>
          <w:rFonts w:ascii="Arial" w:hAnsi="Arial" w:cs="Arial"/>
        </w:rPr>
        <w:t>.</w:t>
      </w:r>
    </w:p>
    <w:p w14:paraId="7DB1B656" w14:textId="2C4A67EC" w:rsidR="003B1763" w:rsidRPr="00712752" w:rsidRDefault="001609E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DB1B657" w14:textId="77777777" w:rsidR="00FC045E" w:rsidRPr="00996FAF" w:rsidRDefault="001609E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31446" w14:paraId="7DB1B65D" w14:textId="77777777" w:rsidTr="005314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B1B65B" w14:textId="77777777" w:rsidR="00FC045E" w:rsidRPr="00996FAF" w:rsidRDefault="001609E3" w:rsidP="009767BC">
            <w:pPr>
              <w:keepNext/>
              <w:spacing w:before="0" w:line="22" w:lineRule="atLeast"/>
              <w:ind w:right="-109"/>
              <w:rPr>
                <w:rFonts w:ascii="Arial" w:hAnsi="Arial" w:cs="Arial"/>
              </w:rPr>
            </w:pPr>
            <w:r w:rsidRPr="00996FAF">
              <w:rPr>
                <w:rFonts w:ascii="Arial" w:hAnsi="Arial" w:cs="Arial"/>
              </w:rPr>
              <w:t xml:space="preserve">Standard 2 </w:t>
            </w:r>
            <w:r w:rsidRPr="001609E3">
              <w:rPr>
                <w:rFonts w:ascii="Arial" w:hAnsi="Arial" w:cs="Arial"/>
                <w:b w:val="0"/>
                <w:bCs/>
              </w:rPr>
              <w:t>Ongoing assessment and planning with consumers</w:t>
            </w:r>
          </w:p>
        </w:tc>
        <w:tc>
          <w:tcPr>
            <w:tcW w:w="1583" w:type="pct"/>
            <w:shd w:val="clear" w:color="auto" w:fill="auto"/>
          </w:tcPr>
          <w:p w14:paraId="7DB1B65C" w14:textId="61C00D88" w:rsidR="00FC045E" w:rsidRPr="00996FAF" w:rsidRDefault="003976A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09E3" w:rsidRPr="001609E3">
                  <w:rPr>
                    <w:rFonts w:ascii="Arial" w:hAnsi="Arial" w:cs="Arial"/>
                    <w:bCs/>
                  </w:rPr>
                  <w:t>Not applicable as not all requirements have been assessed</w:t>
                </w:r>
              </w:sdtContent>
            </w:sdt>
            <w:r w:rsidR="001609E3" w:rsidRPr="00996FAF">
              <w:rPr>
                <w:rFonts w:ascii="Arial" w:hAnsi="Arial" w:cs="Arial"/>
              </w:rPr>
              <w:t xml:space="preserve"> </w:t>
            </w:r>
          </w:p>
        </w:tc>
      </w:tr>
    </w:tbl>
    <w:p w14:paraId="7DB1B670" w14:textId="77777777" w:rsidR="00FC045E" w:rsidRPr="00996FAF" w:rsidRDefault="001609E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B1B671" w14:textId="77777777" w:rsidR="00FC045E" w:rsidRPr="00996FAF" w:rsidRDefault="001609E3" w:rsidP="00712752">
      <w:pPr>
        <w:pStyle w:val="Heading1"/>
        <w:spacing w:before="0" w:after="240" w:line="22" w:lineRule="atLeast"/>
        <w:rPr>
          <w:rFonts w:ascii="Arial" w:hAnsi="Arial" w:cs="Arial"/>
        </w:rPr>
      </w:pPr>
      <w:r w:rsidRPr="00996FAF">
        <w:rPr>
          <w:rFonts w:ascii="Arial" w:hAnsi="Arial" w:cs="Arial"/>
        </w:rPr>
        <w:t>Areas for improvement</w:t>
      </w:r>
    </w:p>
    <w:p w14:paraId="7DB1B673" w14:textId="53C1ED95" w:rsidR="00FC045E" w:rsidRPr="00996FAF" w:rsidRDefault="001609E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DB1B678" w14:textId="1FD3FBAA" w:rsidR="00FC045E" w:rsidRPr="00996FAF" w:rsidRDefault="001609E3" w:rsidP="0036130C">
      <w:pPr>
        <w:pStyle w:val="NormalArial"/>
      </w:pPr>
      <w:r w:rsidRPr="00996FAF">
        <w:br w:type="page"/>
      </w:r>
    </w:p>
    <w:p w14:paraId="7DB1B69B" w14:textId="77777777" w:rsidR="00FC045E" w:rsidRPr="00996FAF" w:rsidRDefault="001609E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531446" w14:paraId="7DB1B69E" w14:textId="77777777" w:rsidTr="00147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DB1B69C" w14:textId="77777777" w:rsidR="00FC045E" w:rsidRPr="0075021E" w:rsidRDefault="001609E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DB1B69D" w14:textId="77777777" w:rsidR="00FC045E" w:rsidRPr="00996FAF" w:rsidRDefault="003976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1446" w14:paraId="7DB1B6B4" w14:textId="77777777" w:rsidTr="00147D1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B1B6B1" w14:textId="77777777" w:rsidR="00FC045E" w:rsidRPr="00996FAF" w:rsidRDefault="001609E3"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DB1B6B2" w14:textId="77777777" w:rsidR="00FC045E" w:rsidRPr="00996FAF" w:rsidRDefault="001609E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DB1B6B3" w14:textId="14A14870" w:rsidR="00FC045E" w:rsidRPr="00996FAF" w:rsidRDefault="003976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609E3">
                  <w:rPr>
                    <w:rFonts w:ascii="Arial" w:hAnsi="Arial" w:cs="Arial"/>
                    <w:color w:val="auto"/>
                  </w:rPr>
                  <w:t>Compliant</w:t>
                </w:r>
              </w:sdtContent>
            </w:sdt>
            <w:r w:rsidR="001609E3" w:rsidRPr="00996FAF">
              <w:rPr>
                <w:rFonts w:ascii="Arial" w:hAnsi="Arial" w:cs="Arial"/>
                <w:color w:val="0000FF"/>
              </w:rPr>
              <w:t xml:space="preserve"> </w:t>
            </w:r>
          </w:p>
        </w:tc>
      </w:tr>
    </w:tbl>
    <w:p w14:paraId="7DB1B6B5" w14:textId="77777777" w:rsidR="00D87E7C" w:rsidRDefault="001609E3" w:rsidP="00147D12">
      <w:pPr>
        <w:pStyle w:val="Heading20"/>
        <w:spacing w:before="240"/>
      </w:pPr>
      <w:r w:rsidRPr="00996FAF">
        <w:t>Findings</w:t>
      </w:r>
    </w:p>
    <w:p w14:paraId="56521125" w14:textId="503E9881" w:rsidR="001609E3" w:rsidRPr="0009711C" w:rsidRDefault="001609E3" w:rsidP="001609E3">
      <w:pPr>
        <w:spacing w:line="22" w:lineRule="atLeast"/>
        <w:rPr>
          <w:rFonts w:ascii="Arial" w:hAnsi="Arial" w:cs="Arial"/>
        </w:rPr>
      </w:pPr>
      <w:r w:rsidRPr="006A775C">
        <w:rPr>
          <w:rFonts w:ascii="Arial" w:hAnsi="Arial" w:cs="Arial"/>
        </w:rPr>
        <w:t>Requirement (3)(</w:t>
      </w:r>
      <w:r>
        <w:rPr>
          <w:rFonts w:ascii="Arial" w:hAnsi="Arial" w:cs="Arial"/>
        </w:rPr>
        <w:t>e</w:t>
      </w:r>
      <w:r w:rsidRPr="006A775C">
        <w:rPr>
          <w:rFonts w:ascii="Arial" w:hAnsi="Arial" w:cs="Arial"/>
        </w:rPr>
        <w:t xml:space="preserve">) was found non-compliant following </w:t>
      </w:r>
      <w:r w:rsidRPr="0009711C">
        <w:rPr>
          <w:rFonts w:ascii="Arial" w:hAnsi="Arial" w:cs="Arial"/>
        </w:rPr>
        <w:t>a Site Audit undertaken from 13 July 2022 to</w:t>
      </w:r>
      <w:r>
        <w:rPr>
          <w:rFonts w:ascii="Arial" w:hAnsi="Arial" w:cs="Arial"/>
        </w:rPr>
        <w:t xml:space="preserve"> </w:t>
      </w:r>
      <w:r w:rsidRPr="0009711C">
        <w:rPr>
          <w:rFonts w:ascii="Arial" w:hAnsi="Arial" w:cs="Arial"/>
        </w:rPr>
        <w:t>15 July 2022</w:t>
      </w:r>
      <w:r w:rsidRPr="006A775C">
        <w:rPr>
          <w:rFonts w:ascii="Arial" w:hAnsi="Arial" w:cs="Arial"/>
        </w:rPr>
        <w:t xml:space="preserve"> where it was </w:t>
      </w:r>
      <w:r w:rsidRPr="0009711C">
        <w:rPr>
          <w:rFonts w:ascii="Arial" w:hAnsi="Arial" w:cs="Arial"/>
        </w:rPr>
        <w:t>found care and services were not regularly reviewed for effectiveness in response to changes in consumers’ condition and care and service needs. The</w:t>
      </w:r>
      <w:r w:rsidRPr="006A775C">
        <w:rPr>
          <w:rFonts w:ascii="Arial" w:hAnsi="Arial" w:cs="Arial"/>
        </w:rPr>
        <w:t xml:space="preserve"> Assessment Team’s report provided evidence of actions taken to address deficiencies identified, including, but not limited to</w:t>
      </w:r>
      <w:r>
        <w:rPr>
          <w:rFonts w:ascii="Arial" w:hAnsi="Arial" w:cs="Arial"/>
        </w:rPr>
        <w:t>, undertaken a r</w:t>
      </w:r>
      <w:r w:rsidRPr="0009711C">
        <w:rPr>
          <w:rFonts w:ascii="Arial" w:hAnsi="Arial" w:cs="Arial"/>
        </w:rPr>
        <w:t>eview of processes to ensure care plans are updated for consumers who have had an incident</w:t>
      </w:r>
      <w:r>
        <w:rPr>
          <w:rFonts w:ascii="Arial" w:hAnsi="Arial" w:cs="Arial"/>
        </w:rPr>
        <w:t>;</w:t>
      </w:r>
      <w:r w:rsidRPr="0009711C">
        <w:rPr>
          <w:rFonts w:ascii="Arial" w:hAnsi="Arial" w:cs="Arial"/>
        </w:rPr>
        <w:t xml:space="preserve"> and </w:t>
      </w:r>
      <w:r>
        <w:rPr>
          <w:rFonts w:ascii="Arial" w:hAnsi="Arial" w:cs="Arial"/>
        </w:rPr>
        <w:t>provided training to staff</w:t>
      </w:r>
      <w:r w:rsidRPr="0009711C">
        <w:rPr>
          <w:rFonts w:ascii="Arial" w:hAnsi="Arial" w:cs="Arial"/>
        </w:rPr>
        <w:t>.</w:t>
      </w:r>
    </w:p>
    <w:p w14:paraId="25689E6C" w14:textId="18657809" w:rsidR="001609E3" w:rsidRPr="00EA1F81" w:rsidRDefault="001609E3" w:rsidP="001609E3">
      <w:pPr>
        <w:rPr>
          <w:rFonts w:ascii="Arial" w:hAnsi="Arial" w:cs="Arial"/>
        </w:rPr>
      </w:pPr>
      <w:r w:rsidRPr="006A775C">
        <w:rPr>
          <w:rFonts w:ascii="Arial" w:hAnsi="Arial" w:cs="Arial"/>
        </w:rPr>
        <w:t xml:space="preserve">At the Assessment Contact undertaken on the </w:t>
      </w:r>
      <w:r>
        <w:rPr>
          <w:rFonts w:ascii="Arial" w:hAnsi="Arial" w:cs="Arial"/>
        </w:rPr>
        <w:t>4 April 2023</w:t>
      </w:r>
      <w:r w:rsidRPr="006A775C">
        <w:rPr>
          <w:rFonts w:ascii="Arial" w:hAnsi="Arial" w:cs="Arial"/>
        </w:rPr>
        <w:t>,</w:t>
      </w:r>
      <w:r>
        <w:rPr>
          <w:rFonts w:ascii="Arial" w:hAnsi="Arial" w:cs="Arial"/>
        </w:rPr>
        <w:t xml:space="preserve"> it was found </w:t>
      </w:r>
      <w:r w:rsidRPr="00E86251">
        <w:rPr>
          <w:rFonts w:ascii="Arial" w:hAnsi="Arial" w:cs="Arial"/>
        </w:rPr>
        <w:t xml:space="preserve">appropriate monitoring, reassessment and review of consumers’ care needs occurs, including in response to incidents and change in condition. Care files demonstrated timely review of consumers’ care and service needs in response to swallowing difficulties, falls, pain and weight loss, and evidenced referrals to General practitioners and Allied health services, with recommendations incorporated into consumers’ care plans. Staff were familiar with the care needs of consumers’ sampled and stated they are informed of any changes through </w:t>
      </w:r>
      <w:r>
        <w:rPr>
          <w:rFonts w:ascii="Arial" w:hAnsi="Arial" w:cs="Arial"/>
        </w:rPr>
        <w:t xml:space="preserve">access to care plans and </w:t>
      </w:r>
      <w:r w:rsidRPr="00E86251">
        <w:rPr>
          <w:rFonts w:ascii="Arial" w:hAnsi="Arial" w:cs="Arial"/>
        </w:rPr>
        <w:t xml:space="preserve">handover processes. One representative </w:t>
      </w:r>
      <w:r>
        <w:rPr>
          <w:rFonts w:ascii="Arial" w:hAnsi="Arial" w:cs="Arial"/>
        </w:rPr>
        <w:t>was satisfied that</w:t>
      </w:r>
      <w:r w:rsidRPr="00E86251">
        <w:rPr>
          <w:rFonts w:ascii="Arial" w:hAnsi="Arial" w:cs="Arial"/>
        </w:rPr>
        <w:t xml:space="preserve"> the service communicates with them following changes to the consumers’ care and following incidents.</w:t>
      </w:r>
    </w:p>
    <w:p w14:paraId="7DB1B6B6" w14:textId="22B517F9" w:rsidR="0087700C" w:rsidRPr="00147D12" w:rsidRDefault="001609E3" w:rsidP="00147D12">
      <w:pPr>
        <w:spacing w:line="22" w:lineRule="atLeast"/>
        <w:rPr>
          <w:rFonts w:ascii="Arial" w:hAnsi="Arial" w:cs="Arial"/>
        </w:rPr>
      </w:pPr>
      <w:r w:rsidRPr="006A775C">
        <w:rPr>
          <w:rFonts w:ascii="Arial" w:hAnsi="Arial" w:cs="Arial"/>
        </w:rPr>
        <w:t>For the reasons detailed above, I find requirement (3)(</w:t>
      </w:r>
      <w:r>
        <w:rPr>
          <w:rFonts w:ascii="Arial" w:hAnsi="Arial" w:cs="Arial"/>
        </w:rPr>
        <w:t>e</w:t>
      </w:r>
      <w:r w:rsidRPr="006A775C">
        <w:rPr>
          <w:rFonts w:ascii="Arial" w:hAnsi="Arial" w:cs="Arial"/>
        </w:rPr>
        <w:t xml:space="preserve">) in Standard </w:t>
      </w:r>
      <w:r>
        <w:rPr>
          <w:rFonts w:ascii="Arial" w:hAnsi="Arial" w:cs="Arial"/>
        </w:rPr>
        <w:t>2 Ongoing assessment and planning with consumers</w:t>
      </w:r>
      <w:r w:rsidRPr="006A775C">
        <w:rPr>
          <w:rFonts w:ascii="Arial" w:hAnsi="Arial" w:cs="Arial"/>
        </w:rPr>
        <w:t xml:space="preserve"> compliant.</w:t>
      </w:r>
    </w:p>
    <w:sectPr w:rsidR="0087700C" w:rsidRPr="00147D1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1B77A" w14:textId="77777777" w:rsidR="00DF1E39" w:rsidRDefault="001609E3">
      <w:pPr>
        <w:spacing w:after="0"/>
      </w:pPr>
      <w:r>
        <w:separator/>
      </w:r>
    </w:p>
  </w:endnote>
  <w:endnote w:type="continuationSeparator" w:id="0">
    <w:p w14:paraId="7DB1B77C" w14:textId="77777777" w:rsidR="00DF1E39" w:rsidRDefault="001609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B773" w14:textId="77777777" w:rsidR="00DF37F2" w:rsidRPr="00DF37F2" w:rsidRDefault="001609E3" w:rsidP="00DF37F2">
    <w:pPr>
      <w:pStyle w:val="FooterArial9"/>
      <w:rPr>
        <w:rStyle w:val="FooterBold"/>
        <w:rFonts w:ascii="Arial" w:hAnsi="Arial"/>
        <w:b w:val="0"/>
      </w:rPr>
    </w:pPr>
    <w:r w:rsidRPr="00DF37F2">
      <w:rPr>
        <w:rStyle w:val="FooterBold"/>
        <w:rFonts w:ascii="Arial" w:hAnsi="Arial"/>
        <w:b w:val="0"/>
      </w:rPr>
      <w:t>Name of service: Hamersley Nursing Home</w:t>
    </w:r>
    <w:r w:rsidRPr="00DF37F2">
      <w:rPr>
        <w:rStyle w:val="FooterBold"/>
        <w:rFonts w:ascii="Arial" w:hAnsi="Arial"/>
        <w:b w:val="0"/>
      </w:rPr>
      <w:tab/>
      <w:t xml:space="preserve">RPT-ACC-0122 v3.0 </w:t>
    </w:r>
  </w:p>
  <w:p w14:paraId="7DB1B774" w14:textId="77777777" w:rsidR="00DF37F2" w:rsidRPr="00DF37F2" w:rsidRDefault="001609E3" w:rsidP="00DF37F2">
    <w:pPr>
      <w:pStyle w:val="FooterArial9"/>
      <w:rPr>
        <w:rStyle w:val="FooterBold"/>
        <w:rFonts w:ascii="Arial" w:hAnsi="Arial"/>
        <w:b w:val="0"/>
      </w:rPr>
    </w:pPr>
    <w:r w:rsidRPr="00DF37F2">
      <w:rPr>
        <w:rStyle w:val="FooterBold"/>
        <w:rFonts w:ascii="Arial" w:hAnsi="Arial"/>
        <w:b w:val="0"/>
      </w:rPr>
      <w:t>Commission ID: 7773</w:t>
    </w:r>
    <w:r w:rsidRPr="00DF37F2">
      <w:rPr>
        <w:rStyle w:val="FooterBold"/>
        <w:rFonts w:ascii="Arial" w:hAnsi="Arial"/>
        <w:b w:val="0"/>
      </w:rPr>
      <w:tab/>
      <w:t xml:space="preserve">OFFICIAL: Sensitive </w:t>
    </w:r>
  </w:p>
  <w:p w14:paraId="7DB1B775" w14:textId="77777777" w:rsidR="00DF37F2" w:rsidRPr="00DF37F2" w:rsidRDefault="001609E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B777" w14:textId="77777777" w:rsidR="00E2364A" w:rsidRDefault="003976A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1B770" w14:textId="77777777" w:rsidR="00D3157C" w:rsidRDefault="001609E3" w:rsidP="00D71F88">
      <w:pPr>
        <w:spacing w:after="0"/>
      </w:pPr>
      <w:r>
        <w:separator/>
      </w:r>
    </w:p>
  </w:footnote>
  <w:footnote w:type="continuationSeparator" w:id="0">
    <w:p w14:paraId="7DB1B771" w14:textId="77777777" w:rsidR="00D3157C" w:rsidRDefault="001609E3" w:rsidP="00D71F88">
      <w:pPr>
        <w:spacing w:after="0"/>
      </w:pPr>
      <w:r>
        <w:continuationSeparator/>
      </w:r>
    </w:p>
  </w:footnote>
  <w:footnote w:id="1">
    <w:p w14:paraId="7DB1B77D" w14:textId="4BDF6210" w:rsidR="002B0884" w:rsidRPr="00147D12" w:rsidRDefault="001609E3" w:rsidP="00147D1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609E3">
        <w:rPr>
          <w:rFonts w:ascii="Arial" w:hAnsi="Arial" w:cs="Arial"/>
          <w:color w:val="auto"/>
          <w:sz w:val="20"/>
          <w:szCs w:val="20"/>
        </w:rPr>
        <w:t>section 68A</w:t>
      </w:r>
      <w:r w:rsidRPr="001609E3">
        <w:rPr>
          <w:rFonts w:ascii="Arial" w:hAnsi="Arial" w:cs="Arial"/>
          <w:b/>
          <w:color w:val="auto"/>
          <w:sz w:val="20"/>
          <w:szCs w:val="20"/>
        </w:rPr>
        <w:t xml:space="preserve"> </w:t>
      </w:r>
      <w:r w:rsidRPr="001609E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B772" w14:textId="77777777" w:rsidR="00D71F88" w:rsidRDefault="001609E3">
    <w:pPr>
      <w:pStyle w:val="Header"/>
    </w:pPr>
    <w:r>
      <w:rPr>
        <w:noProof/>
        <w:color w:val="2B579A"/>
        <w:shd w:val="clear" w:color="auto" w:fill="E6E6E6"/>
        <w:lang w:val="en-US"/>
      </w:rPr>
      <w:drawing>
        <wp:anchor distT="0" distB="0" distL="114300" distR="114300" simplePos="0" relativeHeight="251659264" behindDoc="1" locked="0" layoutInCell="1" allowOverlap="1" wp14:anchorId="7DB1B778" wp14:editId="7DB1B77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773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B776" w14:textId="77777777" w:rsidR="00FA0A5B" w:rsidRDefault="001609E3">
    <w:pPr>
      <w:pStyle w:val="Header"/>
    </w:pPr>
    <w:r>
      <w:rPr>
        <w:noProof/>
      </w:rPr>
      <w:drawing>
        <wp:anchor distT="0" distB="0" distL="114300" distR="114300" simplePos="0" relativeHeight="251658240" behindDoc="0" locked="0" layoutInCell="1" allowOverlap="1" wp14:anchorId="7DB1B77A" wp14:editId="7DB1B77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5AC3220">
      <w:start w:val="1"/>
      <w:numFmt w:val="lowerRoman"/>
      <w:lvlText w:val="(%1)"/>
      <w:lvlJc w:val="left"/>
      <w:pPr>
        <w:ind w:left="1080" w:hanging="720"/>
      </w:pPr>
      <w:rPr>
        <w:rFonts w:hint="default"/>
      </w:rPr>
    </w:lvl>
    <w:lvl w:ilvl="1" w:tplc="66C659B6" w:tentative="1">
      <w:start w:val="1"/>
      <w:numFmt w:val="lowerLetter"/>
      <w:lvlText w:val="%2."/>
      <w:lvlJc w:val="left"/>
      <w:pPr>
        <w:ind w:left="1440" w:hanging="360"/>
      </w:pPr>
    </w:lvl>
    <w:lvl w:ilvl="2" w:tplc="20D84A48" w:tentative="1">
      <w:start w:val="1"/>
      <w:numFmt w:val="lowerRoman"/>
      <w:lvlText w:val="%3."/>
      <w:lvlJc w:val="right"/>
      <w:pPr>
        <w:ind w:left="2160" w:hanging="180"/>
      </w:pPr>
    </w:lvl>
    <w:lvl w:ilvl="3" w:tplc="0158CC78" w:tentative="1">
      <w:start w:val="1"/>
      <w:numFmt w:val="decimal"/>
      <w:lvlText w:val="%4."/>
      <w:lvlJc w:val="left"/>
      <w:pPr>
        <w:ind w:left="2880" w:hanging="360"/>
      </w:pPr>
    </w:lvl>
    <w:lvl w:ilvl="4" w:tplc="9D8ECF1A" w:tentative="1">
      <w:start w:val="1"/>
      <w:numFmt w:val="lowerLetter"/>
      <w:lvlText w:val="%5."/>
      <w:lvlJc w:val="left"/>
      <w:pPr>
        <w:ind w:left="3600" w:hanging="360"/>
      </w:pPr>
    </w:lvl>
    <w:lvl w:ilvl="5" w:tplc="9D868A4C" w:tentative="1">
      <w:start w:val="1"/>
      <w:numFmt w:val="lowerRoman"/>
      <w:lvlText w:val="%6."/>
      <w:lvlJc w:val="right"/>
      <w:pPr>
        <w:ind w:left="4320" w:hanging="180"/>
      </w:pPr>
    </w:lvl>
    <w:lvl w:ilvl="6" w:tplc="E5E2BBA2" w:tentative="1">
      <w:start w:val="1"/>
      <w:numFmt w:val="decimal"/>
      <w:lvlText w:val="%7."/>
      <w:lvlJc w:val="left"/>
      <w:pPr>
        <w:ind w:left="5040" w:hanging="360"/>
      </w:pPr>
    </w:lvl>
    <w:lvl w:ilvl="7" w:tplc="BAA849E6" w:tentative="1">
      <w:start w:val="1"/>
      <w:numFmt w:val="lowerLetter"/>
      <w:lvlText w:val="%8."/>
      <w:lvlJc w:val="left"/>
      <w:pPr>
        <w:ind w:left="5760" w:hanging="360"/>
      </w:pPr>
    </w:lvl>
    <w:lvl w:ilvl="8" w:tplc="5B4017D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5E840B0">
      <w:start w:val="1"/>
      <w:numFmt w:val="lowerRoman"/>
      <w:lvlText w:val="(%1)"/>
      <w:lvlJc w:val="left"/>
      <w:pPr>
        <w:ind w:left="1080" w:hanging="720"/>
      </w:pPr>
      <w:rPr>
        <w:rFonts w:hint="default"/>
      </w:rPr>
    </w:lvl>
    <w:lvl w:ilvl="1" w:tplc="1876CFD6" w:tentative="1">
      <w:start w:val="1"/>
      <w:numFmt w:val="lowerLetter"/>
      <w:lvlText w:val="%2."/>
      <w:lvlJc w:val="left"/>
      <w:pPr>
        <w:ind w:left="1440" w:hanging="360"/>
      </w:pPr>
    </w:lvl>
    <w:lvl w:ilvl="2" w:tplc="D578D554" w:tentative="1">
      <w:start w:val="1"/>
      <w:numFmt w:val="lowerRoman"/>
      <w:lvlText w:val="%3."/>
      <w:lvlJc w:val="right"/>
      <w:pPr>
        <w:ind w:left="2160" w:hanging="180"/>
      </w:pPr>
    </w:lvl>
    <w:lvl w:ilvl="3" w:tplc="9C54CDA2" w:tentative="1">
      <w:start w:val="1"/>
      <w:numFmt w:val="decimal"/>
      <w:lvlText w:val="%4."/>
      <w:lvlJc w:val="left"/>
      <w:pPr>
        <w:ind w:left="2880" w:hanging="360"/>
      </w:pPr>
    </w:lvl>
    <w:lvl w:ilvl="4" w:tplc="5584268E" w:tentative="1">
      <w:start w:val="1"/>
      <w:numFmt w:val="lowerLetter"/>
      <w:lvlText w:val="%5."/>
      <w:lvlJc w:val="left"/>
      <w:pPr>
        <w:ind w:left="3600" w:hanging="360"/>
      </w:pPr>
    </w:lvl>
    <w:lvl w:ilvl="5" w:tplc="98C2D2A8" w:tentative="1">
      <w:start w:val="1"/>
      <w:numFmt w:val="lowerRoman"/>
      <w:lvlText w:val="%6."/>
      <w:lvlJc w:val="right"/>
      <w:pPr>
        <w:ind w:left="4320" w:hanging="180"/>
      </w:pPr>
    </w:lvl>
    <w:lvl w:ilvl="6" w:tplc="F5D242C0" w:tentative="1">
      <w:start w:val="1"/>
      <w:numFmt w:val="decimal"/>
      <w:lvlText w:val="%7."/>
      <w:lvlJc w:val="left"/>
      <w:pPr>
        <w:ind w:left="5040" w:hanging="360"/>
      </w:pPr>
    </w:lvl>
    <w:lvl w:ilvl="7" w:tplc="1D2A5776" w:tentative="1">
      <w:start w:val="1"/>
      <w:numFmt w:val="lowerLetter"/>
      <w:lvlText w:val="%8."/>
      <w:lvlJc w:val="left"/>
      <w:pPr>
        <w:ind w:left="5760" w:hanging="360"/>
      </w:pPr>
    </w:lvl>
    <w:lvl w:ilvl="8" w:tplc="D9B8E0C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3ECE768">
      <w:start w:val="1"/>
      <w:numFmt w:val="lowerRoman"/>
      <w:lvlText w:val="(%1)"/>
      <w:lvlJc w:val="left"/>
      <w:pPr>
        <w:ind w:left="1080" w:hanging="720"/>
      </w:pPr>
      <w:rPr>
        <w:rFonts w:hint="default"/>
      </w:rPr>
    </w:lvl>
    <w:lvl w:ilvl="1" w:tplc="1C5E8C4C" w:tentative="1">
      <w:start w:val="1"/>
      <w:numFmt w:val="lowerLetter"/>
      <w:lvlText w:val="%2."/>
      <w:lvlJc w:val="left"/>
      <w:pPr>
        <w:ind w:left="1440" w:hanging="360"/>
      </w:pPr>
    </w:lvl>
    <w:lvl w:ilvl="2" w:tplc="DDDCDFCE" w:tentative="1">
      <w:start w:val="1"/>
      <w:numFmt w:val="lowerRoman"/>
      <w:lvlText w:val="%3."/>
      <w:lvlJc w:val="right"/>
      <w:pPr>
        <w:ind w:left="2160" w:hanging="180"/>
      </w:pPr>
    </w:lvl>
    <w:lvl w:ilvl="3" w:tplc="9586DDFE" w:tentative="1">
      <w:start w:val="1"/>
      <w:numFmt w:val="decimal"/>
      <w:lvlText w:val="%4."/>
      <w:lvlJc w:val="left"/>
      <w:pPr>
        <w:ind w:left="2880" w:hanging="360"/>
      </w:pPr>
    </w:lvl>
    <w:lvl w:ilvl="4" w:tplc="D5E2E486" w:tentative="1">
      <w:start w:val="1"/>
      <w:numFmt w:val="lowerLetter"/>
      <w:lvlText w:val="%5."/>
      <w:lvlJc w:val="left"/>
      <w:pPr>
        <w:ind w:left="3600" w:hanging="360"/>
      </w:pPr>
    </w:lvl>
    <w:lvl w:ilvl="5" w:tplc="885483C0" w:tentative="1">
      <w:start w:val="1"/>
      <w:numFmt w:val="lowerRoman"/>
      <w:lvlText w:val="%6."/>
      <w:lvlJc w:val="right"/>
      <w:pPr>
        <w:ind w:left="4320" w:hanging="180"/>
      </w:pPr>
    </w:lvl>
    <w:lvl w:ilvl="6" w:tplc="C3A8A62C" w:tentative="1">
      <w:start w:val="1"/>
      <w:numFmt w:val="decimal"/>
      <w:lvlText w:val="%7."/>
      <w:lvlJc w:val="left"/>
      <w:pPr>
        <w:ind w:left="5040" w:hanging="360"/>
      </w:pPr>
    </w:lvl>
    <w:lvl w:ilvl="7" w:tplc="69EC1E4C" w:tentative="1">
      <w:start w:val="1"/>
      <w:numFmt w:val="lowerLetter"/>
      <w:lvlText w:val="%8."/>
      <w:lvlJc w:val="left"/>
      <w:pPr>
        <w:ind w:left="5760" w:hanging="360"/>
      </w:pPr>
    </w:lvl>
    <w:lvl w:ilvl="8" w:tplc="D52C8A4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7345EB6">
      <w:start w:val="1"/>
      <w:numFmt w:val="bullet"/>
      <w:lvlText w:val=""/>
      <w:lvlJc w:val="left"/>
      <w:pPr>
        <w:ind w:left="720" w:hanging="360"/>
      </w:pPr>
      <w:rPr>
        <w:rFonts w:ascii="Symbol" w:hAnsi="Symbol" w:hint="default"/>
        <w:color w:val="auto"/>
        <w:sz w:val="24"/>
        <w:szCs w:val="24"/>
      </w:rPr>
    </w:lvl>
    <w:lvl w:ilvl="1" w:tplc="EDDE1208" w:tentative="1">
      <w:start w:val="1"/>
      <w:numFmt w:val="bullet"/>
      <w:lvlText w:val="o"/>
      <w:lvlJc w:val="left"/>
      <w:pPr>
        <w:ind w:left="1440" w:hanging="360"/>
      </w:pPr>
      <w:rPr>
        <w:rFonts w:ascii="Courier New" w:hAnsi="Courier New" w:cs="Courier New" w:hint="default"/>
      </w:rPr>
    </w:lvl>
    <w:lvl w:ilvl="2" w:tplc="296ED288" w:tentative="1">
      <w:start w:val="1"/>
      <w:numFmt w:val="bullet"/>
      <w:lvlText w:val=""/>
      <w:lvlJc w:val="left"/>
      <w:pPr>
        <w:ind w:left="2160" w:hanging="360"/>
      </w:pPr>
      <w:rPr>
        <w:rFonts w:ascii="Wingdings" w:hAnsi="Wingdings" w:hint="default"/>
      </w:rPr>
    </w:lvl>
    <w:lvl w:ilvl="3" w:tplc="53F0985C" w:tentative="1">
      <w:start w:val="1"/>
      <w:numFmt w:val="bullet"/>
      <w:lvlText w:val=""/>
      <w:lvlJc w:val="left"/>
      <w:pPr>
        <w:ind w:left="2880" w:hanging="360"/>
      </w:pPr>
      <w:rPr>
        <w:rFonts w:ascii="Symbol" w:hAnsi="Symbol" w:hint="default"/>
      </w:rPr>
    </w:lvl>
    <w:lvl w:ilvl="4" w:tplc="6B8C4738" w:tentative="1">
      <w:start w:val="1"/>
      <w:numFmt w:val="bullet"/>
      <w:lvlText w:val="o"/>
      <w:lvlJc w:val="left"/>
      <w:pPr>
        <w:ind w:left="3600" w:hanging="360"/>
      </w:pPr>
      <w:rPr>
        <w:rFonts w:ascii="Courier New" w:hAnsi="Courier New" w:cs="Courier New" w:hint="default"/>
      </w:rPr>
    </w:lvl>
    <w:lvl w:ilvl="5" w:tplc="AF9EF194" w:tentative="1">
      <w:start w:val="1"/>
      <w:numFmt w:val="bullet"/>
      <w:lvlText w:val=""/>
      <w:lvlJc w:val="left"/>
      <w:pPr>
        <w:ind w:left="4320" w:hanging="360"/>
      </w:pPr>
      <w:rPr>
        <w:rFonts w:ascii="Wingdings" w:hAnsi="Wingdings" w:hint="default"/>
      </w:rPr>
    </w:lvl>
    <w:lvl w:ilvl="6" w:tplc="3D2AF290" w:tentative="1">
      <w:start w:val="1"/>
      <w:numFmt w:val="bullet"/>
      <w:lvlText w:val=""/>
      <w:lvlJc w:val="left"/>
      <w:pPr>
        <w:ind w:left="5040" w:hanging="360"/>
      </w:pPr>
      <w:rPr>
        <w:rFonts w:ascii="Symbol" w:hAnsi="Symbol" w:hint="default"/>
      </w:rPr>
    </w:lvl>
    <w:lvl w:ilvl="7" w:tplc="213EA534" w:tentative="1">
      <w:start w:val="1"/>
      <w:numFmt w:val="bullet"/>
      <w:lvlText w:val="o"/>
      <w:lvlJc w:val="left"/>
      <w:pPr>
        <w:ind w:left="5760" w:hanging="360"/>
      </w:pPr>
      <w:rPr>
        <w:rFonts w:ascii="Courier New" w:hAnsi="Courier New" w:cs="Courier New" w:hint="default"/>
      </w:rPr>
    </w:lvl>
    <w:lvl w:ilvl="8" w:tplc="509AADD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C7E7482">
      <w:start w:val="1"/>
      <w:numFmt w:val="lowerRoman"/>
      <w:lvlText w:val="(%1)"/>
      <w:lvlJc w:val="left"/>
      <w:pPr>
        <w:ind w:left="1080" w:hanging="720"/>
      </w:pPr>
      <w:rPr>
        <w:rFonts w:hint="default"/>
      </w:rPr>
    </w:lvl>
    <w:lvl w:ilvl="1" w:tplc="199E12E8" w:tentative="1">
      <w:start w:val="1"/>
      <w:numFmt w:val="lowerLetter"/>
      <w:lvlText w:val="%2."/>
      <w:lvlJc w:val="left"/>
      <w:pPr>
        <w:ind w:left="1440" w:hanging="360"/>
      </w:pPr>
    </w:lvl>
    <w:lvl w:ilvl="2" w:tplc="A8568FCC" w:tentative="1">
      <w:start w:val="1"/>
      <w:numFmt w:val="lowerRoman"/>
      <w:lvlText w:val="%3."/>
      <w:lvlJc w:val="right"/>
      <w:pPr>
        <w:ind w:left="2160" w:hanging="180"/>
      </w:pPr>
    </w:lvl>
    <w:lvl w:ilvl="3" w:tplc="1902C83C" w:tentative="1">
      <w:start w:val="1"/>
      <w:numFmt w:val="decimal"/>
      <w:lvlText w:val="%4."/>
      <w:lvlJc w:val="left"/>
      <w:pPr>
        <w:ind w:left="2880" w:hanging="360"/>
      </w:pPr>
    </w:lvl>
    <w:lvl w:ilvl="4" w:tplc="30382CE4" w:tentative="1">
      <w:start w:val="1"/>
      <w:numFmt w:val="lowerLetter"/>
      <w:lvlText w:val="%5."/>
      <w:lvlJc w:val="left"/>
      <w:pPr>
        <w:ind w:left="3600" w:hanging="360"/>
      </w:pPr>
    </w:lvl>
    <w:lvl w:ilvl="5" w:tplc="99F4AE56" w:tentative="1">
      <w:start w:val="1"/>
      <w:numFmt w:val="lowerRoman"/>
      <w:lvlText w:val="%6."/>
      <w:lvlJc w:val="right"/>
      <w:pPr>
        <w:ind w:left="4320" w:hanging="180"/>
      </w:pPr>
    </w:lvl>
    <w:lvl w:ilvl="6" w:tplc="B93CDC9A" w:tentative="1">
      <w:start w:val="1"/>
      <w:numFmt w:val="decimal"/>
      <w:lvlText w:val="%7."/>
      <w:lvlJc w:val="left"/>
      <w:pPr>
        <w:ind w:left="5040" w:hanging="360"/>
      </w:pPr>
    </w:lvl>
    <w:lvl w:ilvl="7" w:tplc="8256AC06" w:tentative="1">
      <w:start w:val="1"/>
      <w:numFmt w:val="lowerLetter"/>
      <w:lvlText w:val="%8."/>
      <w:lvlJc w:val="left"/>
      <w:pPr>
        <w:ind w:left="5760" w:hanging="360"/>
      </w:pPr>
    </w:lvl>
    <w:lvl w:ilvl="8" w:tplc="F064F0F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C7CE994">
      <w:start w:val="1"/>
      <w:numFmt w:val="lowerRoman"/>
      <w:lvlText w:val="(%1)"/>
      <w:lvlJc w:val="left"/>
      <w:pPr>
        <w:ind w:left="1080" w:hanging="720"/>
      </w:pPr>
      <w:rPr>
        <w:rFonts w:hint="default"/>
      </w:rPr>
    </w:lvl>
    <w:lvl w:ilvl="1" w:tplc="6F546BD0" w:tentative="1">
      <w:start w:val="1"/>
      <w:numFmt w:val="lowerLetter"/>
      <w:lvlText w:val="%2."/>
      <w:lvlJc w:val="left"/>
      <w:pPr>
        <w:ind w:left="1440" w:hanging="360"/>
      </w:pPr>
    </w:lvl>
    <w:lvl w:ilvl="2" w:tplc="64C2CFDC" w:tentative="1">
      <w:start w:val="1"/>
      <w:numFmt w:val="lowerRoman"/>
      <w:lvlText w:val="%3."/>
      <w:lvlJc w:val="right"/>
      <w:pPr>
        <w:ind w:left="2160" w:hanging="180"/>
      </w:pPr>
    </w:lvl>
    <w:lvl w:ilvl="3" w:tplc="D3026C38" w:tentative="1">
      <w:start w:val="1"/>
      <w:numFmt w:val="decimal"/>
      <w:lvlText w:val="%4."/>
      <w:lvlJc w:val="left"/>
      <w:pPr>
        <w:ind w:left="2880" w:hanging="360"/>
      </w:pPr>
    </w:lvl>
    <w:lvl w:ilvl="4" w:tplc="0DE20EFE" w:tentative="1">
      <w:start w:val="1"/>
      <w:numFmt w:val="lowerLetter"/>
      <w:lvlText w:val="%5."/>
      <w:lvlJc w:val="left"/>
      <w:pPr>
        <w:ind w:left="3600" w:hanging="360"/>
      </w:pPr>
    </w:lvl>
    <w:lvl w:ilvl="5" w:tplc="63AC2102" w:tentative="1">
      <w:start w:val="1"/>
      <w:numFmt w:val="lowerRoman"/>
      <w:lvlText w:val="%6."/>
      <w:lvlJc w:val="right"/>
      <w:pPr>
        <w:ind w:left="4320" w:hanging="180"/>
      </w:pPr>
    </w:lvl>
    <w:lvl w:ilvl="6" w:tplc="C3D203B4" w:tentative="1">
      <w:start w:val="1"/>
      <w:numFmt w:val="decimal"/>
      <w:lvlText w:val="%7."/>
      <w:lvlJc w:val="left"/>
      <w:pPr>
        <w:ind w:left="5040" w:hanging="360"/>
      </w:pPr>
    </w:lvl>
    <w:lvl w:ilvl="7" w:tplc="71623FDA" w:tentative="1">
      <w:start w:val="1"/>
      <w:numFmt w:val="lowerLetter"/>
      <w:lvlText w:val="%8."/>
      <w:lvlJc w:val="left"/>
      <w:pPr>
        <w:ind w:left="5760" w:hanging="360"/>
      </w:pPr>
    </w:lvl>
    <w:lvl w:ilvl="8" w:tplc="13EEFDD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4A64580">
      <w:start w:val="1"/>
      <w:numFmt w:val="lowerRoman"/>
      <w:lvlText w:val="(%1)"/>
      <w:lvlJc w:val="left"/>
      <w:pPr>
        <w:ind w:left="1080" w:hanging="720"/>
      </w:pPr>
      <w:rPr>
        <w:rFonts w:hint="default"/>
      </w:rPr>
    </w:lvl>
    <w:lvl w:ilvl="1" w:tplc="94A4FA0E" w:tentative="1">
      <w:start w:val="1"/>
      <w:numFmt w:val="lowerLetter"/>
      <w:lvlText w:val="%2."/>
      <w:lvlJc w:val="left"/>
      <w:pPr>
        <w:ind w:left="1440" w:hanging="360"/>
      </w:pPr>
    </w:lvl>
    <w:lvl w:ilvl="2" w:tplc="A156CDCE" w:tentative="1">
      <w:start w:val="1"/>
      <w:numFmt w:val="lowerRoman"/>
      <w:lvlText w:val="%3."/>
      <w:lvlJc w:val="right"/>
      <w:pPr>
        <w:ind w:left="2160" w:hanging="180"/>
      </w:pPr>
    </w:lvl>
    <w:lvl w:ilvl="3" w:tplc="00368386" w:tentative="1">
      <w:start w:val="1"/>
      <w:numFmt w:val="decimal"/>
      <w:lvlText w:val="%4."/>
      <w:lvlJc w:val="left"/>
      <w:pPr>
        <w:ind w:left="2880" w:hanging="360"/>
      </w:pPr>
    </w:lvl>
    <w:lvl w:ilvl="4" w:tplc="4CB88D68" w:tentative="1">
      <w:start w:val="1"/>
      <w:numFmt w:val="lowerLetter"/>
      <w:lvlText w:val="%5."/>
      <w:lvlJc w:val="left"/>
      <w:pPr>
        <w:ind w:left="3600" w:hanging="360"/>
      </w:pPr>
    </w:lvl>
    <w:lvl w:ilvl="5" w:tplc="61B49A24" w:tentative="1">
      <w:start w:val="1"/>
      <w:numFmt w:val="lowerRoman"/>
      <w:lvlText w:val="%6."/>
      <w:lvlJc w:val="right"/>
      <w:pPr>
        <w:ind w:left="4320" w:hanging="180"/>
      </w:pPr>
    </w:lvl>
    <w:lvl w:ilvl="6" w:tplc="BFDAA2D4" w:tentative="1">
      <w:start w:val="1"/>
      <w:numFmt w:val="decimal"/>
      <w:lvlText w:val="%7."/>
      <w:lvlJc w:val="left"/>
      <w:pPr>
        <w:ind w:left="5040" w:hanging="360"/>
      </w:pPr>
    </w:lvl>
    <w:lvl w:ilvl="7" w:tplc="261A22E8" w:tentative="1">
      <w:start w:val="1"/>
      <w:numFmt w:val="lowerLetter"/>
      <w:lvlText w:val="%8."/>
      <w:lvlJc w:val="left"/>
      <w:pPr>
        <w:ind w:left="5760" w:hanging="360"/>
      </w:pPr>
    </w:lvl>
    <w:lvl w:ilvl="8" w:tplc="90384B0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BDE7442">
      <w:start w:val="1"/>
      <w:numFmt w:val="lowerRoman"/>
      <w:lvlText w:val="(%1)"/>
      <w:lvlJc w:val="left"/>
      <w:pPr>
        <w:ind w:left="1080" w:hanging="720"/>
      </w:pPr>
      <w:rPr>
        <w:rFonts w:hint="default"/>
      </w:rPr>
    </w:lvl>
    <w:lvl w:ilvl="1" w:tplc="9A261F0A" w:tentative="1">
      <w:start w:val="1"/>
      <w:numFmt w:val="lowerLetter"/>
      <w:lvlText w:val="%2."/>
      <w:lvlJc w:val="left"/>
      <w:pPr>
        <w:ind w:left="1440" w:hanging="360"/>
      </w:pPr>
    </w:lvl>
    <w:lvl w:ilvl="2" w:tplc="11E28B32" w:tentative="1">
      <w:start w:val="1"/>
      <w:numFmt w:val="lowerRoman"/>
      <w:lvlText w:val="%3."/>
      <w:lvlJc w:val="right"/>
      <w:pPr>
        <w:ind w:left="2160" w:hanging="180"/>
      </w:pPr>
    </w:lvl>
    <w:lvl w:ilvl="3" w:tplc="740A39F0" w:tentative="1">
      <w:start w:val="1"/>
      <w:numFmt w:val="decimal"/>
      <w:lvlText w:val="%4."/>
      <w:lvlJc w:val="left"/>
      <w:pPr>
        <w:ind w:left="2880" w:hanging="360"/>
      </w:pPr>
    </w:lvl>
    <w:lvl w:ilvl="4" w:tplc="233AEA8C" w:tentative="1">
      <w:start w:val="1"/>
      <w:numFmt w:val="lowerLetter"/>
      <w:lvlText w:val="%5."/>
      <w:lvlJc w:val="left"/>
      <w:pPr>
        <w:ind w:left="3600" w:hanging="360"/>
      </w:pPr>
    </w:lvl>
    <w:lvl w:ilvl="5" w:tplc="BCC8FBCE" w:tentative="1">
      <w:start w:val="1"/>
      <w:numFmt w:val="lowerRoman"/>
      <w:lvlText w:val="%6."/>
      <w:lvlJc w:val="right"/>
      <w:pPr>
        <w:ind w:left="4320" w:hanging="180"/>
      </w:pPr>
    </w:lvl>
    <w:lvl w:ilvl="6" w:tplc="BB006D82" w:tentative="1">
      <w:start w:val="1"/>
      <w:numFmt w:val="decimal"/>
      <w:lvlText w:val="%7."/>
      <w:lvlJc w:val="left"/>
      <w:pPr>
        <w:ind w:left="5040" w:hanging="360"/>
      </w:pPr>
    </w:lvl>
    <w:lvl w:ilvl="7" w:tplc="6C28B018" w:tentative="1">
      <w:start w:val="1"/>
      <w:numFmt w:val="lowerLetter"/>
      <w:lvlText w:val="%8."/>
      <w:lvlJc w:val="left"/>
      <w:pPr>
        <w:ind w:left="5760" w:hanging="360"/>
      </w:pPr>
    </w:lvl>
    <w:lvl w:ilvl="8" w:tplc="F864AEC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8C62F32">
      <w:start w:val="1"/>
      <w:numFmt w:val="lowerRoman"/>
      <w:lvlText w:val="(%1)"/>
      <w:lvlJc w:val="left"/>
      <w:pPr>
        <w:ind w:left="1080" w:hanging="720"/>
      </w:pPr>
      <w:rPr>
        <w:rFonts w:hint="default"/>
      </w:rPr>
    </w:lvl>
    <w:lvl w:ilvl="1" w:tplc="E658439E" w:tentative="1">
      <w:start w:val="1"/>
      <w:numFmt w:val="lowerLetter"/>
      <w:lvlText w:val="%2."/>
      <w:lvlJc w:val="left"/>
      <w:pPr>
        <w:ind w:left="1440" w:hanging="360"/>
      </w:pPr>
    </w:lvl>
    <w:lvl w:ilvl="2" w:tplc="78F24B80" w:tentative="1">
      <w:start w:val="1"/>
      <w:numFmt w:val="lowerRoman"/>
      <w:lvlText w:val="%3."/>
      <w:lvlJc w:val="right"/>
      <w:pPr>
        <w:ind w:left="2160" w:hanging="180"/>
      </w:pPr>
    </w:lvl>
    <w:lvl w:ilvl="3" w:tplc="EBA48816" w:tentative="1">
      <w:start w:val="1"/>
      <w:numFmt w:val="decimal"/>
      <w:lvlText w:val="%4."/>
      <w:lvlJc w:val="left"/>
      <w:pPr>
        <w:ind w:left="2880" w:hanging="360"/>
      </w:pPr>
    </w:lvl>
    <w:lvl w:ilvl="4" w:tplc="4EE28642" w:tentative="1">
      <w:start w:val="1"/>
      <w:numFmt w:val="lowerLetter"/>
      <w:lvlText w:val="%5."/>
      <w:lvlJc w:val="left"/>
      <w:pPr>
        <w:ind w:left="3600" w:hanging="360"/>
      </w:pPr>
    </w:lvl>
    <w:lvl w:ilvl="5" w:tplc="0E5C4422" w:tentative="1">
      <w:start w:val="1"/>
      <w:numFmt w:val="lowerRoman"/>
      <w:lvlText w:val="%6."/>
      <w:lvlJc w:val="right"/>
      <w:pPr>
        <w:ind w:left="4320" w:hanging="180"/>
      </w:pPr>
    </w:lvl>
    <w:lvl w:ilvl="6" w:tplc="63260726" w:tentative="1">
      <w:start w:val="1"/>
      <w:numFmt w:val="decimal"/>
      <w:lvlText w:val="%7."/>
      <w:lvlJc w:val="left"/>
      <w:pPr>
        <w:ind w:left="5040" w:hanging="360"/>
      </w:pPr>
    </w:lvl>
    <w:lvl w:ilvl="7" w:tplc="9E220DB6" w:tentative="1">
      <w:start w:val="1"/>
      <w:numFmt w:val="lowerLetter"/>
      <w:lvlText w:val="%8."/>
      <w:lvlJc w:val="left"/>
      <w:pPr>
        <w:ind w:left="5760" w:hanging="360"/>
      </w:pPr>
    </w:lvl>
    <w:lvl w:ilvl="8" w:tplc="7C02FA2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370C2B6">
      <w:start w:val="1"/>
      <w:numFmt w:val="lowerRoman"/>
      <w:lvlText w:val="(%1)"/>
      <w:lvlJc w:val="left"/>
      <w:pPr>
        <w:ind w:left="1080" w:hanging="720"/>
      </w:pPr>
      <w:rPr>
        <w:rFonts w:hint="default"/>
      </w:rPr>
    </w:lvl>
    <w:lvl w:ilvl="1" w:tplc="3774D334" w:tentative="1">
      <w:start w:val="1"/>
      <w:numFmt w:val="lowerLetter"/>
      <w:lvlText w:val="%2."/>
      <w:lvlJc w:val="left"/>
      <w:pPr>
        <w:ind w:left="1440" w:hanging="360"/>
      </w:pPr>
    </w:lvl>
    <w:lvl w:ilvl="2" w:tplc="2D5456B0" w:tentative="1">
      <w:start w:val="1"/>
      <w:numFmt w:val="lowerRoman"/>
      <w:lvlText w:val="%3."/>
      <w:lvlJc w:val="right"/>
      <w:pPr>
        <w:ind w:left="2160" w:hanging="180"/>
      </w:pPr>
    </w:lvl>
    <w:lvl w:ilvl="3" w:tplc="3972421C" w:tentative="1">
      <w:start w:val="1"/>
      <w:numFmt w:val="decimal"/>
      <w:lvlText w:val="%4."/>
      <w:lvlJc w:val="left"/>
      <w:pPr>
        <w:ind w:left="2880" w:hanging="360"/>
      </w:pPr>
    </w:lvl>
    <w:lvl w:ilvl="4" w:tplc="A2F29CFE" w:tentative="1">
      <w:start w:val="1"/>
      <w:numFmt w:val="lowerLetter"/>
      <w:lvlText w:val="%5."/>
      <w:lvlJc w:val="left"/>
      <w:pPr>
        <w:ind w:left="3600" w:hanging="360"/>
      </w:pPr>
    </w:lvl>
    <w:lvl w:ilvl="5" w:tplc="4376506A" w:tentative="1">
      <w:start w:val="1"/>
      <w:numFmt w:val="lowerRoman"/>
      <w:lvlText w:val="%6."/>
      <w:lvlJc w:val="right"/>
      <w:pPr>
        <w:ind w:left="4320" w:hanging="180"/>
      </w:pPr>
    </w:lvl>
    <w:lvl w:ilvl="6" w:tplc="5C3281E4" w:tentative="1">
      <w:start w:val="1"/>
      <w:numFmt w:val="decimal"/>
      <w:lvlText w:val="%7."/>
      <w:lvlJc w:val="left"/>
      <w:pPr>
        <w:ind w:left="5040" w:hanging="360"/>
      </w:pPr>
    </w:lvl>
    <w:lvl w:ilvl="7" w:tplc="8E10938C" w:tentative="1">
      <w:start w:val="1"/>
      <w:numFmt w:val="lowerLetter"/>
      <w:lvlText w:val="%8."/>
      <w:lvlJc w:val="left"/>
      <w:pPr>
        <w:ind w:left="5760" w:hanging="360"/>
      </w:pPr>
    </w:lvl>
    <w:lvl w:ilvl="8" w:tplc="E54066B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446"/>
    <w:rsid w:val="00147D12"/>
    <w:rsid w:val="001609E3"/>
    <w:rsid w:val="003976A2"/>
    <w:rsid w:val="00531446"/>
    <w:rsid w:val="008F218C"/>
    <w:rsid w:val="00DF1E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1B632"/>
  <w15:docId w15:val="{9CD1B9FD-3C74-42F9-B73B-C605577B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9E594CC5F5BC43ACA54425DEECB56B45">
    <w:name w:val="9E594CC5F5BC43ACA54425DEECB56B4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7773</RACS_x0020_ID>
    <Approved_x0020_Provider xmlns="a8338b6e-77a6-4851-82b6-98166143ffdd">Fresh Fields Management (NSW) Pty Ltd</Approved_x0020_Provider>
    <Management_x0020_Company_x0020_ID xmlns="a8338b6e-77a6-4851-82b6-98166143ffdd" xsi:nil="true"/>
    <Home xmlns="a8338b6e-77a6-4851-82b6-98166143ffdd">Hamersley Nursing Home</Home>
    <Signed xmlns="a8338b6e-77a6-4851-82b6-98166143ffdd" xsi:nil="true"/>
    <Uploaded xmlns="a8338b6e-77a6-4851-82b6-98166143ffdd">False</Uploaded>
    <Management_x0020_Company xmlns="a8338b6e-77a6-4851-82b6-98166143ffdd" xsi:nil="true"/>
    <Doc_x0020_Date xmlns="a8338b6e-77a6-4851-82b6-98166143ffdd">2023-04-06T01:31:00+00:00</Doc_x0020_Date>
    <CSI_x0020_ID xmlns="a8338b6e-77a6-4851-82b6-98166143ffdd" xsi:nil="true"/>
    <Case_x0020_ID xmlns="a8338b6e-77a6-4851-82b6-98166143ffdd" xsi:nil="true"/>
    <Approved_x0020_Provider_x0020_ID xmlns="a8338b6e-77a6-4851-82b6-98166143ffdd">E96BDEEC-DD22-E611-ADD3-005056922186</Approved_x0020_Provider_x0020_ID>
    <Location xmlns="a8338b6e-77a6-4851-82b6-98166143ffdd" xsi:nil="true"/>
    <Home_x0020_ID xmlns="a8338b6e-77a6-4851-82b6-98166143ffdd">7404BD33-7CF4-DC11-AD41-005056922186</Home_x0020_ID>
    <State xmlns="a8338b6e-77a6-4851-82b6-98166143ffdd">WA</State>
    <Doc_x0020_Sent_Received_x0020_Date xmlns="a8338b6e-77a6-4851-82b6-98166143ffdd">2023-04-06T00:00:00+00:00</Doc_x0020_Sent_Received_x0020_Date>
    <Activity_x0020_ID xmlns="a8338b6e-77a6-4851-82b6-98166143ffdd">8F99A71E-1E24-ED11-BFC4-005056922186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schemas.microsoft.com/office/2006/metadata/properties"/>
    <ds:schemaRef ds:uri="a8338b6e-77a6-4851-82b6-98166143ffdd"/>
    <ds:schemaRef ds:uri="http://www.w3.org/XML/1998/namespace"/>
    <ds:schemaRef ds:uri="http://purl.org/dc/dcmitype/"/>
    <ds:schemaRef ds:uri="http://purl.org/dc/terms/"/>
    <ds:schemaRef ds:uri="http://purl.org/dc/elements/1.1/"/>
  </ds:schemaRefs>
</ds:datastoreItem>
</file>

<file path=customXml/itemProps3.xml><?xml version="1.0" encoding="utf-8"?>
<ds:datastoreItem xmlns:ds="http://schemas.openxmlformats.org/officeDocument/2006/customXml" ds:itemID="{0FD14008-6C19-4B9F-9B82-3123055B7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566</Words>
  <Characters>3230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2023-04-28T02:37:00Z</dcterms:created>
  <dcterms:modified xsi:type="dcterms:W3CDTF">2023-04-28T02:38:00Z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