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152B2" w14:textId="77777777" w:rsidR="009D3E95" w:rsidRPr="002C3EBF" w:rsidRDefault="0006278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3287AE" wp14:editId="3B8C0F6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9E3C7F" w14:textId="77777777" w:rsidR="009D3E95" w:rsidRDefault="0006278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83B912" w14:textId="77777777" w:rsidR="009D3E95" w:rsidRDefault="0006278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5F8E6E" w14:textId="77777777" w:rsidR="009D3E95" w:rsidRPr="002C3EBF" w:rsidRDefault="0006278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7F4D" w14:paraId="575DC09D" w14:textId="77777777" w:rsidTr="00897F4D">
        <w:tc>
          <w:tcPr>
            <w:cnfStyle w:val="001000000000" w:firstRow="0" w:lastRow="0" w:firstColumn="1" w:lastColumn="0" w:oddVBand="0" w:evenVBand="0" w:oddHBand="0" w:evenHBand="0" w:firstRowFirstColumn="0" w:firstRowLastColumn="0" w:lastRowFirstColumn="0" w:lastRowLastColumn="0"/>
            <w:tcW w:w="3227" w:type="dxa"/>
          </w:tcPr>
          <w:p w14:paraId="50E7CFDA" w14:textId="77777777" w:rsidR="009D3E95" w:rsidRPr="00996FAF" w:rsidRDefault="0006278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1DB962" w14:textId="77777777" w:rsidR="009D3E95" w:rsidRPr="00996FAF" w:rsidRDefault="000627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Harbison Moss Vale</w:t>
            </w:r>
          </w:p>
        </w:tc>
      </w:tr>
      <w:tr w:rsidR="00897F4D" w14:paraId="6A9251AF" w14:textId="77777777" w:rsidTr="00897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322F9" w14:textId="77777777" w:rsidR="009D3E95" w:rsidRPr="00996FAF" w:rsidRDefault="0006278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517F6C" w14:textId="77777777" w:rsidR="009D3E95" w:rsidRPr="00C27BE3" w:rsidRDefault="000627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0465</w:t>
            </w:r>
          </w:p>
        </w:tc>
      </w:tr>
      <w:tr w:rsidR="00897F4D" w14:paraId="3B0B9FA7" w14:textId="77777777" w:rsidTr="00897F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54A5BB" w14:textId="77777777" w:rsidR="009D3E95" w:rsidRPr="00996FAF" w:rsidRDefault="0006278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66B3C6" w14:textId="77777777" w:rsidR="009D3E95" w:rsidRPr="00996FAF" w:rsidRDefault="000627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 Yarrawa</w:t>
            </w:r>
            <w:r>
              <w:rPr>
                <w:rFonts w:ascii="Arial" w:eastAsia="Times New Roman" w:hAnsi="Arial" w:cs="Arial"/>
                <w:lang w:eastAsia="en-AU"/>
              </w:rPr>
              <w:t xml:space="preserve"> Road, MOSS VALE, New South Wales, 2577</w:t>
            </w:r>
          </w:p>
        </w:tc>
      </w:tr>
      <w:tr w:rsidR="00897F4D" w14:paraId="7325406F" w14:textId="77777777" w:rsidTr="00897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892B9" w14:textId="77777777" w:rsidR="009D3E95" w:rsidRPr="00996FAF" w:rsidRDefault="0006278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21A0DF" w14:textId="77777777" w:rsidR="009D3E95" w:rsidRPr="00996FAF" w:rsidRDefault="000627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97F4D" w14:paraId="61804163" w14:textId="77777777" w:rsidTr="00897F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5CFB7" w14:textId="77777777" w:rsidR="009D3E95" w:rsidRPr="00996FAF" w:rsidRDefault="0006278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9EA72E" w14:textId="77777777" w:rsidR="009D3E95" w:rsidRPr="00996FAF" w:rsidRDefault="000627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11 </w:t>
            </w:r>
            <w:r w:rsidRPr="00A52058">
              <w:rPr>
                <w:rFonts w:ascii="Arial" w:hAnsi="Arial" w:cs="Arial"/>
              </w:rPr>
              <w:t>April 2024</w:t>
            </w:r>
          </w:p>
        </w:tc>
      </w:tr>
      <w:tr w:rsidR="00897F4D" w14:paraId="454C52E2" w14:textId="77777777" w:rsidTr="00897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595D38" w14:textId="77777777" w:rsidR="009D3E95" w:rsidRPr="00996FAF" w:rsidRDefault="0006278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45396000"/>
            <w:placeholder>
              <w:docPart w:val="DefaultPlaceholder_-1854013437"/>
            </w:placeholder>
            <w:date w:fullDate="2024-05-16T00:00:00Z">
              <w:dateFormat w:val="d MMMM yyyy"/>
              <w:lid w:val="en-AU"/>
              <w:storeMappedDataAs w:val="dateTime"/>
              <w:calendar w:val="gregorian"/>
            </w:date>
          </w:sdtPr>
          <w:sdtEndPr/>
          <w:sdtContent>
            <w:tc>
              <w:tcPr>
                <w:tcW w:w="7114" w:type="dxa"/>
                <w:shd w:val="clear" w:color="auto" w:fill="FFFFFF" w:themeFill="background1"/>
              </w:tcPr>
              <w:p w14:paraId="4F59DBA6" w14:textId="348002B4" w:rsidR="009D3E95" w:rsidRPr="00996FAF" w:rsidRDefault="00843E7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r w:rsidR="00897F4D" w14:paraId="71D746DF" w14:textId="77777777" w:rsidTr="00897F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14914E" w14:textId="77777777" w:rsidR="009D3E95" w:rsidRPr="00996FAF" w:rsidRDefault="0006278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C1711B6" w14:textId="77777777" w:rsidR="009D3E95" w:rsidRPr="009B6303" w:rsidRDefault="000627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1653 Harbison Memorial Retirement Village </w:t>
            </w:r>
          </w:p>
          <w:p w14:paraId="7C0F4BAE" w14:textId="77777777" w:rsidR="009D3E95" w:rsidRPr="009B6303" w:rsidRDefault="000627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481 Harbison Moss Vale</w:t>
            </w:r>
          </w:p>
        </w:tc>
      </w:tr>
    </w:tbl>
    <w:bookmarkEnd w:id="0"/>
    <w:p w14:paraId="6AC6D22B" w14:textId="77777777" w:rsidR="009D3E95" w:rsidRPr="00996FAF" w:rsidRDefault="0006278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79B0E2" w14:textId="77777777" w:rsidR="009D3E95" w:rsidRPr="00996FAF" w:rsidRDefault="0006278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F83B248" w14:textId="77777777" w:rsidR="009D3E95" w:rsidRPr="00996FAF" w:rsidRDefault="0006278E" w:rsidP="0036130C">
      <w:pPr>
        <w:pStyle w:val="NormalArial"/>
      </w:pPr>
      <w:r w:rsidRPr="00996FAF">
        <w:t xml:space="preserve">This performance report for </w:t>
      </w:r>
      <w:r w:rsidRPr="00C27BE3">
        <w:rPr>
          <w:color w:val="auto"/>
        </w:rPr>
        <w:t>Harbison Moss Vale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A5B4861" w14:textId="77777777" w:rsidR="009D3E95" w:rsidRPr="00996FAF" w:rsidRDefault="0006278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F46B02" w14:textId="77777777" w:rsidR="009D3E95" w:rsidRPr="00996FAF" w:rsidRDefault="0006278E" w:rsidP="0036130C">
      <w:pPr>
        <w:pStyle w:val="NormalArial"/>
      </w:pPr>
      <w:r w:rsidRPr="00996FAF">
        <w:t>The report also specifies any areas in which improvements must be made to ensure the Quality Standards are complied with.</w:t>
      </w:r>
    </w:p>
    <w:p w14:paraId="4DBA074A" w14:textId="77777777" w:rsidR="009D3E95" w:rsidRPr="00996FAF" w:rsidRDefault="0006278E" w:rsidP="00712752">
      <w:pPr>
        <w:pStyle w:val="Heading1"/>
        <w:spacing w:before="240" w:after="240" w:line="22" w:lineRule="atLeast"/>
        <w:rPr>
          <w:rFonts w:ascii="Arial" w:hAnsi="Arial" w:cs="Arial"/>
        </w:rPr>
      </w:pPr>
      <w:r w:rsidRPr="00996FAF">
        <w:rPr>
          <w:rFonts w:ascii="Arial" w:hAnsi="Arial" w:cs="Arial"/>
        </w:rPr>
        <w:t>Material relied on</w:t>
      </w:r>
    </w:p>
    <w:p w14:paraId="74B67A5F" w14:textId="77777777" w:rsidR="009D3E95" w:rsidRPr="00996FAF" w:rsidRDefault="0006278E" w:rsidP="0036130C">
      <w:pPr>
        <w:pStyle w:val="NormalArial"/>
      </w:pPr>
      <w:r w:rsidRPr="00996FAF">
        <w:t>The following information has been considered in preparing the performance report:</w:t>
      </w:r>
    </w:p>
    <w:p w14:paraId="17817C36" w14:textId="15ED9367" w:rsidR="009D3E95" w:rsidRPr="002771EA" w:rsidRDefault="0006278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2771EA">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263E40" w:rsidRPr="002771EA">
        <w:rPr>
          <w:rFonts w:ascii="Arial" w:hAnsi="Arial" w:cs="Arial"/>
          <w:color w:val="auto"/>
        </w:rPr>
        <w:t>.</w:t>
      </w:r>
    </w:p>
    <w:p w14:paraId="66B5A6F5" w14:textId="563CA6BD" w:rsidR="009D3E95" w:rsidRPr="00712752" w:rsidRDefault="0006278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D2EA88" w14:textId="77777777" w:rsidR="009D3E95" w:rsidRPr="00996FAF" w:rsidRDefault="0006278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897F4D" w14:paraId="4BED3586" w14:textId="77777777" w:rsidTr="004629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37C41F7" w14:textId="77777777" w:rsidR="009D3E95" w:rsidRPr="00996FAF" w:rsidRDefault="0006278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37" w:type="pct"/>
            <w:shd w:val="clear" w:color="auto" w:fill="auto"/>
          </w:tcPr>
          <w:p w14:paraId="00FB836A" w14:textId="58C0066F" w:rsidR="009D3E95" w:rsidRPr="00996FAF" w:rsidRDefault="002F5F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897F4D" w14:paraId="3ED935A9" w14:textId="77777777" w:rsidTr="00462974">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23449DC5" w14:textId="77777777" w:rsidR="009D3E95" w:rsidRPr="00996FAF" w:rsidRDefault="0006278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37" w:type="pct"/>
            <w:shd w:val="clear" w:color="auto" w:fill="auto"/>
          </w:tcPr>
          <w:p w14:paraId="1A6564D0" w14:textId="465676FA" w:rsidR="009D3E95" w:rsidRPr="002F5FD5" w:rsidRDefault="002F5FD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F5FD5">
              <w:rPr>
                <w:rFonts w:ascii="Arial" w:hAnsi="Arial" w:cs="Arial"/>
                <w:b/>
                <w:bCs/>
              </w:rPr>
              <w:t>Not Applicable as not all requirements have been assessed</w:t>
            </w:r>
          </w:p>
        </w:tc>
      </w:tr>
      <w:tr w:rsidR="00897F4D" w14:paraId="6E752532" w14:textId="77777777" w:rsidTr="004629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AA61788" w14:textId="77777777" w:rsidR="009D3E95" w:rsidRPr="00996FAF" w:rsidRDefault="0006278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37" w:type="pct"/>
            <w:shd w:val="clear" w:color="auto" w:fill="auto"/>
          </w:tcPr>
          <w:p w14:paraId="00E1B8A4" w14:textId="0FA0E04D" w:rsidR="009D3E95" w:rsidRPr="002F5FD5" w:rsidRDefault="002F5FD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F5FD5">
              <w:rPr>
                <w:rFonts w:ascii="Arial" w:hAnsi="Arial" w:cs="Arial"/>
                <w:b/>
                <w:bCs/>
              </w:rPr>
              <w:t>Not Applicable as not all requirements have been assessed</w:t>
            </w:r>
          </w:p>
        </w:tc>
      </w:tr>
    </w:tbl>
    <w:p w14:paraId="6BAAAEEA" w14:textId="77777777" w:rsidR="009D3E95" w:rsidRPr="00996FAF" w:rsidRDefault="0006278E" w:rsidP="00996FAF">
      <w:pPr>
        <w:spacing w:before="240" w:after="240" w:line="22" w:lineRule="atLeast"/>
        <w:rPr>
          <w:rFonts w:ascii="Arial" w:hAnsi="Arial" w:cs="Arial"/>
        </w:rPr>
      </w:pPr>
      <w:r w:rsidRPr="00996FAF">
        <w:rPr>
          <w:rFonts w:ascii="Arial" w:hAnsi="Arial" w:cs="Arial"/>
        </w:rPr>
        <w:t xml:space="preserve">A detailed assessment is provided later in this report </w:t>
      </w:r>
      <w:r w:rsidRPr="00996FAF">
        <w:rPr>
          <w:rFonts w:ascii="Arial" w:hAnsi="Arial" w:cs="Arial"/>
        </w:rPr>
        <w:t>for each assessed Standard.</w:t>
      </w:r>
    </w:p>
    <w:p w14:paraId="0E052F50" w14:textId="77777777" w:rsidR="009D3E95" w:rsidRPr="00996FAF" w:rsidRDefault="0006278E" w:rsidP="00712752">
      <w:pPr>
        <w:pStyle w:val="Heading1"/>
        <w:spacing w:before="0" w:after="240" w:line="22" w:lineRule="atLeast"/>
        <w:rPr>
          <w:rFonts w:ascii="Arial" w:hAnsi="Arial" w:cs="Arial"/>
        </w:rPr>
      </w:pPr>
      <w:r w:rsidRPr="00996FAF">
        <w:rPr>
          <w:rFonts w:ascii="Arial" w:hAnsi="Arial" w:cs="Arial"/>
        </w:rPr>
        <w:t>Areas for improvement</w:t>
      </w:r>
    </w:p>
    <w:p w14:paraId="03186128" w14:textId="77777777" w:rsidR="009D3E95" w:rsidRPr="00996FAF" w:rsidRDefault="0006278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582EB27" w14:textId="6FD59612" w:rsidR="009D3E95" w:rsidRPr="00996FAF" w:rsidRDefault="0006278E" w:rsidP="0036130C">
      <w:pPr>
        <w:pStyle w:val="NormalArial"/>
      </w:pPr>
      <w:r w:rsidRPr="00996FAF">
        <w:br w:type="page"/>
      </w:r>
    </w:p>
    <w:p w14:paraId="2A8403E5" w14:textId="77777777" w:rsidR="009D3E95" w:rsidRPr="00996FAF" w:rsidRDefault="0006278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97F4D" w14:paraId="33864D28" w14:textId="77777777" w:rsidTr="005C5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5964208" w14:textId="77777777" w:rsidR="009D3E95" w:rsidRPr="00550022" w:rsidRDefault="0006278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06FFE95" w14:textId="77777777" w:rsidR="009D3E95" w:rsidRPr="00996FAF" w:rsidRDefault="009D3E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7F4D" w14:paraId="1B4DFB08" w14:textId="77777777" w:rsidTr="00897F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AC5C2" w14:textId="77777777" w:rsidR="009D3E95" w:rsidRPr="00996FAF" w:rsidRDefault="0006278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9916F3B" w14:textId="77777777" w:rsidR="009D3E95" w:rsidRPr="00996FAF" w:rsidRDefault="000627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B64F669" w14:textId="77777777" w:rsidR="009D3E95" w:rsidRPr="00996FAF" w:rsidRDefault="000627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71996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2FD35196" w14:textId="77777777" w:rsidR="009D3E95" w:rsidRDefault="0006278E" w:rsidP="001A5684">
      <w:pPr>
        <w:pStyle w:val="Heading20"/>
      </w:pPr>
      <w:r w:rsidRPr="00996FAF">
        <w:t>Findings</w:t>
      </w:r>
    </w:p>
    <w:p w14:paraId="3830B366" w14:textId="28889DBE" w:rsidR="004C406F" w:rsidRDefault="00A87398" w:rsidP="004C406F">
      <w:pPr>
        <w:pStyle w:val="NormalArial"/>
        <w:rPr>
          <w:rFonts w:eastAsia="Arial"/>
        </w:rPr>
      </w:pPr>
      <w:r>
        <w:rPr>
          <w:rFonts w:eastAsia="Arial"/>
        </w:rPr>
        <w:t xml:space="preserve">The service demonstrated each consumer is treated with dignity and respect, with their identity, culture and diversity valued. </w:t>
      </w:r>
      <w:r>
        <w:rPr>
          <w:rFonts w:eastAsiaTheme="minorEastAsia"/>
        </w:rPr>
        <w:t xml:space="preserve">The organisation has documented processes which outline a consumers’ right to be treated with </w:t>
      </w:r>
      <w:r w:rsidR="003014D7">
        <w:rPr>
          <w:rFonts w:eastAsiaTheme="minorEastAsia"/>
        </w:rPr>
        <w:t xml:space="preserve">dignity </w:t>
      </w:r>
      <w:r>
        <w:rPr>
          <w:rFonts w:eastAsiaTheme="minorEastAsia"/>
        </w:rPr>
        <w:t xml:space="preserve">and </w:t>
      </w:r>
      <w:r w:rsidR="003014D7">
        <w:rPr>
          <w:rFonts w:eastAsiaTheme="minorEastAsia"/>
        </w:rPr>
        <w:t>respect</w:t>
      </w:r>
      <w:r>
        <w:rPr>
          <w:rFonts w:eastAsiaTheme="minorEastAsia"/>
        </w:rPr>
        <w:t xml:space="preserve"> and policies to guide staff conduct. </w:t>
      </w:r>
      <w:r>
        <w:t xml:space="preserve">Care plans reflect the diversity of consumers, including information about their background, cultural and religious </w:t>
      </w:r>
      <w:r w:rsidR="002771EA">
        <w:t>beliefs,</w:t>
      </w:r>
      <w:r>
        <w:t xml:space="preserve"> and preferences. Staff were observed engaging with consumers in a friendly, dignified, and respectful manner. </w:t>
      </w:r>
      <w:r>
        <w:rPr>
          <w:rFonts w:eastAsia="Arial"/>
        </w:rPr>
        <w:t xml:space="preserve">Consumers and/or representatives confirmed they felt consumers are respected and valued as individuals by </w:t>
      </w:r>
      <w:r w:rsidR="004A25E2">
        <w:rPr>
          <w:rFonts w:eastAsia="Arial"/>
        </w:rPr>
        <w:t>the service</w:t>
      </w:r>
      <w:r>
        <w:rPr>
          <w:rFonts w:eastAsia="Arial"/>
        </w:rPr>
        <w:t>.</w:t>
      </w:r>
    </w:p>
    <w:p w14:paraId="4205D1DB" w14:textId="6D98A710" w:rsidR="004C406F" w:rsidRDefault="004C406F" w:rsidP="004C406F">
      <w:pPr>
        <w:pStyle w:val="NormalArial"/>
        <w:rPr>
          <w:rFonts w:eastAsia="Arial"/>
        </w:rPr>
      </w:pPr>
      <w:r w:rsidRPr="004C406F">
        <w:rPr>
          <w:rFonts w:eastAsia="Arial"/>
        </w:rPr>
        <w:t>The lifestyle team explained activities and events are centred around days of cultural significance to the consumers and s</w:t>
      </w:r>
      <w:r>
        <w:rPr>
          <w:rFonts w:eastAsia="Arial"/>
        </w:rPr>
        <w:t>t</w:t>
      </w:r>
      <w:r w:rsidRPr="004C406F">
        <w:rPr>
          <w:rFonts w:eastAsia="Arial"/>
        </w:rPr>
        <w:t>a</w:t>
      </w:r>
      <w:r>
        <w:rPr>
          <w:rFonts w:eastAsia="Arial"/>
        </w:rPr>
        <w:t>te</w:t>
      </w:r>
      <w:r w:rsidRPr="004C406F">
        <w:rPr>
          <w:rFonts w:eastAsia="Arial"/>
        </w:rPr>
        <w:t>d ANZAC Day was of particular importance to the consumers at the service</w:t>
      </w:r>
      <w:r>
        <w:rPr>
          <w:rFonts w:eastAsia="Arial"/>
        </w:rPr>
        <w:t xml:space="preserve"> as some </w:t>
      </w:r>
      <w:r w:rsidRPr="004C406F">
        <w:rPr>
          <w:rFonts w:eastAsia="Arial"/>
        </w:rPr>
        <w:t xml:space="preserve">consumers are </w:t>
      </w:r>
      <w:r w:rsidR="00194D80" w:rsidRPr="004C406F">
        <w:rPr>
          <w:rFonts w:eastAsia="Arial"/>
        </w:rPr>
        <w:t>veterans,</w:t>
      </w:r>
      <w:r w:rsidRPr="004C406F">
        <w:rPr>
          <w:rFonts w:eastAsia="Arial"/>
        </w:rPr>
        <w:t xml:space="preserve"> and </w:t>
      </w:r>
      <w:r>
        <w:rPr>
          <w:rFonts w:eastAsia="Arial"/>
        </w:rPr>
        <w:t>i</w:t>
      </w:r>
      <w:r w:rsidRPr="004C406F">
        <w:rPr>
          <w:rFonts w:eastAsia="Arial"/>
        </w:rPr>
        <w:t xml:space="preserve">t is important for them to commemorate </w:t>
      </w:r>
      <w:r>
        <w:rPr>
          <w:rFonts w:eastAsia="Arial"/>
        </w:rPr>
        <w:t>ANZAC</w:t>
      </w:r>
      <w:r w:rsidRPr="004C406F">
        <w:rPr>
          <w:rFonts w:eastAsia="Arial"/>
        </w:rPr>
        <w:t xml:space="preserve"> </w:t>
      </w:r>
      <w:r>
        <w:rPr>
          <w:rFonts w:eastAsia="Arial"/>
        </w:rPr>
        <w:t>D</w:t>
      </w:r>
      <w:r w:rsidRPr="004C406F">
        <w:rPr>
          <w:rFonts w:eastAsia="Arial"/>
        </w:rPr>
        <w:t xml:space="preserve">ay. The Assessment Team noted a section in the service’s newsletter entitled getting to know your veterans which featured a photograph and interview of two veterans living at the service. </w:t>
      </w:r>
    </w:p>
    <w:p w14:paraId="23181840" w14:textId="315E7B61" w:rsidR="004C406F" w:rsidRDefault="004C406F" w:rsidP="004C406F">
      <w:pPr>
        <w:pStyle w:val="NormalArial"/>
        <w:rPr>
          <w:rFonts w:eastAsia="Arial"/>
        </w:rPr>
      </w:pPr>
      <w:r>
        <w:rPr>
          <w:rFonts w:eastAsia="Arial"/>
        </w:rPr>
        <w:t xml:space="preserve">The </w:t>
      </w:r>
      <w:r w:rsidRPr="004C406F">
        <w:rPr>
          <w:rFonts w:eastAsia="Arial"/>
        </w:rPr>
        <w:t xml:space="preserve">workplace trainer </w:t>
      </w:r>
      <w:r w:rsidR="00B62C99">
        <w:rPr>
          <w:rFonts w:eastAsia="Arial"/>
        </w:rPr>
        <w:t>reporte</w:t>
      </w:r>
      <w:r w:rsidRPr="004C406F">
        <w:rPr>
          <w:rFonts w:eastAsia="Arial"/>
        </w:rPr>
        <w:t xml:space="preserve">d staff are educated on the organisation’s code of conduct during orientation. This describes the organisation’s policy and procedure relating to the treatment of consumers and the maintenance of consumer’s privacy and dignity. They advised additional training is conducted throughout the year on topics including, but not limited to, individual choice and decision making, code of conduct for </w:t>
      </w:r>
      <w:r w:rsidR="003A2FAE">
        <w:rPr>
          <w:rFonts w:eastAsia="Arial"/>
        </w:rPr>
        <w:t>a</w:t>
      </w:r>
      <w:r w:rsidRPr="004C406F">
        <w:rPr>
          <w:rFonts w:eastAsia="Arial"/>
        </w:rPr>
        <w:t xml:space="preserve">ged </w:t>
      </w:r>
      <w:r w:rsidR="003A2FAE">
        <w:rPr>
          <w:rFonts w:eastAsia="Arial"/>
        </w:rPr>
        <w:t>c</w:t>
      </w:r>
      <w:r w:rsidRPr="004C406F">
        <w:rPr>
          <w:rFonts w:eastAsia="Arial"/>
        </w:rPr>
        <w:t>are and promoting equality, diversity, and inclusion. A review of the service’s education calendar for 2024 showed planned education sessions</w:t>
      </w:r>
      <w:r w:rsidR="00B62C99">
        <w:rPr>
          <w:rFonts w:eastAsia="Arial"/>
        </w:rPr>
        <w:t>.</w:t>
      </w:r>
    </w:p>
    <w:p w14:paraId="6D11EF4F" w14:textId="1C55E8DF" w:rsidR="005A030D" w:rsidRPr="004C406F" w:rsidRDefault="005A030D" w:rsidP="004C406F">
      <w:pPr>
        <w:pStyle w:val="NormalArial"/>
        <w:rPr>
          <w:rFonts w:eastAsia="Arial"/>
        </w:rPr>
      </w:pPr>
      <w:r>
        <w:rPr>
          <w:rFonts w:eastAsia="Arial"/>
        </w:rPr>
        <w:t>Based on the information provided by the Assessment Team, Requirement 1(3)(a) is found Compliant.</w:t>
      </w:r>
    </w:p>
    <w:p w14:paraId="33EAEDE1" w14:textId="6E32417D" w:rsidR="009D3E95" w:rsidRPr="004C406F" w:rsidRDefault="00A87398" w:rsidP="0036130C">
      <w:pPr>
        <w:pStyle w:val="NormalArial"/>
        <w:rPr>
          <w:rFonts w:eastAsia="Arial"/>
        </w:rPr>
      </w:pPr>
      <w:r>
        <w:rPr>
          <w:rFonts w:eastAsia="Arial"/>
        </w:rPr>
        <w:t xml:space="preserve"> </w:t>
      </w:r>
      <w:r w:rsidRPr="004C406F">
        <w:rPr>
          <w:rFonts w:eastAsia="Arial"/>
        </w:rPr>
        <w:br w:type="page"/>
      </w:r>
    </w:p>
    <w:p w14:paraId="29727326" w14:textId="77777777" w:rsidR="009D3E95" w:rsidRPr="00996FAF" w:rsidRDefault="0006278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7F4D" w14:paraId="5D9F5AC6" w14:textId="77777777" w:rsidTr="005C5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6B830EE" w14:textId="77777777" w:rsidR="009D3E95" w:rsidRPr="00996FAF" w:rsidRDefault="0006278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339DB51" w14:textId="77777777" w:rsidR="009D3E95" w:rsidRPr="00996FAF" w:rsidRDefault="009D3E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7F4D" w14:paraId="5A75C6D6" w14:textId="77777777" w:rsidTr="00897F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88510" w14:textId="77777777" w:rsidR="009D3E95" w:rsidRPr="00996FAF" w:rsidRDefault="0006278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7E5AACD" w14:textId="77777777" w:rsidR="009D3E95" w:rsidRPr="00996FAF" w:rsidRDefault="000627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each </w:t>
            </w:r>
            <w:r w:rsidRPr="00996FAF">
              <w:rPr>
                <w:rFonts w:ascii="Arial" w:hAnsi="Arial" w:cs="Arial"/>
              </w:rPr>
              <w:t>consumer.</w:t>
            </w:r>
          </w:p>
        </w:tc>
        <w:tc>
          <w:tcPr>
            <w:tcW w:w="1977" w:type="dxa"/>
            <w:shd w:val="clear" w:color="auto" w:fill="auto"/>
          </w:tcPr>
          <w:p w14:paraId="20D65B35" w14:textId="77777777" w:rsidR="009D3E95" w:rsidRPr="00996FAF" w:rsidRDefault="000627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61271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97F4D" w14:paraId="613B606B" w14:textId="77777777" w:rsidTr="00897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4F141" w14:textId="77777777" w:rsidR="009D3E95" w:rsidRPr="00996FAF" w:rsidRDefault="0006278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7782D99" w14:textId="77777777" w:rsidR="009D3E95" w:rsidRPr="00996FAF" w:rsidRDefault="000627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79F809" w14:textId="77777777" w:rsidR="009D3E95" w:rsidRPr="00996FAF" w:rsidRDefault="0006278E"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A2D469C" w14:textId="77777777" w:rsidR="009D3E95" w:rsidRPr="00996FAF" w:rsidRDefault="0006278E"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w:t>
            </w:r>
            <w:r w:rsidRPr="00996FAF">
              <w:rPr>
                <w:rFonts w:ascii="Arial" w:hAnsi="Arial" w:cs="Arial"/>
              </w:rPr>
              <w:t>support optimal care and reduce the risk of increasing resistance to antibiotics.</w:t>
            </w:r>
          </w:p>
        </w:tc>
        <w:tc>
          <w:tcPr>
            <w:tcW w:w="1977" w:type="dxa"/>
            <w:shd w:val="clear" w:color="auto" w:fill="auto"/>
          </w:tcPr>
          <w:p w14:paraId="65FACA9A" w14:textId="77777777" w:rsidR="009D3E95" w:rsidRPr="00996FAF" w:rsidRDefault="000627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75857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DEEC6FB" w14:textId="77777777" w:rsidR="009D3E95" w:rsidRDefault="0006278E" w:rsidP="00D87E7C">
      <w:pPr>
        <w:pStyle w:val="Heading20"/>
      </w:pPr>
      <w:r w:rsidRPr="00996FAF">
        <w:t>Findings</w:t>
      </w:r>
    </w:p>
    <w:p w14:paraId="2ECDC700" w14:textId="588DF856" w:rsidR="0077331C" w:rsidRDefault="0077331C" w:rsidP="00462974">
      <w:pPr>
        <w:rPr>
          <w:rFonts w:ascii="Arial" w:hAnsi="Arial" w:cs="Arial"/>
        </w:rPr>
      </w:pPr>
      <w:r w:rsidRPr="0077331C">
        <w:rPr>
          <w:rFonts w:ascii="Arial" w:hAnsi="Arial" w:cs="Arial"/>
        </w:rPr>
        <w:t>The service demonstrated effective management of high-</w:t>
      </w:r>
      <w:proofErr w:type="gramStart"/>
      <w:r w:rsidRPr="0077331C">
        <w:rPr>
          <w:rFonts w:ascii="Arial" w:hAnsi="Arial" w:cs="Arial"/>
        </w:rPr>
        <w:t>impact,</w:t>
      </w:r>
      <w:proofErr w:type="gramEnd"/>
      <w:r w:rsidRPr="0077331C">
        <w:rPr>
          <w:rFonts w:ascii="Arial" w:hAnsi="Arial" w:cs="Arial"/>
        </w:rPr>
        <w:t xml:space="preserve"> high-prevalence risks associated with the care of consumers. Consumers and/or representative provided positive feedback in relation to the management of risks to their care needs. Identification of risks to consumers’ health and well-being are recorded in the consumers’ care plans and effectively managed by staff. Incidents and accidents are monitored</w:t>
      </w:r>
      <w:r>
        <w:rPr>
          <w:rFonts w:ascii="Arial" w:hAnsi="Arial" w:cs="Arial"/>
        </w:rPr>
        <w:t xml:space="preserve"> and captured</w:t>
      </w:r>
      <w:r w:rsidRPr="0077331C">
        <w:rPr>
          <w:rFonts w:ascii="Arial" w:hAnsi="Arial" w:cs="Arial"/>
        </w:rPr>
        <w:t xml:space="preserve"> as clinical indicators to </w:t>
      </w:r>
      <w:r>
        <w:rPr>
          <w:rFonts w:ascii="Arial" w:hAnsi="Arial" w:cs="Arial"/>
        </w:rPr>
        <w:t xml:space="preserve">assist in </w:t>
      </w:r>
      <w:r w:rsidR="00466698" w:rsidRPr="0077331C">
        <w:rPr>
          <w:rFonts w:ascii="Arial" w:hAnsi="Arial" w:cs="Arial"/>
        </w:rPr>
        <w:t>identif</w:t>
      </w:r>
      <w:r w:rsidR="00466698">
        <w:rPr>
          <w:rFonts w:ascii="Arial" w:hAnsi="Arial" w:cs="Arial"/>
        </w:rPr>
        <w:t>ying</w:t>
      </w:r>
      <w:r w:rsidRPr="0077331C">
        <w:rPr>
          <w:rFonts w:ascii="Arial" w:hAnsi="Arial" w:cs="Arial"/>
        </w:rPr>
        <w:t xml:space="preserve"> high-impact and high-prevalence risks. </w:t>
      </w:r>
    </w:p>
    <w:p w14:paraId="5864A47B" w14:textId="138D478B" w:rsidR="0077331C" w:rsidRDefault="00466698" w:rsidP="00462974">
      <w:pPr>
        <w:rPr>
          <w:rFonts w:ascii="Arial" w:hAnsi="Arial" w:cs="Arial"/>
        </w:rPr>
      </w:pPr>
      <w:r w:rsidRPr="00466698">
        <w:rPr>
          <w:rFonts w:ascii="Arial" w:hAnsi="Arial" w:cs="Arial"/>
        </w:rPr>
        <w:t>Management and clinical staff describe</w:t>
      </w:r>
      <w:r>
        <w:rPr>
          <w:rFonts w:ascii="Arial" w:hAnsi="Arial" w:cs="Arial"/>
        </w:rPr>
        <w:t>d</w:t>
      </w:r>
      <w:r w:rsidRPr="00466698">
        <w:rPr>
          <w:rFonts w:ascii="Arial" w:hAnsi="Arial" w:cs="Arial"/>
        </w:rPr>
        <w:t xml:space="preserve"> the high-impact and high-prevalence risks for consumers </w:t>
      </w:r>
      <w:r>
        <w:rPr>
          <w:rFonts w:ascii="Arial" w:hAnsi="Arial" w:cs="Arial"/>
        </w:rPr>
        <w:t>at</w:t>
      </w:r>
      <w:r w:rsidRPr="00466698">
        <w:rPr>
          <w:rFonts w:ascii="Arial" w:hAnsi="Arial" w:cs="Arial"/>
        </w:rPr>
        <w:t xml:space="preserve"> the service. Clinical and care staff describe</w:t>
      </w:r>
      <w:r>
        <w:rPr>
          <w:rFonts w:ascii="Arial" w:hAnsi="Arial" w:cs="Arial"/>
        </w:rPr>
        <w:t>d</w:t>
      </w:r>
      <w:r w:rsidRPr="00466698">
        <w:rPr>
          <w:rFonts w:ascii="Arial" w:hAnsi="Arial" w:cs="Arial"/>
        </w:rPr>
        <w:t xml:space="preserve"> the most significant clinical and personal care risks for consumers,</w:t>
      </w:r>
      <w:r>
        <w:rPr>
          <w:rFonts w:ascii="Arial" w:hAnsi="Arial" w:cs="Arial"/>
        </w:rPr>
        <w:t xml:space="preserve"> and this was</w:t>
      </w:r>
      <w:r w:rsidRPr="00466698">
        <w:rPr>
          <w:rFonts w:ascii="Arial" w:hAnsi="Arial" w:cs="Arial"/>
        </w:rPr>
        <w:t xml:space="preserve"> in line with the care plan. Care staff described how handover occurs at the beginning of each shift and consumers' current care needs, including risks and incidents, are discussed</w:t>
      </w:r>
      <w:r>
        <w:rPr>
          <w:rFonts w:ascii="Arial" w:hAnsi="Arial" w:cs="Arial"/>
        </w:rPr>
        <w:t>.</w:t>
      </w:r>
    </w:p>
    <w:p w14:paraId="1498FFE7" w14:textId="1A96DEFE" w:rsidR="00466698" w:rsidRDefault="00466698" w:rsidP="00462974">
      <w:pPr>
        <w:rPr>
          <w:rFonts w:ascii="Arial" w:hAnsi="Arial" w:cs="Arial"/>
        </w:rPr>
      </w:pPr>
      <w:r>
        <w:rPr>
          <w:rFonts w:ascii="Arial" w:hAnsi="Arial" w:cs="Arial"/>
        </w:rPr>
        <w:t>A</w:t>
      </w:r>
      <w:r w:rsidRPr="00466698">
        <w:rPr>
          <w:rFonts w:ascii="Arial" w:hAnsi="Arial" w:cs="Arial"/>
        </w:rPr>
        <w:t>ssessment and care planning documents showed high-impact and high-prevalence risks associated with the care of consumers are managed appropriately</w:t>
      </w:r>
      <w:r>
        <w:rPr>
          <w:rFonts w:ascii="Arial" w:hAnsi="Arial" w:cs="Arial"/>
        </w:rPr>
        <w:t xml:space="preserve"> and managed to minimise the impact on </w:t>
      </w:r>
      <w:r w:rsidRPr="00466698">
        <w:rPr>
          <w:rFonts w:ascii="Arial" w:hAnsi="Arial" w:cs="Arial"/>
        </w:rPr>
        <w:t xml:space="preserve">consumers’ health and wellbeing. The service records high-impact and high- prevalence clinical and personal risks for consumers through their clinical risk register and incident reports. Data is analysed and discussed at the daily, </w:t>
      </w:r>
      <w:r w:rsidR="00DC04E5" w:rsidRPr="00466698">
        <w:rPr>
          <w:rFonts w:ascii="Arial" w:hAnsi="Arial" w:cs="Arial"/>
        </w:rPr>
        <w:t>weekly,</w:t>
      </w:r>
      <w:r w:rsidRPr="00466698">
        <w:rPr>
          <w:rFonts w:ascii="Arial" w:hAnsi="Arial" w:cs="Arial"/>
        </w:rPr>
        <w:t xml:space="preserve"> and monthly clinical staff meetings</w:t>
      </w:r>
      <w:r>
        <w:rPr>
          <w:rFonts w:ascii="Arial" w:hAnsi="Arial" w:cs="Arial"/>
        </w:rPr>
        <w:t>.</w:t>
      </w:r>
      <w:r w:rsidR="00DC04E5">
        <w:rPr>
          <w:rFonts w:ascii="Arial" w:hAnsi="Arial" w:cs="Arial"/>
        </w:rPr>
        <w:t xml:space="preserve"> </w:t>
      </w:r>
    </w:p>
    <w:p w14:paraId="67C2E1F4" w14:textId="5BC764F5" w:rsidR="00C54FB5" w:rsidRDefault="00C54FB5" w:rsidP="00462974">
      <w:pPr>
        <w:rPr>
          <w:rFonts w:ascii="Arial" w:hAnsi="Arial" w:cs="Arial"/>
        </w:rPr>
      </w:pPr>
      <w:r>
        <w:rPr>
          <w:rFonts w:ascii="Arial" w:hAnsi="Arial" w:cs="Arial"/>
        </w:rPr>
        <w:t>C</w:t>
      </w:r>
      <w:r w:rsidRPr="00C54FB5">
        <w:rPr>
          <w:rFonts w:ascii="Arial" w:hAnsi="Arial" w:cs="Arial"/>
        </w:rPr>
        <w:t>onsumers with pressure injuries and consumers identified as a high risk for pressure injuries, care and service documents showed strategies and interventions in place to reduce and or prevent further risks. These include scheduled pressure area care and continence care, the use of pressure relieving devices such as air mattresses, booties and pressure relieving cushions. The review of care charts and progress notes showed staff provide the appropriate care and ensure equipment is in place in accordance with the consumers’ care plans. Consumers who have unresolving wounds have been reviewed by a wound clinical nurse consultant or a wound specialist. Management advised they receive assistance from the local health district’s team for further wound assessment, management and additional staff education relating to wound management.</w:t>
      </w:r>
    </w:p>
    <w:p w14:paraId="73BD819E" w14:textId="2B4DF309" w:rsidR="00D25505" w:rsidRPr="00D25505" w:rsidRDefault="00D25505" w:rsidP="00462974">
      <w:pPr>
        <w:rPr>
          <w:rFonts w:ascii="Arial" w:hAnsi="Arial" w:cs="Arial"/>
        </w:rPr>
      </w:pPr>
      <w:r>
        <w:rPr>
          <w:rFonts w:ascii="Arial" w:hAnsi="Arial" w:cs="Arial"/>
        </w:rPr>
        <w:t>C</w:t>
      </w:r>
      <w:r w:rsidRPr="00D25505">
        <w:rPr>
          <w:rFonts w:ascii="Arial" w:hAnsi="Arial" w:cs="Arial"/>
        </w:rPr>
        <w:t xml:space="preserve">onsumers who have experienced unplanned weight loss, have increased nutritional requirements, or identified as being at risk for malnutrition were reviewed by the dietitian and the speech pathologist. </w:t>
      </w:r>
      <w:r>
        <w:rPr>
          <w:rFonts w:ascii="Arial" w:hAnsi="Arial" w:cs="Arial"/>
        </w:rPr>
        <w:t xml:space="preserve">Where appropriate consumers </w:t>
      </w:r>
      <w:r w:rsidRPr="00D25505">
        <w:rPr>
          <w:rFonts w:ascii="Arial" w:hAnsi="Arial" w:cs="Arial"/>
        </w:rPr>
        <w:t>have been prescribed nutritional supplements</w:t>
      </w:r>
      <w:r>
        <w:rPr>
          <w:rFonts w:ascii="Arial" w:hAnsi="Arial" w:cs="Arial"/>
        </w:rPr>
        <w:t>, or modified diets</w:t>
      </w:r>
      <w:r w:rsidRPr="00D25505">
        <w:rPr>
          <w:rFonts w:ascii="Arial" w:hAnsi="Arial" w:cs="Arial"/>
        </w:rPr>
        <w:t xml:space="preserve"> which are</w:t>
      </w:r>
      <w:r>
        <w:rPr>
          <w:rFonts w:ascii="Arial" w:hAnsi="Arial" w:cs="Arial"/>
        </w:rPr>
        <w:t xml:space="preserve"> all</w:t>
      </w:r>
      <w:r w:rsidRPr="00D25505">
        <w:rPr>
          <w:rFonts w:ascii="Arial" w:hAnsi="Arial" w:cs="Arial"/>
        </w:rPr>
        <w:t xml:space="preserve"> recorded in their care plan</w:t>
      </w:r>
      <w:r>
        <w:rPr>
          <w:rFonts w:ascii="Arial" w:hAnsi="Arial" w:cs="Arial"/>
        </w:rPr>
        <w:t xml:space="preserve">s. </w:t>
      </w:r>
      <w:r w:rsidRPr="00D25505">
        <w:rPr>
          <w:rFonts w:ascii="Arial" w:hAnsi="Arial" w:cs="Arial"/>
        </w:rPr>
        <w:t>The food and fluid charts are updated by staff accordingly.</w:t>
      </w:r>
    </w:p>
    <w:p w14:paraId="6861015C" w14:textId="7DE80E71" w:rsidR="00C832DA" w:rsidRDefault="00C832DA" w:rsidP="00462974">
      <w:pPr>
        <w:rPr>
          <w:rFonts w:ascii="Arial" w:hAnsi="Arial" w:cs="Arial"/>
        </w:rPr>
      </w:pPr>
      <w:r w:rsidRPr="00C54FB5">
        <w:rPr>
          <w:rFonts w:ascii="Arial" w:hAnsi="Arial" w:cs="Arial"/>
        </w:rPr>
        <w:lastRenderedPageBreak/>
        <w:t>Based on the information provided by the Assessment Team, Requirement 3(3)(b) is found Compliant.</w:t>
      </w:r>
    </w:p>
    <w:p w14:paraId="716756A5" w14:textId="1614D1B8" w:rsidR="001C7014" w:rsidRPr="001C7014" w:rsidRDefault="001C7014" w:rsidP="00462974">
      <w:pPr>
        <w:rPr>
          <w:rFonts w:ascii="Arial" w:hAnsi="Arial" w:cs="Arial"/>
        </w:rPr>
      </w:pPr>
      <w:r>
        <w:rPr>
          <w:rFonts w:ascii="Arial" w:hAnsi="Arial" w:cs="Arial"/>
        </w:rPr>
        <w:t xml:space="preserve">The service has procedures </w:t>
      </w:r>
      <w:r w:rsidR="000B6727">
        <w:rPr>
          <w:rFonts w:ascii="Arial" w:hAnsi="Arial" w:cs="Arial"/>
        </w:rPr>
        <w:t xml:space="preserve">in place to </w:t>
      </w:r>
      <w:r>
        <w:rPr>
          <w:rFonts w:ascii="Arial" w:hAnsi="Arial" w:cs="Arial"/>
        </w:rPr>
        <w:t>guid</w:t>
      </w:r>
      <w:r w:rsidR="000B6727">
        <w:rPr>
          <w:rFonts w:ascii="Arial" w:hAnsi="Arial" w:cs="Arial"/>
        </w:rPr>
        <w:t>e</w:t>
      </w:r>
      <w:r>
        <w:rPr>
          <w:rFonts w:ascii="Arial" w:hAnsi="Arial" w:cs="Arial"/>
        </w:rPr>
        <w:t xml:space="preserve"> management and staff </w:t>
      </w:r>
      <w:r w:rsidR="008447E8">
        <w:rPr>
          <w:rFonts w:ascii="Arial" w:hAnsi="Arial" w:cs="Arial"/>
        </w:rPr>
        <w:t>in relation to</w:t>
      </w:r>
      <w:r>
        <w:rPr>
          <w:rFonts w:ascii="Arial" w:hAnsi="Arial" w:cs="Arial"/>
        </w:rPr>
        <w:t xml:space="preserve"> infection prevention and control and antimicrobial stewardship. There is an outbreak management plan, and the service has one Infection Prevention Control </w:t>
      </w:r>
      <w:r w:rsidR="006542CC">
        <w:rPr>
          <w:rFonts w:ascii="Arial" w:hAnsi="Arial" w:cs="Arial"/>
        </w:rPr>
        <w:t>L</w:t>
      </w:r>
      <w:r>
        <w:rPr>
          <w:rFonts w:ascii="Arial" w:hAnsi="Arial" w:cs="Arial"/>
        </w:rPr>
        <w:t>ead and five clinical staff</w:t>
      </w:r>
      <w:r w:rsidR="008447E8">
        <w:rPr>
          <w:rFonts w:ascii="Arial" w:hAnsi="Arial" w:cs="Arial"/>
        </w:rPr>
        <w:t xml:space="preserve"> currently</w:t>
      </w:r>
      <w:r>
        <w:rPr>
          <w:rFonts w:ascii="Arial" w:hAnsi="Arial" w:cs="Arial"/>
        </w:rPr>
        <w:t xml:space="preserve"> in Infection Prevention Control </w:t>
      </w:r>
      <w:r w:rsidR="006542CC">
        <w:rPr>
          <w:rFonts w:ascii="Arial" w:hAnsi="Arial" w:cs="Arial"/>
        </w:rPr>
        <w:t>L</w:t>
      </w:r>
      <w:r>
        <w:rPr>
          <w:rFonts w:ascii="Arial" w:hAnsi="Arial" w:cs="Arial"/>
        </w:rPr>
        <w:t xml:space="preserve">ead training. Staff have been trained in relation to infection prevention which is included in orientation and mandatory training. </w:t>
      </w:r>
    </w:p>
    <w:p w14:paraId="79DE4957" w14:textId="60C3608E" w:rsidR="001C7014" w:rsidRDefault="001C7014" w:rsidP="00462974">
      <w:pPr>
        <w:rPr>
          <w:rFonts w:ascii="Arial" w:hAnsi="Arial" w:cs="Arial"/>
        </w:rPr>
      </w:pPr>
      <w:r w:rsidRPr="001C7014">
        <w:rPr>
          <w:rFonts w:ascii="Arial" w:hAnsi="Arial" w:cs="Arial"/>
        </w:rPr>
        <w:t>Consumers and</w:t>
      </w:r>
      <w:r>
        <w:rPr>
          <w:rFonts w:ascii="Arial" w:hAnsi="Arial" w:cs="Arial"/>
        </w:rPr>
        <w:t>/or</w:t>
      </w:r>
      <w:r w:rsidRPr="001C7014">
        <w:rPr>
          <w:rFonts w:ascii="Arial" w:hAnsi="Arial" w:cs="Arial"/>
        </w:rPr>
        <w:t xml:space="preserve"> representative</w:t>
      </w:r>
      <w:r>
        <w:rPr>
          <w:rFonts w:ascii="Arial" w:hAnsi="Arial" w:cs="Arial"/>
        </w:rPr>
        <w:t>s</w:t>
      </w:r>
      <w:r w:rsidRPr="001C7014">
        <w:rPr>
          <w:rFonts w:ascii="Arial" w:hAnsi="Arial" w:cs="Arial"/>
        </w:rPr>
        <w:t xml:space="preserve"> provided positive feedback about precautions </w:t>
      </w:r>
      <w:r>
        <w:rPr>
          <w:rFonts w:ascii="Arial" w:hAnsi="Arial" w:cs="Arial"/>
        </w:rPr>
        <w:t xml:space="preserve">implemented at the service to ensure </w:t>
      </w:r>
      <w:r w:rsidRPr="001C7014">
        <w:rPr>
          <w:rFonts w:ascii="Arial" w:hAnsi="Arial" w:cs="Arial"/>
        </w:rPr>
        <w:t xml:space="preserve">consumers </w:t>
      </w:r>
      <w:r>
        <w:rPr>
          <w:rFonts w:ascii="Arial" w:hAnsi="Arial" w:cs="Arial"/>
        </w:rPr>
        <w:t xml:space="preserve">are kept </w:t>
      </w:r>
      <w:r w:rsidRPr="001C7014">
        <w:rPr>
          <w:rFonts w:ascii="Arial" w:hAnsi="Arial" w:cs="Arial"/>
        </w:rPr>
        <w:t>safe</w:t>
      </w:r>
      <w:r>
        <w:rPr>
          <w:rFonts w:ascii="Arial" w:hAnsi="Arial" w:cs="Arial"/>
        </w:rPr>
        <w:t xml:space="preserve">, and </w:t>
      </w:r>
      <w:r w:rsidRPr="001C7014">
        <w:rPr>
          <w:rFonts w:ascii="Arial" w:hAnsi="Arial" w:cs="Arial"/>
        </w:rPr>
        <w:t xml:space="preserve">expressed satisfaction with the way the service was managed during </w:t>
      </w:r>
      <w:r w:rsidR="000B6727">
        <w:rPr>
          <w:rFonts w:ascii="Arial" w:hAnsi="Arial" w:cs="Arial"/>
        </w:rPr>
        <w:t>the last infectious</w:t>
      </w:r>
      <w:r w:rsidRPr="001C7014">
        <w:rPr>
          <w:rFonts w:ascii="Arial" w:hAnsi="Arial" w:cs="Arial"/>
        </w:rPr>
        <w:t xml:space="preserve"> outbreak. </w:t>
      </w:r>
      <w:r w:rsidRPr="000B6727">
        <w:rPr>
          <w:rFonts w:ascii="Arial" w:hAnsi="Arial" w:cs="Arial"/>
        </w:rPr>
        <w:t xml:space="preserve">The Assessment Team observed care staff </w:t>
      </w:r>
      <w:r w:rsidR="008447E8">
        <w:rPr>
          <w:rFonts w:ascii="Arial" w:hAnsi="Arial" w:cs="Arial"/>
        </w:rPr>
        <w:t>practising hand hygiene and adhering to infection prevention precautions</w:t>
      </w:r>
      <w:r w:rsidRPr="000B6727">
        <w:rPr>
          <w:rFonts w:ascii="Arial" w:hAnsi="Arial" w:cs="Arial"/>
        </w:rPr>
        <w:t>.</w:t>
      </w:r>
    </w:p>
    <w:p w14:paraId="59F9F61C" w14:textId="6E0E4F88" w:rsidR="000125CD" w:rsidRPr="000125CD" w:rsidRDefault="000125CD" w:rsidP="00462974">
      <w:pPr>
        <w:rPr>
          <w:rFonts w:ascii="Arial" w:hAnsi="Arial" w:cs="Arial"/>
        </w:rPr>
      </w:pPr>
      <w:r w:rsidRPr="000125CD">
        <w:rPr>
          <w:rFonts w:ascii="Arial" w:hAnsi="Arial" w:cs="Arial"/>
        </w:rPr>
        <w:t xml:space="preserve">Staff described interventions for infection prevention and control including hand washing and the use of </w:t>
      </w:r>
      <w:r>
        <w:rPr>
          <w:rFonts w:ascii="Arial" w:hAnsi="Arial" w:cs="Arial"/>
        </w:rPr>
        <w:t>personal protective equipment</w:t>
      </w:r>
      <w:r w:rsidRPr="000125CD">
        <w:rPr>
          <w:rFonts w:ascii="Arial" w:hAnsi="Arial" w:cs="Arial"/>
        </w:rPr>
        <w:t>. Clinical and care staff were able to explain the meaning of antimicrobial stewardship.</w:t>
      </w:r>
      <w:r>
        <w:rPr>
          <w:rFonts w:ascii="Arial" w:hAnsi="Arial" w:cs="Arial"/>
        </w:rPr>
        <w:t xml:space="preserve"> </w:t>
      </w:r>
      <w:r w:rsidRPr="000125CD">
        <w:rPr>
          <w:rFonts w:ascii="Arial" w:hAnsi="Arial" w:cs="Arial"/>
        </w:rPr>
        <w:t xml:space="preserve">There were handwashing stations </w:t>
      </w:r>
      <w:r w:rsidR="006542CC">
        <w:rPr>
          <w:rFonts w:ascii="Arial" w:hAnsi="Arial" w:cs="Arial"/>
        </w:rPr>
        <w:t>throughout</w:t>
      </w:r>
      <w:r w:rsidRPr="000125CD">
        <w:rPr>
          <w:rFonts w:ascii="Arial" w:hAnsi="Arial" w:cs="Arial"/>
        </w:rPr>
        <w:t xml:space="preserve"> the service, </w:t>
      </w:r>
      <w:r>
        <w:rPr>
          <w:rFonts w:ascii="Arial" w:hAnsi="Arial" w:cs="Arial"/>
        </w:rPr>
        <w:t xml:space="preserve">and each station had </w:t>
      </w:r>
      <w:r w:rsidRPr="000125CD">
        <w:rPr>
          <w:rFonts w:ascii="Arial" w:hAnsi="Arial" w:cs="Arial"/>
        </w:rPr>
        <w:t xml:space="preserve">handwashing instructions displayed. There was ample sanitiser placed in appropriate areas of the service and furnishings and floors were clean and well presented. </w:t>
      </w:r>
    </w:p>
    <w:p w14:paraId="6C7E21FA" w14:textId="01186797" w:rsidR="00C832DA" w:rsidRPr="00C54FB5" w:rsidRDefault="00C832DA" w:rsidP="00462974">
      <w:pPr>
        <w:rPr>
          <w:rFonts w:ascii="Arial" w:hAnsi="Arial" w:cs="Arial"/>
        </w:rPr>
      </w:pPr>
      <w:r w:rsidRPr="00C54FB5">
        <w:rPr>
          <w:rFonts w:ascii="Arial" w:hAnsi="Arial" w:cs="Arial"/>
        </w:rPr>
        <w:t>Based on the information provided by the Assessment Team, Requirement 3(3)(g) is found Compliant.</w:t>
      </w:r>
    </w:p>
    <w:p w14:paraId="1D835F8B" w14:textId="77777777" w:rsidR="009D3E95" w:rsidRPr="00D25505" w:rsidRDefault="0006278E" w:rsidP="00D25505">
      <w:pPr>
        <w:spacing w:line="22" w:lineRule="atLeast"/>
        <w:rPr>
          <w:rFonts w:ascii="Arial" w:hAnsi="Arial" w:cs="Arial"/>
        </w:rPr>
      </w:pPr>
      <w:r w:rsidRPr="00D25505">
        <w:rPr>
          <w:rFonts w:ascii="Arial" w:hAnsi="Arial" w:cs="Arial"/>
        </w:rPr>
        <w:br w:type="page"/>
      </w:r>
    </w:p>
    <w:p w14:paraId="3FC4A419" w14:textId="77777777" w:rsidR="009D3E95" w:rsidRPr="00996FAF" w:rsidRDefault="0006278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97F4D" w14:paraId="002792D5" w14:textId="77777777" w:rsidTr="005C5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5D82C78" w14:textId="77777777" w:rsidR="009D3E95" w:rsidRPr="00996FAF" w:rsidRDefault="0006278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12EEC30" w14:textId="77777777" w:rsidR="009D3E95" w:rsidRPr="00996FAF" w:rsidRDefault="009D3E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7F4D" w14:paraId="72C35B4E" w14:textId="77777777" w:rsidTr="00897F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89AFF" w14:textId="77777777" w:rsidR="009D3E95" w:rsidRPr="00996FAF" w:rsidRDefault="0006278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B9EEEA7" w14:textId="77777777" w:rsidR="009D3E95" w:rsidRPr="00996FAF" w:rsidRDefault="000627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supported to provide feedback and make </w:t>
            </w:r>
            <w:r w:rsidRPr="00996FAF">
              <w:rPr>
                <w:rFonts w:ascii="Arial" w:hAnsi="Arial" w:cs="Arial"/>
              </w:rPr>
              <w:t>complaints.</w:t>
            </w:r>
          </w:p>
        </w:tc>
        <w:tc>
          <w:tcPr>
            <w:tcW w:w="1977" w:type="dxa"/>
            <w:shd w:val="clear" w:color="auto" w:fill="auto"/>
          </w:tcPr>
          <w:p w14:paraId="7B367214" w14:textId="77777777" w:rsidR="009D3E95" w:rsidRPr="00996FAF" w:rsidRDefault="000627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01773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9228FB1" w14:textId="77777777" w:rsidR="009D3E95" w:rsidRDefault="0006278E" w:rsidP="00D87E7C">
      <w:pPr>
        <w:pStyle w:val="Heading20"/>
      </w:pPr>
      <w:r w:rsidRPr="00996FAF">
        <w:t>Findings</w:t>
      </w:r>
    </w:p>
    <w:p w14:paraId="76380BEE" w14:textId="3327BAC7" w:rsidR="00B04948" w:rsidRDefault="00B04948" w:rsidP="00462974">
      <w:pPr>
        <w:rPr>
          <w:rFonts w:ascii="Arial" w:hAnsi="Arial" w:cs="Arial"/>
        </w:rPr>
      </w:pPr>
      <w:r w:rsidRPr="00B04948">
        <w:rPr>
          <w:rFonts w:ascii="Arial" w:hAnsi="Arial" w:cs="Arial"/>
        </w:rPr>
        <w:t xml:space="preserve">Consumers </w:t>
      </w:r>
      <w:r>
        <w:rPr>
          <w:rFonts w:ascii="Arial" w:hAnsi="Arial" w:cs="Arial"/>
        </w:rPr>
        <w:t xml:space="preserve">and/or representatives </w:t>
      </w:r>
      <w:r w:rsidRPr="00B04948">
        <w:rPr>
          <w:rFonts w:ascii="Arial" w:hAnsi="Arial" w:cs="Arial"/>
        </w:rPr>
        <w:t xml:space="preserve">confirmed they are encouraged and supported to provide feedback and make complaints. They described the different ways they can provide feedback and said they feel comfortable raising matters with staff and management directly. Management and staff described the ways they encourage and support consumers, and other stakeholders, to provide feedback and make complaints. </w:t>
      </w:r>
    </w:p>
    <w:p w14:paraId="074AEE08" w14:textId="4DE7CA7C" w:rsidR="00DE285A" w:rsidRDefault="00B04948" w:rsidP="00462974">
      <w:pPr>
        <w:rPr>
          <w:rFonts w:ascii="Arial" w:hAnsi="Arial" w:cs="Arial"/>
        </w:rPr>
      </w:pPr>
      <w:r w:rsidRPr="00DE285A">
        <w:rPr>
          <w:rFonts w:ascii="Arial" w:hAnsi="Arial" w:cs="Arial"/>
        </w:rPr>
        <w:t xml:space="preserve">Consumers and/or representatives are aware of the service’s formal mechanisms for providing feedback and making complaints such as using feedback forms and attending consumer meetings. </w:t>
      </w:r>
      <w:r w:rsidR="00DE285A">
        <w:rPr>
          <w:rFonts w:ascii="Arial" w:hAnsi="Arial" w:cs="Arial"/>
        </w:rPr>
        <w:t xml:space="preserve">Consumer and representative </w:t>
      </w:r>
      <w:r w:rsidR="00DE285A" w:rsidRPr="00DE285A">
        <w:rPr>
          <w:rFonts w:ascii="Arial" w:hAnsi="Arial" w:cs="Arial"/>
        </w:rPr>
        <w:t>meetings provide an opportunity for consumers and representatives to offer feedback and make complaints or suggestions. A review of the meeting minutes confirm that feedback and complaints is a standing agenda item, and consumers and representatives are actively engaged in this process.</w:t>
      </w:r>
    </w:p>
    <w:p w14:paraId="027EA3AC" w14:textId="11B978E1" w:rsidR="0039262F" w:rsidRPr="00DE285A" w:rsidRDefault="0039262F" w:rsidP="00462974">
      <w:pPr>
        <w:rPr>
          <w:rFonts w:ascii="Arial" w:hAnsi="Arial" w:cs="Arial"/>
        </w:rPr>
      </w:pPr>
      <w:r>
        <w:rPr>
          <w:rFonts w:ascii="Arial" w:hAnsi="Arial" w:cs="Arial"/>
        </w:rPr>
        <w:t xml:space="preserve">Brochures, </w:t>
      </w:r>
      <w:r w:rsidRPr="0039262F">
        <w:rPr>
          <w:rFonts w:ascii="Arial" w:hAnsi="Arial" w:cs="Arial"/>
        </w:rPr>
        <w:t xml:space="preserve">notices and forms for feedback, and advocacy services, are on display and available throughout the service. A </w:t>
      </w:r>
      <w:r>
        <w:rPr>
          <w:rFonts w:ascii="Arial" w:hAnsi="Arial" w:cs="Arial"/>
        </w:rPr>
        <w:t>quick response (</w:t>
      </w:r>
      <w:r w:rsidRPr="0039262F">
        <w:rPr>
          <w:rFonts w:ascii="Arial" w:hAnsi="Arial" w:cs="Arial"/>
        </w:rPr>
        <w:t>QR</w:t>
      </w:r>
      <w:r>
        <w:rPr>
          <w:rFonts w:ascii="Arial" w:hAnsi="Arial" w:cs="Arial"/>
        </w:rPr>
        <w:t>)</w:t>
      </w:r>
      <w:r w:rsidRPr="0039262F">
        <w:rPr>
          <w:rFonts w:ascii="Arial" w:hAnsi="Arial" w:cs="Arial"/>
        </w:rPr>
        <w:t xml:space="preserve"> code for compliments, complaints or suggestions has been introduced </w:t>
      </w:r>
      <w:r>
        <w:rPr>
          <w:rFonts w:ascii="Arial" w:hAnsi="Arial" w:cs="Arial"/>
        </w:rPr>
        <w:t>at the service</w:t>
      </w:r>
      <w:r w:rsidR="00025BDC">
        <w:rPr>
          <w:rFonts w:ascii="Arial" w:hAnsi="Arial" w:cs="Arial"/>
        </w:rPr>
        <w:t>, in consumer rooms and</w:t>
      </w:r>
      <w:r>
        <w:rPr>
          <w:rFonts w:ascii="Arial" w:hAnsi="Arial" w:cs="Arial"/>
        </w:rPr>
        <w:t xml:space="preserve"> </w:t>
      </w:r>
      <w:r w:rsidRPr="0039262F">
        <w:rPr>
          <w:rFonts w:ascii="Arial" w:hAnsi="Arial" w:cs="Arial"/>
        </w:rPr>
        <w:t>as an ongoing inclusion to the service’s quarterly newsletter, alongside information on the Older Person’s Advocacy Network and other advocacy services.</w:t>
      </w:r>
    </w:p>
    <w:p w14:paraId="27284117" w14:textId="4B0E562C" w:rsidR="00B04948" w:rsidRPr="00B04948" w:rsidRDefault="00B04948" w:rsidP="00462974">
      <w:pPr>
        <w:rPr>
          <w:rFonts w:ascii="Arial" w:hAnsi="Arial" w:cs="Arial"/>
        </w:rPr>
      </w:pPr>
      <w:r w:rsidRPr="00DE285A">
        <w:rPr>
          <w:rFonts w:ascii="Arial" w:hAnsi="Arial" w:cs="Arial"/>
        </w:rPr>
        <w:t xml:space="preserve">Staff described the processes available to consumers and representatives if they wished to lodge a complaint or provide feedback. These include assisting the consumer </w:t>
      </w:r>
      <w:r w:rsidR="00025BDC">
        <w:rPr>
          <w:rFonts w:ascii="Arial" w:hAnsi="Arial" w:cs="Arial"/>
        </w:rPr>
        <w:t>and/</w:t>
      </w:r>
      <w:r w:rsidRPr="00DE285A">
        <w:rPr>
          <w:rFonts w:ascii="Arial" w:hAnsi="Arial" w:cs="Arial"/>
        </w:rPr>
        <w:t xml:space="preserve">or representative to complete a feedback and complaints form, speaking with staff or management directly or using the quick response (QR) codes provided in the consumers’ room and throughout the service to log a compliment, </w:t>
      </w:r>
      <w:r w:rsidR="00902BA0" w:rsidRPr="00DE285A">
        <w:rPr>
          <w:rFonts w:ascii="Arial" w:hAnsi="Arial" w:cs="Arial"/>
        </w:rPr>
        <w:t>complaint,</w:t>
      </w:r>
      <w:r w:rsidRPr="00DE285A">
        <w:rPr>
          <w:rFonts w:ascii="Arial" w:hAnsi="Arial" w:cs="Arial"/>
        </w:rPr>
        <w:t xml:space="preserve"> or suggestion.</w:t>
      </w:r>
    </w:p>
    <w:p w14:paraId="1D1DAAAA" w14:textId="3C6E76F6" w:rsidR="007A625D" w:rsidRPr="00B04948" w:rsidRDefault="007A625D" w:rsidP="00462974">
      <w:pPr>
        <w:rPr>
          <w:rFonts w:ascii="Arial" w:hAnsi="Arial" w:cs="Arial"/>
        </w:rPr>
      </w:pPr>
      <w:r w:rsidRPr="00B04948">
        <w:rPr>
          <w:rFonts w:ascii="Arial" w:hAnsi="Arial" w:cs="Arial"/>
        </w:rPr>
        <w:t>Based on the information provided by the Assessment Team, Requirement 6(3)(a) is found Compliant.</w:t>
      </w:r>
    </w:p>
    <w:sectPr w:rsidR="007A625D" w:rsidRPr="00B04948" w:rsidSect="0061625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8E01B" w14:textId="77777777" w:rsidR="0061625A" w:rsidRDefault="0061625A">
      <w:pPr>
        <w:spacing w:after="0"/>
      </w:pPr>
      <w:r>
        <w:separator/>
      </w:r>
    </w:p>
  </w:endnote>
  <w:endnote w:type="continuationSeparator" w:id="0">
    <w:p w14:paraId="79840A96" w14:textId="77777777" w:rsidR="0061625A" w:rsidRDefault="006162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417B" w14:textId="77777777" w:rsidR="009D3E95" w:rsidRPr="00DF37F2" w:rsidRDefault="0006278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Harbison Moss Vale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F1F256" w14:textId="77777777" w:rsidR="009D3E95" w:rsidRPr="00DF37F2" w:rsidRDefault="0006278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0465</w:t>
    </w:r>
    <w:bookmarkEnd w:id="1"/>
    <w:r w:rsidRPr="00DF37F2">
      <w:rPr>
        <w:rStyle w:val="FooterBold"/>
        <w:rFonts w:ascii="Arial" w:hAnsi="Arial"/>
        <w:b w:val="0"/>
      </w:rPr>
      <w:tab/>
      <w:t xml:space="preserve">OFFICIAL: Sensitive </w:t>
    </w:r>
  </w:p>
  <w:p w14:paraId="24EAAFA0" w14:textId="77777777" w:rsidR="009D3E95" w:rsidRPr="00DF37F2" w:rsidRDefault="0006278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11E9" w14:textId="77777777" w:rsidR="009D3E95" w:rsidRDefault="009D3E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3C139" w14:textId="77777777" w:rsidR="0061625A" w:rsidRDefault="0061625A" w:rsidP="00D71F88">
      <w:pPr>
        <w:spacing w:after="0"/>
      </w:pPr>
      <w:r>
        <w:separator/>
      </w:r>
    </w:p>
  </w:footnote>
  <w:footnote w:type="continuationSeparator" w:id="0">
    <w:p w14:paraId="23E3C163" w14:textId="77777777" w:rsidR="0061625A" w:rsidRDefault="0061625A" w:rsidP="00D71F88">
      <w:pPr>
        <w:spacing w:after="0"/>
      </w:pPr>
      <w:r>
        <w:continuationSeparator/>
      </w:r>
    </w:p>
  </w:footnote>
  <w:footnote w:id="1">
    <w:p w14:paraId="73DB157C" w14:textId="76B86DD3" w:rsidR="009D3E95" w:rsidRDefault="0006278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E36BC">
        <w:rPr>
          <w:rFonts w:ascii="Arial" w:hAnsi="Arial" w:cs="Arial"/>
          <w:color w:val="auto"/>
          <w:sz w:val="20"/>
          <w:szCs w:val="20"/>
        </w:rPr>
        <w:t>section 68A</w:t>
      </w:r>
      <w:r w:rsidRPr="00EE36BC">
        <w:rPr>
          <w:rFonts w:ascii="Arial" w:hAnsi="Arial" w:cs="Arial"/>
          <w:b/>
          <w:color w:val="auto"/>
          <w:sz w:val="20"/>
          <w:szCs w:val="20"/>
        </w:rPr>
        <w:t xml:space="preserve"> </w:t>
      </w:r>
      <w:r w:rsidRPr="00EE36BC">
        <w:rPr>
          <w:rFonts w:ascii="Arial" w:hAnsi="Arial" w:cs="Arial"/>
          <w:color w:val="auto"/>
          <w:sz w:val="20"/>
          <w:szCs w:val="20"/>
        </w:rPr>
        <w:t>of th</w:t>
      </w:r>
      <w:r w:rsidRPr="00443CA4">
        <w:rPr>
          <w:rFonts w:ascii="Arial" w:hAnsi="Arial" w:cs="Arial"/>
          <w:sz w:val="20"/>
          <w:szCs w:val="20"/>
        </w:rPr>
        <w:t>e Aged Care Quality and Safety Commission Rules 2018.</w:t>
      </w:r>
    </w:p>
    <w:p w14:paraId="36D41BBA" w14:textId="77777777" w:rsidR="009D3E95" w:rsidRDefault="009D3E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65D4" w14:textId="77777777" w:rsidR="009D3E95" w:rsidRDefault="0006278E">
    <w:pPr>
      <w:pStyle w:val="Header"/>
    </w:pPr>
    <w:r>
      <w:rPr>
        <w:noProof/>
        <w:color w:val="2B579A"/>
        <w:shd w:val="clear" w:color="auto" w:fill="E6E6E6"/>
        <w:lang w:val="en-US"/>
      </w:rPr>
      <w:drawing>
        <wp:anchor distT="0" distB="0" distL="114300" distR="114300" simplePos="0" relativeHeight="251658241" behindDoc="1" locked="0" layoutInCell="1" allowOverlap="1" wp14:anchorId="1F3A5E5E" wp14:editId="1D42F3F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64E6" w14:textId="77777777" w:rsidR="009D3E95" w:rsidRDefault="0006278E">
    <w:pPr>
      <w:pStyle w:val="Header"/>
    </w:pPr>
    <w:r>
      <w:rPr>
        <w:noProof/>
      </w:rPr>
      <w:drawing>
        <wp:anchor distT="0" distB="0" distL="114300" distR="114300" simplePos="0" relativeHeight="251658240" behindDoc="0" locked="0" layoutInCell="1" allowOverlap="1" wp14:anchorId="2C96574C" wp14:editId="1E9FCF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8A070F8">
      <w:start w:val="1"/>
      <w:numFmt w:val="lowerRoman"/>
      <w:lvlText w:val="(%1)"/>
      <w:lvlJc w:val="left"/>
      <w:pPr>
        <w:ind w:left="1080" w:hanging="720"/>
      </w:pPr>
      <w:rPr>
        <w:rFonts w:hint="default"/>
      </w:rPr>
    </w:lvl>
    <w:lvl w:ilvl="1" w:tplc="3672FEA0" w:tentative="1">
      <w:start w:val="1"/>
      <w:numFmt w:val="lowerLetter"/>
      <w:lvlText w:val="%2."/>
      <w:lvlJc w:val="left"/>
      <w:pPr>
        <w:ind w:left="1440" w:hanging="360"/>
      </w:pPr>
    </w:lvl>
    <w:lvl w:ilvl="2" w:tplc="C5FE5830" w:tentative="1">
      <w:start w:val="1"/>
      <w:numFmt w:val="lowerRoman"/>
      <w:lvlText w:val="%3."/>
      <w:lvlJc w:val="right"/>
      <w:pPr>
        <w:ind w:left="2160" w:hanging="180"/>
      </w:pPr>
    </w:lvl>
    <w:lvl w:ilvl="3" w:tplc="806ACB6E" w:tentative="1">
      <w:start w:val="1"/>
      <w:numFmt w:val="decimal"/>
      <w:lvlText w:val="%4."/>
      <w:lvlJc w:val="left"/>
      <w:pPr>
        <w:ind w:left="2880" w:hanging="360"/>
      </w:pPr>
    </w:lvl>
    <w:lvl w:ilvl="4" w:tplc="C5EEB316" w:tentative="1">
      <w:start w:val="1"/>
      <w:numFmt w:val="lowerLetter"/>
      <w:lvlText w:val="%5."/>
      <w:lvlJc w:val="left"/>
      <w:pPr>
        <w:ind w:left="3600" w:hanging="360"/>
      </w:pPr>
    </w:lvl>
    <w:lvl w:ilvl="5" w:tplc="D7DA691C" w:tentative="1">
      <w:start w:val="1"/>
      <w:numFmt w:val="lowerRoman"/>
      <w:lvlText w:val="%6."/>
      <w:lvlJc w:val="right"/>
      <w:pPr>
        <w:ind w:left="4320" w:hanging="180"/>
      </w:pPr>
    </w:lvl>
    <w:lvl w:ilvl="6" w:tplc="B6069CC0" w:tentative="1">
      <w:start w:val="1"/>
      <w:numFmt w:val="decimal"/>
      <w:lvlText w:val="%7."/>
      <w:lvlJc w:val="left"/>
      <w:pPr>
        <w:ind w:left="5040" w:hanging="360"/>
      </w:pPr>
    </w:lvl>
    <w:lvl w:ilvl="7" w:tplc="0FE4E374" w:tentative="1">
      <w:start w:val="1"/>
      <w:numFmt w:val="lowerLetter"/>
      <w:lvlText w:val="%8."/>
      <w:lvlJc w:val="left"/>
      <w:pPr>
        <w:ind w:left="5760" w:hanging="360"/>
      </w:pPr>
    </w:lvl>
    <w:lvl w:ilvl="8" w:tplc="906C17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9F88CAA">
      <w:start w:val="1"/>
      <w:numFmt w:val="lowerRoman"/>
      <w:lvlText w:val="(%1)"/>
      <w:lvlJc w:val="left"/>
      <w:pPr>
        <w:ind w:left="1080" w:hanging="720"/>
      </w:pPr>
      <w:rPr>
        <w:rFonts w:hint="default"/>
      </w:rPr>
    </w:lvl>
    <w:lvl w:ilvl="1" w:tplc="C18A4DF4" w:tentative="1">
      <w:start w:val="1"/>
      <w:numFmt w:val="lowerLetter"/>
      <w:lvlText w:val="%2."/>
      <w:lvlJc w:val="left"/>
      <w:pPr>
        <w:ind w:left="1440" w:hanging="360"/>
      </w:pPr>
    </w:lvl>
    <w:lvl w:ilvl="2" w:tplc="1BA88078" w:tentative="1">
      <w:start w:val="1"/>
      <w:numFmt w:val="lowerRoman"/>
      <w:lvlText w:val="%3."/>
      <w:lvlJc w:val="right"/>
      <w:pPr>
        <w:ind w:left="2160" w:hanging="180"/>
      </w:pPr>
    </w:lvl>
    <w:lvl w:ilvl="3" w:tplc="F606C894" w:tentative="1">
      <w:start w:val="1"/>
      <w:numFmt w:val="decimal"/>
      <w:lvlText w:val="%4."/>
      <w:lvlJc w:val="left"/>
      <w:pPr>
        <w:ind w:left="2880" w:hanging="360"/>
      </w:pPr>
    </w:lvl>
    <w:lvl w:ilvl="4" w:tplc="78EA0452" w:tentative="1">
      <w:start w:val="1"/>
      <w:numFmt w:val="lowerLetter"/>
      <w:lvlText w:val="%5."/>
      <w:lvlJc w:val="left"/>
      <w:pPr>
        <w:ind w:left="3600" w:hanging="360"/>
      </w:pPr>
    </w:lvl>
    <w:lvl w:ilvl="5" w:tplc="FA42800C" w:tentative="1">
      <w:start w:val="1"/>
      <w:numFmt w:val="lowerRoman"/>
      <w:lvlText w:val="%6."/>
      <w:lvlJc w:val="right"/>
      <w:pPr>
        <w:ind w:left="4320" w:hanging="180"/>
      </w:pPr>
    </w:lvl>
    <w:lvl w:ilvl="6" w:tplc="D6B0CD64" w:tentative="1">
      <w:start w:val="1"/>
      <w:numFmt w:val="decimal"/>
      <w:lvlText w:val="%7."/>
      <w:lvlJc w:val="left"/>
      <w:pPr>
        <w:ind w:left="5040" w:hanging="360"/>
      </w:pPr>
    </w:lvl>
    <w:lvl w:ilvl="7" w:tplc="2C1EC0EE" w:tentative="1">
      <w:start w:val="1"/>
      <w:numFmt w:val="lowerLetter"/>
      <w:lvlText w:val="%8."/>
      <w:lvlJc w:val="left"/>
      <w:pPr>
        <w:ind w:left="5760" w:hanging="360"/>
      </w:pPr>
    </w:lvl>
    <w:lvl w:ilvl="8" w:tplc="F984E0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25A7572">
      <w:start w:val="1"/>
      <w:numFmt w:val="lowerRoman"/>
      <w:lvlText w:val="(%1)"/>
      <w:lvlJc w:val="left"/>
      <w:pPr>
        <w:ind w:left="1080" w:hanging="720"/>
      </w:pPr>
      <w:rPr>
        <w:rFonts w:hint="default"/>
      </w:rPr>
    </w:lvl>
    <w:lvl w:ilvl="1" w:tplc="11786D7C" w:tentative="1">
      <w:start w:val="1"/>
      <w:numFmt w:val="lowerLetter"/>
      <w:lvlText w:val="%2."/>
      <w:lvlJc w:val="left"/>
      <w:pPr>
        <w:ind w:left="1440" w:hanging="360"/>
      </w:pPr>
    </w:lvl>
    <w:lvl w:ilvl="2" w:tplc="C59C69D8" w:tentative="1">
      <w:start w:val="1"/>
      <w:numFmt w:val="lowerRoman"/>
      <w:lvlText w:val="%3."/>
      <w:lvlJc w:val="right"/>
      <w:pPr>
        <w:ind w:left="2160" w:hanging="180"/>
      </w:pPr>
    </w:lvl>
    <w:lvl w:ilvl="3" w:tplc="F008F0DC" w:tentative="1">
      <w:start w:val="1"/>
      <w:numFmt w:val="decimal"/>
      <w:lvlText w:val="%4."/>
      <w:lvlJc w:val="left"/>
      <w:pPr>
        <w:ind w:left="2880" w:hanging="360"/>
      </w:pPr>
    </w:lvl>
    <w:lvl w:ilvl="4" w:tplc="EBCCB5A0" w:tentative="1">
      <w:start w:val="1"/>
      <w:numFmt w:val="lowerLetter"/>
      <w:lvlText w:val="%5."/>
      <w:lvlJc w:val="left"/>
      <w:pPr>
        <w:ind w:left="3600" w:hanging="360"/>
      </w:pPr>
    </w:lvl>
    <w:lvl w:ilvl="5" w:tplc="66042F6E" w:tentative="1">
      <w:start w:val="1"/>
      <w:numFmt w:val="lowerRoman"/>
      <w:lvlText w:val="%6."/>
      <w:lvlJc w:val="right"/>
      <w:pPr>
        <w:ind w:left="4320" w:hanging="180"/>
      </w:pPr>
    </w:lvl>
    <w:lvl w:ilvl="6" w:tplc="F46448E8" w:tentative="1">
      <w:start w:val="1"/>
      <w:numFmt w:val="decimal"/>
      <w:lvlText w:val="%7."/>
      <w:lvlJc w:val="left"/>
      <w:pPr>
        <w:ind w:left="5040" w:hanging="360"/>
      </w:pPr>
    </w:lvl>
    <w:lvl w:ilvl="7" w:tplc="45845710" w:tentative="1">
      <w:start w:val="1"/>
      <w:numFmt w:val="lowerLetter"/>
      <w:lvlText w:val="%8."/>
      <w:lvlJc w:val="left"/>
      <w:pPr>
        <w:ind w:left="5760" w:hanging="360"/>
      </w:pPr>
    </w:lvl>
    <w:lvl w:ilvl="8" w:tplc="925C3D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260435A">
      <w:start w:val="1"/>
      <w:numFmt w:val="bullet"/>
      <w:lvlText w:val=""/>
      <w:lvlJc w:val="left"/>
      <w:pPr>
        <w:ind w:left="720" w:hanging="360"/>
      </w:pPr>
      <w:rPr>
        <w:rFonts w:ascii="Symbol" w:hAnsi="Symbol" w:hint="default"/>
        <w:color w:val="auto"/>
        <w:sz w:val="24"/>
        <w:szCs w:val="24"/>
      </w:rPr>
    </w:lvl>
    <w:lvl w:ilvl="1" w:tplc="58762F78" w:tentative="1">
      <w:start w:val="1"/>
      <w:numFmt w:val="bullet"/>
      <w:lvlText w:val="o"/>
      <w:lvlJc w:val="left"/>
      <w:pPr>
        <w:ind w:left="1440" w:hanging="360"/>
      </w:pPr>
      <w:rPr>
        <w:rFonts w:ascii="Courier New" w:hAnsi="Courier New" w:cs="Courier New" w:hint="default"/>
      </w:rPr>
    </w:lvl>
    <w:lvl w:ilvl="2" w:tplc="54D02800" w:tentative="1">
      <w:start w:val="1"/>
      <w:numFmt w:val="bullet"/>
      <w:lvlText w:val=""/>
      <w:lvlJc w:val="left"/>
      <w:pPr>
        <w:ind w:left="2160" w:hanging="360"/>
      </w:pPr>
      <w:rPr>
        <w:rFonts w:ascii="Wingdings" w:hAnsi="Wingdings" w:hint="default"/>
      </w:rPr>
    </w:lvl>
    <w:lvl w:ilvl="3" w:tplc="EF5E6862" w:tentative="1">
      <w:start w:val="1"/>
      <w:numFmt w:val="bullet"/>
      <w:lvlText w:val=""/>
      <w:lvlJc w:val="left"/>
      <w:pPr>
        <w:ind w:left="2880" w:hanging="360"/>
      </w:pPr>
      <w:rPr>
        <w:rFonts w:ascii="Symbol" w:hAnsi="Symbol" w:hint="default"/>
      </w:rPr>
    </w:lvl>
    <w:lvl w:ilvl="4" w:tplc="EE3AE304" w:tentative="1">
      <w:start w:val="1"/>
      <w:numFmt w:val="bullet"/>
      <w:lvlText w:val="o"/>
      <w:lvlJc w:val="left"/>
      <w:pPr>
        <w:ind w:left="3600" w:hanging="360"/>
      </w:pPr>
      <w:rPr>
        <w:rFonts w:ascii="Courier New" w:hAnsi="Courier New" w:cs="Courier New" w:hint="default"/>
      </w:rPr>
    </w:lvl>
    <w:lvl w:ilvl="5" w:tplc="9B72ED22" w:tentative="1">
      <w:start w:val="1"/>
      <w:numFmt w:val="bullet"/>
      <w:lvlText w:val=""/>
      <w:lvlJc w:val="left"/>
      <w:pPr>
        <w:ind w:left="4320" w:hanging="360"/>
      </w:pPr>
      <w:rPr>
        <w:rFonts w:ascii="Wingdings" w:hAnsi="Wingdings" w:hint="default"/>
      </w:rPr>
    </w:lvl>
    <w:lvl w:ilvl="6" w:tplc="BB0897DA" w:tentative="1">
      <w:start w:val="1"/>
      <w:numFmt w:val="bullet"/>
      <w:lvlText w:val=""/>
      <w:lvlJc w:val="left"/>
      <w:pPr>
        <w:ind w:left="5040" w:hanging="360"/>
      </w:pPr>
      <w:rPr>
        <w:rFonts w:ascii="Symbol" w:hAnsi="Symbol" w:hint="default"/>
      </w:rPr>
    </w:lvl>
    <w:lvl w:ilvl="7" w:tplc="EAA69D9C" w:tentative="1">
      <w:start w:val="1"/>
      <w:numFmt w:val="bullet"/>
      <w:lvlText w:val="o"/>
      <w:lvlJc w:val="left"/>
      <w:pPr>
        <w:ind w:left="5760" w:hanging="360"/>
      </w:pPr>
      <w:rPr>
        <w:rFonts w:ascii="Courier New" w:hAnsi="Courier New" w:cs="Courier New" w:hint="default"/>
      </w:rPr>
    </w:lvl>
    <w:lvl w:ilvl="8" w:tplc="E5AA59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BCC7C02">
      <w:start w:val="1"/>
      <w:numFmt w:val="lowerRoman"/>
      <w:lvlText w:val="(%1)"/>
      <w:lvlJc w:val="left"/>
      <w:pPr>
        <w:ind w:left="1080" w:hanging="720"/>
      </w:pPr>
      <w:rPr>
        <w:rFonts w:hint="default"/>
      </w:rPr>
    </w:lvl>
    <w:lvl w:ilvl="1" w:tplc="D3169550" w:tentative="1">
      <w:start w:val="1"/>
      <w:numFmt w:val="lowerLetter"/>
      <w:lvlText w:val="%2."/>
      <w:lvlJc w:val="left"/>
      <w:pPr>
        <w:ind w:left="1440" w:hanging="360"/>
      </w:pPr>
    </w:lvl>
    <w:lvl w:ilvl="2" w:tplc="C01EED9C" w:tentative="1">
      <w:start w:val="1"/>
      <w:numFmt w:val="lowerRoman"/>
      <w:lvlText w:val="%3."/>
      <w:lvlJc w:val="right"/>
      <w:pPr>
        <w:ind w:left="2160" w:hanging="180"/>
      </w:pPr>
    </w:lvl>
    <w:lvl w:ilvl="3" w:tplc="03E24C32" w:tentative="1">
      <w:start w:val="1"/>
      <w:numFmt w:val="decimal"/>
      <w:lvlText w:val="%4."/>
      <w:lvlJc w:val="left"/>
      <w:pPr>
        <w:ind w:left="2880" w:hanging="360"/>
      </w:pPr>
    </w:lvl>
    <w:lvl w:ilvl="4" w:tplc="7ADE1B7A" w:tentative="1">
      <w:start w:val="1"/>
      <w:numFmt w:val="lowerLetter"/>
      <w:lvlText w:val="%5."/>
      <w:lvlJc w:val="left"/>
      <w:pPr>
        <w:ind w:left="3600" w:hanging="360"/>
      </w:pPr>
    </w:lvl>
    <w:lvl w:ilvl="5" w:tplc="96A0E6B4" w:tentative="1">
      <w:start w:val="1"/>
      <w:numFmt w:val="lowerRoman"/>
      <w:lvlText w:val="%6."/>
      <w:lvlJc w:val="right"/>
      <w:pPr>
        <w:ind w:left="4320" w:hanging="180"/>
      </w:pPr>
    </w:lvl>
    <w:lvl w:ilvl="6" w:tplc="31CE3A40" w:tentative="1">
      <w:start w:val="1"/>
      <w:numFmt w:val="decimal"/>
      <w:lvlText w:val="%7."/>
      <w:lvlJc w:val="left"/>
      <w:pPr>
        <w:ind w:left="5040" w:hanging="360"/>
      </w:pPr>
    </w:lvl>
    <w:lvl w:ilvl="7" w:tplc="06589A90" w:tentative="1">
      <w:start w:val="1"/>
      <w:numFmt w:val="lowerLetter"/>
      <w:lvlText w:val="%8."/>
      <w:lvlJc w:val="left"/>
      <w:pPr>
        <w:ind w:left="5760" w:hanging="360"/>
      </w:pPr>
    </w:lvl>
    <w:lvl w:ilvl="8" w:tplc="EE360BD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3AEE7B8">
      <w:start w:val="1"/>
      <w:numFmt w:val="lowerRoman"/>
      <w:lvlText w:val="(%1)"/>
      <w:lvlJc w:val="left"/>
      <w:pPr>
        <w:ind w:left="1080" w:hanging="720"/>
      </w:pPr>
      <w:rPr>
        <w:rFonts w:hint="default"/>
      </w:rPr>
    </w:lvl>
    <w:lvl w:ilvl="1" w:tplc="1C646DFA" w:tentative="1">
      <w:start w:val="1"/>
      <w:numFmt w:val="lowerLetter"/>
      <w:lvlText w:val="%2."/>
      <w:lvlJc w:val="left"/>
      <w:pPr>
        <w:ind w:left="1440" w:hanging="360"/>
      </w:pPr>
    </w:lvl>
    <w:lvl w:ilvl="2" w:tplc="8D6AB354" w:tentative="1">
      <w:start w:val="1"/>
      <w:numFmt w:val="lowerRoman"/>
      <w:lvlText w:val="%3."/>
      <w:lvlJc w:val="right"/>
      <w:pPr>
        <w:ind w:left="2160" w:hanging="180"/>
      </w:pPr>
    </w:lvl>
    <w:lvl w:ilvl="3" w:tplc="43581176" w:tentative="1">
      <w:start w:val="1"/>
      <w:numFmt w:val="decimal"/>
      <w:lvlText w:val="%4."/>
      <w:lvlJc w:val="left"/>
      <w:pPr>
        <w:ind w:left="2880" w:hanging="360"/>
      </w:pPr>
    </w:lvl>
    <w:lvl w:ilvl="4" w:tplc="425405CC" w:tentative="1">
      <w:start w:val="1"/>
      <w:numFmt w:val="lowerLetter"/>
      <w:lvlText w:val="%5."/>
      <w:lvlJc w:val="left"/>
      <w:pPr>
        <w:ind w:left="3600" w:hanging="360"/>
      </w:pPr>
    </w:lvl>
    <w:lvl w:ilvl="5" w:tplc="B852A796" w:tentative="1">
      <w:start w:val="1"/>
      <w:numFmt w:val="lowerRoman"/>
      <w:lvlText w:val="%6."/>
      <w:lvlJc w:val="right"/>
      <w:pPr>
        <w:ind w:left="4320" w:hanging="180"/>
      </w:pPr>
    </w:lvl>
    <w:lvl w:ilvl="6" w:tplc="978EC9E2" w:tentative="1">
      <w:start w:val="1"/>
      <w:numFmt w:val="decimal"/>
      <w:lvlText w:val="%7."/>
      <w:lvlJc w:val="left"/>
      <w:pPr>
        <w:ind w:left="5040" w:hanging="360"/>
      </w:pPr>
    </w:lvl>
    <w:lvl w:ilvl="7" w:tplc="7D1C3490" w:tentative="1">
      <w:start w:val="1"/>
      <w:numFmt w:val="lowerLetter"/>
      <w:lvlText w:val="%8."/>
      <w:lvlJc w:val="left"/>
      <w:pPr>
        <w:ind w:left="5760" w:hanging="360"/>
      </w:pPr>
    </w:lvl>
    <w:lvl w:ilvl="8" w:tplc="C95A013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AAC468E">
      <w:start w:val="1"/>
      <w:numFmt w:val="lowerRoman"/>
      <w:lvlText w:val="(%1)"/>
      <w:lvlJc w:val="left"/>
      <w:pPr>
        <w:ind w:left="1080" w:hanging="720"/>
      </w:pPr>
      <w:rPr>
        <w:rFonts w:hint="default"/>
      </w:rPr>
    </w:lvl>
    <w:lvl w:ilvl="1" w:tplc="16B8DC22" w:tentative="1">
      <w:start w:val="1"/>
      <w:numFmt w:val="lowerLetter"/>
      <w:lvlText w:val="%2."/>
      <w:lvlJc w:val="left"/>
      <w:pPr>
        <w:ind w:left="1440" w:hanging="360"/>
      </w:pPr>
    </w:lvl>
    <w:lvl w:ilvl="2" w:tplc="A252A6C0" w:tentative="1">
      <w:start w:val="1"/>
      <w:numFmt w:val="lowerRoman"/>
      <w:lvlText w:val="%3."/>
      <w:lvlJc w:val="right"/>
      <w:pPr>
        <w:ind w:left="2160" w:hanging="180"/>
      </w:pPr>
    </w:lvl>
    <w:lvl w:ilvl="3" w:tplc="BEF2C40A" w:tentative="1">
      <w:start w:val="1"/>
      <w:numFmt w:val="decimal"/>
      <w:lvlText w:val="%4."/>
      <w:lvlJc w:val="left"/>
      <w:pPr>
        <w:ind w:left="2880" w:hanging="360"/>
      </w:pPr>
    </w:lvl>
    <w:lvl w:ilvl="4" w:tplc="6F327050" w:tentative="1">
      <w:start w:val="1"/>
      <w:numFmt w:val="lowerLetter"/>
      <w:lvlText w:val="%5."/>
      <w:lvlJc w:val="left"/>
      <w:pPr>
        <w:ind w:left="3600" w:hanging="360"/>
      </w:pPr>
    </w:lvl>
    <w:lvl w:ilvl="5" w:tplc="189EBC48" w:tentative="1">
      <w:start w:val="1"/>
      <w:numFmt w:val="lowerRoman"/>
      <w:lvlText w:val="%6."/>
      <w:lvlJc w:val="right"/>
      <w:pPr>
        <w:ind w:left="4320" w:hanging="180"/>
      </w:pPr>
    </w:lvl>
    <w:lvl w:ilvl="6" w:tplc="983CC260" w:tentative="1">
      <w:start w:val="1"/>
      <w:numFmt w:val="decimal"/>
      <w:lvlText w:val="%7."/>
      <w:lvlJc w:val="left"/>
      <w:pPr>
        <w:ind w:left="5040" w:hanging="360"/>
      </w:pPr>
    </w:lvl>
    <w:lvl w:ilvl="7" w:tplc="8520B2D6" w:tentative="1">
      <w:start w:val="1"/>
      <w:numFmt w:val="lowerLetter"/>
      <w:lvlText w:val="%8."/>
      <w:lvlJc w:val="left"/>
      <w:pPr>
        <w:ind w:left="5760" w:hanging="360"/>
      </w:pPr>
    </w:lvl>
    <w:lvl w:ilvl="8" w:tplc="2FD8F61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4C8C998">
      <w:start w:val="1"/>
      <w:numFmt w:val="lowerRoman"/>
      <w:lvlText w:val="(%1)"/>
      <w:lvlJc w:val="left"/>
      <w:pPr>
        <w:ind w:left="1080" w:hanging="720"/>
      </w:pPr>
      <w:rPr>
        <w:rFonts w:hint="default"/>
      </w:rPr>
    </w:lvl>
    <w:lvl w:ilvl="1" w:tplc="4E1E22A4" w:tentative="1">
      <w:start w:val="1"/>
      <w:numFmt w:val="lowerLetter"/>
      <w:lvlText w:val="%2."/>
      <w:lvlJc w:val="left"/>
      <w:pPr>
        <w:ind w:left="1440" w:hanging="360"/>
      </w:pPr>
    </w:lvl>
    <w:lvl w:ilvl="2" w:tplc="7806E296" w:tentative="1">
      <w:start w:val="1"/>
      <w:numFmt w:val="lowerRoman"/>
      <w:lvlText w:val="%3."/>
      <w:lvlJc w:val="right"/>
      <w:pPr>
        <w:ind w:left="2160" w:hanging="180"/>
      </w:pPr>
    </w:lvl>
    <w:lvl w:ilvl="3" w:tplc="1F0A0B10" w:tentative="1">
      <w:start w:val="1"/>
      <w:numFmt w:val="decimal"/>
      <w:lvlText w:val="%4."/>
      <w:lvlJc w:val="left"/>
      <w:pPr>
        <w:ind w:left="2880" w:hanging="360"/>
      </w:pPr>
    </w:lvl>
    <w:lvl w:ilvl="4" w:tplc="EAE62C96" w:tentative="1">
      <w:start w:val="1"/>
      <w:numFmt w:val="lowerLetter"/>
      <w:lvlText w:val="%5."/>
      <w:lvlJc w:val="left"/>
      <w:pPr>
        <w:ind w:left="3600" w:hanging="360"/>
      </w:pPr>
    </w:lvl>
    <w:lvl w:ilvl="5" w:tplc="E152C5E4" w:tentative="1">
      <w:start w:val="1"/>
      <w:numFmt w:val="lowerRoman"/>
      <w:lvlText w:val="%6."/>
      <w:lvlJc w:val="right"/>
      <w:pPr>
        <w:ind w:left="4320" w:hanging="180"/>
      </w:pPr>
    </w:lvl>
    <w:lvl w:ilvl="6" w:tplc="419A1846" w:tentative="1">
      <w:start w:val="1"/>
      <w:numFmt w:val="decimal"/>
      <w:lvlText w:val="%7."/>
      <w:lvlJc w:val="left"/>
      <w:pPr>
        <w:ind w:left="5040" w:hanging="360"/>
      </w:pPr>
    </w:lvl>
    <w:lvl w:ilvl="7" w:tplc="A94C666A" w:tentative="1">
      <w:start w:val="1"/>
      <w:numFmt w:val="lowerLetter"/>
      <w:lvlText w:val="%8."/>
      <w:lvlJc w:val="left"/>
      <w:pPr>
        <w:ind w:left="5760" w:hanging="360"/>
      </w:pPr>
    </w:lvl>
    <w:lvl w:ilvl="8" w:tplc="8B2EDC10" w:tentative="1">
      <w:start w:val="1"/>
      <w:numFmt w:val="lowerRoman"/>
      <w:lvlText w:val="%9."/>
      <w:lvlJc w:val="right"/>
      <w:pPr>
        <w:ind w:left="6480" w:hanging="180"/>
      </w:pPr>
    </w:lvl>
  </w:abstractNum>
  <w:abstractNum w:abstractNumId="9" w15:restartNumberingAfterBreak="0">
    <w:nsid w:val="493F4577"/>
    <w:multiLevelType w:val="hybridMultilevel"/>
    <w:tmpl w:val="69624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C4BCD286">
      <w:start w:val="1"/>
      <w:numFmt w:val="lowerRoman"/>
      <w:lvlText w:val="(%1)"/>
      <w:lvlJc w:val="left"/>
      <w:pPr>
        <w:ind w:left="1080" w:hanging="720"/>
      </w:pPr>
      <w:rPr>
        <w:rFonts w:hint="default"/>
      </w:rPr>
    </w:lvl>
    <w:lvl w:ilvl="1" w:tplc="D84804FC" w:tentative="1">
      <w:start w:val="1"/>
      <w:numFmt w:val="lowerLetter"/>
      <w:lvlText w:val="%2."/>
      <w:lvlJc w:val="left"/>
      <w:pPr>
        <w:ind w:left="1440" w:hanging="360"/>
      </w:pPr>
    </w:lvl>
    <w:lvl w:ilvl="2" w:tplc="91E6B640" w:tentative="1">
      <w:start w:val="1"/>
      <w:numFmt w:val="lowerRoman"/>
      <w:lvlText w:val="%3."/>
      <w:lvlJc w:val="right"/>
      <w:pPr>
        <w:ind w:left="2160" w:hanging="180"/>
      </w:pPr>
    </w:lvl>
    <w:lvl w:ilvl="3" w:tplc="46301F96" w:tentative="1">
      <w:start w:val="1"/>
      <w:numFmt w:val="decimal"/>
      <w:lvlText w:val="%4."/>
      <w:lvlJc w:val="left"/>
      <w:pPr>
        <w:ind w:left="2880" w:hanging="360"/>
      </w:pPr>
    </w:lvl>
    <w:lvl w:ilvl="4" w:tplc="142AF6F4" w:tentative="1">
      <w:start w:val="1"/>
      <w:numFmt w:val="lowerLetter"/>
      <w:lvlText w:val="%5."/>
      <w:lvlJc w:val="left"/>
      <w:pPr>
        <w:ind w:left="3600" w:hanging="360"/>
      </w:pPr>
    </w:lvl>
    <w:lvl w:ilvl="5" w:tplc="809ED106" w:tentative="1">
      <w:start w:val="1"/>
      <w:numFmt w:val="lowerRoman"/>
      <w:lvlText w:val="%6."/>
      <w:lvlJc w:val="right"/>
      <w:pPr>
        <w:ind w:left="4320" w:hanging="180"/>
      </w:pPr>
    </w:lvl>
    <w:lvl w:ilvl="6" w:tplc="81B219F6" w:tentative="1">
      <w:start w:val="1"/>
      <w:numFmt w:val="decimal"/>
      <w:lvlText w:val="%7."/>
      <w:lvlJc w:val="left"/>
      <w:pPr>
        <w:ind w:left="5040" w:hanging="360"/>
      </w:pPr>
    </w:lvl>
    <w:lvl w:ilvl="7" w:tplc="4A74C59A" w:tentative="1">
      <w:start w:val="1"/>
      <w:numFmt w:val="lowerLetter"/>
      <w:lvlText w:val="%8."/>
      <w:lvlJc w:val="left"/>
      <w:pPr>
        <w:ind w:left="5760" w:hanging="360"/>
      </w:pPr>
    </w:lvl>
    <w:lvl w:ilvl="8" w:tplc="381878D0" w:tentative="1">
      <w:start w:val="1"/>
      <w:numFmt w:val="lowerRoman"/>
      <w:lvlText w:val="%9."/>
      <w:lvlJc w:val="right"/>
      <w:pPr>
        <w:ind w:left="6480" w:hanging="180"/>
      </w:pPr>
    </w:lvl>
  </w:abstractNum>
  <w:abstractNum w:abstractNumId="11" w15:restartNumberingAfterBreak="0">
    <w:nsid w:val="5732D70B"/>
    <w:multiLevelType w:val="hybridMultilevel"/>
    <w:tmpl w:val="DD20C828"/>
    <w:lvl w:ilvl="0" w:tplc="5D667714">
      <w:start w:val="1"/>
      <w:numFmt w:val="bullet"/>
      <w:lvlText w:val="·"/>
      <w:lvlJc w:val="left"/>
      <w:pPr>
        <w:ind w:left="1572" w:hanging="360"/>
      </w:pPr>
      <w:rPr>
        <w:rFonts w:ascii="Symbol" w:hAnsi="Symbol" w:hint="default"/>
        <w:color w:val="000000" w:themeColor="text1"/>
      </w:rPr>
    </w:lvl>
    <w:lvl w:ilvl="1" w:tplc="C3CE28B6">
      <w:start w:val="1"/>
      <w:numFmt w:val="bullet"/>
      <w:lvlText w:val="o"/>
      <w:lvlJc w:val="left"/>
      <w:pPr>
        <w:ind w:left="2292" w:hanging="360"/>
      </w:pPr>
      <w:rPr>
        <w:rFonts w:ascii="Courier New" w:hAnsi="Courier New" w:cs="Times New Roman" w:hint="default"/>
      </w:rPr>
    </w:lvl>
    <w:lvl w:ilvl="2" w:tplc="549AEDA6">
      <w:start w:val="1"/>
      <w:numFmt w:val="bullet"/>
      <w:lvlText w:val=""/>
      <w:lvlJc w:val="left"/>
      <w:pPr>
        <w:ind w:left="3012" w:hanging="360"/>
      </w:pPr>
      <w:rPr>
        <w:rFonts w:ascii="Wingdings" w:hAnsi="Wingdings" w:hint="default"/>
      </w:rPr>
    </w:lvl>
    <w:lvl w:ilvl="3" w:tplc="99BC663C">
      <w:start w:val="1"/>
      <w:numFmt w:val="bullet"/>
      <w:lvlText w:val=""/>
      <w:lvlJc w:val="left"/>
      <w:pPr>
        <w:ind w:left="3732" w:hanging="360"/>
      </w:pPr>
      <w:rPr>
        <w:rFonts w:ascii="Symbol" w:hAnsi="Symbol" w:hint="default"/>
      </w:rPr>
    </w:lvl>
    <w:lvl w:ilvl="4" w:tplc="A76EB400">
      <w:start w:val="1"/>
      <w:numFmt w:val="bullet"/>
      <w:lvlText w:val="o"/>
      <w:lvlJc w:val="left"/>
      <w:pPr>
        <w:ind w:left="4452" w:hanging="360"/>
      </w:pPr>
      <w:rPr>
        <w:rFonts w:ascii="Courier New" w:hAnsi="Courier New" w:cs="Times New Roman" w:hint="default"/>
      </w:rPr>
    </w:lvl>
    <w:lvl w:ilvl="5" w:tplc="D366A86A">
      <w:start w:val="1"/>
      <w:numFmt w:val="bullet"/>
      <w:lvlText w:val=""/>
      <w:lvlJc w:val="left"/>
      <w:pPr>
        <w:ind w:left="5172" w:hanging="360"/>
      </w:pPr>
      <w:rPr>
        <w:rFonts w:ascii="Wingdings" w:hAnsi="Wingdings" w:hint="default"/>
      </w:rPr>
    </w:lvl>
    <w:lvl w:ilvl="6" w:tplc="759A25A4">
      <w:start w:val="1"/>
      <w:numFmt w:val="bullet"/>
      <w:lvlText w:val=""/>
      <w:lvlJc w:val="left"/>
      <w:pPr>
        <w:ind w:left="5892" w:hanging="360"/>
      </w:pPr>
      <w:rPr>
        <w:rFonts w:ascii="Symbol" w:hAnsi="Symbol" w:hint="default"/>
      </w:rPr>
    </w:lvl>
    <w:lvl w:ilvl="7" w:tplc="8ED283F0">
      <w:start w:val="1"/>
      <w:numFmt w:val="bullet"/>
      <w:lvlText w:val="o"/>
      <w:lvlJc w:val="left"/>
      <w:pPr>
        <w:ind w:left="6612" w:hanging="360"/>
      </w:pPr>
      <w:rPr>
        <w:rFonts w:ascii="Courier New" w:hAnsi="Courier New" w:cs="Times New Roman" w:hint="default"/>
      </w:rPr>
    </w:lvl>
    <w:lvl w:ilvl="8" w:tplc="F1726684">
      <w:start w:val="1"/>
      <w:numFmt w:val="bullet"/>
      <w:lvlText w:val=""/>
      <w:lvlJc w:val="left"/>
      <w:pPr>
        <w:ind w:left="7332" w:hanging="360"/>
      </w:pPr>
      <w:rPr>
        <w:rFonts w:ascii="Wingdings" w:hAnsi="Wingdings" w:hint="default"/>
      </w:rPr>
    </w:lvl>
  </w:abstractNum>
  <w:abstractNum w:abstractNumId="12" w15:restartNumberingAfterBreak="0">
    <w:nsid w:val="704C5705"/>
    <w:multiLevelType w:val="hybridMultilevel"/>
    <w:tmpl w:val="C7521458"/>
    <w:lvl w:ilvl="0" w:tplc="C736E6AC">
      <w:start w:val="1"/>
      <w:numFmt w:val="lowerRoman"/>
      <w:lvlText w:val="(%1)"/>
      <w:lvlJc w:val="left"/>
      <w:pPr>
        <w:ind w:left="1080" w:hanging="720"/>
      </w:pPr>
      <w:rPr>
        <w:rFonts w:hint="default"/>
      </w:rPr>
    </w:lvl>
    <w:lvl w:ilvl="1" w:tplc="17CC6C78" w:tentative="1">
      <w:start w:val="1"/>
      <w:numFmt w:val="lowerLetter"/>
      <w:lvlText w:val="%2."/>
      <w:lvlJc w:val="left"/>
      <w:pPr>
        <w:ind w:left="1440" w:hanging="360"/>
      </w:pPr>
    </w:lvl>
    <w:lvl w:ilvl="2" w:tplc="A552A6DA" w:tentative="1">
      <w:start w:val="1"/>
      <w:numFmt w:val="lowerRoman"/>
      <w:lvlText w:val="%3."/>
      <w:lvlJc w:val="right"/>
      <w:pPr>
        <w:ind w:left="2160" w:hanging="180"/>
      </w:pPr>
    </w:lvl>
    <w:lvl w:ilvl="3" w:tplc="773252AC" w:tentative="1">
      <w:start w:val="1"/>
      <w:numFmt w:val="decimal"/>
      <w:lvlText w:val="%4."/>
      <w:lvlJc w:val="left"/>
      <w:pPr>
        <w:ind w:left="2880" w:hanging="360"/>
      </w:pPr>
    </w:lvl>
    <w:lvl w:ilvl="4" w:tplc="E68C4B4E" w:tentative="1">
      <w:start w:val="1"/>
      <w:numFmt w:val="lowerLetter"/>
      <w:lvlText w:val="%5."/>
      <w:lvlJc w:val="left"/>
      <w:pPr>
        <w:ind w:left="3600" w:hanging="360"/>
      </w:pPr>
    </w:lvl>
    <w:lvl w:ilvl="5" w:tplc="4E64E190" w:tentative="1">
      <w:start w:val="1"/>
      <w:numFmt w:val="lowerRoman"/>
      <w:lvlText w:val="%6."/>
      <w:lvlJc w:val="right"/>
      <w:pPr>
        <w:ind w:left="4320" w:hanging="180"/>
      </w:pPr>
    </w:lvl>
    <w:lvl w:ilvl="6" w:tplc="0916D5AE" w:tentative="1">
      <w:start w:val="1"/>
      <w:numFmt w:val="decimal"/>
      <w:lvlText w:val="%7."/>
      <w:lvlJc w:val="left"/>
      <w:pPr>
        <w:ind w:left="5040" w:hanging="360"/>
      </w:pPr>
    </w:lvl>
    <w:lvl w:ilvl="7" w:tplc="2DDC97EC" w:tentative="1">
      <w:start w:val="1"/>
      <w:numFmt w:val="lowerLetter"/>
      <w:lvlText w:val="%8."/>
      <w:lvlJc w:val="left"/>
      <w:pPr>
        <w:ind w:left="5760" w:hanging="360"/>
      </w:pPr>
    </w:lvl>
    <w:lvl w:ilvl="8" w:tplc="E5AC82D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3604460">
    <w:abstractNumId w:val="13"/>
  </w:num>
  <w:num w:numId="2" w16cid:durableId="502552371">
    <w:abstractNumId w:val="4"/>
  </w:num>
  <w:num w:numId="3" w16cid:durableId="1987389528">
    <w:abstractNumId w:val="2"/>
  </w:num>
  <w:num w:numId="4" w16cid:durableId="1933393685">
    <w:abstractNumId w:val="7"/>
  </w:num>
  <w:num w:numId="5" w16cid:durableId="1827621227">
    <w:abstractNumId w:val="6"/>
  </w:num>
  <w:num w:numId="6" w16cid:durableId="1700471654">
    <w:abstractNumId w:val="1"/>
  </w:num>
  <w:num w:numId="7" w16cid:durableId="1284115633">
    <w:abstractNumId w:val="10"/>
  </w:num>
  <w:num w:numId="8" w16cid:durableId="1610577999">
    <w:abstractNumId w:val="5"/>
  </w:num>
  <w:num w:numId="9" w16cid:durableId="836960870">
    <w:abstractNumId w:val="8"/>
  </w:num>
  <w:num w:numId="10" w16cid:durableId="304089274">
    <w:abstractNumId w:val="3"/>
  </w:num>
  <w:num w:numId="11" w16cid:durableId="1363290296">
    <w:abstractNumId w:val="12"/>
  </w:num>
  <w:num w:numId="12" w16cid:durableId="793983980">
    <w:abstractNumId w:val="0"/>
  </w:num>
  <w:num w:numId="13" w16cid:durableId="816335929">
    <w:abstractNumId w:val="13"/>
  </w:num>
  <w:num w:numId="14" w16cid:durableId="1198275209">
    <w:abstractNumId w:val="13"/>
  </w:num>
  <w:num w:numId="15" w16cid:durableId="1895964351">
    <w:abstractNumId w:val="9"/>
  </w:num>
  <w:num w:numId="16" w16cid:durableId="4973104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F4D"/>
    <w:rsid w:val="000125CD"/>
    <w:rsid w:val="00025BDC"/>
    <w:rsid w:val="0006278E"/>
    <w:rsid w:val="000B6727"/>
    <w:rsid w:val="00194D80"/>
    <w:rsid w:val="001B11BD"/>
    <w:rsid w:val="001C7014"/>
    <w:rsid w:val="00263E40"/>
    <w:rsid w:val="002771EA"/>
    <w:rsid w:val="002F5FD5"/>
    <w:rsid w:val="003014D7"/>
    <w:rsid w:val="0039262F"/>
    <w:rsid w:val="003A2FAE"/>
    <w:rsid w:val="00462974"/>
    <w:rsid w:val="00466698"/>
    <w:rsid w:val="004A25E2"/>
    <w:rsid w:val="004A5E8B"/>
    <w:rsid w:val="004C406F"/>
    <w:rsid w:val="005928F2"/>
    <w:rsid w:val="005A030D"/>
    <w:rsid w:val="005C52F9"/>
    <w:rsid w:val="0061625A"/>
    <w:rsid w:val="006542CC"/>
    <w:rsid w:val="00716B2D"/>
    <w:rsid w:val="0071746F"/>
    <w:rsid w:val="0077331C"/>
    <w:rsid w:val="007A625D"/>
    <w:rsid w:val="007F4D72"/>
    <w:rsid w:val="00843E7D"/>
    <w:rsid w:val="008447E8"/>
    <w:rsid w:val="00897F4D"/>
    <w:rsid w:val="00902BA0"/>
    <w:rsid w:val="009B1C1F"/>
    <w:rsid w:val="009D3E95"/>
    <w:rsid w:val="00A87398"/>
    <w:rsid w:val="00B04948"/>
    <w:rsid w:val="00B62C99"/>
    <w:rsid w:val="00C54FB5"/>
    <w:rsid w:val="00C832DA"/>
    <w:rsid w:val="00D25505"/>
    <w:rsid w:val="00D63178"/>
    <w:rsid w:val="00DC04E5"/>
    <w:rsid w:val="00DE285A"/>
    <w:rsid w:val="00EE3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3CCF7"/>
  <w15:docId w15:val="{689C9A65-C7EA-49DD-899B-9946E4A98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C406F"/>
    <w:rPr>
      <w:rFonts w:ascii="Fira Sans Light" w:hAnsi="Fira Sans Light"/>
      <w:color w:val="000000" w:themeColor="text1"/>
      <w:sz w:val="24"/>
      <w:szCs w:val="24"/>
    </w:rPr>
  </w:style>
  <w:style w:type="paragraph" w:styleId="NormalWeb">
    <w:name w:val="Normal (Web)"/>
    <w:basedOn w:val="Normal"/>
    <w:uiPriority w:val="99"/>
    <w:semiHidden/>
    <w:unhideWhenUsed/>
    <w:rsid w:val="001C7014"/>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8971">
      <w:bodyDiv w:val="1"/>
      <w:marLeft w:val="0"/>
      <w:marRight w:val="0"/>
      <w:marTop w:val="0"/>
      <w:marBottom w:val="0"/>
      <w:divBdr>
        <w:top w:val="none" w:sz="0" w:space="0" w:color="auto"/>
        <w:left w:val="none" w:sz="0" w:space="0" w:color="auto"/>
        <w:bottom w:val="none" w:sz="0" w:space="0" w:color="auto"/>
        <w:right w:val="none" w:sz="0" w:space="0" w:color="auto"/>
      </w:divBdr>
    </w:div>
    <w:div w:id="62217455">
      <w:bodyDiv w:val="1"/>
      <w:marLeft w:val="0"/>
      <w:marRight w:val="0"/>
      <w:marTop w:val="0"/>
      <w:marBottom w:val="0"/>
      <w:divBdr>
        <w:top w:val="none" w:sz="0" w:space="0" w:color="auto"/>
        <w:left w:val="none" w:sz="0" w:space="0" w:color="auto"/>
        <w:bottom w:val="none" w:sz="0" w:space="0" w:color="auto"/>
        <w:right w:val="none" w:sz="0" w:space="0" w:color="auto"/>
      </w:divBdr>
    </w:div>
    <w:div w:id="1009405587">
      <w:bodyDiv w:val="1"/>
      <w:marLeft w:val="0"/>
      <w:marRight w:val="0"/>
      <w:marTop w:val="0"/>
      <w:marBottom w:val="0"/>
      <w:divBdr>
        <w:top w:val="none" w:sz="0" w:space="0" w:color="auto"/>
        <w:left w:val="none" w:sz="0" w:space="0" w:color="auto"/>
        <w:bottom w:val="none" w:sz="0" w:space="0" w:color="auto"/>
        <w:right w:val="none" w:sz="0" w:space="0" w:color="auto"/>
      </w:divBdr>
    </w:div>
    <w:div w:id="1287081945">
      <w:bodyDiv w:val="1"/>
      <w:marLeft w:val="0"/>
      <w:marRight w:val="0"/>
      <w:marTop w:val="0"/>
      <w:marBottom w:val="0"/>
      <w:divBdr>
        <w:top w:val="none" w:sz="0" w:space="0" w:color="auto"/>
        <w:left w:val="none" w:sz="0" w:space="0" w:color="auto"/>
        <w:bottom w:val="none" w:sz="0" w:space="0" w:color="auto"/>
        <w:right w:val="none" w:sz="0" w:space="0" w:color="auto"/>
      </w:divBdr>
    </w:div>
    <w:div w:id="1493376870">
      <w:bodyDiv w:val="1"/>
      <w:marLeft w:val="0"/>
      <w:marRight w:val="0"/>
      <w:marTop w:val="0"/>
      <w:marBottom w:val="0"/>
      <w:divBdr>
        <w:top w:val="none" w:sz="0" w:space="0" w:color="auto"/>
        <w:left w:val="none" w:sz="0" w:space="0" w:color="auto"/>
        <w:bottom w:val="none" w:sz="0" w:space="0" w:color="auto"/>
        <w:right w:val="none" w:sz="0" w:space="0" w:color="auto"/>
      </w:divBdr>
    </w:div>
    <w:div w:id="1650019405">
      <w:bodyDiv w:val="1"/>
      <w:marLeft w:val="0"/>
      <w:marRight w:val="0"/>
      <w:marTop w:val="0"/>
      <w:marBottom w:val="0"/>
      <w:divBdr>
        <w:top w:val="none" w:sz="0" w:space="0" w:color="auto"/>
        <w:left w:val="none" w:sz="0" w:space="0" w:color="auto"/>
        <w:bottom w:val="none" w:sz="0" w:space="0" w:color="auto"/>
        <w:right w:val="none" w:sz="0" w:space="0" w:color="auto"/>
      </w:divBdr>
    </w:div>
    <w:div w:id="188154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96632" w:rsidRDefault="0017218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96632" w:rsidRDefault="0017218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70701" w:rsidRDefault="0017218E" w:rsidP="00AF0AC5">
          <w:pPr>
            <w:pStyle w:val="B49FA1BBEF644AB6B201ADBCD49F201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70701" w:rsidRDefault="0017218E" w:rsidP="00AF0AC5">
          <w:pPr>
            <w:pStyle w:val="C1603AD6B833442189F5E9A7E1016F7D"/>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70701" w:rsidRDefault="0017218E" w:rsidP="00AF0AC5">
          <w:pPr>
            <w:pStyle w:val="5C4E674F84954041BBA2F42BB8762BD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0701"/>
    <w:rsid w:val="0017218E"/>
    <w:rsid w:val="00196632"/>
    <w:rsid w:val="00670701"/>
    <w:rsid w:val="006937AE"/>
    <w:rsid w:val="00EE12C8"/>
    <w:rsid w:val="00F130C4"/>
    <w:rsid w:val="00FD1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 w:type="paragraph" w:customStyle="1" w:styleId="5C4E674F84954041BBA2F42BB8762BDF">
    <w:name w:val="5C4E674F84954041BBA2F42BB8762BDF"/>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1620</Words>
  <Characters>9235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2024-05-17T02:06:00Z</dcterms:created>
  <dcterms:modified xsi:type="dcterms:W3CDTF">2024-05-17T02:06:00Z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