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E588" w14:textId="77777777" w:rsidR="00D2559D" w:rsidRPr="002C3EBF" w:rsidRDefault="00B630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A2E6C4" wp14:editId="68A2E6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082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A2E589" w14:textId="77777777" w:rsidR="00D2559D" w:rsidRDefault="00B630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A2E58A" w14:textId="77777777" w:rsidR="00D2559D" w:rsidRDefault="00B630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A2E58B" w14:textId="77777777" w:rsidR="00D2559D" w:rsidRPr="002C3EBF" w:rsidRDefault="00B630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7939" w14:paraId="68A2E58E" w14:textId="77777777" w:rsidTr="00317939">
        <w:tc>
          <w:tcPr>
            <w:cnfStyle w:val="001000000000" w:firstRow="0" w:lastRow="0" w:firstColumn="1" w:lastColumn="0" w:oddVBand="0" w:evenVBand="0" w:oddHBand="0" w:evenHBand="0" w:firstRowFirstColumn="0" w:firstRowLastColumn="0" w:lastRowFirstColumn="0" w:lastRowLastColumn="0"/>
            <w:tcW w:w="3227" w:type="dxa"/>
          </w:tcPr>
          <w:p w14:paraId="68A2E58C" w14:textId="77777777" w:rsidR="00D2559D" w:rsidRPr="00996FAF" w:rsidRDefault="00B630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A2E58D" w14:textId="77777777" w:rsidR="00D2559D" w:rsidRPr="00996FAF" w:rsidRDefault="00B630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Harold Williams Home</w:t>
            </w:r>
          </w:p>
        </w:tc>
      </w:tr>
      <w:tr w:rsidR="00317939" w14:paraId="68A2E591" w14:textId="77777777" w:rsidTr="00317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E58F" w14:textId="77777777" w:rsidR="00CA37CB" w:rsidRPr="00996FAF" w:rsidRDefault="00B6302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A2E590" w14:textId="77777777" w:rsidR="00CA37CB" w:rsidRPr="00996FAF" w:rsidRDefault="00B630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267 Eyre Street</w:t>
            </w:r>
            <w:r w:rsidRPr="00602258">
              <w:rPr>
                <w:rFonts w:ascii="Arial" w:hAnsi="Arial" w:cs="Arial"/>
                <w:color w:val="auto"/>
              </w:rPr>
              <w:t xml:space="preserve"> BROKEN HILL NSW 2880</w:t>
            </w:r>
          </w:p>
        </w:tc>
      </w:tr>
      <w:tr w:rsidR="00317939" w14:paraId="68A2E594" w14:textId="77777777" w:rsidTr="003179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E592" w14:textId="77777777" w:rsidR="00CA37CB" w:rsidRPr="00996FAF" w:rsidRDefault="00B6302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A2E593" w14:textId="77777777" w:rsidR="00CA37CB" w:rsidRPr="00996FAF" w:rsidRDefault="00B630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0027</w:t>
            </w:r>
          </w:p>
        </w:tc>
      </w:tr>
      <w:tr w:rsidR="00317939" w14:paraId="68A2E597" w14:textId="77777777" w:rsidTr="00317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E595" w14:textId="77777777" w:rsidR="00D2559D" w:rsidRPr="00996FAF" w:rsidRDefault="00B6302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A2E596" w14:textId="77777777" w:rsidR="00D2559D" w:rsidRPr="00996FAF" w:rsidRDefault="00B630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(Broken Hill) Ltd</w:t>
            </w:r>
          </w:p>
        </w:tc>
      </w:tr>
      <w:tr w:rsidR="00317939" w14:paraId="68A2E59A" w14:textId="77777777" w:rsidTr="003179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E598" w14:textId="77777777" w:rsidR="00D2559D" w:rsidRPr="00996FAF" w:rsidRDefault="00B6302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A2E599" w14:textId="77777777" w:rsidR="00D2559D" w:rsidRPr="00996FAF" w:rsidRDefault="00B630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17939" w14:paraId="68A2E59D" w14:textId="77777777" w:rsidTr="00317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E59B" w14:textId="77777777" w:rsidR="00D2559D" w:rsidRPr="00996FAF" w:rsidRDefault="00B6302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A2E59C" w14:textId="77777777" w:rsidR="00D2559D" w:rsidRPr="00996FAF" w:rsidRDefault="00B630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October 2022</w:t>
            </w:r>
          </w:p>
        </w:tc>
      </w:tr>
      <w:tr w:rsidR="00317939" w14:paraId="68A2E5A0" w14:textId="77777777" w:rsidTr="003179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A2E59E" w14:textId="77777777" w:rsidR="00D2559D" w:rsidRPr="00996FAF" w:rsidRDefault="00B6302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A2E59F" w14:textId="0C84C5B1" w:rsidR="00D2559D" w:rsidRPr="00996FAF" w:rsidRDefault="00B630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302F">
              <w:rPr>
                <w:rFonts w:ascii="Arial" w:hAnsi="Arial" w:cs="Arial"/>
                <w:color w:val="auto"/>
              </w:rPr>
              <w:t>28 November 2022</w:t>
            </w:r>
          </w:p>
        </w:tc>
      </w:tr>
    </w:tbl>
    <w:bookmarkEnd w:id="0"/>
    <w:p w14:paraId="68A2E5A1" w14:textId="77777777" w:rsidR="00FA0A5B" w:rsidRPr="00996FAF" w:rsidRDefault="00B630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111997" w14:textId="77777777" w:rsidR="00B6302F" w:rsidRPr="00996FAF" w:rsidRDefault="00B6302F" w:rsidP="00B6302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0FAD4B" w14:textId="77777777" w:rsidR="00B6302F" w:rsidRPr="00DF24CA" w:rsidRDefault="00B6302F" w:rsidP="00B6302F">
      <w:pPr>
        <w:pStyle w:val="NormalArial"/>
        <w:rPr>
          <w:color w:val="auto"/>
        </w:rPr>
      </w:pPr>
      <w:r w:rsidRPr="00DF24CA">
        <w:rPr>
          <w:color w:val="auto"/>
        </w:rPr>
        <w:t>This performance report for Harold Williams Home (</w:t>
      </w:r>
      <w:r w:rsidRPr="00DF24CA">
        <w:rPr>
          <w:b/>
          <w:color w:val="auto"/>
        </w:rPr>
        <w:t>the service</w:t>
      </w:r>
      <w:r w:rsidRPr="00DF24CA">
        <w:rPr>
          <w:color w:val="auto"/>
        </w:rPr>
        <w:t>) has been prepared by</w:t>
      </w:r>
      <w:r>
        <w:rPr>
          <w:color w:val="auto"/>
        </w:rPr>
        <w:t xml:space="preserve"> </w:t>
      </w:r>
      <w:r w:rsidRPr="00DF24CA">
        <w:rPr>
          <w:color w:val="auto"/>
        </w:rPr>
        <w:t>M Glenn, delegate of the Aged Care Quality and Safety Commissioner (Commissioner)</w:t>
      </w:r>
      <w:r w:rsidRPr="00DF24CA">
        <w:rPr>
          <w:rStyle w:val="FootnoteReference"/>
          <w:color w:val="auto"/>
        </w:rPr>
        <w:footnoteReference w:id="1"/>
      </w:r>
      <w:r w:rsidRPr="00DF24CA">
        <w:rPr>
          <w:color w:val="auto"/>
        </w:rPr>
        <w:t xml:space="preserve">. </w:t>
      </w:r>
    </w:p>
    <w:p w14:paraId="7377DE40" w14:textId="77777777" w:rsidR="00B6302F" w:rsidRPr="00996FAF" w:rsidRDefault="00B6302F" w:rsidP="00B6302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962C71" w14:textId="77777777" w:rsidR="00B6302F" w:rsidRPr="00996FAF" w:rsidRDefault="00B6302F" w:rsidP="00B6302F">
      <w:pPr>
        <w:pStyle w:val="Heading1"/>
        <w:spacing w:before="240" w:after="240" w:line="22" w:lineRule="atLeast"/>
        <w:rPr>
          <w:rFonts w:ascii="Arial" w:hAnsi="Arial" w:cs="Arial"/>
        </w:rPr>
      </w:pPr>
      <w:r w:rsidRPr="00996FAF">
        <w:rPr>
          <w:rFonts w:ascii="Arial" w:hAnsi="Arial" w:cs="Arial"/>
        </w:rPr>
        <w:t>Material relied on</w:t>
      </w:r>
    </w:p>
    <w:p w14:paraId="1433DA2C" w14:textId="77777777" w:rsidR="00B6302F" w:rsidRPr="00996FAF" w:rsidRDefault="00B6302F" w:rsidP="00B6302F">
      <w:pPr>
        <w:pStyle w:val="NormalArial"/>
      </w:pPr>
      <w:r w:rsidRPr="00996FAF">
        <w:t>The following information has been considered in preparing the performance report:</w:t>
      </w:r>
    </w:p>
    <w:p w14:paraId="24458BC6" w14:textId="77777777" w:rsidR="00B6302F" w:rsidRPr="00772145" w:rsidRDefault="00B6302F" w:rsidP="00B6302F">
      <w:pPr>
        <w:pStyle w:val="ListBullet"/>
        <w:spacing w:before="0" w:after="120" w:line="22" w:lineRule="atLeast"/>
        <w:ind w:left="425" w:hanging="425"/>
        <w:rPr>
          <w:rFonts w:ascii="Arial" w:hAnsi="Arial" w:cs="Arial"/>
          <w:color w:val="auto"/>
        </w:rPr>
      </w:pPr>
      <w:r w:rsidRPr="0077214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 and</w:t>
      </w:r>
    </w:p>
    <w:p w14:paraId="1B0FF0D7" w14:textId="77777777" w:rsidR="00B6302F" w:rsidRPr="00772145" w:rsidRDefault="00B6302F" w:rsidP="00B6302F">
      <w:pPr>
        <w:pStyle w:val="ListBullet"/>
        <w:spacing w:before="0" w:after="120" w:line="22" w:lineRule="atLeast"/>
        <w:ind w:left="425" w:hanging="425"/>
        <w:rPr>
          <w:rFonts w:ascii="Arial" w:hAnsi="Arial" w:cs="Arial"/>
          <w:color w:val="auto"/>
        </w:rPr>
      </w:pPr>
      <w:r w:rsidRPr="00772145">
        <w:rPr>
          <w:rFonts w:ascii="Arial" w:hAnsi="Arial" w:cs="Arial"/>
          <w:color w:val="auto"/>
        </w:rPr>
        <w:t xml:space="preserve">the Performance Report dated 26 May 2021 for a Site Audit conducted from 1 March 2021 to 3 March 2021. </w:t>
      </w:r>
    </w:p>
    <w:p w14:paraId="4D972DA3" w14:textId="77777777" w:rsidR="00B6302F" w:rsidRPr="00996FAF" w:rsidRDefault="00B6302F" w:rsidP="00B6302F">
      <w:pPr>
        <w:pStyle w:val="ListBullet"/>
        <w:numPr>
          <w:ilvl w:val="0"/>
          <w:numId w:val="0"/>
        </w:numPr>
        <w:spacing w:before="0" w:after="120" w:line="22" w:lineRule="atLeast"/>
        <w:rPr>
          <w:rFonts w:ascii="Arial" w:hAnsi="Arial" w:cs="Arial"/>
          <w:color w:val="FF0000"/>
        </w:rPr>
      </w:pPr>
      <w:r>
        <w:rPr>
          <w:rFonts w:ascii="Arial" w:hAnsi="Arial" w:cs="Arial"/>
        </w:rPr>
        <w:t>T</w:t>
      </w:r>
      <w:r w:rsidRPr="00996FAF">
        <w:rPr>
          <w:rFonts w:ascii="Arial" w:hAnsi="Arial" w:cs="Arial"/>
        </w:rPr>
        <w:t>he provider</w:t>
      </w:r>
      <w:r>
        <w:rPr>
          <w:rFonts w:ascii="Arial" w:hAnsi="Arial" w:cs="Arial"/>
        </w:rPr>
        <w:t xml:space="preserve"> did not submit a</w:t>
      </w:r>
      <w:r w:rsidRPr="00996FAF">
        <w:rPr>
          <w:rFonts w:ascii="Arial" w:hAnsi="Arial" w:cs="Arial"/>
        </w:rPr>
        <w:t xml:space="preserve">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w:t>
      </w:r>
      <w:r>
        <w:rPr>
          <w:rFonts w:ascii="Arial" w:hAnsi="Arial" w:cs="Arial"/>
        </w:rPr>
        <w:t>.</w:t>
      </w:r>
    </w:p>
    <w:p w14:paraId="68A2E5AC" w14:textId="3A6C193D" w:rsidR="003B1763" w:rsidRPr="00712752" w:rsidRDefault="00B6302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A2E5AD" w14:textId="77777777" w:rsidR="00FC045E" w:rsidRPr="00996FAF" w:rsidRDefault="00B630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7939" w14:paraId="68A2E5B0" w14:textId="77777777" w:rsidTr="003179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A2E5AE" w14:textId="77777777" w:rsidR="00FC045E" w:rsidRPr="00996FAF" w:rsidRDefault="00B6302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8A2E5AF" w14:textId="4A9A2A7C" w:rsidR="00FC045E" w:rsidRPr="00996FAF" w:rsidRDefault="0042156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02F">
                  <w:rPr>
                    <w:rFonts w:ascii="Arial" w:hAnsi="Arial" w:cs="Arial"/>
                  </w:rPr>
                  <w:t>Not applicable as not all requirements have been assessed</w:t>
                </w:r>
              </w:sdtContent>
            </w:sdt>
          </w:p>
        </w:tc>
      </w:tr>
      <w:tr w:rsidR="00317939" w14:paraId="68A2E5B3" w14:textId="77777777" w:rsidTr="003179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2E5B1" w14:textId="77777777" w:rsidR="00FC045E" w:rsidRPr="00996FAF" w:rsidRDefault="00B6302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8A2E5B2" w14:textId="57E13E52" w:rsidR="00FC045E" w:rsidRPr="00996FAF" w:rsidRDefault="004215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02F">
                  <w:rPr>
                    <w:rFonts w:ascii="Arial" w:hAnsi="Arial" w:cs="Arial"/>
                    <w:b/>
                  </w:rPr>
                  <w:t>Not applicable as not all requirements have been assessed</w:t>
                </w:r>
              </w:sdtContent>
            </w:sdt>
            <w:r w:rsidR="00B6302F" w:rsidRPr="00996FAF">
              <w:rPr>
                <w:rFonts w:ascii="Arial" w:hAnsi="Arial" w:cs="Arial"/>
                <w:b/>
              </w:rPr>
              <w:t xml:space="preserve"> </w:t>
            </w:r>
          </w:p>
        </w:tc>
      </w:tr>
      <w:tr w:rsidR="00317939" w14:paraId="68A2E5B6" w14:textId="77777777" w:rsidTr="003179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2E5B4" w14:textId="77777777" w:rsidR="00FC045E" w:rsidRPr="00996FAF" w:rsidRDefault="00B6302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A2E5B5" w14:textId="3B88721E" w:rsidR="00FC045E" w:rsidRPr="00996FAF" w:rsidRDefault="0042156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02F">
                  <w:rPr>
                    <w:rFonts w:ascii="Arial" w:hAnsi="Arial" w:cs="Arial"/>
                    <w:b/>
                  </w:rPr>
                  <w:t>Not applicable as not all requirements have been assessed</w:t>
                </w:r>
              </w:sdtContent>
            </w:sdt>
            <w:r w:rsidR="00B6302F" w:rsidRPr="00996FAF">
              <w:rPr>
                <w:rFonts w:ascii="Arial" w:hAnsi="Arial" w:cs="Arial"/>
                <w:b/>
              </w:rPr>
              <w:t xml:space="preserve"> </w:t>
            </w:r>
          </w:p>
        </w:tc>
      </w:tr>
      <w:tr w:rsidR="00317939" w14:paraId="68A2E5B9" w14:textId="77777777" w:rsidTr="003179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2E5B7" w14:textId="77777777" w:rsidR="00FC045E" w:rsidRPr="00996FAF" w:rsidRDefault="00B6302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A2E5B8" w14:textId="0AAC6B87" w:rsidR="00FC045E" w:rsidRPr="00996FAF" w:rsidRDefault="004215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02F">
                  <w:rPr>
                    <w:rFonts w:ascii="Arial" w:hAnsi="Arial" w:cs="Arial"/>
                    <w:b/>
                  </w:rPr>
                  <w:t>Not applicable as not all requirements have been assessed</w:t>
                </w:r>
              </w:sdtContent>
            </w:sdt>
            <w:r w:rsidR="00B6302F" w:rsidRPr="00996FAF">
              <w:rPr>
                <w:rFonts w:ascii="Arial" w:hAnsi="Arial" w:cs="Arial"/>
                <w:b/>
              </w:rPr>
              <w:t xml:space="preserve"> </w:t>
            </w:r>
          </w:p>
        </w:tc>
      </w:tr>
      <w:tr w:rsidR="00317939" w14:paraId="68A2E5C2" w14:textId="77777777" w:rsidTr="003179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2E5C0" w14:textId="77777777" w:rsidR="00FC045E" w:rsidRPr="00996FAF" w:rsidRDefault="00B6302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A2E5C1" w14:textId="5A79BC9C" w:rsidR="00FC045E" w:rsidRPr="00996FAF" w:rsidRDefault="0042156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02F">
                  <w:rPr>
                    <w:rFonts w:ascii="Arial" w:hAnsi="Arial" w:cs="Arial"/>
                    <w:b/>
                  </w:rPr>
                  <w:t>Not applicable as not all requirements have been assessed</w:t>
                </w:r>
              </w:sdtContent>
            </w:sdt>
            <w:r w:rsidR="00B6302F" w:rsidRPr="00996FAF">
              <w:rPr>
                <w:rFonts w:ascii="Arial" w:hAnsi="Arial" w:cs="Arial"/>
                <w:b/>
              </w:rPr>
              <w:t xml:space="preserve"> </w:t>
            </w:r>
          </w:p>
        </w:tc>
      </w:tr>
      <w:tr w:rsidR="00317939" w14:paraId="68A2E5C5" w14:textId="77777777" w:rsidTr="003179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2E5C3" w14:textId="77777777" w:rsidR="00FC045E" w:rsidRPr="00996FAF" w:rsidRDefault="00B6302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8A2E5C4" w14:textId="05406186" w:rsidR="00FC045E" w:rsidRPr="00996FAF" w:rsidRDefault="004215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02F">
                  <w:rPr>
                    <w:rFonts w:ascii="Arial" w:hAnsi="Arial" w:cs="Arial"/>
                    <w:b/>
                  </w:rPr>
                  <w:t>Not applicable as not all requirements have been assessed</w:t>
                </w:r>
              </w:sdtContent>
            </w:sdt>
            <w:r w:rsidR="00B6302F" w:rsidRPr="00996FAF">
              <w:rPr>
                <w:rFonts w:ascii="Arial" w:hAnsi="Arial" w:cs="Arial"/>
                <w:b/>
              </w:rPr>
              <w:t xml:space="preserve"> </w:t>
            </w:r>
          </w:p>
        </w:tc>
      </w:tr>
    </w:tbl>
    <w:p w14:paraId="68A2E5C6" w14:textId="77777777" w:rsidR="00FC045E" w:rsidRPr="00996FAF" w:rsidRDefault="00B630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A2E5C7" w14:textId="77777777" w:rsidR="00FC045E" w:rsidRPr="00996FAF" w:rsidRDefault="00B6302F" w:rsidP="00712752">
      <w:pPr>
        <w:pStyle w:val="Heading1"/>
        <w:spacing w:before="0" w:after="240" w:line="22" w:lineRule="atLeast"/>
        <w:rPr>
          <w:rFonts w:ascii="Arial" w:hAnsi="Arial" w:cs="Arial"/>
        </w:rPr>
      </w:pPr>
      <w:r w:rsidRPr="00996FAF">
        <w:rPr>
          <w:rFonts w:ascii="Arial" w:hAnsi="Arial" w:cs="Arial"/>
        </w:rPr>
        <w:t>Areas for improvement</w:t>
      </w:r>
    </w:p>
    <w:p w14:paraId="68A2E5C9" w14:textId="77777777" w:rsidR="00FC045E" w:rsidRPr="00996FAF" w:rsidRDefault="00B630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A2E5CE" w14:textId="11EA0CF3" w:rsidR="00FC045E" w:rsidRPr="00996FAF" w:rsidRDefault="00B6302F" w:rsidP="0036130C">
      <w:pPr>
        <w:pStyle w:val="NormalArial"/>
      </w:pPr>
      <w:r w:rsidRPr="00996FAF">
        <w:br w:type="page"/>
      </w:r>
    </w:p>
    <w:p w14:paraId="68A2E5CF" w14:textId="77777777" w:rsidR="00FC045E" w:rsidRPr="00996FAF" w:rsidRDefault="00B6302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17939" w14:paraId="68A2E5D2" w14:textId="77777777" w:rsidTr="00B6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8A2E5D0" w14:textId="77777777" w:rsidR="00FC045E" w:rsidRPr="00550022" w:rsidRDefault="00B6302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A2E5D1" w14:textId="77777777" w:rsidR="00FC045E" w:rsidRPr="00996FAF" w:rsidRDefault="004215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39" w14:paraId="68A2E5E6" w14:textId="77777777" w:rsidTr="003179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2E5E3" w14:textId="77777777" w:rsidR="00FC045E" w:rsidRPr="00996FAF" w:rsidRDefault="00B6302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8A2E5E4" w14:textId="77777777" w:rsidR="00FC045E" w:rsidRPr="00996FAF" w:rsidRDefault="00B630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8A2E5E5" w14:textId="19D425E9" w:rsidR="00FC045E" w:rsidRPr="00996FAF" w:rsidRDefault="00421565"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r w:rsidR="00B6302F" w:rsidRPr="00996FAF">
              <w:rPr>
                <w:rFonts w:ascii="Arial" w:hAnsi="Arial" w:cs="Arial"/>
                <w:color w:val="0000FF"/>
              </w:rPr>
              <w:t xml:space="preserve"> </w:t>
            </w:r>
          </w:p>
        </w:tc>
      </w:tr>
    </w:tbl>
    <w:p w14:paraId="68A2E5EF" w14:textId="77777777" w:rsidR="001A5684" w:rsidRDefault="00B6302F" w:rsidP="001A5684">
      <w:pPr>
        <w:pStyle w:val="Heading20"/>
      </w:pPr>
      <w:r w:rsidRPr="00996FAF">
        <w:t>Findings</w:t>
      </w:r>
    </w:p>
    <w:p w14:paraId="77168204" w14:textId="77777777" w:rsidR="00B6302F" w:rsidRDefault="00B6302F" w:rsidP="00B6302F">
      <w:pPr>
        <w:rPr>
          <w:rFonts w:ascii="Arial" w:hAnsi="Arial" w:cs="Arial"/>
        </w:rPr>
      </w:pPr>
      <w:r w:rsidRPr="00AE4637">
        <w:rPr>
          <w:rFonts w:ascii="Arial" w:hAnsi="Arial" w:cs="Arial"/>
        </w:rPr>
        <w:t>Requirement (3)(</w:t>
      </w:r>
      <w:r>
        <w:rPr>
          <w:rFonts w:ascii="Arial" w:hAnsi="Arial" w:cs="Arial"/>
        </w:rPr>
        <w:t>d</w:t>
      </w:r>
      <w:r w:rsidRPr="00AE4637">
        <w:rPr>
          <w:rFonts w:ascii="Arial" w:hAnsi="Arial" w:cs="Arial"/>
        </w:rPr>
        <w:t>)</w:t>
      </w:r>
      <w:r>
        <w:rPr>
          <w:rFonts w:ascii="Arial" w:hAnsi="Arial" w:cs="Arial"/>
        </w:rPr>
        <w:t xml:space="preserve"> was</w:t>
      </w:r>
      <w:r w:rsidRPr="00AE4637">
        <w:rPr>
          <w:rFonts w:ascii="Arial" w:hAnsi="Arial" w:cs="Arial"/>
        </w:rPr>
        <w:t xml:space="preserve"> found Non-compliant following a Site Audit undertaken from </w:t>
      </w:r>
      <w:r>
        <w:rPr>
          <w:rFonts w:ascii="Arial" w:hAnsi="Arial" w:cs="Arial"/>
        </w:rPr>
        <w:t>1 March 2021 to 3 March 2021</w:t>
      </w:r>
      <w:r w:rsidRPr="00AE4637">
        <w:rPr>
          <w:rFonts w:ascii="Arial" w:hAnsi="Arial" w:cs="Arial"/>
        </w:rPr>
        <w:t xml:space="preserve"> where it was found </w:t>
      </w:r>
      <w:r w:rsidRPr="000D233A">
        <w:rPr>
          <w:rFonts w:ascii="Arial" w:hAnsi="Arial" w:cs="Arial"/>
        </w:rPr>
        <w:t xml:space="preserve">consumers had not </w:t>
      </w:r>
      <w:r>
        <w:rPr>
          <w:rFonts w:ascii="Arial" w:hAnsi="Arial" w:cs="Arial"/>
        </w:rPr>
        <w:t xml:space="preserve">been </w:t>
      </w:r>
      <w:r w:rsidRPr="000D233A">
        <w:rPr>
          <w:rFonts w:ascii="Arial" w:hAnsi="Arial" w:cs="Arial"/>
        </w:rPr>
        <w:t xml:space="preserve">actively supported to understand risks associated with their choices </w:t>
      </w:r>
      <w:r>
        <w:rPr>
          <w:rFonts w:ascii="Arial" w:hAnsi="Arial" w:cs="Arial"/>
        </w:rPr>
        <w:t>n</w:t>
      </w:r>
      <w:r w:rsidRPr="000D233A">
        <w:rPr>
          <w:rFonts w:ascii="Arial" w:hAnsi="Arial" w:cs="Arial"/>
        </w:rPr>
        <w:t xml:space="preserve">or </w:t>
      </w:r>
      <w:r>
        <w:rPr>
          <w:rFonts w:ascii="Arial" w:hAnsi="Arial" w:cs="Arial"/>
        </w:rPr>
        <w:t xml:space="preserve">had they been </w:t>
      </w:r>
      <w:r w:rsidRPr="000D233A">
        <w:rPr>
          <w:rFonts w:ascii="Arial" w:hAnsi="Arial" w:cs="Arial"/>
        </w:rPr>
        <w:t xml:space="preserve">involved in decision making in relation to risk minimisation strategies. </w:t>
      </w:r>
      <w:r w:rsidRPr="00AE4637">
        <w:rPr>
          <w:rFonts w:ascii="Arial" w:hAnsi="Arial" w:cs="Arial"/>
        </w:rPr>
        <w:t xml:space="preserve">The Assessment Team’s report provided evidence of actions taken to address deficiencies identified, including, but not limited to: </w:t>
      </w:r>
    </w:p>
    <w:p w14:paraId="3586CBCA" w14:textId="77777777" w:rsidR="00B6302F" w:rsidRDefault="00B6302F" w:rsidP="00B6302F">
      <w:pPr>
        <w:pStyle w:val="ListBullet"/>
        <w:spacing w:before="0" w:after="120" w:line="22" w:lineRule="atLeast"/>
        <w:ind w:left="425" w:hanging="425"/>
        <w:rPr>
          <w:rFonts w:ascii="Arial" w:hAnsi="Arial" w:cs="Arial"/>
        </w:rPr>
      </w:pPr>
      <w:r w:rsidRPr="0042165A">
        <w:rPr>
          <w:rFonts w:ascii="Arial" w:hAnsi="Arial" w:cs="Arial"/>
        </w:rPr>
        <w:t xml:space="preserve">Undertaken risk assessments, </w:t>
      </w:r>
      <w:r>
        <w:rPr>
          <w:rFonts w:ascii="Arial" w:hAnsi="Arial" w:cs="Arial"/>
        </w:rPr>
        <w:t>R</w:t>
      </w:r>
      <w:r w:rsidRPr="0042165A">
        <w:rPr>
          <w:rFonts w:ascii="Arial" w:hAnsi="Arial" w:cs="Arial"/>
        </w:rPr>
        <w:t>esident collaboration forms and Physiotherapist reviews for consumers and reviewed all consumers for potential risk.</w:t>
      </w:r>
    </w:p>
    <w:p w14:paraId="0F44D36F" w14:textId="77777777" w:rsidR="00B6302F" w:rsidRPr="00AE4637" w:rsidRDefault="00B6302F" w:rsidP="00B6302F">
      <w:pPr>
        <w:pStyle w:val="ListBullet"/>
        <w:spacing w:before="0" w:after="120" w:line="22" w:lineRule="atLeast"/>
        <w:ind w:left="425" w:hanging="425"/>
        <w:rPr>
          <w:rFonts w:ascii="Arial" w:hAnsi="Arial" w:cs="Arial"/>
        </w:rPr>
      </w:pPr>
      <w:r w:rsidRPr="0042165A">
        <w:rPr>
          <w:rFonts w:ascii="Arial" w:hAnsi="Arial" w:cs="Arial"/>
        </w:rPr>
        <w:t>Reviewing the Risk register at an organisational level and risk is discussed at service level and management meetings.</w:t>
      </w:r>
    </w:p>
    <w:p w14:paraId="5E701500" w14:textId="77777777" w:rsidR="00B6302F" w:rsidRPr="00AE4637" w:rsidRDefault="00B6302F" w:rsidP="00B6302F">
      <w:pPr>
        <w:rPr>
          <w:rFonts w:ascii="Arial" w:hAnsi="Arial" w:cs="Arial"/>
        </w:rPr>
      </w:pPr>
      <w:r w:rsidRPr="00AE4637">
        <w:rPr>
          <w:rFonts w:ascii="Arial" w:hAnsi="Arial" w:cs="Arial"/>
        </w:rPr>
        <w:t xml:space="preserve">At the Assessment Contact, </w:t>
      </w:r>
      <w:r w:rsidRPr="005F7CDE">
        <w:rPr>
          <w:rFonts w:ascii="Arial" w:hAnsi="Arial" w:cs="Arial"/>
        </w:rPr>
        <w:t xml:space="preserve">the service demonstrated each consumer is supported to take risks to enable them to live the best life they can. Processes are in place to identify and mitigate risk on entry and as consumers’ health and circumstances change. Documentation sampled demonstrated risks are discussed with consumers as part of care planning processes, recorded on Resident risk collaboration forms and changes to health and circumstances are captured in progress notes and as part of handover processes. Risk collaboration forms </w:t>
      </w:r>
      <w:r>
        <w:rPr>
          <w:rFonts w:ascii="Arial" w:hAnsi="Arial" w:cs="Arial"/>
        </w:rPr>
        <w:t xml:space="preserve">sampled </w:t>
      </w:r>
      <w:r w:rsidRPr="005F7CDE">
        <w:rPr>
          <w:rFonts w:ascii="Arial" w:hAnsi="Arial" w:cs="Arial"/>
        </w:rPr>
        <w:t>had been completed in consultation with consumers relating to activities they choose to partake in which include an element of risk. Staff were knowledgeable about individual consumer risks and described risk mitigation strategies for consumers sampled.</w:t>
      </w:r>
    </w:p>
    <w:p w14:paraId="0CE28C60" w14:textId="77777777" w:rsidR="00B6302F" w:rsidRPr="00AE4637" w:rsidRDefault="00B6302F" w:rsidP="00B6302F">
      <w:pPr>
        <w:rPr>
          <w:rFonts w:ascii="Arial" w:hAnsi="Arial" w:cs="Arial"/>
        </w:rPr>
      </w:pPr>
      <w:r w:rsidRPr="00AE4637">
        <w:rPr>
          <w:rFonts w:ascii="Arial" w:hAnsi="Arial" w:cs="Arial"/>
        </w:rPr>
        <w:t>For the reasons detailed above, I find Requirement (3)(</w:t>
      </w:r>
      <w:r>
        <w:rPr>
          <w:rFonts w:ascii="Arial" w:hAnsi="Arial" w:cs="Arial"/>
        </w:rPr>
        <w:t>d</w:t>
      </w:r>
      <w:r w:rsidRPr="00AE4637">
        <w:rPr>
          <w:rFonts w:ascii="Arial" w:hAnsi="Arial" w:cs="Arial"/>
        </w:rPr>
        <w:t>)</w:t>
      </w:r>
      <w:r>
        <w:rPr>
          <w:rFonts w:ascii="Arial" w:hAnsi="Arial" w:cs="Arial"/>
        </w:rPr>
        <w:t xml:space="preserve"> </w:t>
      </w:r>
      <w:r w:rsidRPr="00AE4637">
        <w:rPr>
          <w:rFonts w:ascii="Arial" w:hAnsi="Arial" w:cs="Arial"/>
        </w:rPr>
        <w:t xml:space="preserve">in Standard </w:t>
      </w:r>
      <w:r>
        <w:rPr>
          <w:rFonts w:ascii="Arial" w:hAnsi="Arial" w:cs="Arial"/>
        </w:rPr>
        <w:t>1 Consumer dignity and choice</w:t>
      </w:r>
      <w:r w:rsidRPr="00AE4637">
        <w:rPr>
          <w:rFonts w:ascii="Arial" w:hAnsi="Arial" w:cs="Arial"/>
        </w:rPr>
        <w:t xml:space="preserve"> Compliant.</w:t>
      </w:r>
    </w:p>
    <w:p w14:paraId="68A2E5F0" w14:textId="32836DC2" w:rsidR="001A5684" w:rsidRPr="00712752" w:rsidRDefault="00B6302F" w:rsidP="0036130C">
      <w:pPr>
        <w:pStyle w:val="NormalArial"/>
      </w:pPr>
      <w:r w:rsidRPr="00996FAF">
        <w:br w:type="page"/>
      </w:r>
    </w:p>
    <w:p w14:paraId="68A2E5F1" w14:textId="77777777" w:rsidR="00FC045E" w:rsidRPr="00996FAF" w:rsidRDefault="00B6302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17939" w14:paraId="68A2E5F4" w14:textId="77777777" w:rsidTr="00317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A2E5F2" w14:textId="77777777" w:rsidR="00FC045E" w:rsidRPr="0075021E" w:rsidRDefault="00B6302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8A2E5F3" w14:textId="77777777" w:rsidR="00FC045E" w:rsidRPr="00996FAF" w:rsidRDefault="004215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39" w14:paraId="68A2E5F8" w14:textId="77777777" w:rsidTr="003179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2E5F5" w14:textId="77777777" w:rsidR="00FC045E" w:rsidRPr="00996FAF" w:rsidRDefault="00B6302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8A2E5F6" w14:textId="77777777" w:rsidR="00FC045E" w:rsidRPr="00996FAF" w:rsidRDefault="00B630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8A2E5F7" w14:textId="420BF592" w:rsidR="00FC045E" w:rsidRPr="00996FAF" w:rsidRDefault="0042156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r w:rsidR="00B6302F" w:rsidRPr="00996FAF">
              <w:rPr>
                <w:rFonts w:ascii="Arial" w:hAnsi="Arial" w:cs="Arial"/>
                <w:color w:val="0000FF"/>
              </w:rPr>
              <w:t xml:space="preserve"> </w:t>
            </w:r>
          </w:p>
        </w:tc>
      </w:tr>
      <w:tr w:rsidR="00317939" w14:paraId="68A2E60A" w14:textId="77777777" w:rsidTr="00317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2E607" w14:textId="77777777" w:rsidR="00FC045E" w:rsidRPr="00996FAF" w:rsidRDefault="00B6302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8A2E608" w14:textId="77777777" w:rsidR="00FC045E" w:rsidRPr="00996FAF" w:rsidRDefault="00B6302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8A2E609" w14:textId="186A5B63" w:rsidR="00FC045E" w:rsidRPr="00996FAF" w:rsidRDefault="0042156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r w:rsidR="00B6302F" w:rsidRPr="00996FAF">
              <w:rPr>
                <w:rFonts w:ascii="Arial" w:hAnsi="Arial" w:cs="Arial"/>
                <w:color w:val="0000FF"/>
              </w:rPr>
              <w:t xml:space="preserve"> </w:t>
            </w:r>
          </w:p>
        </w:tc>
      </w:tr>
    </w:tbl>
    <w:p w14:paraId="68A2E60B" w14:textId="77777777" w:rsidR="00D87E7C" w:rsidRDefault="00B6302F" w:rsidP="00D87E7C">
      <w:pPr>
        <w:pStyle w:val="Heading20"/>
      </w:pPr>
      <w:r w:rsidRPr="00996FAF">
        <w:t>Findings</w:t>
      </w:r>
    </w:p>
    <w:p w14:paraId="7FAF88AC" w14:textId="77777777" w:rsidR="00B6302F" w:rsidRDefault="00B6302F" w:rsidP="00B6302F">
      <w:pPr>
        <w:rPr>
          <w:rFonts w:ascii="Arial" w:hAnsi="Arial" w:cs="Arial"/>
        </w:rPr>
      </w:pPr>
      <w:r w:rsidRPr="00AE4637">
        <w:rPr>
          <w:rFonts w:ascii="Arial" w:hAnsi="Arial" w:cs="Arial"/>
        </w:rPr>
        <w:t>Requirement</w:t>
      </w:r>
      <w:r>
        <w:rPr>
          <w:rFonts w:ascii="Arial" w:hAnsi="Arial" w:cs="Arial"/>
        </w:rPr>
        <w:t>s</w:t>
      </w:r>
      <w:r w:rsidRPr="00AE4637">
        <w:rPr>
          <w:rFonts w:ascii="Arial" w:hAnsi="Arial" w:cs="Arial"/>
        </w:rPr>
        <w:t xml:space="preserve"> (3)(</w:t>
      </w:r>
      <w:r>
        <w:rPr>
          <w:rFonts w:ascii="Arial" w:hAnsi="Arial" w:cs="Arial"/>
        </w:rPr>
        <w:t>a</w:t>
      </w:r>
      <w:r w:rsidRPr="00AE4637">
        <w:rPr>
          <w:rFonts w:ascii="Arial" w:hAnsi="Arial" w:cs="Arial"/>
        </w:rPr>
        <w:t>)</w:t>
      </w:r>
      <w:r>
        <w:rPr>
          <w:rFonts w:ascii="Arial" w:hAnsi="Arial" w:cs="Arial"/>
        </w:rPr>
        <w:t xml:space="preserve"> and (3)(e) were</w:t>
      </w:r>
      <w:r w:rsidRPr="00AE4637">
        <w:rPr>
          <w:rFonts w:ascii="Arial" w:hAnsi="Arial" w:cs="Arial"/>
        </w:rPr>
        <w:t xml:space="preserve"> found Non-compliant following a Site Audit undertaken from </w:t>
      </w:r>
      <w:r>
        <w:rPr>
          <w:rFonts w:ascii="Arial" w:hAnsi="Arial" w:cs="Arial"/>
        </w:rPr>
        <w:t>1 March 2021 to 3 March 2021</w:t>
      </w:r>
      <w:r w:rsidRPr="00AE4637">
        <w:rPr>
          <w:rFonts w:ascii="Arial" w:hAnsi="Arial" w:cs="Arial"/>
        </w:rPr>
        <w:t xml:space="preserve"> where it was found </w:t>
      </w:r>
      <w:r w:rsidRPr="000D233A">
        <w:rPr>
          <w:rFonts w:ascii="Arial" w:hAnsi="Arial" w:cs="Arial"/>
        </w:rPr>
        <w:t>the service</w:t>
      </w:r>
      <w:r>
        <w:rPr>
          <w:rFonts w:ascii="Arial" w:hAnsi="Arial" w:cs="Arial"/>
        </w:rPr>
        <w:t xml:space="preserve"> did not demonstrate:</w:t>
      </w:r>
    </w:p>
    <w:p w14:paraId="0C1B2E9E" w14:textId="77777777" w:rsidR="00B6302F" w:rsidRDefault="00B6302F" w:rsidP="00B6302F">
      <w:pPr>
        <w:pStyle w:val="ListBullet"/>
        <w:spacing w:before="0" w:after="120" w:line="22" w:lineRule="atLeast"/>
        <w:ind w:left="425" w:hanging="425"/>
        <w:rPr>
          <w:rFonts w:ascii="Arial" w:hAnsi="Arial" w:cs="Arial"/>
        </w:rPr>
      </w:pPr>
      <w:r w:rsidRPr="00853595">
        <w:rPr>
          <w:rFonts w:ascii="Arial" w:hAnsi="Arial" w:cs="Arial"/>
        </w:rPr>
        <w:t>assessment and care planning information was complete and accurately reflected risks associated with consumers’ needs and preferences; and</w:t>
      </w:r>
    </w:p>
    <w:p w14:paraId="09D807E4" w14:textId="77777777" w:rsidR="00B6302F" w:rsidRPr="00853595" w:rsidRDefault="00B6302F" w:rsidP="00B6302F">
      <w:pPr>
        <w:pStyle w:val="ListBullet"/>
        <w:spacing w:before="0" w:after="120" w:line="22" w:lineRule="atLeast"/>
        <w:ind w:left="425" w:hanging="425"/>
        <w:rPr>
          <w:rFonts w:ascii="Arial" w:hAnsi="Arial" w:cs="Arial"/>
        </w:rPr>
      </w:pPr>
      <w:r w:rsidRPr="00853595">
        <w:rPr>
          <w:rFonts w:ascii="Arial" w:hAnsi="Arial" w:cs="Arial"/>
        </w:rPr>
        <w:t xml:space="preserve">effective processes relating to review of care and services. </w:t>
      </w:r>
    </w:p>
    <w:p w14:paraId="3FB37AEA" w14:textId="77777777" w:rsidR="00B6302F" w:rsidRDefault="00B6302F" w:rsidP="00B6302F">
      <w:pPr>
        <w:rPr>
          <w:rFonts w:ascii="Arial" w:hAnsi="Arial" w:cs="Arial"/>
        </w:rPr>
      </w:pPr>
      <w:r w:rsidRPr="00AE4637">
        <w:rPr>
          <w:rFonts w:ascii="Arial" w:hAnsi="Arial" w:cs="Arial"/>
        </w:rPr>
        <w:t xml:space="preserve">The Assessment Team’s report provided evidence of actions taken to address deficiencies identified, including, but not limited to: </w:t>
      </w:r>
    </w:p>
    <w:p w14:paraId="637F289D" w14:textId="77777777" w:rsidR="00B6302F" w:rsidRDefault="00B6302F" w:rsidP="00B6302F">
      <w:pPr>
        <w:pStyle w:val="ListBullet"/>
        <w:spacing w:before="0" w:after="120" w:line="22" w:lineRule="atLeast"/>
        <w:ind w:left="425" w:hanging="425"/>
        <w:rPr>
          <w:rFonts w:ascii="Arial" w:hAnsi="Arial" w:cs="Arial"/>
        </w:rPr>
      </w:pPr>
      <w:r w:rsidRPr="00026D7C">
        <w:rPr>
          <w:rFonts w:ascii="Arial" w:hAnsi="Arial" w:cs="Arial"/>
        </w:rPr>
        <w:t>Completed a care plan review and audited all care plans</w:t>
      </w:r>
      <w:r w:rsidRPr="0042165A">
        <w:rPr>
          <w:rFonts w:ascii="Arial" w:hAnsi="Arial" w:cs="Arial"/>
        </w:rPr>
        <w:t>.</w:t>
      </w:r>
    </w:p>
    <w:p w14:paraId="2046056D" w14:textId="77777777" w:rsidR="00B6302F" w:rsidRPr="00181FAE" w:rsidRDefault="00B6302F" w:rsidP="00B6302F">
      <w:pPr>
        <w:pStyle w:val="ListBullet"/>
        <w:spacing w:before="0" w:after="120" w:line="22" w:lineRule="atLeast"/>
        <w:ind w:left="425" w:hanging="425"/>
        <w:rPr>
          <w:rFonts w:ascii="Arial" w:hAnsi="Arial" w:cs="Arial"/>
        </w:rPr>
      </w:pPr>
      <w:r w:rsidRPr="00026D7C">
        <w:rPr>
          <w:rFonts w:ascii="Arial" w:hAnsi="Arial" w:cs="Arial"/>
        </w:rPr>
        <w:t>Implemented a new electronic reporting system to ensure assessments are automatically carried into the care plans to ensure they are congruent.</w:t>
      </w:r>
    </w:p>
    <w:p w14:paraId="394AD9C6" w14:textId="77777777" w:rsidR="00B6302F" w:rsidRDefault="00B6302F" w:rsidP="00B6302F">
      <w:pPr>
        <w:pStyle w:val="ListBullet"/>
        <w:spacing w:before="0" w:after="120" w:line="22" w:lineRule="atLeast"/>
        <w:ind w:left="425" w:hanging="425"/>
        <w:rPr>
          <w:rFonts w:ascii="Arial" w:hAnsi="Arial" w:cs="Arial"/>
        </w:rPr>
      </w:pPr>
      <w:r w:rsidRPr="00026D7C">
        <w:rPr>
          <w:rFonts w:ascii="Arial" w:hAnsi="Arial" w:cs="Arial"/>
        </w:rPr>
        <w:t>Completed an audit to review consumer preferences, and updated care plans and shower lists to reflect consumers’ gender preferences.</w:t>
      </w:r>
    </w:p>
    <w:p w14:paraId="07915D18" w14:textId="77777777" w:rsidR="00B6302F" w:rsidRDefault="00B6302F" w:rsidP="00B6302F">
      <w:pPr>
        <w:pStyle w:val="ListBullet"/>
        <w:spacing w:before="0" w:after="120" w:line="22" w:lineRule="atLeast"/>
        <w:ind w:left="425" w:hanging="425"/>
        <w:rPr>
          <w:rFonts w:ascii="Arial" w:hAnsi="Arial" w:cs="Arial"/>
        </w:rPr>
      </w:pPr>
      <w:r w:rsidRPr="00FD1802">
        <w:rPr>
          <w:rFonts w:ascii="Arial" w:hAnsi="Arial" w:cs="Arial"/>
        </w:rPr>
        <w:t>Provided education to clinical staff in relation to incidents and deteriorating consumer pathways</w:t>
      </w:r>
      <w:r>
        <w:rPr>
          <w:rFonts w:ascii="Arial" w:hAnsi="Arial" w:cs="Arial"/>
        </w:rPr>
        <w:t>.</w:t>
      </w:r>
    </w:p>
    <w:p w14:paraId="6EAD253A" w14:textId="77777777" w:rsidR="00B6302F" w:rsidRDefault="00B6302F" w:rsidP="00B6302F">
      <w:pPr>
        <w:rPr>
          <w:rFonts w:ascii="Arial" w:hAnsi="Arial" w:cs="Arial"/>
        </w:rPr>
      </w:pPr>
      <w:r w:rsidRPr="00AE4637">
        <w:rPr>
          <w:rFonts w:ascii="Arial" w:hAnsi="Arial" w:cs="Arial"/>
        </w:rPr>
        <w:t xml:space="preserve">At the Assessment Contact, </w:t>
      </w:r>
      <w:r w:rsidRPr="005F7CDE">
        <w:rPr>
          <w:rFonts w:ascii="Arial" w:hAnsi="Arial" w:cs="Arial"/>
        </w:rPr>
        <w:t xml:space="preserve">the service demonstrated </w:t>
      </w:r>
      <w:r w:rsidRPr="00535552">
        <w:rPr>
          <w:rFonts w:ascii="Arial" w:hAnsi="Arial" w:cs="Arial"/>
        </w:rPr>
        <w:t>assessment and planning, including consideration of risks to the consumer’s health and well-being, informs the delivery of safe and effective care and services. Admission processes guide clinical staff in assessment across various clinical and care domains and validated risk assessment tools are used to identify key risks, including falls, malnutrition and skin integrity. Care files sampled for consumers with specialised care needs, including diabetes, had specialised care plans which included key risks, such as cognitive impairment, self-medication assessments and skin and fall assessments. Clinical and care staff described risks and management strategies for consumers, in line with care plans.</w:t>
      </w:r>
    </w:p>
    <w:p w14:paraId="037A152A" w14:textId="77777777" w:rsidR="00B6302F" w:rsidRPr="00AE4637" w:rsidRDefault="00B6302F" w:rsidP="00B6302F">
      <w:pPr>
        <w:rPr>
          <w:rFonts w:ascii="Arial" w:hAnsi="Arial" w:cs="Arial"/>
        </w:rPr>
      </w:pPr>
      <w:r w:rsidRPr="00F87F2C">
        <w:rPr>
          <w:rFonts w:ascii="Arial" w:hAnsi="Arial" w:cs="Arial"/>
        </w:rPr>
        <w:t xml:space="preserve">Care plans are reviewed three monthly and following changes to a consumer’s needs or when changes are required due to an adverse event or personal preference. Care files demonstrated appropriate review and update of care plans, including following a consumer’s return from hospital. </w:t>
      </w:r>
    </w:p>
    <w:p w14:paraId="7D8A9FBB" w14:textId="77777777" w:rsidR="00B6302F" w:rsidRPr="00AE4637" w:rsidRDefault="00B6302F" w:rsidP="00B6302F">
      <w:pPr>
        <w:rPr>
          <w:rFonts w:ascii="Arial" w:hAnsi="Arial" w:cs="Arial"/>
        </w:rPr>
      </w:pPr>
      <w:r w:rsidRPr="00AE4637">
        <w:rPr>
          <w:rFonts w:ascii="Arial" w:hAnsi="Arial" w:cs="Arial"/>
        </w:rPr>
        <w:t>For the reasons detailed above, I find Requirement</w:t>
      </w:r>
      <w:r>
        <w:rPr>
          <w:rFonts w:ascii="Arial" w:hAnsi="Arial" w:cs="Arial"/>
        </w:rPr>
        <w:t>s</w:t>
      </w:r>
      <w:r w:rsidRPr="00AE4637">
        <w:rPr>
          <w:rFonts w:ascii="Arial" w:hAnsi="Arial" w:cs="Arial"/>
        </w:rPr>
        <w:t xml:space="preserve"> (3)(</w:t>
      </w:r>
      <w:r>
        <w:rPr>
          <w:rFonts w:ascii="Arial" w:hAnsi="Arial" w:cs="Arial"/>
        </w:rPr>
        <w:t>a</w:t>
      </w:r>
      <w:r w:rsidRPr="00AE4637">
        <w:rPr>
          <w:rFonts w:ascii="Arial" w:hAnsi="Arial" w:cs="Arial"/>
        </w:rPr>
        <w:t>)</w:t>
      </w:r>
      <w:r>
        <w:rPr>
          <w:rFonts w:ascii="Arial" w:hAnsi="Arial" w:cs="Arial"/>
        </w:rPr>
        <w:t xml:space="preserve"> and (3)(e) </w:t>
      </w:r>
      <w:r w:rsidRPr="00AE4637">
        <w:rPr>
          <w:rFonts w:ascii="Arial" w:hAnsi="Arial" w:cs="Arial"/>
        </w:rPr>
        <w:t xml:space="preserve">in Standard </w:t>
      </w:r>
      <w:r>
        <w:rPr>
          <w:rFonts w:ascii="Arial" w:hAnsi="Arial" w:cs="Arial"/>
        </w:rPr>
        <w:t>2 Ongoing assessment and planning</w:t>
      </w:r>
      <w:r w:rsidRPr="00AE4637">
        <w:rPr>
          <w:rFonts w:ascii="Arial" w:hAnsi="Arial" w:cs="Arial"/>
        </w:rPr>
        <w:t xml:space="preserve"> Compliant.</w:t>
      </w:r>
    </w:p>
    <w:p w14:paraId="68A2E60C" w14:textId="2267B5A0" w:rsidR="0087700C" w:rsidRPr="00334B7D" w:rsidRDefault="00B6302F" w:rsidP="0036130C">
      <w:pPr>
        <w:pStyle w:val="NormalArial"/>
      </w:pPr>
      <w:r w:rsidRPr="00996FAF">
        <w:br w:type="page"/>
      </w:r>
    </w:p>
    <w:p w14:paraId="68A2E60D" w14:textId="77777777" w:rsidR="00FC045E" w:rsidRPr="00996FAF" w:rsidRDefault="00B6302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17939" w14:paraId="68A2E610" w14:textId="77777777" w:rsidTr="00B6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8A2E60E" w14:textId="77777777" w:rsidR="00FC045E" w:rsidRPr="00996FAF" w:rsidRDefault="00B6302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A2E60F" w14:textId="77777777" w:rsidR="00FC045E" w:rsidRPr="00996FAF" w:rsidRDefault="004215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39" w14:paraId="68A2E617" w14:textId="77777777" w:rsidTr="003179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2E611" w14:textId="77777777" w:rsidR="00FC045E" w:rsidRPr="00996FAF" w:rsidRDefault="00B6302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8A2E612" w14:textId="77777777" w:rsidR="00FC045E" w:rsidRPr="00996FAF" w:rsidRDefault="00B630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A2E613" w14:textId="77777777" w:rsidR="00FC045E" w:rsidRPr="00996FAF" w:rsidRDefault="00B630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A2E614" w14:textId="77777777" w:rsidR="00FC045E" w:rsidRPr="00996FAF" w:rsidRDefault="00B630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A2E615" w14:textId="77777777" w:rsidR="00FC045E" w:rsidRPr="00996FAF" w:rsidRDefault="00B630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A2E616" w14:textId="36D22EF7" w:rsidR="00FC045E" w:rsidRPr="00996FAF" w:rsidRDefault="004215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r w:rsidR="00B6302F" w:rsidRPr="00996FAF">
              <w:rPr>
                <w:rFonts w:ascii="Arial" w:hAnsi="Arial" w:cs="Arial"/>
                <w:color w:val="0000FF"/>
              </w:rPr>
              <w:t xml:space="preserve"> </w:t>
            </w:r>
          </w:p>
        </w:tc>
      </w:tr>
      <w:tr w:rsidR="00317939" w14:paraId="68A2E623" w14:textId="77777777" w:rsidTr="00317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2E620" w14:textId="77777777" w:rsidR="00FC045E" w:rsidRPr="00996FAF" w:rsidRDefault="00B6302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8A2E621" w14:textId="77777777" w:rsidR="00FC045E" w:rsidRPr="00996FAF" w:rsidRDefault="00B630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8A2E622" w14:textId="6A131057" w:rsidR="00FC045E" w:rsidRPr="00996FAF" w:rsidRDefault="0042156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r w:rsidR="00B6302F" w:rsidRPr="00996FAF">
              <w:rPr>
                <w:rFonts w:ascii="Arial" w:hAnsi="Arial" w:cs="Arial"/>
                <w:color w:val="0000FF"/>
              </w:rPr>
              <w:t xml:space="preserve"> </w:t>
            </w:r>
          </w:p>
        </w:tc>
      </w:tr>
      <w:tr w:rsidR="00317939" w14:paraId="68A2E631" w14:textId="77777777" w:rsidTr="003179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2E62C" w14:textId="77777777" w:rsidR="00FC045E" w:rsidRPr="00996FAF" w:rsidRDefault="00B6302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8A2E62D" w14:textId="77777777" w:rsidR="00FC045E" w:rsidRPr="00996FAF" w:rsidRDefault="00B630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A2E62E" w14:textId="77777777" w:rsidR="00FC045E" w:rsidRPr="00996FAF" w:rsidRDefault="00B6302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A2E62F" w14:textId="77777777" w:rsidR="00FC045E" w:rsidRPr="00996FAF" w:rsidRDefault="00B6302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8A2E630" w14:textId="1B8559F8" w:rsidR="00FC045E" w:rsidRPr="00996FAF" w:rsidRDefault="004215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r w:rsidR="00B6302F" w:rsidRPr="00996FAF">
              <w:rPr>
                <w:rFonts w:ascii="Arial" w:hAnsi="Arial" w:cs="Arial"/>
                <w:color w:val="0000FF"/>
              </w:rPr>
              <w:t xml:space="preserve"> </w:t>
            </w:r>
          </w:p>
        </w:tc>
      </w:tr>
    </w:tbl>
    <w:p w14:paraId="68A2E632" w14:textId="77777777" w:rsidR="00D87E7C" w:rsidRDefault="00B6302F" w:rsidP="00D87E7C">
      <w:pPr>
        <w:pStyle w:val="Heading20"/>
      </w:pPr>
      <w:r w:rsidRPr="00996FAF">
        <w:t>Findings</w:t>
      </w:r>
    </w:p>
    <w:p w14:paraId="5256B497" w14:textId="77777777" w:rsidR="00B6302F" w:rsidRDefault="00B6302F" w:rsidP="00B6302F">
      <w:pPr>
        <w:rPr>
          <w:rFonts w:ascii="Arial" w:hAnsi="Arial" w:cs="Arial"/>
        </w:rPr>
      </w:pPr>
      <w:r w:rsidRPr="00AE4637">
        <w:rPr>
          <w:rFonts w:ascii="Arial" w:hAnsi="Arial" w:cs="Arial"/>
        </w:rPr>
        <w:t>Requirement</w:t>
      </w:r>
      <w:r>
        <w:rPr>
          <w:rFonts w:ascii="Arial" w:hAnsi="Arial" w:cs="Arial"/>
        </w:rPr>
        <w:t>s</w:t>
      </w:r>
      <w:r w:rsidRPr="00AE4637">
        <w:rPr>
          <w:rFonts w:ascii="Arial" w:hAnsi="Arial" w:cs="Arial"/>
        </w:rPr>
        <w:t xml:space="preserve"> (3)(</w:t>
      </w:r>
      <w:r>
        <w:rPr>
          <w:rFonts w:ascii="Arial" w:hAnsi="Arial" w:cs="Arial"/>
        </w:rPr>
        <w:t>a</w:t>
      </w:r>
      <w:r w:rsidRPr="00AE4637">
        <w:rPr>
          <w:rFonts w:ascii="Arial" w:hAnsi="Arial" w:cs="Arial"/>
        </w:rPr>
        <w:t>)</w:t>
      </w:r>
      <w:r>
        <w:rPr>
          <w:rFonts w:ascii="Arial" w:hAnsi="Arial" w:cs="Arial"/>
        </w:rPr>
        <w:t>, (3)(d) and (3)(g) were</w:t>
      </w:r>
      <w:r w:rsidRPr="00AE4637">
        <w:rPr>
          <w:rFonts w:ascii="Arial" w:hAnsi="Arial" w:cs="Arial"/>
        </w:rPr>
        <w:t xml:space="preserve"> found Non-compliant following a Site Audit undertaken from </w:t>
      </w:r>
      <w:r>
        <w:rPr>
          <w:rFonts w:ascii="Arial" w:hAnsi="Arial" w:cs="Arial"/>
        </w:rPr>
        <w:t>1 March 2021 to 3 March 2021</w:t>
      </w:r>
      <w:r w:rsidRPr="00AE4637">
        <w:rPr>
          <w:rFonts w:ascii="Arial" w:hAnsi="Arial" w:cs="Arial"/>
        </w:rPr>
        <w:t xml:space="preserve"> where it was found </w:t>
      </w:r>
      <w:r w:rsidRPr="000D233A">
        <w:rPr>
          <w:rFonts w:ascii="Arial" w:hAnsi="Arial" w:cs="Arial"/>
        </w:rPr>
        <w:t>the service</w:t>
      </w:r>
      <w:r>
        <w:rPr>
          <w:rFonts w:ascii="Arial" w:hAnsi="Arial" w:cs="Arial"/>
        </w:rPr>
        <w:t xml:space="preserve"> did not demonstrate:</w:t>
      </w:r>
    </w:p>
    <w:p w14:paraId="635AEC2E" w14:textId="77777777" w:rsidR="00B6302F" w:rsidRPr="00342AFF" w:rsidRDefault="00B6302F" w:rsidP="00B6302F">
      <w:pPr>
        <w:pStyle w:val="ListBullet"/>
        <w:spacing w:before="0" w:after="120" w:line="22" w:lineRule="atLeast"/>
        <w:ind w:left="425" w:hanging="425"/>
        <w:rPr>
          <w:rFonts w:ascii="Arial" w:hAnsi="Arial" w:cs="Arial"/>
          <w:color w:val="auto"/>
        </w:rPr>
      </w:pPr>
      <w:r w:rsidRPr="00342AFF">
        <w:rPr>
          <w:rFonts w:ascii="Arial" w:hAnsi="Arial" w:cs="Arial"/>
          <w:color w:val="auto"/>
        </w:rPr>
        <w:t xml:space="preserve">consumers were consistently receiving care that optimised their health and well-being; </w:t>
      </w:r>
    </w:p>
    <w:p w14:paraId="32238D0F" w14:textId="77777777" w:rsidR="00B6302F" w:rsidRPr="00342AFF" w:rsidRDefault="00B6302F" w:rsidP="00B6302F">
      <w:pPr>
        <w:pStyle w:val="ListBullet"/>
        <w:spacing w:before="0" w:after="120" w:line="22" w:lineRule="atLeast"/>
        <w:ind w:left="425" w:hanging="425"/>
        <w:rPr>
          <w:rFonts w:ascii="Arial" w:hAnsi="Arial" w:cs="Arial"/>
          <w:color w:val="auto"/>
        </w:rPr>
      </w:pPr>
      <w:r w:rsidRPr="00342AFF">
        <w:rPr>
          <w:rFonts w:ascii="Arial" w:hAnsi="Arial" w:cs="Arial"/>
          <w:color w:val="auto"/>
        </w:rPr>
        <w:t>staff were identifying and responding appropriately to consumers who had experienced a deterioration in their condition and consumers received the care they required; and</w:t>
      </w:r>
    </w:p>
    <w:p w14:paraId="18E744F4" w14:textId="77777777" w:rsidR="00B6302F" w:rsidRPr="00342AFF" w:rsidRDefault="00B6302F" w:rsidP="00B6302F">
      <w:pPr>
        <w:pStyle w:val="ListBullet"/>
        <w:spacing w:before="0" w:after="120" w:line="22" w:lineRule="atLeast"/>
        <w:ind w:left="425" w:hanging="425"/>
        <w:rPr>
          <w:rFonts w:ascii="Arial" w:hAnsi="Arial" w:cs="Arial"/>
          <w:color w:val="auto"/>
        </w:rPr>
      </w:pPr>
      <w:r w:rsidRPr="00342AFF">
        <w:rPr>
          <w:rFonts w:ascii="Arial" w:hAnsi="Arial" w:cs="Arial"/>
          <w:color w:val="auto"/>
        </w:rPr>
        <w:t>staff practices minimised infection related risks.</w:t>
      </w:r>
    </w:p>
    <w:p w14:paraId="7B4D0992" w14:textId="77777777" w:rsidR="00B6302F" w:rsidRDefault="00B6302F" w:rsidP="00B6302F">
      <w:pPr>
        <w:rPr>
          <w:rFonts w:ascii="Arial" w:hAnsi="Arial" w:cs="Arial"/>
        </w:rPr>
      </w:pPr>
      <w:r w:rsidRPr="00AE4637">
        <w:rPr>
          <w:rFonts w:ascii="Arial" w:hAnsi="Arial" w:cs="Arial"/>
        </w:rPr>
        <w:t xml:space="preserve">The Assessment Team’s report provided evidence of actions taken to address deficiencies identified, including, but not limited to: </w:t>
      </w:r>
    </w:p>
    <w:p w14:paraId="55752A70" w14:textId="77777777" w:rsidR="00B6302F" w:rsidRPr="004B07EE" w:rsidRDefault="00B6302F" w:rsidP="00B6302F">
      <w:pPr>
        <w:pStyle w:val="ListBullet"/>
        <w:spacing w:before="0" w:after="120" w:line="22" w:lineRule="atLeast"/>
        <w:ind w:left="425" w:hanging="425"/>
        <w:rPr>
          <w:rFonts w:ascii="Arial" w:hAnsi="Arial" w:cs="Arial"/>
          <w:color w:val="auto"/>
        </w:rPr>
      </w:pPr>
      <w:r w:rsidRPr="004B07EE">
        <w:rPr>
          <w:rFonts w:ascii="Arial" w:hAnsi="Arial" w:cs="Arial"/>
          <w:color w:val="auto"/>
        </w:rPr>
        <w:t>Updated electronic care platforms to include all blood glucose level ranges from Medical officers’ directives to ensure monitoring for out of range levels.</w:t>
      </w:r>
    </w:p>
    <w:p w14:paraId="0AE9E308" w14:textId="77777777" w:rsidR="00B6302F" w:rsidRPr="004B07EE" w:rsidRDefault="00B6302F" w:rsidP="00B6302F">
      <w:pPr>
        <w:pStyle w:val="ListBullet"/>
        <w:spacing w:before="0" w:after="120" w:line="22" w:lineRule="atLeast"/>
        <w:ind w:left="425" w:hanging="425"/>
        <w:rPr>
          <w:rFonts w:ascii="Arial" w:hAnsi="Arial" w:cs="Arial"/>
          <w:color w:val="auto"/>
        </w:rPr>
      </w:pPr>
      <w:r w:rsidRPr="004B07EE">
        <w:rPr>
          <w:rFonts w:ascii="Arial" w:hAnsi="Arial" w:cs="Arial"/>
          <w:color w:val="auto"/>
        </w:rPr>
        <w:t>Reviewed and updated Diabetes management plans, Wound management charts and skin assessments, where applicable.</w:t>
      </w:r>
    </w:p>
    <w:p w14:paraId="49B7634D" w14:textId="77777777" w:rsidR="00B6302F" w:rsidRPr="004B07EE" w:rsidRDefault="00B6302F" w:rsidP="00B6302F">
      <w:pPr>
        <w:pStyle w:val="ListBullet"/>
        <w:spacing w:before="0" w:after="120" w:line="22" w:lineRule="atLeast"/>
        <w:ind w:left="425" w:hanging="425"/>
        <w:rPr>
          <w:rFonts w:ascii="Arial" w:hAnsi="Arial" w:cs="Arial"/>
          <w:color w:val="auto"/>
        </w:rPr>
      </w:pPr>
      <w:r w:rsidRPr="004B07EE">
        <w:rPr>
          <w:rFonts w:ascii="Arial" w:hAnsi="Arial" w:cs="Arial"/>
          <w:color w:val="auto"/>
        </w:rPr>
        <w:t xml:space="preserve">Provided education to staff in relation to the deteriorating consumer pathway and use of personal protective equipment. </w:t>
      </w:r>
    </w:p>
    <w:p w14:paraId="1B69600F" w14:textId="77777777" w:rsidR="00B6302F" w:rsidRPr="004B07EE" w:rsidRDefault="00B6302F" w:rsidP="00B6302F">
      <w:pPr>
        <w:pStyle w:val="ListBullet"/>
        <w:spacing w:before="0" w:after="120" w:line="22" w:lineRule="atLeast"/>
        <w:ind w:left="425" w:hanging="425"/>
        <w:rPr>
          <w:rFonts w:ascii="Arial" w:hAnsi="Arial" w:cs="Arial"/>
          <w:color w:val="auto"/>
        </w:rPr>
      </w:pPr>
      <w:r w:rsidRPr="004B07EE">
        <w:rPr>
          <w:rFonts w:ascii="Arial" w:hAnsi="Arial" w:cs="Arial"/>
          <w:color w:val="auto"/>
        </w:rPr>
        <w:t>Developed a training schedule for the donning and doffing of personal protective equipment.</w:t>
      </w:r>
    </w:p>
    <w:p w14:paraId="3496E62F" w14:textId="77777777" w:rsidR="00B6302F" w:rsidRPr="004B07EE" w:rsidRDefault="00B6302F" w:rsidP="00B6302F">
      <w:pPr>
        <w:pStyle w:val="ListBullet"/>
        <w:spacing w:before="0" w:after="120" w:line="22" w:lineRule="atLeast"/>
        <w:ind w:left="425" w:hanging="425"/>
        <w:rPr>
          <w:rFonts w:ascii="Arial" w:hAnsi="Arial" w:cs="Arial"/>
          <w:color w:val="auto"/>
        </w:rPr>
      </w:pPr>
      <w:r w:rsidRPr="004B07EE">
        <w:rPr>
          <w:rFonts w:ascii="Arial" w:hAnsi="Arial" w:cs="Arial"/>
          <w:color w:val="auto"/>
        </w:rPr>
        <w:t>Monitoring the COVID-19 management plan for compliance</w:t>
      </w:r>
      <w:r>
        <w:rPr>
          <w:rFonts w:ascii="Arial" w:hAnsi="Arial" w:cs="Arial"/>
          <w:color w:val="auto"/>
        </w:rPr>
        <w:t>.</w:t>
      </w:r>
    </w:p>
    <w:p w14:paraId="1C095E89" w14:textId="77777777" w:rsidR="00B6302F" w:rsidRPr="004B07EE" w:rsidRDefault="00B6302F" w:rsidP="00B6302F">
      <w:pPr>
        <w:pStyle w:val="ListBullet"/>
        <w:spacing w:before="0" w:after="120" w:line="22" w:lineRule="atLeast"/>
        <w:ind w:left="425" w:hanging="425"/>
        <w:rPr>
          <w:rFonts w:ascii="Arial" w:hAnsi="Arial" w:cs="Arial"/>
          <w:color w:val="auto"/>
        </w:rPr>
      </w:pPr>
      <w:r w:rsidRPr="004B07EE">
        <w:rPr>
          <w:rFonts w:ascii="Arial" w:hAnsi="Arial" w:cs="Arial"/>
          <w:color w:val="auto"/>
        </w:rPr>
        <w:t xml:space="preserve">Implemented a weekly schedule for restocking personal protective equipment. </w:t>
      </w:r>
    </w:p>
    <w:p w14:paraId="2E7C6FDC" w14:textId="77777777" w:rsidR="00B6302F" w:rsidRDefault="00B6302F" w:rsidP="00B6302F">
      <w:pPr>
        <w:rPr>
          <w:rFonts w:ascii="Arial" w:hAnsi="Arial" w:cs="Arial"/>
        </w:rPr>
      </w:pPr>
      <w:r w:rsidRPr="00AE4637">
        <w:rPr>
          <w:rFonts w:ascii="Arial" w:hAnsi="Arial" w:cs="Arial"/>
        </w:rPr>
        <w:t xml:space="preserve">At the Assessment Contact, </w:t>
      </w:r>
      <w:r w:rsidRPr="005F7CDE">
        <w:rPr>
          <w:rFonts w:ascii="Arial" w:hAnsi="Arial" w:cs="Arial"/>
        </w:rPr>
        <w:t xml:space="preserve">the service demonstrated </w:t>
      </w:r>
      <w:r w:rsidRPr="009A72EB">
        <w:rPr>
          <w:rFonts w:ascii="Arial" w:hAnsi="Arial" w:cs="Arial"/>
        </w:rPr>
        <w:t>consumers receive safe and effective personal and/or clinical care that is best practice, tailored to their needs to optimises health and well-being. Care files sampled demonstrated appropriate clinical and/or clinical care in relation to nutrition and hydration, wound management, pain</w:t>
      </w:r>
      <w:r>
        <w:rPr>
          <w:rFonts w:ascii="Arial" w:hAnsi="Arial" w:cs="Arial"/>
        </w:rPr>
        <w:t xml:space="preserve"> and</w:t>
      </w:r>
      <w:r w:rsidRPr="009A72EB">
        <w:rPr>
          <w:rFonts w:ascii="Arial" w:hAnsi="Arial" w:cs="Arial"/>
        </w:rPr>
        <w:t xml:space="preserve"> hygiene preferences. Additionally, </w:t>
      </w:r>
      <w:r w:rsidRPr="009A72EB">
        <w:rPr>
          <w:rFonts w:ascii="Arial" w:hAnsi="Arial" w:cs="Arial"/>
        </w:rPr>
        <w:lastRenderedPageBreak/>
        <w:t xml:space="preserve">care files demonstrated involvement of Medical officers and consultation with consumers in relation to personal and clinical care needs. </w:t>
      </w:r>
    </w:p>
    <w:p w14:paraId="76DC0656" w14:textId="77777777" w:rsidR="00B6302F" w:rsidRPr="00772145" w:rsidRDefault="00B6302F" w:rsidP="00B6302F">
      <w:pPr>
        <w:rPr>
          <w:rFonts w:ascii="Arial" w:hAnsi="Arial" w:cs="Arial"/>
        </w:rPr>
      </w:pPr>
      <w:r w:rsidRPr="00772145">
        <w:rPr>
          <w:rFonts w:ascii="Arial" w:hAnsi="Arial" w:cs="Arial"/>
        </w:rPr>
        <w:t>There are systems and processes to support staff to recognise and respond to consumers whose function, capacity or health condition changes or deteriorates. Care files sampled showed changes in consumers</w:t>
      </w:r>
      <w:r>
        <w:rPr>
          <w:rFonts w:ascii="Arial" w:hAnsi="Arial" w:cs="Arial"/>
        </w:rPr>
        <w:t>’</w:t>
      </w:r>
      <w:r w:rsidRPr="00772145">
        <w:rPr>
          <w:rFonts w:ascii="Arial" w:hAnsi="Arial" w:cs="Arial"/>
        </w:rPr>
        <w:t xml:space="preserve"> condition, including pressure injuries, risk of malnutrition and end of life had been identified and appropriate actions implemented. Actions taken included involvement of Medical officers and/or Allied health specialists, implementation of monitoring processes and updating of care plans to incorporate management strategies. One clinical staff said the newly introduced daily huddle process assists staff to discuss changes in consumers and what the follow up or response will be.</w:t>
      </w:r>
    </w:p>
    <w:p w14:paraId="71EC1304" w14:textId="77777777" w:rsidR="00B6302F" w:rsidRPr="00AE4637" w:rsidRDefault="00B6302F" w:rsidP="00B6302F">
      <w:pPr>
        <w:rPr>
          <w:rFonts w:ascii="Arial" w:hAnsi="Arial" w:cs="Arial"/>
        </w:rPr>
      </w:pPr>
      <w:r w:rsidRPr="00772145">
        <w:rPr>
          <w:rFonts w:ascii="Arial" w:hAnsi="Arial" w:cs="Arial"/>
        </w:rPr>
        <w:t xml:space="preserve">The service demonstrated standard and transmission-based precautions to prevent and control infection and practices to promote appropriate antibiotic prescribing. The Assessment Team observed </w:t>
      </w:r>
      <w:r>
        <w:rPr>
          <w:rFonts w:ascii="Arial" w:hAnsi="Arial" w:cs="Arial"/>
        </w:rPr>
        <w:t>appropriate staff practices</w:t>
      </w:r>
      <w:r w:rsidRPr="00772145">
        <w:rPr>
          <w:rFonts w:ascii="Arial" w:hAnsi="Arial" w:cs="Arial"/>
        </w:rPr>
        <w:t xml:space="preserve"> in relation to use of personal protective equipment and staff washing their hands between tasks. Staff said they have a door sticker alert process to advise staff of the infection status of the consumer and an abundance of personal protective equipment is available. Antimicrobial stewardship processes are in place and are a standard agenda item at medication advisory committee meetings. </w:t>
      </w:r>
    </w:p>
    <w:p w14:paraId="08A27160" w14:textId="77777777" w:rsidR="00B6302F" w:rsidRPr="00AE4637" w:rsidRDefault="00B6302F" w:rsidP="00B6302F">
      <w:pPr>
        <w:rPr>
          <w:rFonts w:ascii="Arial" w:hAnsi="Arial" w:cs="Arial"/>
        </w:rPr>
      </w:pPr>
      <w:r w:rsidRPr="00AE4637">
        <w:rPr>
          <w:rFonts w:ascii="Arial" w:hAnsi="Arial" w:cs="Arial"/>
        </w:rPr>
        <w:t>For the reasons detailed above, I find Requirement</w:t>
      </w:r>
      <w:r>
        <w:rPr>
          <w:rFonts w:ascii="Arial" w:hAnsi="Arial" w:cs="Arial"/>
        </w:rPr>
        <w:t>s</w:t>
      </w:r>
      <w:r w:rsidRPr="00AE4637">
        <w:rPr>
          <w:rFonts w:ascii="Arial" w:hAnsi="Arial" w:cs="Arial"/>
        </w:rPr>
        <w:t xml:space="preserve"> (3)(</w:t>
      </w:r>
      <w:r>
        <w:rPr>
          <w:rFonts w:ascii="Arial" w:hAnsi="Arial" w:cs="Arial"/>
        </w:rPr>
        <w:t>a</w:t>
      </w:r>
      <w:r w:rsidRPr="00AE4637">
        <w:rPr>
          <w:rFonts w:ascii="Arial" w:hAnsi="Arial" w:cs="Arial"/>
        </w:rPr>
        <w:t>)</w:t>
      </w:r>
      <w:r>
        <w:rPr>
          <w:rFonts w:ascii="Arial" w:hAnsi="Arial" w:cs="Arial"/>
        </w:rPr>
        <w:t xml:space="preserve">, (3)(d) and (3)(g) </w:t>
      </w:r>
      <w:r w:rsidRPr="00AE4637">
        <w:rPr>
          <w:rFonts w:ascii="Arial" w:hAnsi="Arial" w:cs="Arial"/>
        </w:rPr>
        <w:t xml:space="preserve">in Standard </w:t>
      </w:r>
      <w:r>
        <w:rPr>
          <w:rFonts w:ascii="Arial" w:hAnsi="Arial" w:cs="Arial"/>
        </w:rPr>
        <w:t>3 Personal care and clinical care</w:t>
      </w:r>
      <w:r w:rsidRPr="00AE4637">
        <w:rPr>
          <w:rFonts w:ascii="Arial" w:hAnsi="Arial" w:cs="Arial"/>
        </w:rPr>
        <w:t xml:space="preserve"> Compliant.</w:t>
      </w:r>
    </w:p>
    <w:p w14:paraId="5AE41929" w14:textId="77777777" w:rsidR="00B6302F" w:rsidRPr="00262C0B" w:rsidRDefault="00B6302F" w:rsidP="00B6302F">
      <w:pPr>
        <w:pStyle w:val="NormalArial"/>
      </w:pPr>
      <w:r>
        <w:br w:type="page"/>
      </w:r>
    </w:p>
    <w:p w14:paraId="68A2E634" w14:textId="77777777" w:rsidR="00FC045E" w:rsidRPr="00996FAF" w:rsidRDefault="00B6302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17939" w14:paraId="68A2E637" w14:textId="77777777" w:rsidTr="00B6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8A2E635" w14:textId="77777777" w:rsidR="00FC045E" w:rsidRPr="00996FAF" w:rsidRDefault="00B6302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8A2E636" w14:textId="77777777" w:rsidR="00FC045E" w:rsidRPr="00996FAF" w:rsidRDefault="004215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39" w14:paraId="68A2E63B" w14:textId="77777777" w:rsidTr="003179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2E638" w14:textId="77777777" w:rsidR="00FC045E" w:rsidRPr="00996FAF" w:rsidRDefault="00B6302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8A2E639" w14:textId="77777777" w:rsidR="00FC045E" w:rsidRPr="00996FAF" w:rsidRDefault="00B630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8A2E63A" w14:textId="65A5A5F0" w:rsidR="00FC045E" w:rsidRPr="00996FAF" w:rsidRDefault="004215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r w:rsidR="00B6302F" w:rsidRPr="00996FAF">
              <w:rPr>
                <w:rFonts w:ascii="Arial" w:hAnsi="Arial" w:cs="Arial"/>
                <w:color w:val="0000FF"/>
              </w:rPr>
              <w:t xml:space="preserve"> </w:t>
            </w:r>
          </w:p>
        </w:tc>
      </w:tr>
    </w:tbl>
    <w:p w14:paraId="68A2E657" w14:textId="77777777" w:rsidR="00D87E7C" w:rsidRDefault="00B6302F" w:rsidP="00D87E7C">
      <w:pPr>
        <w:pStyle w:val="Heading20"/>
      </w:pPr>
      <w:r w:rsidRPr="00996FAF">
        <w:t>Findings</w:t>
      </w:r>
    </w:p>
    <w:p w14:paraId="4FAE4A17" w14:textId="77777777" w:rsidR="00B6302F" w:rsidRDefault="00B6302F" w:rsidP="00B6302F">
      <w:pPr>
        <w:rPr>
          <w:rFonts w:ascii="Arial" w:hAnsi="Arial" w:cs="Arial"/>
        </w:rPr>
      </w:pPr>
      <w:r w:rsidRPr="00AE4637">
        <w:rPr>
          <w:rFonts w:ascii="Arial" w:hAnsi="Arial" w:cs="Arial"/>
        </w:rPr>
        <w:t>Requiremen</w:t>
      </w:r>
      <w:r>
        <w:rPr>
          <w:rFonts w:ascii="Arial" w:hAnsi="Arial" w:cs="Arial"/>
        </w:rPr>
        <w:t>t</w:t>
      </w:r>
      <w:r w:rsidRPr="00AE4637">
        <w:rPr>
          <w:rFonts w:ascii="Arial" w:hAnsi="Arial" w:cs="Arial"/>
        </w:rPr>
        <w:t xml:space="preserve"> (3)(</w:t>
      </w:r>
      <w:r>
        <w:rPr>
          <w:rFonts w:ascii="Arial" w:hAnsi="Arial" w:cs="Arial"/>
        </w:rPr>
        <w:t>a</w:t>
      </w:r>
      <w:r w:rsidRPr="00AE4637">
        <w:rPr>
          <w:rFonts w:ascii="Arial" w:hAnsi="Arial" w:cs="Arial"/>
        </w:rPr>
        <w:t>)</w:t>
      </w:r>
      <w:r>
        <w:rPr>
          <w:rFonts w:ascii="Arial" w:hAnsi="Arial" w:cs="Arial"/>
        </w:rPr>
        <w:t xml:space="preserve"> was</w:t>
      </w:r>
      <w:r w:rsidRPr="00AE4637">
        <w:rPr>
          <w:rFonts w:ascii="Arial" w:hAnsi="Arial" w:cs="Arial"/>
        </w:rPr>
        <w:t xml:space="preserve"> found Non-compliant following a Site Audit undertaken from </w:t>
      </w:r>
      <w:r>
        <w:rPr>
          <w:rFonts w:ascii="Arial" w:hAnsi="Arial" w:cs="Arial"/>
        </w:rPr>
        <w:t>1 March 2021 to 3 March 2021</w:t>
      </w:r>
      <w:r w:rsidRPr="00AE4637">
        <w:rPr>
          <w:rFonts w:ascii="Arial" w:hAnsi="Arial" w:cs="Arial"/>
        </w:rPr>
        <w:t xml:space="preserve"> where it was found </w:t>
      </w:r>
      <w:r>
        <w:rPr>
          <w:rFonts w:ascii="Arial" w:hAnsi="Arial" w:cs="Arial"/>
        </w:rPr>
        <w:t xml:space="preserve">the service did not demonstrate </w:t>
      </w:r>
      <w:r w:rsidRPr="00013502">
        <w:rPr>
          <w:rFonts w:ascii="Arial" w:hAnsi="Arial" w:cs="Arial"/>
        </w:rPr>
        <w:t>consumers’ needs and preferences in relation to laundering of personal items had been met.</w:t>
      </w:r>
      <w:r>
        <w:rPr>
          <w:rFonts w:ascii="Arial" w:hAnsi="Arial" w:cs="Arial"/>
        </w:rPr>
        <w:t xml:space="preserve"> </w:t>
      </w:r>
      <w:r w:rsidRPr="00AE4637">
        <w:rPr>
          <w:rFonts w:ascii="Arial" w:hAnsi="Arial" w:cs="Arial"/>
        </w:rPr>
        <w:t xml:space="preserve">The Assessment Team’s report provided evidence of actions taken to address deficiencies identified, including, but not limited to: </w:t>
      </w:r>
    </w:p>
    <w:p w14:paraId="6C5D3C81" w14:textId="77777777" w:rsidR="00B6302F" w:rsidRPr="009F5285" w:rsidRDefault="00B6302F" w:rsidP="00B6302F">
      <w:pPr>
        <w:pStyle w:val="ListBullet"/>
        <w:spacing w:before="0" w:after="120" w:line="22" w:lineRule="atLeast"/>
        <w:ind w:left="425" w:hanging="425"/>
        <w:rPr>
          <w:rFonts w:ascii="Arial" w:hAnsi="Arial" w:cs="Arial"/>
          <w:color w:val="auto"/>
        </w:rPr>
      </w:pPr>
      <w:r w:rsidRPr="009F5285">
        <w:rPr>
          <w:rFonts w:ascii="Arial" w:hAnsi="Arial" w:cs="Arial"/>
          <w:color w:val="auto"/>
        </w:rPr>
        <w:t>Implemented a new laundry process with new Standard Operating Procedures.</w:t>
      </w:r>
    </w:p>
    <w:p w14:paraId="4FE70D22" w14:textId="77777777" w:rsidR="00B6302F" w:rsidRPr="009F5285" w:rsidRDefault="00B6302F" w:rsidP="00B6302F">
      <w:pPr>
        <w:pStyle w:val="ListBullet"/>
        <w:spacing w:before="0" w:after="120" w:line="22" w:lineRule="atLeast"/>
        <w:ind w:left="425" w:hanging="425"/>
        <w:rPr>
          <w:rFonts w:ascii="Arial" w:hAnsi="Arial" w:cs="Arial"/>
          <w:color w:val="auto"/>
        </w:rPr>
      </w:pPr>
      <w:r w:rsidRPr="009F5285">
        <w:rPr>
          <w:rFonts w:ascii="Arial" w:hAnsi="Arial" w:cs="Arial"/>
          <w:color w:val="auto"/>
        </w:rPr>
        <w:t>Reviewed complaints processes and implemented a new flow chart to ensure all concerns raised are actioned in a timely manner.</w:t>
      </w:r>
    </w:p>
    <w:p w14:paraId="6DEFBD52" w14:textId="77777777" w:rsidR="00B6302F" w:rsidRPr="009F5285" w:rsidRDefault="00B6302F" w:rsidP="00B6302F">
      <w:pPr>
        <w:pStyle w:val="ListBullet"/>
        <w:spacing w:before="0" w:after="120" w:line="22" w:lineRule="atLeast"/>
        <w:ind w:left="425" w:hanging="425"/>
        <w:rPr>
          <w:rFonts w:ascii="Arial" w:hAnsi="Arial" w:cs="Arial"/>
          <w:color w:val="auto"/>
        </w:rPr>
      </w:pPr>
      <w:r w:rsidRPr="009F5285">
        <w:rPr>
          <w:rFonts w:ascii="Arial" w:hAnsi="Arial" w:cs="Arial"/>
          <w:color w:val="auto"/>
        </w:rPr>
        <w:t>All</w:t>
      </w:r>
      <w:r>
        <w:rPr>
          <w:rFonts w:ascii="Arial" w:hAnsi="Arial" w:cs="Arial"/>
          <w:color w:val="auto"/>
        </w:rPr>
        <w:t xml:space="preserve"> clothing is</w:t>
      </w:r>
      <w:r w:rsidRPr="009F5285">
        <w:rPr>
          <w:rFonts w:ascii="Arial" w:hAnsi="Arial" w:cs="Arial"/>
          <w:color w:val="auto"/>
        </w:rPr>
        <w:t xml:space="preserve"> now brought into the service to be labelled for easy identification and a labelling machine had been purchased</w:t>
      </w:r>
      <w:r>
        <w:rPr>
          <w:rFonts w:ascii="Arial" w:hAnsi="Arial" w:cs="Arial"/>
          <w:color w:val="auto"/>
        </w:rPr>
        <w:t>.</w:t>
      </w:r>
    </w:p>
    <w:p w14:paraId="213EE92E" w14:textId="77777777" w:rsidR="00B6302F" w:rsidRPr="00AE4637" w:rsidRDefault="00B6302F" w:rsidP="00B6302F">
      <w:pPr>
        <w:rPr>
          <w:rFonts w:ascii="Arial" w:hAnsi="Arial" w:cs="Arial"/>
        </w:rPr>
      </w:pPr>
      <w:r w:rsidRPr="00AE4637">
        <w:rPr>
          <w:rFonts w:ascii="Arial" w:hAnsi="Arial" w:cs="Arial"/>
        </w:rPr>
        <w:t xml:space="preserve">At the Assessment Contact, </w:t>
      </w:r>
      <w:r w:rsidRPr="00C35651">
        <w:rPr>
          <w:rFonts w:ascii="Arial" w:hAnsi="Arial" w:cs="Arial"/>
        </w:rPr>
        <w:t xml:space="preserve">all consumers sampled stated staff provide them with supports for daily living that meet their needs goals and preferences and optimise their independence, well-being and quality of life. Care files demonstrated consumers’ likes and preferences are documented, and a monthly Care connection communication sheet is completed and notes changes to consumer care as health and circumstances change. Staff said issues with laundry have improved with the new processes implemented and said they know each consumer’s likes and preferences and described how they support these. </w:t>
      </w:r>
    </w:p>
    <w:p w14:paraId="05843CE4" w14:textId="77777777" w:rsidR="00B6302F" w:rsidRPr="00AE4637" w:rsidRDefault="00B6302F" w:rsidP="00B6302F">
      <w:pPr>
        <w:rPr>
          <w:rFonts w:ascii="Arial" w:hAnsi="Arial" w:cs="Arial"/>
        </w:rPr>
      </w:pPr>
      <w:r w:rsidRPr="00AE4637">
        <w:rPr>
          <w:rFonts w:ascii="Arial" w:hAnsi="Arial" w:cs="Arial"/>
        </w:rPr>
        <w:t>For the reasons detailed above, I find Requirement (3)(</w:t>
      </w:r>
      <w:r>
        <w:rPr>
          <w:rFonts w:ascii="Arial" w:hAnsi="Arial" w:cs="Arial"/>
        </w:rPr>
        <w:t>a</w:t>
      </w:r>
      <w:r w:rsidRPr="00AE4637">
        <w:rPr>
          <w:rFonts w:ascii="Arial" w:hAnsi="Arial" w:cs="Arial"/>
        </w:rPr>
        <w:t>)</w:t>
      </w:r>
      <w:r>
        <w:rPr>
          <w:rFonts w:ascii="Arial" w:hAnsi="Arial" w:cs="Arial"/>
        </w:rPr>
        <w:t xml:space="preserve"> in Standard 4 Services and supports for daily living</w:t>
      </w:r>
      <w:r w:rsidRPr="00AE4637">
        <w:rPr>
          <w:rFonts w:ascii="Arial" w:hAnsi="Arial" w:cs="Arial"/>
        </w:rPr>
        <w:t xml:space="preserve"> Compliant.</w:t>
      </w:r>
    </w:p>
    <w:p w14:paraId="68A2E658" w14:textId="2E8216B8" w:rsidR="002B0C90" w:rsidRPr="00262C0B" w:rsidRDefault="00B6302F" w:rsidP="0036130C">
      <w:pPr>
        <w:pStyle w:val="NormalArial"/>
      </w:pPr>
      <w:r>
        <w:br w:type="page"/>
      </w:r>
    </w:p>
    <w:p w14:paraId="68A2E683" w14:textId="77777777" w:rsidR="00FC045E" w:rsidRPr="00996FAF" w:rsidRDefault="00B6302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17939" w14:paraId="68A2E686" w14:textId="77777777" w:rsidTr="00B6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8A2E684" w14:textId="77777777" w:rsidR="00FC045E" w:rsidRPr="00996FAF" w:rsidRDefault="00B6302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A2E685" w14:textId="77777777" w:rsidR="00FC045E" w:rsidRPr="00996FAF" w:rsidRDefault="004215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39" w14:paraId="68A2E692" w14:textId="77777777" w:rsidTr="003179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2E68F" w14:textId="77777777" w:rsidR="00FC045E" w:rsidRPr="00996FAF" w:rsidRDefault="00B6302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8A2E690" w14:textId="77777777" w:rsidR="00FC045E" w:rsidRPr="00996FAF" w:rsidRDefault="00B630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8A2E691" w14:textId="45110177" w:rsidR="00FC045E" w:rsidRPr="00996FAF" w:rsidRDefault="004215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r w:rsidR="00B6302F" w:rsidRPr="00996FAF">
              <w:rPr>
                <w:rFonts w:ascii="Arial" w:hAnsi="Arial" w:cs="Arial"/>
                <w:color w:val="0000FF"/>
              </w:rPr>
              <w:t xml:space="preserve"> </w:t>
            </w:r>
          </w:p>
        </w:tc>
      </w:tr>
    </w:tbl>
    <w:p w14:paraId="68A2E69B" w14:textId="77777777" w:rsidR="002B0C90" w:rsidRDefault="00B6302F" w:rsidP="002B0C90">
      <w:pPr>
        <w:pStyle w:val="Heading20"/>
      </w:pPr>
      <w:r>
        <w:t>Findings</w:t>
      </w:r>
    </w:p>
    <w:p w14:paraId="4D7640A8" w14:textId="77777777" w:rsidR="00B6302F" w:rsidRDefault="00B6302F" w:rsidP="00B6302F">
      <w:pPr>
        <w:rPr>
          <w:rFonts w:ascii="Arial" w:hAnsi="Arial" w:cs="Arial"/>
        </w:rPr>
      </w:pPr>
      <w:r w:rsidRPr="00AE4637">
        <w:rPr>
          <w:rFonts w:ascii="Arial" w:hAnsi="Arial" w:cs="Arial"/>
        </w:rPr>
        <w:t>Requiremen</w:t>
      </w:r>
      <w:r>
        <w:rPr>
          <w:rFonts w:ascii="Arial" w:hAnsi="Arial" w:cs="Arial"/>
        </w:rPr>
        <w:t>t</w:t>
      </w:r>
      <w:r w:rsidRPr="00AE4637">
        <w:rPr>
          <w:rFonts w:ascii="Arial" w:hAnsi="Arial" w:cs="Arial"/>
        </w:rPr>
        <w:t xml:space="preserve"> (3)(</w:t>
      </w:r>
      <w:r>
        <w:rPr>
          <w:rFonts w:ascii="Arial" w:hAnsi="Arial" w:cs="Arial"/>
        </w:rPr>
        <w:t>c</w:t>
      </w:r>
      <w:r w:rsidRPr="00AE4637">
        <w:rPr>
          <w:rFonts w:ascii="Arial" w:hAnsi="Arial" w:cs="Arial"/>
        </w:rPr>
        <w:t>)</w:t>
      </w:r>
      <w:r>
        <w:rPr>
          <w:rFonts w:ascii="Arial" w:hAnsi="Arial" w:cs="Arial"/>
        </w:rPr>
        <w:t xml:space="preserve"> was</w:t>
      </w:r>
      <w:r w:rsidRPr="00AE4637">
        <w:rPr>
          <w:rFonts w:ascii="Arial" w:hAnsi="Arial" w:cs="Arial"/>
        </w:rPr>
        <w:t xml:space="preserve"> found Non-compliant following a Site Audit undertaken from </w:t>
      </w:r>
      <w:r>
        <w:rPr>
          <w:rFonts w:ascii="Arial" w:hAnsi="Arial" w:cs="Arial"/>
        </w:rPr>
        <w:t>1 March 2021 to 3 March 2021</w:t>
      </w:r>
      <w:r w:rsidRPr="00AE4637">
        <w:rPr>
          <w:rFonts w:ascii="Arial" w:hAnsi="Arial" w:cs="Arial"/>
        </w:rPr>
        <w:t xml:space="preserve"> where it was found </w:t>
      </w:r>
      <w:r w:rsidRPr="000D233A">
        <w:rPr>
          <w:rFonts w:ascii="Arial" w:hAnsi="Arial" w:cs="Arial"/>
        </w:rPr>
        <w:t>the service</w:t>
      </w:r>
      <w:r>
        <w:rPr>
          <w:rFonts w:ascii="Arial" w:hAnsi="Arial" w:cs="Arial"/>
        </w:rPr>
        <w:t xml:space="preserve"> did not demonstrate</w:t>
      </w:r>
      <w:r w:rsidRPr="00F61872">
        <w:rPr>
          <w:rFonts w:ascii="Arial" w:hAnsi="Arial" w:cs="Arial"/>
        </w:rPr>
        <w:t xml:space="preserve"> staff consistently ha</w:t>
      </w:r>
      <w:r>
        <w:rPr>
          <w:rFonts w:ascii="Arial" w:hAnsi="Arial" w:cs="Arial"/>
        </w:rPr>
        <w:t>d</w:t>
      </w:r>
      <w:r w:rsidRPr="00F61872">
        <w:rPr>
          <w:rFonts w:ascii="Arial" w:hAnsi="Arial" w:cs="Arial"/>
        </w:rPr>
        <w:t xml:space="preserve"> the knowledge to effectively perform their roles.</w:t>
      </w:r>
      <w:r>
        <w:rPr>
          <w:rFonts w:ascii="Arial" w:hAnsi="Arial" w:cs="Arial"/>
        </w:rPr>
        <w:t xml:space="preserve"> </w:t>
      </w:r>
      <w:r w:rsidRPr="00AE4637">
        <w:rPr>
          <w:rFonts w:ascii="Arial" w:hAnsi="Arial" w:cs="Arial"/>
        </w:rPr>
        <w:t xml:space="preserve">The Assessment Team’s report provided evidence of actions taken to address deficiencies identified, including, but not limited to: </w:t>
      </w:r>
    </w:p>
    <w:p w14:paraId="4C9B5A5A" w14:textId="77777777" w:rsidR="00B6302F" w:rsidRPr="005D37EB" w:rsidRDefault="00B6302F" w:rsidP="00B6302F">
      <w:pPr>
        <w:pStyle w:val="ListBullet"/>
        <w:spacing w:before="0" w:after="120" w:line="22" w:lineRule="atLeast"/>
        <w:ind w:left="425" w:hanging="425"/>
        <w:rPr>
          <w:rFonts w:ascii="Arial" w:hAnsi="Arial" w:cs="Arial"/>
          <w:color w:val="auto"/>
        </w:rPr>
      </w:pPr>
      <w:r w:rsidRPr="005D37EB">
        <w:rPr>
          <w:rFonts w:ascii="Arial" w:hAnsi="Arial" w:cs="Arial"/>
          <w:color w:val="auto"/>
        </w:rPr>
        <w:t>Provided education to registered staff relating to risk management, incident prevention and deterioration.</w:t>
      </w:r>
    </w:p>
    <w:p w14:paraId="7EE6090E" w14:textId="77777777" w:rsidR="00B6302F" w:rsidRPr="005D37EB" w:rsidRDefault="00B6302F" w:rsidP="00B6302F">
      <w:pPr>
        <w:pStyle w:val="ListBullet"/>
        <w:spacing w:before="0" w:after="120" w:line="22" w:lineRule="atLeast"/>
        <w:ind w:left="425" w:hanging="425"/>
        <w:rPr>
          <w:rFonts w:ascii="Arial" w:hAnsi="Arial" w:cs="Arial"/>
          <w:color w:val="auto"/>
        </w:rPr>
      </w:pPr>
      <w:r w:rsidRPr="005D37EB">
        <w:rPr>
          <w:rFonts w:ascii="Arial" w:hAnsi="Arial" w:cs="Arial"/>
          <w:color w:val="auto"/>
        </w:rPr>
        <w:t>Sent messages to all clinical staff regarding clinical documentation, assessments and care planning issues.</w:t>
      </w:r>
    </w:p>
    <w:p w14:paraId="59F66089" w14:textId="77777777" w:rsidR="00B6302F" w:rsidRPr="005D37EB" w:rsidRDefault="00B6302F" w:rsidP="00B6302F">
      <w:pPr>
        <w:pStyle w:val="ListBullet"/>
        <w:spacing w:before="0" w:after="120" w:line="22" w:lineRule="atLeast"/>
        <w:ind w:left="425" w:hanging="425"/>
        <w:rPr>
          <w:rFonts w:ascii="Arial" w:hAnsi="Arial" w:cs="Arial"/>
          <w:color w:val="auto"/>
        </w:rPr>
      </w:pPr>
      <w:r w:rsidRPr="005D37EB">
        <w:rPr>
          <w:rFonts w:ascii="Arial" w:hAnsi="Arial" w:cs="Arial"/>
          <w:color w:val="auto"/>
        </w:rPr>
        <w:t>Liaising with local education providers and offering support to staff who wish to undertake qualifications of Certificate III or Certificate IV.</w:t>
      </w:r>
    </w:p>
    <w:p w14:paraId="5BE24AC0" w14:textId="77777777" w:rsidR="00B6302F" w:rsidRPr="00AE4637" w:rsidRDefault="00B6302F" w:rsidP="00B6302F">
      <w:pPr>
        <w:rPr>
          <w:rFonts w:ascii="Arial" w:hAnsi="Arial" w:cs="Arial"/>
        </w:rPr>
      </w:pPr>
      <w:r w:rsidRPr="00AE4637">
        <w:rPr>
          <w:rFonts w:ascii="Arial" w:hAnsi="Arial" w:cs="Arial"/>
        </w:rPr>
        <w:t xml:space="preserve">At the Assessment Contact, </w:t>
      </w:r>
      <w:r w:rsidRPr="00F61872">
        <w:rPr>
          <w:rFonts w:ascii="Arial" w:hAnsi="Arial" w:cs="Arial"/>
        </w:rPr>
        <w:t xml:space="preserve">the workforce was found to be competent and </w:t>
      </w:r>
      <w:r>
        <w:rPr>
          <w:rFonts w:ascii="Arial" w:hAnsi="Arial" w:cs="Arial"/>
        </w:rPr>
        <w:t>to</w:t>
      </w:r>
      <w:r w:rsidRPr="00F61872">
        <w:rPr>
          <w:rFonts w:ascii="Arial" w:hAnsi="Arial" w:cs="Arial"/>
        </w:rPr>
        <w:t xml:space="preserve"> have the qualifications and knowledge to effectively perform their roles. Induction processes are undertaken, and competencies are tested on commencement and annually. Training needs are identified through various mechanisms, and staff stated they are supported to undertake training which is sufficient for their scope of practice. Documentation sampled demonstrated staff have completed annual appraisals, workplace assessments and competencies relevant to their roles and are up-to-date with training requirements.</w:t>
      </w:r>
      <w:r>
        <w:rPr>
          <w:rFonts w:ascii="Arial" w:hAnsi="Arial" w:cs="Arial"/>
        </w:rPr>
        <w:t xml:space="preserve"> </w:t>
      </w:r>
      <w:r w:rsidRPr="00F61872">
        <w:rPr>
          <w:rFonts w:ascii="Arial" w:hAnsi="Arial" w:cs="Arial"/>
        </w:rPr>
        <w:t xml:space="preserve">All consumers sampled said staff are trained and competent to deliver care they need. </w:t>
      </w:r>
    </w:p>
    <w:p w14:paraId="135A7F92" w14:textId="77777777" w:rsidR="00B6302F" w:rsidRPr="00AE4637" w:rsidRDefault="00B6302F" w:rsidP="00B6302F">
      <w:pPr>
        <w:rPr>
          <w:rFonts w:ascii="Arial" w:hAnsi="Arial" w:cs="Arial"/>
        </w:rPr>
      </w:pPr>
      <w:r w:rsidRPr="00AE4637">
        <w:rPr>
          <w:rFonts w:ascii="Arial" w:hAnsi="Arial" w:cs="Arial"/>
        </w:rPr>
        <w:t>For the reasons detailed above, I find Requirement (3)(</w:t>
      </w:r>
      <w:r>
        <w:rPr>
          <w:rFonts w:ascii="Arial" w:hAnsi="Arial" w:cs="Arial"/>
        </w:rPr>
        <w:t>c</w:t>
      </w:r>
      <w:r w:rsidRPr="00AE4637">
        <w:rPr>
          <w:rFonts w:ascii="Arial" w:hAnsi="Arial" w:cs="Arial"/>
        </w:rPr>
        <w:t>)</w:t>
      </w:r>
      <w:r>
        <w:rPr>
          <w:rFonts w:ascii="Arial" w:hAnsi="Arial" w:cs="Arial"/>
        </w:rPr>
        <w:t xml:space="preserve"> in Standard 7 Human resources</w:t>
      </w:r>
      <w:r w:rsidRPr="00AE4637">
        <w:rPr>
          <w:rFonts w:ascii="Arial" w:hAnsi="Arial" w:cs="Arial"/>
        </w:rPr>
        <w:t xml:space="preserve"> Compliant.</w:t>
      </w:r>
    </w:p>
    <w:p w14:paraId="68A2E69C" w14:textId="0CC71B7D" w:rsidR="002B0C90" w:rsidRPr="00262C0B" w:rsidRDefault="00B6302F" w:rsidP="0036130C">
      <w:pPr>
        <w:pStyle w:val="NormalArial"/>
      </w:pPr>
      <w:r>
        <w:br w:type="page"/>
      </w:r>
    </w:p>
    <w:p w14:paraId="68A2E69D" w14:textId="77777777" w:rsidR="00FC045E" w:rsidRPr="00996FAF" w:rsidRDefault="00B6302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17939" w14:paraId="68A2E6A0" w14:textId="77777777" w:rsidTr="00317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A2E69E" w14:textId="77777777" w:rsidR="00FC045E" w:rsidRPr="00996FAF" w:rsidRDefault="00B6302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A2E69F" w14:textId="77777777" w:rsidR="00FC045E" w:rsidRPr="00996FAF" w:rsidRDefault="004215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39" w14:paraId="68A2E6BA" w14:textId="77777777" w:rsidTr="003179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A2E6B3" w14:textId="77777777" w:rsidR="00FC045E" w:rsidRPr="00996FAF" w:rsidRDefault="00B6302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8A2E6B4" w14:textId="77777777" w:rsidR="00FC045E" w:rsidRPr="00996FAF" w:rsidRDefault="00B630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A2E6B5" w14:textId="77777777" w:rsidR="00FC045E" w:rsidRPr="00996FAF" w:rsidRDefault="00B6302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8A2E6B6" w14:textId="77777777" w:rsidR="00FC045E" w:rsidRPr="00996FAF" w:rsidRDefault="00B6302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A2E6B7" w14:textId="77777777" w:rsidR="00FC045E" w:rsidRPr="00996FAF" w:rsidRDefault="00B6302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A2E6B8" w14:textId="77777777" w:rsidR="00FC045E" w:rsidRPr="00996FAF" w:rsidRDefault="00B6302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8A2E6B9" w14:textId="4AC52503" w:rsidR="00FC045E" w:rsidRPr="00996FAF" w:rsidRDefault="0042156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6302F">
                  <w:rPr>
                    <w:rFonts w:ascii="Arial" w:hAnsi="Arial" w:cs="Arial"/>
                    <w:color w:val="auto"/>
                  </w:rPr>
                  <w:t>Compliant</w:t>
                </w:r>
              </w:sdtContent>
            </w:sdt>
          </w:p>
        </w:tc>
      </w:tr>
    </w:tbl>
    <w:p w14:paraId="68A2E6C2" w14:textId="77777777" w:rsidR="00D87E7C" w:rsidRDefault="00B6302F" w:rsidP="00D87E7C">
      <w:pPr>
        <w:pStyle w:val="Heading20"/>
      </w:pPr>
      <w:r w:rsidRPr="00996FAF">
        <w:t>Findings</w:t>
      </w:r>
    </w:p>
    <w:p w14:paraId="58FA5C33" w14:textId="77777777" w:rsidR="00B6302F" w:rsidRDefault="00B6302F" w:rsidP="00B6302F">
      <w:pPr>
        <w:rPr>
          <w:rFonts w:ascii="Arial" w:hAnsi="Arial" w:cs="Arial"/>
        </w:rPr>
      </w:pPr>
      <w:r w:rsidRPr="00AE4637">
        <w:rPr>
          <w:rFonts w:ascii="Arial" w:hAnsi="Arial" w:cs="Arial"/>
        </w:rPr>
        <w:t>Requiremen</w:t>
      </w:r>
      <w:r>
        <w:rPr>
          <w:rFonts w:ascii="Arial" w:hAnsi="Arial" w:cs="Arial"/>
        </w:rPr>
        <w:t>t</w:t>
      </w:r>
      <w:r w:rsidRPr="00AE4637">
        <w:rPr>
          <w:rFonts w:ascii="Arial" w:hAnsi="Arial" w:cs="Arial"/>
        </w:rPr>
        <w:t xml:space="preserve"> (3)(</w:t>
      </w:r>
      <w:r>
        <w:rPr>
          <w:rFonts w:ascii="Arial" w:hAnsi="Arial" w:cs="Arial"/>
        </w:rPr>
        <w:t>d</w:t>
      </w:r>
      <w:r w:rsidRPr="00AE4637">
        <w:rPr>
          <w:rFonts w:ascii="Arial" w:hAnsi="Arial" w:cs="Arial"/>
        </w:rPr>
        <w:t>)</w:t>
      </w:r>
      <w:r>
        <w:rPr>
          <w:rFonts w:ascii="Arial" w:hAnsi="Arial" w:cs="Arial"/>
        </w:rPr>
        <w:t xml:space="preserve"> was</w:t>
      </w:r>
      <w:r w:rsidRPr="00AE4637">
        <w:rPr>
          <w:rFonts w:ascii="Arial" w:hAnsi="Arial" w:cs="Arial"/>
        </w:rPr>
        <w:t xml:space="preserve"> found Non-compliant following a Site Audit undertaken from </w:t>
      </w:r>
      <w:r>
        <w:rPr>
          <w:rFonts w:ascii="Arial" w:hAnsi="Arial" w:cs="Arial"/>
        </w:rPr>
        <w:t>1 March 2021 to 3 March 2021</w:t>
      </w:r>
      <w:r w:rsidRPr="00AE4637">
        <w:rPr>
          <w:rFonts w:ascii="Arial" w:hAnsi="Arial" w:cs="Arial"/>
        </w:rPr>
        <w:t xml:space="preserve"> where it was found </w:t>
      </w:r>
      <w:r w:rsidRPr="000D233A">
        <w:rPr>
          <w:rFonts w:ascii="Arial" w:hAnsi="Arial" w:cs="Arial"/>
        </w:rPr>
        <w:t>the service</w:t>
      </w:r>
      <w:r>
        <w:rPr>
          <w:rFonts w:ascii="Arial" w:hAnsi="Arial" w:cs="Arial"/>
        </w:rPr>
        <w:t xml:space="preserve"> did not demonstrate</w:t>
      </w:r>
      <w:r w:rsidRPr="00464E37">
        <w:rPr>
          <w:rFonts w:ascii="Arial" w:hAnsi="Arial" w:cs="Arial"/>
        </w:rPr>
        <w:t xml:space="preserve"> risk assessment processes were well understood or applied appropriately</w:t>
      </w:r>
      <w:r>
        <w:rPr>
          <w:rFonts w:ascii="Arial" w:hAnsi="Arial" w:cs="Arial"/>
        </w:rPr>
        <w:t xml:space="preserve">. </w:t>
      </w:r>
      <w:r w:rsidRPr="00AE4637">
        <w:rPr>
          <w:rFonts w:ascii="Arial" w:hAnsi="Arial" w:cs="Arial"/>
        </w:rPr>
        <w:t xml:space="preserve">The Assessment Team’s report provided evidence of actions taken to address deficiencies identified, including, but not limited to: </w:t>
      </w:r>
    </w:p>
    <w:p w14:paraId="17AFEE6A" w14:textId="77777777" w:rsidR="00B6302F" w:rsidRPr="00CA1C2D" w:rsidRDefault="00B6302F" w:rsidP="00B6302F">
      <w:pPr>
        <w:pStyle w:val="ListBullet"/>
        <w:spacing w:before="0" w:after="120" w:line="22" w:lineRule="atLeast"/>
        <w:ind w:left="425" w:hanging="425"/>
        <w:rPr>
          <w:rFonts w:ascii="Arial" w:hAnsi="Arial" w:cs="Arial"/>
          <w:color w:val="auto"/>
        </w:rPr>
      </w:pPr>
      <w:r>
        <w:rPr>
          <w:rFonts w:ascii="Arial" w:hAnsi="Arial" w:cs="Arial"/>
          <w:color w:val="auto"/>
        </w:rPr>
        <w:t>Updated r</w:t>
      </w:r>
      <w:r w:rsidRPr="00CA1C2D">
        <w:rPr>
          <w:rFonts w:ascii="Arial" w:hAnsi="Arial" w:cs="Arial"/>
          <w:color w:val="auto"/>
        </w:rPr>
        <w:t xml:space="preserve">isks to include clinical risks, such as infection control, antimicrobial stewardship, pressure injuries, COVID-19, medication errors, weight loss, restraint and diabetic management. </w:t>
      </w:r>
    </w:p>
    <w:p w14:paraId="535A22D6" w14:textId="77777777" w:rsidR="00B6302F" w:rsidRPr="00CA1C2D" w:rsidRDefault="00B6302F" w:rsidP="00B6302F">
      <w:pPr>
        <w:pStyle w:val="ListBullet"/>
        <w:spacing w:before="0" w:after="120" w:line="22" w:lineRule="atLeast"/>
        <w:ind w:left="425" w:hanging="425"/>
        <w:rPr>
          <w:rFonts w:ascii="Arial" w:hAnsi="Arial" w:cs="Arial"/>
          <w:color w:val="auto"/>
        </w:rPr>
      </w:pPr>
      <w:r w:rsidRPr="00CA1C2D">
        <w:rPr>
          <w:rFonts w:ascii="Arial" w:hAnsi="Arial" w:cs="Arial"/>
          <w:color w:val="auto"/>
        </w:rPr>
        <w:t>Completed Resident risk collaboration forms for all consumers identified as partaking in activities which include an element of risk.</w:t>
      </w:r>
    </w:p>
    <w:p w14:paraId="43F74CC6" w14:textId="77777777" w:rsidR="00B6302F" w:rsidRPr="00CA1C2D" w:rsidRDefault="00B6302F" w:rsidP="00B6302F">
      <w:pPr>
        <w:pStyle w:val="ListBullet"/>
        <w:spacing w:before="0" w:after="120" w:line="22" w:lineRule="atLeast"/>
        <w:ind w:left="425" w:hanging="425"/>
        <w:rPr>
          <w:rFonts w:ascii="Arial" w:hAnsi="Arial" w:cs="Arial"/>
          <w:color w:val="auto"/>
        </w:rPr>
      </w:pPr>
      <w:r w:rsidRPr="00CA1C2D">
        <w:rPr>
          <w:rFonts w:ascii="Arial" w:hAnsi="Arial" w:cs="Arial"/>
          <w:color w:val="auto"/>
        </w:rPr>
        <w:t>Provided education to staff in relation to risk assessment.</w:t>
      </w:r>
    </w:p>
    <w:p w14:paraId="01492A64" w14:textId="77777777" w:rsidR="00B6302F" w:rsidRPr="00AE4637" w:rsidRDefault="00B6302F" w:rsidP="00B6302F">
      <w:pPr>
        <w:rPr>
          <w:rFonts w:ascii="Arial" w:hAnsi="Arial" w:cs="Arial"/>
        </w:rPr>
      </w:pPr>
      <w:r w:rsidRPr="00AE4637">
        <w:rPr>
          <w:rFonts w:ascii="Arial" w:hAnsi="Arial" w:cs="Arial"/>
        </w:rPr>
        <w:t xml:space="preserve">At the Assessment Contact, </w:t>
      </w:r>
      <w:r w:rsidRPr="005F7CDE">
        <w:rPr>
          <w:rFonts w:ascii="Arial" w:hAnsi="Arial" w:cs="Arial"/>
        </w:rPr>
        <w:t xml:space="preserve">the service demonstrated </w:t>
      </w:r>
      <w:r w:rsidRPr="00F04624">
        <w:rPr>
          <w:rFonts w:ascii="Arial" w:hAnsi="Arial" w:cs="Arial"/>
        </w:rPr>
        <w:t>effective risk management systems and practices, including managing high impact or high prevalence risks, identifying and responding to abuse and neglect and supporting consumers to live the best life they can.</w:t>
      </w:r>
    </w:p>
    <w:p w14:paraId="6EEBE55D" w14:textId="77777777" w:rsidR="00B6302F" w:rsidRDefault="00B6302F" w:rsidP="00B6302F">
      <w:pPr>
        <w:rPr>
          <w:rFonts w:ascii="Arial" w:hAnsi="Arial" w:cs="Arial"/>
        </w:rPr>
      </w:pPr>
      <w:r w:rsidRPr="00F04624">
        <w:rPr>
          <w:rFonts w:ascii="Arial" w:hAnsi="Arial" w:cs="Arial"/>
        </w:rPr>
        <w:t>An incident management system records incidents</w:t>
      </w:r>
      <w:r>
        <w:rPr>
          <w:rFonts w:ascii="Arial" w:hAnsi="Arial" w:cs="Arial"/>
        </w:rPr>
        <w:t>,</w:t>
      </w:r>
      <w:r w:rsidRPr="00F04624">
        <w:rPr>
          <w:rFonts w:ascii="Arial" w:hAnsi="Arial" w:cs="Arial"/>
        </w:rPr>
        <w:t xml:space="preserve"> and policies and procedures, such as the Compulsory reporting policy and flow chart are used to guide staff practice.</w:t>
      </w:r>
      <w:r>
        <w:rPr>
          <w:rFonts w:ascii="Arial" w:hAnsi="Arial" w:cs="Arial"/>
        </w:rPr>
        <w:t xml:space="preserve"> Staff and consumer meeting minutes</w:t>
      </w:r>
      <w:r w:rsidRPr="00F04624">
        <w:rPr>
          <w:rFonts w:ascii="Arial" w:hAnsi="Arial" w:cs="Arial"/>
        </w:rPr>
        <w:t xml:space="preserve"> include </w:t>
      </w:r>
      <w:r>
        <w:rPr>
          <w:rFonts w:ascii="Arial" w:hAnsi="Arial" w:cs="Arial"/>
        </w:rPr>
        <w:t xml:space="preserve">the </w:t>
      </w:r>
      <w:r w:rsidRPr="00F04624">
        <w:rPr>
          <w:rFonts w:ascii="Arial" w:hAnsi="Arial" w:cs="Arial"/>
        </w:rPr>
        <w:t>Serious Incident Response Scheme as a standing item. A High falls risk identifier project has been implemented and identifies consumers as high falls risk. Falls have noted to have reduced since implementation of the program. Other documentation sampled, including reports for October 2022, showed safety of risk concerns/risk collaboration are discussed for individual consumers.</w:t>
      </w:r>
      <w:r>
        <w:rPr>
          <w:rFonts w:ascii="Arial" w:hAnsi="Arial" w:cs="Arial"/>
        </w:rPr>
        <w:t xml:space="preserve"> </w:t>
      </w:r>
      <w:r w:rsidRPr="00F04624">
        <w:rPr>
          <w:rFonts w:ascii="Arial" w:hAnsi="Arial" w:cs="Arial"/>
        </w:rPr>
        <w:t>The employees’ Policies and questionnaires booklet includes compulsory and mandatory reporting and all staff are required to complete Elder abuse training at commencement and annually.</w:t>
      </w:r>
    </w:p>
    <w:p w14:paraId="6ACB12FA" w14:textId="77777777" w:rsidR="00B6302F" w:rsidRPr="00AE4637" w:rsidRDefault="00B6302F" w:rsidP="00B6302F">
      <w:pPr>
        <w:rPr>
          <w:rFonts w:ascii="Arial" w:hAnsi="Arial" w:cs="Arial"/>
        </w:rPr>
      </w:pPr>
      <w:r w:rsidRPr="00AE4637">
        <w:rPr>
          <w:rFonts w:ascii="Arial" w:hAnsi="Arial" w:cs="Arial"/>
        </w:rPr>
        <w:t>For the reasons detailed above, I find Requirement (3)(</w:t>
      </w:r>
      <w:r>
        <w:rPr>
          <w:rFonts w:ascii="Arial" w:hAnsi="Arial" w:cs="Arial"/>
        </w:rPr>
        <w:t>d</w:t>
      </w:r>
      <w:r w:rsidRPr="00AE4637">
        <w:rPr>
          <w:rFonts w:ascii="Arial" w:hAnsi="Arial" w:cs="Arial"/>
        </w:rPr>
        <w:t>)</w:t>
      </w:r>
      <w:r>
        <w:rPr>
          <w:rFonts w:ascii="Arial" w:hAnsi="Arial" w:cs="Arial"/>
        </w:rPr>
        <w:t xml:space="preserve"> in Standard 8 Organisational governance</w:t>
      </w:r>
      <w:r w:rsidRPr="00AE4637">
        <w:rPr>
          <w:rFonts w:ascii="Arial" w:hAnsi="Arial" w:cs="Arial"/>
        </w:rPr>
        <w:t xml:space="preserve"> Compliant.</w:t>
      </w:r>
    </w:p>
    <w:p w14:paraId="68A2E6C3" w14:textId="18679636" w:rsidR="00117022" w:rsidRPr="00712752" w:rsidRDefault="00421565" w:rsidP="00B6302F">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2E6D0" w14:textId="77777777" w:rsidR="00921FBA" w:rsidRDefault="00B6302F">
      <w:pPr>
        <w:spacing w:after="0"/>
      </w:pPr>
      <w:r>
        <w:separator/>
      </w:r>
    </w:p>
  </w:endnote>
  <w:endnote w:type="continuationSeparator" w:id="0">
    <w:p w14:paraId="68A2E6D2" w14:textId="77777777" w:rsidR="00921FBA" w:rsidRDefault="00B630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E6C9" w14:textId="77777777" w:rsidR="00DF37F2" w:rsidRPr="00DF37F2" w:rsidRDefault="00B6302F" w:rsidP="00DF37F2">
    <w:pPr>
      <w:pStyle w:val="FooterArial9"/>
      <w:rPr>
        <w:rStyle w:val="FooterBold"/>
        <w:rFonts w:ascii="Arial" w:hAnsi="Arial"/>
        <w:b w:val="0"/>
      </w:rPr>
    </w:pPr>
    <w:r w:rsidRPr="00DF37F2">
      <w:rPr>
        <w:rStyle w:val="FooterBold"/>
        <w:rFonts w:ascii="Arial" w:hAnsi="Arial"/>
        <w:b w:val="0"/>
      </w:rPr>
      <w:t>Name of service: Harold Williams Home</w:t>
    </w:r>
    <w:r w:rsidRPr="00DF37F2">
      <w:rPr>
        <w:rStyle w:val="FooterBold"/>
        <w:rFonts w:ascii="Arial" w:hAnsi="Arial"/>
        <w:b w:val="0"/>
      </w:rPr>
      <w:tab/>
      <w:t xml:space="preserve">RPT-ACC-0122 v3.0 </w:t>
    </w:r>
  </w:p>
  <w:p w14:paraId="68A2E6CA" w14:textId="77777777" w:rsidR="00DF37F2" w:rsidRPr="00DF37F2" w:rsidRDefault="00B6302F" w:rsidP="00DF37F2">
    <w:pPr>
      <w:pStyle w:val="FooterArial9"/>
      <w:rPr>
        <w:rStyle w:val="FooterBold"/>
        <w:rFonts w:ascii="Arial" w:hAnsi="Arial"/>
        <w:b w:val="0"/>
      </w:rPr>
    </w:pPr>
    <w:r w:rsidRPr="00DF37F2">
      <w:rPr>
        <w:rStyle w:val="FooterBold"/>
        <w:rFonts w:ascii="Arial" w:hAnsi="Arial"/>
        <w:b w:val="0"/>
      </w:rPr>
      <w:t>Commission ID: 0027</w:t>
    </w:r>
    <w:r w:rsidRPr="00DF37F2">
      <w:rPr>
        <w:rStyle w:val="FooterBold"/>
        <w:rFonts w:ascii="Arial" w:hAnsi="Arial"/>
        <w:b w:val="0"/>
      </w:rPr>
      <w:tab/>
      <w:t xml:space="preserve">OFFICIAL: Sensitive </w:t>
    </w:r>
  </w:p>
  <w:p w14:paraId="68A2E6CB" w14:textId="77777777" w:rsidR="00DF37F2" w:rsidRPr="00DF37F2" w:rsidRDefault="00B630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E6CD" w14:textId="77777777" w:rsidR="00E2364A" w:rsidRDefault="004215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2E6C6" w14:textId="77777777" w:rsidR="00D3157C" w:rsidRDefault="00B6302F" w:rsidP="00D71F88">
      <w:pPr>
        <w:spacing w:after="0"/>
      </w:pPr>
      <w:r>
        <w:separator/>
      </w:r>
    </w:p>
  </w:footnote>
  <w:footnote w:type="continuationSeparator" w:id="0">
    <w:p w14:paraId="68A2E6C7" w14:textId="77777777" w:rsidR="00D3157C" w:rsidRDefault="00B6302F" w:rsidP="00D71F88">
      <w:pPr>
        <w:spacing w:after="0"/>
      </w:pPr>
      <w:r>
        <w:continuationSeparator/>
      </w:r>
    </w:p>
  </w:footnote>
  <w:footnote w:id="1">
    <w:p w14:paraId="3BBEB5A2" w14:textId="77777777" w:rsidR="00B6302F" w:rsidRDefault="00B6302F" w:rsidP="00B630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C234C">
        <w:rPr>
          <w:rFonts w:ascii="Arial" w:hAnsi="Arial" w:cs="Arial"/>
          <w:color w:val="auto"/>
          <w:sz w:val="20"/>
          <w:szCs w:val="20"/>
        </w:rPr>
        <w:t>accordance with section 68A</w:t>
      </w:r>
      <w:r w:rsidRPr="001C234C">
        <w:rPr>
          <w:rFonts w:ascii="Arial" w:hAnsi="Arial" w:cs="Arial"/>
          <w:b/>
          <w:color w:val="auto"/>
          <w:sz w:val="20"/>
          <w:szCs w:val="20"/>
        </w:rPr>
        <w:t xml:space="preserve"> </w:t>
      </w:r>
      <w:r w:rsidRPr="001C234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E4AE584" w14:textId="77777777" w:rsidR="00B6302F" w:rsidRDefault="00B6302F" w:rsidP="00B630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E6C8" w14:textId="77777777" w:rsidR="00D71F88" w:rsidRDefault="00B6302F">
    <w:pPr>
      <w:pStyle w:val="Header"/>
    </w:pPr>
    <w:r>
      <w:rPr>
        <w:noProof/>
        <w:color w:val="2B579A"/>
        <w:shd w:val="clear" w:color="auto" w:fill="E6E6E6"/>
        <w:lang w:val="en-US"/>
      </w:rPr>
      <w:drawing>
        <wp:anchor distT="0" distB="0" distL="114300" distR="114300" simplePos="0" relativeHeight="251659264" behindDoc="1" locked="0" layoutInCell="1" allowOverlap="1" wp14:anchorId="68A2E6CE" wp14:editId="68A2E6C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510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E6CC" w14:textId="77777777" w:rsidR="00FA0A5B" w:rsidRDefault="00B6302F">
    <w:pPr>
      <w:pStyle w:val="Header"/>
    </w:pPr>
    <w:r>
      <w:rPr>
        <w:noProof/>
      </w:rPr>
      <w:drawing>
        <wp:anchor distT="0" distB="0" distL="114300" distR="114300" simplePos="0" relativeHeight="251658240" behindDoc="0" locked="0" layoutInCell="1" allowOverlap="1" wp14:anchorId="68A2E6D0" wp14:editId="68A2E6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8CC67E">
      <w:start w:val="1"/>
      <w:numFmt w:val="lowerRoman"/>
      <w:lvlText w:val="(%1)"/>
      <w:lvlJc w:val="left"/>
      <w:pPr>
        <w:ind w:left="1080" w:hanging="720"/>
      </w:pPr>
      <w:rPr>
        <w:rFonts w:hint="default"/>
      </w:rPr>
    </w:lvl>
    <w:lvl w:ilvl="1" w:tplc="4E72E252" w:tentative="1">
      <w:start w:val="1"/>
      <w:numFmt w:val="lowerLetter"/>
      <w:lvlText w:val="%2."/>
      <w:lvlJc w:val="left"/>
      <w:pPr>
        <w:ind w:left="1440" w:hanging="360"/>
      </w:pPr>
    </w:lvl>
    <w:lvl w:ilvl="2" w:tplc="DDBE4B00" w:tentative="1">
      <w:start w:val="1"/>
      <w:numFmt w:val="lowerRoman"/>
      <w:lvlText w:val="%3."/>
      <w:lvlJc w:val="right"/>
      <w:pPr>
        <w:ind w:left="2160" w:hanging="180"/>
      </w:pPr>
    </w:lvl>
    <w:lvl w:ilvl="3" w:tplc="AD10AE22" w:tentative="1">
      <w:start w:val="1"/>
      <w:numFmt w:val="decimal"/>
      <w:lvlText w:val="%4."/>
      <w:lvlJc w:val="left"/>
      <w:pPr>
        <w:ind w:left="2880" w:hanging="360"/>
      </w:pPr>
    </w:lvl>
    <w:lvl w:ilvl="4" w:tplc="E5F8E5EA" w:tentative="1">
      <w:start w:val="1"/>
      <w:numFmt w:val="lowerLetter"/>
      <w:lvlText w:val="%5."/>
      <w:lvlJc w:val="left"/>
      <w:pPr>
        <w:ind w:left="3600" w:hanging="360"/>
      </w:pPr>
    </w:lvl>
    <w:lvl w:ilvl="5" w:tplc="04C4268A" w:tentative="1">
      <w:start w:val="1"/>
      <w:numFmt w:val="lowerRoman"/>
      <w:lvlText w:val="%6."/>
      <w:lvlJc w:val="right"/>
      <w:pPr>
        <w:ind w:left="4320" w:hanging="180"/>
      </w:pPr>
    </w:lvl>
    <w:lvl w:ilvl="6" w:tplc="E3003A5C" w:tentative="1">
      <w:start w:val="1"/>
      <w:numFmt w:val="decimal"/>
      <w:lvlText w:val="%7."/>
      <w:lvlJc w:val="left"/>
      <w:pPr>
        <w:ind w:left="5040" w:hanging="360"/>
      </w:pPr>
    </w:lvl>
    <w:lvl w:ilvl="7" w:tplc="36E8B906" w:tentative="1">
      <w:start w:val="1"/>
      <w:numFmt w:val="lowerLetter"/>
      <w:lvlText w:val="%8."/>
      <w:lvlJc w:val="left"/>
      <w:pPr>
        <w:ind w:left="5760" w:hanging="360"/>
      </w:pPr>
    </w:lvl>
    <w:lvl w:ilvl="8" w:tplc="C3A8838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A2ED88">
      <w:start w:val="1"/>
      <w:numFmt w:val="lowerRoman"/>
      <w:lvlText w:val="(%1)"/>
      <w:lvlJc w:val="left"/>
      <w:pPr>
        <w:ind w:left="1080" w:hanging="720"/>
      </w:pPr>
      <w:rPr>
        <w:rFonts w:hint="default"/>
      </w:rPr>
    </w:lvl>
    <w:lvl w:ilvl="1" w:tplc="08A4E7EE" w:tentative="1">
      <w:start w:val="1"/>
      <w:numFmt w:val="lowerLetter"/>
      <w:lvlText w:val="%2."/>
      <w:lvlJc w:val="left"/>
      <w:pPr>
        <w:ind w:left="1440" w:hanging="360"/>
      </w:pPr>
    </w:lvl>
    <w:lvl w:ilvl="2" w:tplc="26D2A2A0" w:tentative="1">
      <w:start w:val="1"/>
      <w:numFmt w:val="lowerRoman"/>
      <w:lvlText w:val="%3."/>
      <w:lvlJc w:val="right"/>
      <w:pPr>
        <w:ind w:left="2160" w:hanging="180"/>
      </w:pPr>
    </w:lvl>
    <w:lvl w:ilvl="3" w:tplc="6C2441BE" w:tentative="1">
      <w:start w:val="1"/>
      <w:numFmt w:val="decimal"/>
      <w:lvlText w:val="%4."/>
      <w:lvlJc w:val="left"/>
      <w:pPr>
        <w:ind w:left="2880" w:hanging="360"/>
      </w:pPr>
    </w:lvl>
    <w:lvl w:ilvl="4" w:tplc="94563682" w:tentative="1">
      <w:start w:val="1"/>
      <w:numFmt w:val="lowerLetter"/>
      <w:lvlText w:val="%5."/>
      <w:lvlJc w:val="left"/>
      <w:pPr>
        <w:ind w:left="3600" w:hanging="360"/>
      </w:pPr>
    </w:lvl>
    <w:lvl w:ilvl="5" w:tplc="7DEA1254" w:tentative="1">
      <w:start w:val="1"/>
      <w:numFmt w:val="lowerRoman"/>
      <w:lvlText w:val="%6."/>
      <w:lvlJc w:val="right"/>
      <w:pPr>
        <w:ind w:left="4320" w:hanging="180"/>
      </w:pPr>
    </w:lvl>
    <w:lvl w:ilvl="6" w:tplc="76B454AC" w:tentative="1">
      <w:start w:val="1"/>
      <w:numFmt w:val="decimal"/>
      <w:lvlText w:val="%7."/>
      <w:lvlJc w:val="left"/>
      <w:pPr>
        <w:ind w:left="5040" w:hanging="360"/>
      </w:pPr>
    </w:lvl>
    <w:lvl w:ilvl="7" w:tplc="DE782128" w:tentative="1">
      <w:start w:val="1"/>
      <w:numFmt w:val="lowerLetter"/>
      <w:lvlText w:val="%8."/>
      <w:lvlJc w:val="left"/>
      <w:pPr>
        <w:ind w:left="5760" w:hanging="360"/>
      </w:pPr>
    </w:lvl>
    <w:lvl w:ilvl="8" w:tplc="489E23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A5C5D6A">
      <w:start w:val="1"/>
      <w:numFmt w:val="lowerRoman"/>
      <w:lvlText w:val="(%1)"/>
      <w:lvlJc w:val="left"/>
      <w:pPr>
        <w:ind w:left="1080" w:hanging="720"/>
      </w:pPr>
      <w:rPr>
        <w:rFonts w:hint="default"/>
      </w:rPr>
    </w:lvl>
    <w:lvl w:ilvl="1" w:tplc="2F72B15C" w:tentative="1">
      <w:start w:val="1"/>
      <w:numFmt w:val="lowerLetter"/>
      <w:lvlText w:val="%2."/>
      <w:lvlJc w:val="left"/>
      <w:pPr>
        <w:ind w:left="1440" w:hanging="360"/>
      </w:pPr>
    </w:lvl>
    <w:lvl w:ilvl="2" w:tplc="A558B9AE" w:tentative="1">
      <w:start w:val="1"/>
      <w:numFmt w:val="lowerRoman"/>
      <w:lvlText w:val="%3."/>
      <w:lvlJc w:val="right"/>
      <w:pPr>
        <w:ind w:left="2160" w:hanging="180"/>
      </w:pPr>
    </w:lvl>
    <w:lvl w:ilvl="3" w:tplc="BBF8C902" w:tentative="1">
      <w:start w:val="1"/>
      <w:numFmt w:val="decimal"/>
      <w:lvlText w:val="%4."/>
      <w:lvlJc w:val="left"/>
      <w:pPr>
        <w:ind w:left="2880" w:hanging="360"/>
      </w:pPr>
    </w:lvl>
    <w:lvl w:ilvl="4" w:tplc="ECE6C92E" w:tentative="1">
      <w:start w:val="1"/>
      <w:numFmt w:val="lowerLetter"/>
      <w:lvlText w:val="%5."/>
      <w:lvlJc w:val="left"/>
      <w:pPr>
        <w:ind w:left="3600" w:hanging="360"/>
      </w:pPr>
    </w:lvl>
    <w:lvl w:ilvl="5" w:tplc="6D7ED6E4" w:tentative="1">
      <w:start w:val="1"/>
      <w:numFmt w:val="lowerRoman"/>
      <w:lvlText w:val="%6."/>
      <w:lvlJc w:val="right"/>
      <w:pPr>
        <w:ind w:left="4320" w:hanging="180"/>
      </w:pPr>
    </w:lvl>
    <w:lvl w:ilvl="6" w:tplc="A0487750" w:tentative="1">
      <w:start w:val="1"/>
      <w:numFmt w:val="decimal"/>
      <w:lvlText w:val="%7."/>
      <w:lvlJc w:val="left"/>
      <w:pPr>
        <w:ind w:left="5040" w:hanging="360"/>
      </w:pPr>
    </w:lvl>
    <w:lvl w:ilvl="7" w:tplc="9C36717A" w:tentative="1">
      <w:start w:val="1"/>
      <w:numFmt w:val="lowerLetter"/>
      <w:lvlText w:val="%8."/>
      <w:lvlJc w:val="left"/>
      <w:pPr>
        <w:ind w:left="5760" w:hanging="360"/>
      </w:pPr>
    </w:lvl>
    <w:lvl w:ilvl="8" w:tplc="ED6A880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DF07E92">
      <w:start w:val="1"/>
      <w:numFmt w:val="bullet"/>
      <w:lvlText w:val=""/>
      <w:lvlJc w:val="left"/>
      <w:pPr>
        <w:ind w:left="720" w:hanging="360"/>
      </w:pPr>
      <w:rPr>
        <w:rFonts w:ascii="Symbol" w:hAnsi="Symbol" w:hint="default"/>
        <w:color w:val="auto"/>
        <w:sz w:val="24"/>
        <w:szCs w:val="24"/>
      </w:rPr>
    </w:lvl>
    <w:lvl w:ilvl="1" w:tplc="4B14AB48" w:tentative="1">
      <w:start w:val="1"/>
      <w:numFmt w:val="bullet"/>
      <w:lvlText w:val="o"/>
      <w:lvlJc w:val="left"/>
      <w:pPr>
        <w:ind w:left="1440" w:hanging="360"/>
      </w:pPr>
      <w:rPr>
        <w:rFonts w:ascii="Courier New" w:hAnsi="Courier New" w:cs="Courier New" w:hint="default"/>
      </w:rPr>
    </w:lvl>
    <w:lvl w:ilvl="2" w:tplc="5C5A6902" w:tentative="1">
      <w:start w:val="1"/>
      <w:numFmt w:val="bullet"/>
      <w:lvlText w:val=""/>
      <w:lvlJc w:val="left"/>
      <w:pPr>
        <w:ind w:left="2160" w:hanging="360"/>
      </w:pPr>
      <w:rPr>
        <w:rFonts w:ascii="Wingdings" w:hAnsi="Wingdings" w:hint="default"/>
      </w:rPr>
    </w:lvl>
    <w:lvl w:ilvl="3" w:tplc="F73AF656" w:tentative="1">
      <w:start w:val="1"/>
      <w:numFmt w:val="bullet"/>
      <w:lvlText w:val=""/>
      <w:lvlJc w:val="left"/>
      <w:pPr>
        <w:ind w:left="2880" w:hanging="360"/>
      </w:pPr>
      <w:rPr>
        <w:rFonts w:ascii="Symbol" w:hAnsi="Symbol" w:hint="default"/>
      </w:rPr>
    </w:lvl>
    <w:lvl w:ilvl="4" w:tplc="EE908FB6" w:tentative="1">
      <w:start w:val="1"/>
      <w:numFmt w:val="bullet"/>
      <w:lvlText w:val="o"/>
      <w:lvlJc w:val="left"/>
      <w:pPr>
        <w:ind w:left="3600" w:hanging="360"/>
      </w:pPr>
      <w:rPr>
        <w:rFonts w:ascii="Courier New" w:hAnsi="Courier New" w:cs="Courier New" w:hint="default"/>
      </w:rPr>
    </w:lvl>
    <w:lvl w:ilvl="5" w:tplc="B38CA900" w:tentative="1">
      <w:start w:val="1"/>
      <w:numFmt w:val="bullet"/>
      <w:lvlText w:val=""/>
      <w:lvlJc w:val="left"/>
      <w:pPr>
        <w:ind w:left="4320" w:hanging="360"/>
      </w:pPr>
      <w:rPr>
        <w:rFonts w:ascii="Wingdings" w:hAnsi="Wingdings" w:hint="default"/>
      </w:rPr>
    </w:lvl>
    <w:lvl w:ilvl="6" w:tplc="FC22443A" w:tentative="1">
      <w:start w:val="1"/>
      <w:numFmt w:val="bullet"/>
      <w:lvlText w:val=""/>
      <w:lvlJc w:val="left"/>
      <w:pPr>
        <w:ind w:left="5040" w:hanging="360"/>
      </w:pPr>
      <w:rPr>
        <w:rFonts w:ascii="Symbol" w:hAnsi="Symbol" w:hint="default"/>
      </w:rPr>
    </w:lvl>
    <w:lvl w:ilvl="7" w:tplc="DE085A7A" w:tentative="1">
      <w:start w:val="1"/>
      <w:numFmt w:val="bullet"/>
      <w:lvlText w:val="o"/>
      <w:lvlJc w:val="left"/>
      <w:pPr>
        <w:ind w:left="5760" w:hanging="360"/>
      </w:pPr>
      <w:rPr>
        <w:rFonts w:ascii="Courier New" w:hAnsi="Courier New" w:cs="Courier New" w:hint="default"/>
      </w:rPr>
    </w:lvl>
    <w:lvl w:ilvl="8" w:tplc="716A585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1260536">
      <w:start w:val="1"/>
      <w:numFmt w:val="lowerRoman"/>
      <w:lvlText w:val="(%1)"/>
      <w:lvlJc w:val="left"/>
      <w:pPr>
        <w:ind w:left="1080" w:hanging="720"/>
      </w:pPr>
      <w:rPr>
        <w:rFonts w:hint="default"/>
      </w:rPr>
    </w:lvl>
    <w:lvl w:ilvl="1" w:tplc="66683EF4" w:tentative="1">
      <w:start w:val="1"/>
      <w:numFmt w:val="lowerLetter"/>
      <w:lvlText w:val="%2."/>
      <w:lvlJc w:val="left"/>
      <w:pPr>
        <w:ind w:left="1440" w:hanging="360"/>
      </w:pPr>
    </w:lvl>
    <w:lvl w:ilvl="2" w:tplc="84D46164" w:tentative="1">
      <w:start w:val="1"/>
      <w:numFmt w:val="lowerRoman"/>
      <w:lvlText w:val="%3."/>
      <w:lvlJc w:val="right"/>
      <w:pPr>
        <w:ind w:left="2160" w:hanging="180"/>
      </w:pPr>
    </w:lvl>
    <w:lvl w:ilvl="3" w:tplc="9F203A34" w:tentative="1">
      <w:start w:val="1"/>
      <w:numFmt w:val="decimal"/>
      <w:lvlText w:val="%4."/>
      <w:lvlJc w:val="left"/>
      <w:pPr>
        <w:ind w:left="2880" w:hanging="360"/>
      </w:pPr>
    </w:lvl>
    <w:lvl w:ilvl="4" w:tplc="61242028" w:tentative="1">
      <w:start w:val="1"/>
      <w:numFmt w:val="lowerLetter"/>
      <w:lvlText w:val="%5."/>
      <w:lvlJc w:val="left"/>
      <w:pPr>
        <w:ind w:left="3600" w:hanging="360"/>
      </w:pPr>
    </w:lvl>
    <w:lvl w:ilvl="5" w:tplc="16CE1EC8" w:tentative="1">
      <w:start w:val="1"/>
      <w:numFmt w:val="lowerRoman"/>
      <w:lvlText w:val="%6."/>
      <w:lvlJc w:val="right"/>
      <w:pPr>
        <w:ind w:left="4320" w:hanging="180"/>
      </w:pPr>
    </w:lvl>
    <w:lvl w:ilvl="6" w:tplc="5B08B53A" w:tentative="1">
      <w:start w:val="1"/>
      <w:numFmt w:val="decimal"/>
      <w:lvlText w:val="%7."/>
      <w:lvlJc w:val="left"/>
      <w:pPr>
        <w:ind w:left="5040" w:hanging="360"/>
      </w:pPr>
    </w:lvl>
    <w:lvl w:ilvl="7" w:tplc="142C3176" w:tentative="1">
      <w:start w:val="1"/>
      <w:numFmt w:val="lowerLetter"/>
      <w:lvlText w:val="%8."/>
      <w:lvlJc w:val="left"/>
      <w:pPr>
        <w:ind w:left="5760" w:hanging="360"/>
      </w:pPr>
    </w:lvl>
    <w:lvl w:ilvl="8" w:tplc="FE8250F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18807C8">
      <w:start w:val="1"/>
      <w:numFmt w:val="lowerRoman"/>
      <w:lvlText w:val="(%1)"/>
      <w:lvlJc w:val="left"/>
      <w:pPr>
        <w:ind w:left="1080" w:hanging="720"/>
      </w:pPr>
      <w:rPr>
        <w:rFonts w:hint="default"/>
      </w:rPr>
    </w:lvl>
    <w:lvl w:ilvl="1" w:tplc="D1B83F86" w:tentative="1">
      <w:start w:val="1"/>
      <w:numFmt w:val="lowerLetter"/>
      <w:lvlText w:val="%2."/>
      <w:lvlJc w:val="left"/>
      <w:pPr>
        <w:ind w:left="1440" w:hanging="360"/>
      </w:pPr>
    </w:lvl>
    <w:lvl w:ilvl="2" w:tplc="4594BC6E" w:tentative="1">
      <w:start w:val="1"/>
      <w:numFmt w:val="lowerRoman"/>
      <w:lvlText w:val="%3."/>
      <w:lvlJc w:val="right"/>
      <w:pPr>
        <w:ind w:left="2160" w:hanging="180"/>
      </w:pPr>
    </w:lvl>
    <w:lvl w:ilvl="3" w:tplc="4A7C0F14" w:tentative="1">
      <w:start w:val="1"/>
      <w:numFmt w:val="decimal"/>
      <w:lvlText w:val="%4."/>
      <w:lvlJc w:val="left"/>
      <w:pPr>
        <w:ind w:left="2880" w:hanging="360"/>
      </w:pPr>
    </w:lvl>
    <w:lvl w:ilvl="4" w:tplc="E9782704" w:tentative="1">
      <w:start w:val="1"/>
      <w:numFmt w:val="lowerLetter"/>
      <w:lvlText w:val="%5."/>
      <w:lvlJc w:val="left"/>
      <w:pPr>
        <w:ind w:left="3600" w:hanging="360"/>
      </w:pPr>
    </w:lvl>
    <w:lvl w:ilvl="5" w:tplc="445AB322" w:tentative="1">
      <w:start w:val="1"/>
      <w:numFmt w:val="lowerRoman"/>
      <w:lvlText w:val="%6."/>
      <w:lvlJc w:val="right"/>
      <w:pPr>
        <w:ind w:left="4320" w:hanging="180"/>
      </w:pPr>
    </w:lvl>
    <w:lvl w:ilvl="6" w:tplc="D38E80CE" w:tentative="1">
      <w:start w:val="1"/>
      <w:numFmt w:val="decimal"/>
      <w:lvlText w:val="%7."/>
      <w:lvlJc w:val="left"/>
      <w:pPr>
        <w:ind w:left="5040" w:hanging="360"/>
      </w:pPr>
    </w:lvl>
    <w:lvl w:ilvl="7" w:tplc="08063912" w:tentative="1">
      <w:start w:val="1"/>
      <w:numFmt w:val="lowerLetter"/>
      <w:lvlText w:val="%8."/>
      <w:lvlJc w:val="left"/>
      <w:pPr>
        <w:ind w:left="5760" w:hanging="360"/>
      </w:pPr>
    </w:lvl>
    <w:lvl w:ilvl="8" w:tplc="DA1C001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E70B408">
      <w:start w:val="1"/>
      <w:numFmt w:val="lowerRoman"/>
      <w:lvlText w:val="(%1)"/>
      <w:lvlJc w:val="left"/>
      <w:pPr>
        <w:ind w:left="1080" w:hanging="720"/>
      </w:pPr>
      <w:rPr>
        <w:rFonts w:hint="default"/>
      </w:rPr>
    </w:lvl>
    <w:lvl w:ilvl="1" w:tplc="299CC268" w:tentative="1">
      <w:start w:val="1"/>
      <w:numFmt w:val="lowerLetter"/>
      <w:lvlText w:val="%2."/>
      <w:lvlJc w:val="left"/>
      <w:pPr>
        <w:ind w:left="1440" w:hanging="360"/>
      </w:pPr>
    </w:lvl>
    <w:lvl w:ilvl="2" w:tplc="B34E47C8" w:tentative="1">
      <w:start w:val="1"/>
      <w:numFmt w:val="lowerRoman"/>
      <w:lvlText w:val="%3."/>
      <w:lvlJc w:val="right"/>
      <w:pPr>
        <w:ind w:left="2160" w:hanging="180"/>
      </w:pPr>
    </w:lvl>
    <w:lvl w:ilvl="3" w:tplc="2CC85558" w:tentative="1">
      <w:start w:val="1"/>
      <w:numFmt w:val="decimal"/>
      <w:lvlText w:val="%4."/>
      <w:lvlJc w:val="left"/>
      <w:pPr>
        <w:ind w:left="2880" w:hanging="360"/>
      </w:pPr>
    </w:lvl>
    <w:lvl w:ilvl="4" w:tplc="AB22CA62" w:tentative="1">
      <w:start w:val="1"/>
      <w:numFmt w:val="lowerLetter"/>
      <w:lvlText w:val="%5."/>
      <w:lvlJc w:val="left"/>
      <w:pPr>
        <w:ind w:left="3600" w:hanging="360"/>
      </w:pPr>
    </w:lvl>
    <w:lvl w:ilvl="5" w:tplc="88DAB738" w:tentative="1">
      <w:start w:val="1"/>
      <w:numFmt w:val="lowerRoman"/>
      <w:lvlText w:val="%6."/>
      <w:lvlJc w:val="right"/>
      <w:pPr>
        <w:ind w:left="4320" w:hanging="180"/>
      </w:pPr>
    </w:lvl>
    <w:lvl w:ilvl="6" w:tplc="971A2BA4" w:tentative="1">
      <w:start w:val="1"/>
      <w:numFmt w:val="decimal"/>
      <w:lvlText w:val="%7."/>
      <w:lvlJc w:val="left"/>
      <w:pPr>
        <w:ind w:left="5040" w:hanging="360"/>
      </w:pPr>
    </w:lvl>
    <w:lvl w:ilvl="7" w:tplc="761EDB98" w:tentative="1">
      <w:start w:val="1"/>
      <w:numFmt w:val="lowerLetter"/>
      <w:lvlText w:val="%8."/>
      <w:lvlJc w:val="left"/>
      <w:pPr>
        <w:ind w:left="5760" w:hanging="360"/>
      </w:pPr>
    </w:lvl>
    <w:lvl w:ilvl="8" w:tplc="F72AB04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936FAB0">
      <w:start w:val="1"/>
      <w:numFmt w:val="lowerRoman"/>
      <w:lvlText w:val="(%1)"/>
      <w:lvlJc w:val="left"/>
      <w:pPr>
        <w:ind w:left="1080" w:hanging="720"/>
      </w:pPr>
      <w:rPr>
        <w:rFonts w:hint="default"/>
      </w:rPr>
    </w:lvl>
    <w:lvl w:ilvl="1" w:tplc="DB76F652" w:tentative="1">
      <w:start w:val="1"/>
      <w:numFmt w:val="lowerLetter"/>
      <w:lvlText w:val="%2."/>
      <w:lvlJc w:val="left"/>
      <w:pPr>
        <w:ind w:left="1440" w:hanging="360"/>
      </w:pPr>
    </w:lvl>
    <w:lvl w:ilvl="2" w:tplc="69F8BD34" w:tentative="1">
      <w:start w:val="1"/>
      <w:numFmt w:val="lowerRoman"/>
      <w:lvlText w:val="%3."/>
      <w:lvlJc w:val="right"/>
      <w:pPr>
        <w:ind w:left="2160" w:hanging="180"/>
      </w:pPr>
    </w:lvl>
    <w:lvl w:ilvl="3" w:tplc="0A70B67C" w:tentative="1">
      <w:start w:val="1"/>
      <w:numFmt w:val="decimal"/>
      <w:lvlText w:val="%4."/>
      <w:lvlJc w:val="left"/>
      <w:pPr>
        <w:ind w:left="2880" w:hanging="360"/>
      </w:pPr>
    </w:lvl>
    <w:lvl w:ilvl="4" w:tplc="2968CA10" w:tentative="1">
      <w:start w:val="1"/>
      <w:numFmt w:val="lowerLetter"/>
      <w:lvlText w:val="%5."/>
      <w:lvlJc w:val="left"/>
      <w:pPr>
        <w:ind w:left="3600" w:hanging="360"/>
      </w:pPr>
    </w:lvl>
    <w:lvl w:ilvl="5" w:tplc="796A569E" w:tentative="1">
      <w:start w:val="1"/>
      <w:numFmt w:val="lowerRoman"/>
      <w:lvlText w:val="%6."/>
      <w:lvlJc w:val="right"/>
      <w:pPr>
        <w:ind w:left="4320" w:hanging="180"/>
      </w:pPr>
    </w:lvl>
    <w:lvl w:ilvl="6" w:tplc="72EE9F50" w:tentative="1">
      <w:start w:val="1"/>
      <w:numFmt w:val="decimal"/>
      <w:lvlText w:val="%7."/>
      <w:lvlJc w:val="left"/>
      <w:pPr>
        <w:ind w:left="5040" w:hanging="360"/>
      </w:pPr>
    </w:lvl>
    <w:lvl w:ilvl="7" w:tplc="4558AF68" w:tentative="1">
      <w:start w:val="1"/>
      <w:numFmt w:val="lowerLetter"/>
      <w:lvlText w:val="%8."/>
      <w:lvlJc w:val="left"/>
      <w:pPr>
        <w:ind w:left="5760" w:hanging="360"/>
      </w:pPr>
    </w:lvl>
    <w:lvl w:ilvl="8" w:tplc="D290697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4A08B50">
      <w:start w:val="1"/>
      <w:numFmt w:val="lowerRoman"/>
      <w:lvlText w:val="(%1)"/>
      <w:lvlJc w:val="left"/>
      <w:pPr>
        <w:ind w:left="1080" w:hanging="720"/>
      </w:pPr>
      <w:rPr>
        <w:rFonts w:hint="default"/>
      </w:rPr>
    </w:lvl>
    <w:lvl w:ilvl="1" w:tplc="E4925BF6" w:tentative="1">
      <w:start w:val="1"/>
      <w:numFmt w:val="lowerLetter"/>
      <w:lvlText w:val="%2."/>
      <w:lvlJc w:val="left"/>
      <w:pPr>
        <w:ind w:left="1440" w:hanging="360"/>
      </w:pPr>
    </w:lvl>
    <w:lvl w:ilvl="2" w:tplc="752C9474" w:tentative="1">
      <w:start w:val="1"/>
      <w:numFmt w:val="lowerRoman"/>
      <w:lvlText w:val="%3."/>
      <w:lvlJc w:val="right"/>
      <w:pPr>
        <w:ind w:left="2160" w:hanging="180"/>
      </w:pPr>
    </w:lvl>
    <w:lvl w:ilvl="3" w:tplc="C8DC43E0" w:tentative="1">
      <w:start w:val="1"/>
      <w:numFmt w:val="decimal"/>
      <w:lvlText w:val="%4."/>
      <w:lvlJc w:val="left"/>
      <w:pPr>
        <w:ind w:left="2880" w:hanging="360"/>
      </w:pPr>
    </w:lvl>
    <w:lvl w:ilvl="4" w:tplc="75129558" w:tentative="1">
      <w:start w:val="1"/>
      <w:numFmt w:val="lowerLetter"/>
      <w:lvlText w:val="%5."/>
      <w:lvlJc w:val="left"/>
      <w:pPr>
        <w:ind w:left="3600" w:hanging="360"/>
      </w:pPr>
    </w:lvl>
    <w:lvl w:ilvl="5" w:tplc="CFC2F8FE" w:tentative="1">
      <w:start w:val="1"/>
      <w:numFmt w:val="lowerRoman"/>
      <w:lvlText w:val="%6."/>
      <w:lvlJc w:val="right"/>
      <w:pPr>
        <w:ind w:left="4320" w:hanging="180"/>
      </w:pPr>
    </w:lvl>
    <w:lvl w:ilvl="6" w:tplc="B526ECA4" w:tentative="1">
      <w:start w:val="1"/>
      <w:numFmt w:val="decimal"/>
      <w:lvlText w:val="%7."/>
      <w:lvlJc w:val="left"/>
      <w:pPr>
        <w:ind w:left="5040" w:hanging="360"/>
      </w:pPr>
    </w:lvl>
    <w:lvl w:ilvl="7" w:tplc="E2741D5E" w:tentative="1">
      <w:start w:val="1"/>
      <w:numFmt w:val="lowerLetter"/>
      <w:lvlText w:val="%8."/>
      <w:lvlJc w:val="left"/>
      <w:pPr>
        <w:ind w:left="5760" w:hanging="360"/>
      </w:pPr>
    </w:lvl>
    <w:lvl w:ilvl="8" w:tplc="190ADD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5F451E8">
      <w:start w:val="1"/>
      <w:numFmt w:val="lowerRoman"/>
      <w:lvlText w:val="(%1)"/>
      <w:lvlJc w:val="left"/>
      <w:pPr>
        <w:ind w:left="1080" w:hanging="720"/>
      </w:pPr>
      <w:rPr>
        <w:rFonts w:hint="default"/>
      </w:rPr>
    </w:lvl>
    <w:lvl w:ilvl="1" w:tplc="9D1E00A8" w:tentative="1">
      <w:start w:val="1"/>
      <w:numFmt w:val="lowerLetter"/>
      <w:lvlText w:val="%2."/>
      <w:lvlJc w:val="left"/>
      <w:pPr>
        <w:ind w:left="1440" w:hanging="360"/>
      </w:pPr>
    </w:lvl>
    <w:lvl w:ilvl="2" w:tplc="A3C429A8" w:tentative="1">
      <w:start w:val="1"/>
      <w:numFmt w:val="lowerRoman"/>
      <w:lvlText w:val="%3."/>
      <w:lvlJc w:val="right"/>
      <w:pPr>
        <w:ind w:left="2160" w:hanging="180"/>
      </w:pPr>
    </w:lvl>
    <w:lvl w:ilvl="3" w:tplc="59AC6CEE" w:tentative="1">
      <w:start w:val="1"/>
      <w:numFmt w:val="decimal"/>
      <w:lvlText w:val="%4."/>
      <w:lvlJc w:val="left"/>
      <w:pPr>
        <w:ind w:left="2880" w:hanging="360"/>
      </w:pPr>
    </w:lvl>
    <w:lvl w:ilvl="4" w:tplc="571C54C2" w:tentative="1">
      <w:start w:val="1"/>
      <w:numFmt w:val="lowerLetter"/>
      <w:lvlText w:val="%5."/>
      <w:lvlJc w:val="left"/>
      <w:pPr>
        <w:ind w:left="3600" w:hanging="360"/>
      </w:pPr>
    </w:lvl>
    <w:lvl w:ilvl="5" w:tplc="F6744600" w:tentative="1">
      <w:start w:val="1"/>
      <w:numFmt w:val="lowerRoman"/>
      <w:lvlText w:val="%6."/>
      <w:lvlJc w:val="right"/>
      <w:pPr>
        <w:ind w:left="4320" w:hanging="180"/>
      </w:pPr>
    </w:lvl>
    <w:lvl w:ilvl="6" w:tplc="D2CC68A0" w:tentative="1">
      <w:start w:val="1"/>
      <w:numFmt w:val="decimal"/>
      <w:lvlText w:val="%7."/>
      <w:lvlJc w:val="left"/>
      <w:pPr>
        <w:ind w:left="5040" w:hanging="360"/>
      </w:pPr>
    </w:lvl>
    <w:lvl w:ilvl="7" w:tplc="500E9ADC" w:tentative="1">
      <w:start w:val="1"/>
      <w:numFmt w:val="lowerLetter"/>
      <w:lvlText w:val="%8."/>
      <w:lvlJc w:val="left"/>
      <w:pPr>
        <w:ind w:left="5760" w:hanging="360"/>
      </w:pPr>
    </w:lvl>
    <w:lvl w:ilvl="8" w:tplc="76CCD6D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939"/>
    <w:rsid w:val="00317939"/>
    <w:rsid w:val="00421565"/>
    <w:rsid w:val="00921FBA"/>
    <w:rsid w:val="009D21BF"/>
    <w:rsid w:val="00B630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2E588"/>
  <w15:docId w15:val="{3E216281-ABA5-4E8C-910E-E84FB368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0027</RACS_x0020_ID>
    <Approved_x0020_Provider xmlns="a8338b6e-77a6-4851-82b6-98166143ffdd">Southern Cross Care (Broken Hill) Ltd</Approved_x0020_Provider>
    <Management_x0020_Company_x0020_ID xmlns="a8338b6e-77a6-4851-82b6-98166143ffdd" xsi:nil="true"/>
    <Home xmlns="a8338b6e-77a6-4851-82b6-98166143ffdd">Harold Williams Home</Home>
    <Signed xmlns="a8338b6e-77a6-4851-82b6-98166143ffdd" xsi:nil="true"/>
    <Uploaded xmlns="a8338b6e-77a6-4851-82b6-98166143ffdd">False</Uploaded>
    <Management_x0020_Company xmlns="a8338b6e-77a6-4851-82b6-98166143ffdd" xsi:nil="true"/>
    <Doc_x0020_Date xmlns="a8338b6e-77a6-4851-82b6-98166143ffdd">2022-11-02T23:43:00+00:00</Doc_x0020_Date>
    <CSI_x0020_ID xmlns="a8338b6e-77a6-4851-82b6-98166143ffdd" xsi:nil="true"/>
    <Case_x0020_ID xmlns="a8338b6e-77a6-4851-82b6-98166143ffdd" xsi:nil="true"/>
    <Approved_x0020_Provider_x0020_ID xmlns="a8338b6e-77a6-4851-82b6-98166143ffdd">D5E6B244-75F4-DC11-AD41-005056922186</Approved_x0020_Provider_x0020_ID>
    <Location xmlns="a8338b6e-77a6-4851-82b6-98166143ffdd" xsi:nil="true"/>
    <Home_x0020_ID xmlns="a8338b6e-77a6-4851-82b6-98166143ffdd">0FE9A0A5-7CF4-DC11-AD41-005056922186</Home_x0020_ID>
    <State xmlns="a8338b6e-77a6-4851-82b6-98166143ffdd">NSW</State>
    <Doc_x0020_Sent_Received_x0020_Date xmlns="a8338b6e-77a6-4851-82b6-98166143ffdd">2022-11-03T00:00:00+00:00</Doc_x0020_Sent_Received_x0020_Date>
    <Activity_x0020_ID xmlns="a8338b6e-77a6-4851-82b6-98166143ffdd">29C680FD-65C3-EB11-AC89-005056922186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5989B392-9DCB-4980-805B-EEB179A3A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2502</Words>
  <Characters>14265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2022-11-29T00:19:00Z</dcterms:created>
  <dcterms:modified xsi:type="dcterms:W3CDTF">2022-11-29T00:19:00Z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