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FD9BC1" w14:textId="77777777" w:rsidR="00EC235A" w:rsidRPr="003217D3" w:rsidRDefault="00031784"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DA7EFA2" wp14:editId="3EA0E68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D4D0DA6" w14:textId="77777777" w:rsidR="00EC235A" w:rsidRPr="003217D3" w:rsidRDefault="00031784"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01162EC" w14:textId="77777777" w:rsidR="00EC235A" w:rsidRPr="00A36AA9" w:rsidRDefault="00031784"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60CD01D" w14:textId="77777777" w:rsidR="00EC235A" w:rsidRPr="00A36AA9" w:rsidRDefault="00031784"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62D30" w14:paraId="30DDDA93" w14:textId="77777777" w:rsidTr="00F62D30">
        <w:tc>
          <w:tcPr>
            <w:cnfStyle w:val="001000000000" w:firstRow="0" w:lastRow="0" w:firstColumn="1" w:lastColumn="0" w:oddVBand="0" w:evenVBand="0" w:oddHBand="0" w:evenHBand="0" w:firstRowFirstColumn="0" w:firstRowLastColumn="0" w:lastRowFirstColumn="0" w:lastRowLastColumn="0"/>
            <w:tcW w:w="3227" w:type="dxa"/>
          </w:tcPr>
          <w:p w14:paraId="0498B890" w14:textId="77777777" w:rsidR="00EC235A" w:rsidRPr="00A36AA9" w:rsidRDefault="00031784"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1ED1F7C" w14:textId="77777777" w:rsidR="00EC235A" w:rsidRDefault="00031784"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Hawkesbury Colo Meals on Wheels Inc</w:t>
            </w:r>
          </w:p>
        </w:tc>
      </w:tr>
      <w:tr w:rsidR="00F62D30" w14:paraId="1AFEFEEB" w14:textId="77777777" w:rsidTr="00F62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16FD10" w14:textId="77777777" w:rsidR="00EC235A" w:rsidRPr="00A36AA9" w:rsidRDefault="00031784"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EF72979" w14:textId="77777777" w:rsidR="00EC235A" w:rsidRPr="00C27BE3" w:rsidRDefault="000317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200588</w:t>
            </w:r>
          </w:p>
        </w:tc>
      </w:tr>
      <w:tr w:rsidR="00F62D30" w14:paraId="71075AFC" w14:textId="77777777" w:rsidTr="00F62D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864FDE" w14:textId="77777777" w:rsidR="00EC235A" w:rsidRPr="00A36AA9" w:rsidRDefault="00031784"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2B2D0F7" w14:textId="77777777" w:rsidR="00EC235A" w:rsidRPr="00540817" w:rsidRDefault="000317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3/36</w:t>
            </w:r>
            <w:r>
              <w:rPr>
                <w:rFonts w:ascii="Arial" w:eastAsia="Times New Roman" w:hAnsi="Arial" w:cs="Arial"/>
                <w:lang w:eastAsia="en-AU"/>
              </w:rPr>
              <w:t xml:space="preserve"> Riverview Street, NORTH RICHMOND, New South Wales, 2754</w:t>
            </w:r>
          </w:p>
        </w:tc>
      </w:tr>
      <w:tr w:rsidR="00F62D30" w14:paraId="4E5A7CE8" w14:textId="77777777" w:rsidTr="00F62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3A6BC9" w14:textId="77777777" w:rsidR="00EC235A" w:rsidRPr="00A36AA9" w:rsidRDefault="00031784"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645C9C5" w14:textId="77777777" w:rsidR="00EC235A" w:rsidRPr="00A36AA9" w:rsidRDefault="00031784"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62D30" w14:paraId="5494E3F0" w14:textId="77777777" w:rsidTr="00F62D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6B12B" w14:textId="77777777" w:rsidR="00EC235A" w:rsidRPr="00A36AA9" w:rsidRDefault="00031784"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776CC6" w14:textId="77777777" w:rsidR="00EC235A" w:rsidRPr="00A36AA9" w:rsidRDefault="00031784"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19 September</w:t>
            </w:r>
            <w:r w:rsidRPr="00A52058">
              <w:rPr>
                <w:rFonts w:ascii="Arial" w:hAnsi="Arial" w:cs="Arial"/>
              </w:rPr>
              <w:t xml:space="preserve"> 2024</w:t>
            </w:r>
          </w:p>
        </w:tc>
      </w:tr>
      <w:tr w:rsidR="00F62D30" w14:paraId="6DDA1254" w14:textId="77777777" w:rsidTr="00F62D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F944BA" w14:textId="77777777" w:rsidR="00EC235A" w:rsidRPr="00A36AA9" w:rsidRDefault="00031784"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930836719"/>
            <w:placeholder>
              <w:docPart w:val="A7F4949C78414813B67B25D37262F9D8"/>
            </w:placeholder>
            <w:date w:fullDate="2024-10-21T00:00:00Z">
              <w:dateFormat w:val="d MMMM yyyy"/>
              <w:lid w:val="en-AU"/>
              <w:storeMappedDataAs w:val="dateTime"/>
              <w:calendar w:val="gregorian"/>
            </w:date>
          </w:sdtPr>
          <w:sdtEndPr/>
          <w:sdtContent>
            <w:tc>
              <w:tcPr>
                <w:tcW w:w="7114" w:type="dxa"/>
                <w:shd w:val="clear" w:color="auto" w:fill="auto"/>
              </w:tcPr>
              <w:p w14:paraId="6BCE8BE7" w14:textId="47385112" w:rsidR="00EC235A" w:rsidRPr="00A36AA9" w:rsidRDefault="001A195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October 2024</w:t>
                </w:r>
              </w:p>
            </w:tc>
          </w:sdtContent>
        </w:sdt>
      </w:tr>
    </w:tbl>
    <w:bookmarkEnd w:id="0"/>
    <w:p w14:paraId="61FE12A1" w14:textId="77777777" w:rsidR="00EC235A" w:rsidRPr="00A36AA9" w:rsidRDefault="00031784"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B1D9CE7" w14:textId="082311C3" w:rsidR="00EC235A" w:rsidRDefault="00031784" w:rsidP="009176CA">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6A1931C4" w14:textId="524BEEB6" w:rsidR="00EC235A" w:rsidRPr="00214549" w:rsidRDefault="00031784"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7977 Hawkesbury Colo Meals on Wheels Inc</w:t>
      </w:r>
      <w:r>
        <w:rPr>
          <w:rFonts w:ascii="Arial" w:eastAsia="Arial" w:hAnsi="Arial" w:cs="Arial"/>
        </w:rPr>
        <w:br/>
        <w:t>Service: 23960 Hawkesbury Colo Meals on Wheels Inc - Community and Home Support</w:t>
      </w:r>
      <w:bookmarkEnd w:id="1"/>
    </w:p>
    <w:p w14:paraId="6397231D" w14:textId="77777777" w:rsidR="00EC235A" w:rsidRPr="00A36AA9" w:rsidRDefault="00031784" w:rsidP="009176C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82AF37E" w14:textId="5D80C923" w:rsidR="00EC235A" w:rsidRPr="00EC76A3" w:rsidRDefault="00031784" w:rsidP="00F87E39">
      <w:pPr>
        <w:pStyle w:val="NormalArial"/>
        <w:rPr>
          <w:color w:val="auto"/>
        </w:rPr>
      </w:pPr>
      <w:r w:rsidRPr="00A36AA9">
        <w:t xml:space="preserve">This performance report </w:t>
      </w:r>
      <w:r w:rsidRPr="00A36AA9">
        <w:rPr>
          <w:color w:val="auto"/>
        </w:rPr>
        <w:t xml:space="preserve">has been prepared </w:t>
      </w:r>
      <w:r w:rsidRPr="00EC76A3">
        <w:rPr>
          <w:color w:val="auto"/>
        </w:rPr>
        <w:t xml:space="preserve">by </w:t>
      </w:r>
      <w:r w:rsidR="00EC76A3" w:rsidRPr="00EC76A3">
        <w:rPr>
          <w:color w:val="auto"/>
        </w:rPr>
        <w:t>G Cherry</w:t>
      </w:r>
      <w:r w:rsidRPr="00EC76A3">
        <w:rPr>
          <w:noProof/>
          <w:color w:val="auto"/>
        </w:rPr>
        <w:t xml:space="preserve">, </w:t>
      </w:r>
      <w:r w:rsidRPr="00EC76A3">
        <w:rPr>
          <w:color w:val="auto"/>
        </w:rPr>
        <w:t>delegate of the Aged Care Quality and Safety Commissioner (Commissioner)</w:t>
      </w:r>
      <w:r w:rsidRPr="00EC76A3">
        <w:rPr>
          <w:rStyle w:val="FootnoteReference"/>
          <w:color w:val="auto"/>
        </w:rPr>
        <w:footnoteReference w:id="1"/>
      </w:r>
      <w:r w:rsidRPr="00EC76A3">
        <w:rPr>
          <w:color w:val="auto"/>
        </w:rPr>
        <w:t xml:space="preserve">. </w:t>
      </w:r>
    </w:p>
    <w:p w14:paraId="62CBE816" w14:textId="77777777" w:rsidR="00EC235A" w:rsidRPr="00EC76A3" w:rsidRDefault="00031784" w:rsidP="00F87E39">
      <w:pPr>
        <w:pStyle w:val="NormalArial"/>
        <w:rPr>
          <w:color w:val="auto"/>
        </w:rPr>
      </w:pPr>
      <w:r w:rsidRPr="00EC76A3">
        <w:rPr>
          <w:color w:val="auto"/>
        </w:rPr>
        <w:t>This performance report details the Commissioner’s assessment of the provider’s performance, in relation to the services it operates, against the Aged Care Quality Standards (Quality Standards). The Quality Standards and requirements are assessed as either compliant or non-compliant at the Standard and requirement level where applicable.</w:t>
      </w:r>
    </w:p>
    <w:p w14:paraId="4393807D" w14:textId="77777777" w:rsidR="00EC235A" w:rsidRPr="00EC76A3" w:rsidRDefault="00031784" w:rsidP="00F87E39">
      <w:pPr>
        <w:pStyle w:val="NormalArial"/>
        <w:rPr>
          <w:color w:val="auto"/>
        </w:rPr>
      </w:pPr>
      <w:r w:rsidRPr="00EC76A3">
        <w:rPr>
          <w:color w:val="auto"/>
        </w:rPr>
        <w:t>The report also specifies any areas in which improvements must be made to ensure the Quality Standards are complied with.</w:t>
      </w:r>
    </w:p>
    <w:p w14:paraId="0CB515DA" w14:textId="77777777" w:rsidR="00EC235A" w:rsidRPr="00EC76A3" w:rsidRDefault="00031784" w:rsidP="009176CA">
      <w:pPr>
        <w:pStyle w:val="Heading1"/>
        <w:spacing w:before="240" w:after="120" w:line="22" w:lineRule="atLeast"/>
        <w:rPr>
          <w:rFonts w:ascii="Arial" w:hAnsi="Arial" w:cs="Arial"/>
          <w:color w:val="auto"/>
        </w:rPr>
      </w:pPr>
      <w:r w:rsidRPr="00EC76A3">
        <w:rPr>
          <w:rFonts w:ascii="Arial" w:hAnsi="Arial" w:cs="Arial"/>
          <w:color w:val="auto"/>
        </w:rPr>
        <w:t>Material relied on</w:t>
      </w:r>
    </w:p>
    <w:p w14:paraId="1A1408E4" w14:textId="77777777" w:rsidR="00EC235A" w:rsidRPr="00EC76A3" w:rsidRDefault="00031784" w:rsidP="00F87E39">
      <w:pPr>
        <w:pStyle w:val="NormalArial"/>
        <w:rPr>
          <w:color w:val="auto"/>
        </w:rPr>
      </w:pPr>
      <w:r w:rsidRPr="00EC76A3">
        <w:rPr>
          <w:color w:val="auto"/>
        </w:rPr>
        <w:t>The following information has been considered in preparing the performance report:</w:t>
      </w:r>
    </w:p>
    <w:p w14:paraId="0DA5CB41" w14:textId="6326A46B" w:rsidR="00EC235A" w:rsidRDefault="00031784" w:rsidP="00DF37F2">
      <w:pPr>
        <w:pStyle w:val="ListParagraph"/>
        <w:numPr>
          <w:ilvl w:val="0"/>
          <w:numId w:val="2"/>
        </w:numPr>
        <w:spacing w:line="22" w:lineRule="atLeast"/>
        <w:ind w:left="714" w:hanging="357"/>
        <w:contextualSpacing w:val="0"/>
        <w:rPr>
          <w:rFonts w:ascii="Arial" w:hAnsi="Arial" w:cs="Arial"/>
          <w:color w:val="auto"/>
        </w:rPr>
      </w:pPr>
      <w:r w:rsidRPr="00EC76A3">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w:t>
      </w:r>
      <w:r w:rsidR="00E17EBF" w:rsidRPr="00EC76A3">
        <w:rPr>
          <w:rFonts w:ascii="Arial" w:hAnsi="Arial" w:cs="Arial"/>
          <w:color w:val="auto"/>
        </w:rPr>
        <w:t>representatives,</w:t>
      </w:r>
      <w:r w:rsidRPr="00EC76A3">
        <w:rPr>
          <w:rFonts w:ascii="Arial" w:hAnsi="Arial" w:cs="Arial"/>
          <w:color w:val="auto"/>
        </w:rPr>
        <w:t xml:space="preserve"> and others</w:t>
      </w:r>
    </w:p>
    <w:p w14:paraId="78904C1F" w14:textId="1F997466" w:rsidR="008335CA" w:rsidRPr="00EC76A3" w:rsidRDefault="008335CA"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Performance Report dated 28 February 2024.</w:t>
      </w:r>
    </w:p>
    <w:p w14:paraId="7ED7130A" w14:textId="77777777" w:rsidR="00EC235A" w:rsidRPr="00EC76A3" w:rsidRDefault="00031784" w:rsidP="00A17D53">
      <w:pPr>
        <w:pStyle w:val="ListParagraph"/>
        <w:numPr>
          <w:ilvl w:val="0"/>
          <w:numId w:val="2"/>
        </w:numPr>
        <w:spacing w:line="264" w:lineRule="auto"/>
        <w:ind w:left="714" w:hanging="357"/>
        <w:contextualSpacing w:val="0"/>
        <w:rPr>
          <w:rFonts w:ascii="Arial" w:hAnsi="Arial" w:cs="Arial"/>
          <w:color w:val="auto"/>
        </w:rPr>
      </w:pPr>
      <w:r w:rsidRPr="00EC76A3">
        <w:rPr>
          <w:rFonts w:ascii="Arial" w:hAnsi="Arial" w:cs="Arial"/>
          <w:color w:val="auto"/>
        </w:rPr>
        <w:br w:type="page"/>
      </w:r>
    </w:p>
    <w:p w14:paraId="7651B203" w14:textId="77777777" w:rsidR="00EC235A" w:rsidRPr="00244176" w:rsidRDefault="00031784"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62D30" w14:paraId="43EEA775" w14:textId="77777777" w:rsidTr="00F62D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F94830" w14:textId="77777777" w:rsidR="00EC235A" w:rsidRPr="00244176" w:rsidRDefault="00031784" w:rsidP="00A213EA">
            <w:pPr>
              <w:keepNext/>
              <w:spacing w:before="0" w:line="22" w:lineRule="atLeast"/>
              <w:ind w:right="-109"/>
              <w:rPr>
                <w:rFonts w:ascii="Arial" w:hAnsi="Arial" w:cs="Arial"/>
              </w:rPr>
            </w:pPr>
            <w:r w:rsidRPr="00244176">
              <w:rPr>
                <w:rFonts w:ascii="Arial" w:hAnsi="Arial" w:cs="Arial"/>
              </w:rPr>
              <w:t>Standard 2</w:t>
            </w:r>
            <w:r w:rsidRPr="00244176">
              <w:rPr>
                <w:rFonts w:ascii="Arial" w:hAnsi="Arial" w:cs="Arial"/>
                <w:b w:val="0"/>
              </w:rPr>
              <w:t xml:space="preserve"> Ongoing assessment and planning with consumers</w:t>
            </w:r>
          </w:p>
        </w:tc>
        <w:tc>
          <w:tcPr>
            <w:tcW w:w="1605" w:type="pct"/>
            <w:shd w:val="clear" w:color="auto" w:fill="auto"/>
          </w:tcPr>
          <w:p w14:paraId="5A532CE8" w14:textId="7384903D" w:rsidR="00EC235A" w:rsidRPr="00EA20FA" w:rsidRDefault="00EC76A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A20FA">
              <w:rPr>
                <w:rFonts w:ascii="Arial" w:hAnsi="Arial" w:cs="Arial"/>
              </w:rPr>
              <w:t>Not applicable as not all requirements assessed</w:t>
            </w:r>
          </w:p>
        </w:tc>
      </w:tr>
      <w:tr w:rsidR="00F62D30" w14:paraId="6852B35C" w14:textId="77777777" w:rsidTr="00F62D3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78F74C" w14:textId="77777777" w:rsidR="00EC235A" w:rsidRPr="00244176" w:rsidRDefault="00031784"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DB3DDDA" w14:textId="5886970C" w:rsidR="00EC235A" w:rsidRPr="00EA20FA" w:rsidRDefault="00EC76A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EA20FA">
              <w:rPr>
                <w:rFonts w:ascii="Arial" w:hAnsi="Arial" w:cs="Arial"/>
                <w:b/>
              </w:rPr>
              <w:t>Not applicable as not all requirements assessed</w:t>
            </w:r>
          </w:p>
        </w:tc>
      </w:tr>
    </w:tbl>
    <w:p w14:paraId="02C8A3B0" w14:textId="77777777" w:rsidR="00EC235A" w:rsidRPr="00A36AA9" w:rsidRDefault="00031784" w:rsidP="00F87E39">
      <w:pPr>
        <w:pStyle w:val="NormalArial"/>
        <w:spacing w:before="120"/>
      </w:pPr>
      <w:r w:rsidRPr="00A36AA9">
        <w:t>A detailed assessment is provided later in this report for each assessed Standard.</w:t>
      </w:r>
    </w:p>
    <w:p w14:paraId="663C44A4" w14:textId="77777777" w:rsidR="00EC235A" w:rsidRPr="00A36AA9" w:rsidRDefault="00031784" w:rsidP="009176CA">
      <w:pPr>
        <w:pStyle w:val="Heading1"/>
        <w:spacing w:before="240" w:after="120" w:line="22" w:lineRule="atLeast"/>
        <w:rPr>
          <w:rFonts w:ascii="Arial" w:hAnsi="Arial" w:cs="Arial"/>
        </w:rPr>
      </w:pPr>
      <w:r w:rsidRPr="00A36AA9">
        <w:rPr>
          <w:rFonts w:ascii="Arial" w:hAnsi="Arial" w:cs="Arial"/>
        </w:rPr>
        <w:t>Areas for improvement</w:t>
      </w:r>
    </w:p>
    <w:p w14:paraId="0A037987" w14:textId="77777777" w:rsidR="00EC235A" w:rsidRPr="00A36AA9" w:rsidRDefault="00031784"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2E2E6FD" w14:textId="082A0B7E" w:rsidR="00EC235A" w:rsidRPr="00A36AA9" w:rsidRDefault="00031784" w:rsidP="009176CA">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65EFBFE1" w14:textId="2A3D5EB4" w:rsidR="001D6D1C" w:rsidRPr="001D6D1C" w:rsidRDefault="001D6D1C" w:rsidP="009176CA">
      <w:pPr>
        <w:pStyle w:val="NormalArial"/>
        <w:rPr>
          <w:lang w:eastAsia="en-AU"/>
        </w:rPr>
      </w:pPr>
      <w:r w:rsidRPr="001D6D1C">
        <w:rPr>
          <w:lang w:eastAsia="en-AU"/>
        </w:rPr>
        <w:t>The service is a small stand-alone provider deliver</w:t>
      </w:r>
      <w:r>
        <w:rPr>
          <w:lang w:eastAsia="en-AU"/>
        </w:rPr>
        <w:t>ing</w:t>
      </w:r>
      <w:r w:rsidRPr="001D6D1C">
        <w:rPr>
          <w:lang w:eastAsia="en-AU"/>
        </w:rPr>
        <w:t xml:space="preserve"> frozen meals to consumers funded through the Commonwealth Home Support Program. It operates in the Hawkesbury local government area. The service manager is supported by a committee, </w:t>
      </w:r>
      <w:r>
        <w:rPr>
          <w:lang w:eastAsia="en-AU"/>
        </w:rPr>
        <w:t>3</w:t>
      </w:r>
      <w:r w:rsidRPr="001D6D1C">
        <w:rPr>
          <w:lang w:eastAsia="en-AU"/>
        </w:rPr>
        <w:t xml:space="preserve"> part-time staff and approximately 60 volunteers.</w:t>
      </w:r>
    </w:p>
    <w:p w14:paraId="45C43760" w14:textId="797E9514" w:rsidR="00EC235A" w:rsidRPr="00A36AA9" w:rsidRDefault="00031784" w:rsidP="00F87E39">
      <w:pPr>
        <w:pStyle w:val="NormalArial"/>
      </w:pPr>
      <w:r w:rsidRPr="00A36AA9">
        <w:br w:type="page"/>
      </w:r>
    </w:p>
    <w:p w14:paraId="27B4CBE8" w14:textId="77777777" w:rsidR="00EC235A" w:rsidRDefault="00031784"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43"/>
      </w:tblGrid>
      <w:tr w:rsidR="004F0DF7" w14:paraId="7C04FF7D" w14:textId="77777777" w:rsidTr="004F0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DFF4F2F" w14:textId="77777777" w:rsidR="004F0DF7" w:rsidRPr="003217D3" w:rsidRDefault="004F0DF7"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210C9D8D" w14:textId="77777777" w:rsidR="004F0DF7" w:rsidRPr="003217D3" w:rsidRDefault="004F0D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0DF7" w14:paraId="72CAD6CD" w14:textId="77777777" w:rsidTr="004F0D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CA535F" w14:textId="77777777" w:rsidR="004F0DF7" w:rsidRPr="00244176" w:rsidRDefault="004F0D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7AED522D" w14:textId="77777777" w:rsidR="004F0DF7" w:rsidRPr="00244176" w:rsidRDefault="004F0D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49022824" w14:textId="77777777" w:rsidR="004F0DF7" w:rsidRPr="00CC646C" w:rsidRDefault="004165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5032289"/>
                <w:placeholder>
                  <w:docPart w:val="5CA661A10A1E449989099A0FBFEE5219"/>
                </w:placeholder>
                <w:dropDownList>
                  <w:listItem w:displayText="choose a rating" w:value="choose a rating"/>
                  <w:listItem w:displayText="Compliant" w:value="Compliant"/>
                  <w:listItem w:displayText="Not Compliant" w:value="Not Compliant"/>
                </w:dropDownList>
              </w:sdtPr>
              <w:sdtEndPr/>
              <w:sdtContent>
                <w:r w:rsidR="004F0DF7" w:rsidRPr="00501C01">
                  <w:rPr>
                    <w:rFonts w:ascii="Arial" w:hAnsi="Arial" w:cs="Arial"/>
                  </w:rPr>
                  <w:t>Compliant</w:t>
                </w:r>
              </w:sdtContent>
            </w:sdt>
            <w:r w:rsidR="004F0DF7" w:rsidRPr="00501C01">
              <w:rPr>
                <w:rFonts w:ascii="Arial" w:hAnsi="Arial" w:cs="Arial"/>
              </w:rPr>
              <w:t xml:space="preserve"> </w:t>
            </w:r>
          </w:p>
        </w:tc>
      </w:tr>
      <w:tr w:rsidR="004F0DF7" w14:paraId="673278E0" w14:textId="77777777" w:rsidTr="004F0D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9F5BA0" w14:textId="77777777" w:rsidR="004F0DF7" w:rsidRPr="00244176" w:rsidRDefault="004F0D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7E8AEB5A" w14:textId="2436B214" w:rsidR="004F0DF7" w:rsidRPr="00244176" w:rsidRDefault="004F0D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identifies and addresses the consumer’s current needs, </w:t>
            </w:r>
            <w:r w:rsidR="00E17EBF" w:rsidRPr="00244176">
              <w:rPr>
                <w:rFonts w:ascii="Arial" w:hAnsi="Arial" w:cs="Arial"/>
              </w:rPr>
              <w:t>goals,</w:t>
            </w:r>
            <w:r w:rsidRPr="00244176">
              <w:rPr>
                <w:rFonts w:ascii="Arial" w:hAnsi="Arial" w:cs="Arial"/>
              </w:rPr>
              <w:t xml:space="preserve"> and preferences, including advance care planning and end of life planning if the consumer wishes.</w:t>
            </w:r>
          </w:p>
        </w:tc>
        <w:tc>
          <w:tcPr>
            <w:tcW w:w="1843" w:type="dxa"/>
            <w:shd w:val="clear" w:color="auto" w:fill="auto"/>
          </w:tcPr>
          <w:p w14:paraId="22886FB7" w14:textId="77777777" w:rsidR="004F0DF7" w:rsidRPr="00CC646C" w:rsidRDefault="0041653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2464023"/>
                <w:placeholder>
                  <w:docPart w:val="C2046F5E186F47F1A396707A6E8C1892"/>
                </w:placeholder>
                <w:dropDownList>
                  <w:listItem w:displayText="choose a rating" w:value="choose a rating"/>
                  <w:listItem w:displayText="Compliant" w:value="Compliant"/>
                  <w:listItem w:displayText="Not Compliant" w:value="Not Compliant"/>
                </w:dropDownList>
              </w:sdtPr>
              <w:sdtEndPr/>
              <w:sdtContent>
                <w:r w:rsidR="004F0DF7" w:rsidRPr="00501C01">
                  <w:rPr>
                    <w:rFonts w:ascii="Arial" w:hAnsi="Arial" w:cs="Arial"/>
                  </w:rPr>
                  <w:t>Compliant</w:t>
                </w:r>
              </w:sdtContent>
            </w:sdt>
            <w:r w:rsidR="004F0DF7" w:rsidRPr="00501C01">
              <w:rPr>
                <w:rFonts w:ascii="Arial" w:hAnsi="Arial" w:cs="Arial"/>
              </w:rPr>
              <w:t xml:space="preserve"> </w:t>
            </w:r>
          </w:p>
        </w:tc>
      </w:tr>
      <w:tr w:rsidR="004F0DF7" w14:paraId="407CAB82" w14:textId="77777777" w:rsidTr="004F0D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9BB28A" w14:textId="77777777" w:rsidR="004F0DF7" w:rsidRPr="00244176" w:rsidRDefault="004F0D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4C1D07DD" w14:textId="77777777" w:rsidR="004F0DF7" w:rsidRPr="00244176" w:rsidRDefault="004F0D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35D827D3" w14:textId="77777777" w:rsidR="004F0DF7" w:rsidRPr="00CC646C" w:rsidRDefault="0041653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7004828"/>
                <w:placeholder>
                  <w:docPart w:val="9372A8FC133146B085D033A9E2A97552"/>
                </w:placeholder>
                <w:dropDownList>
                  <w:listItem w:displayText="choose a rating" w:value="choose a rating"/>
                  <w:listItem w:displayText="Compliant" w:value="Compliant"/>
                  <w:listItem w:displayText="Not Compliant" w:value="Not Compliant"/>
                </w:dropDownList>
              </w:sdtPr>
              <w:sdtEndPr/>
              <w:sdtContent>
                <w:r w:rsidR="004F0DF7" w:rsidRPr="00501C01">
                  <w:rPr>
                    <w:rFonts w:ascii="Arial" w:hAnsi="Arial" w:cs="Arial"/>
                  </w:rPr>
                  <w:t>Compliant</w:t>
                </w:r>
              </w:sdtContent>
            </w:sdt>
            <w:r w:rsidR="004F0DF7" w:rsidRPr="00501C01">
              <w:rPr>
                <w:rFonts w:ascii="Arial" w:hAnsi="Arial" w:cs="Arial"/>
              </w:rPr>
              <w:t xml:space="preserve"> </w:t>
            </w:r>
          </w:p>
        </w:tc>
      </w:tr>
    </w:tbl>
    <w:bookmarkEnd w:id="2"/>
    <w:p w14:paraId="06F7C715" w14:textId="77777777" w:rsidR="00EC235A" w:rsidRDefault="00031784" w:rsidP="00A63FCF">
      <w:pPr>
        <w:pStyle w:val="Heading20"/>
        <w:tabs>
          <w:tab w:val="left" w:pos="1890"/>
        </w:tabs>
      </w:pPr>
      <w:r w:rsidRPr="00A36AA9">
        <w:t>Findings</w:t>
      </w:r>
    </w:p>
    <w:p w14:paraId="6FA86197" w14:textId="18E3EC03" w:rsidR="0079301D" w:rsidRPr="0079301D" w:rsidRDefault="008335CA" w:rsidP="009176CA">
      <w:pPr>
        <w:pStyle w:val="NormalArial"/>
        <w:rPr>
          <w:color w:val="000000"/>
          <w:lang w:eastAsia="en-AU"/>
        </w:rPr>
      </w:pPr>
      <w:r w:rsidRPr="0079301D">
        <w:rPr>
          <w:u w:val="single"/>
        </w:rPr>
        <w:t>Requirement 2(3)(a)</w:t>
      </w:r>
      <w:r w:rsidRPr="008335CA">
        <w:t xml:space="preserve"> - a decision of non-compliance made on 28 February 2024</w:t>
      </w:r>
      <w:r w:rsidRPr="008335CA">
        <w:rPr>
          <w:color w:val="FF0000"/>
        </w:rPr>
        <w:t xml:space="preserve"> </w:t>
      </w:r>
      <w:r w:rsidRPr="008335CA">
        <w:t>followed an assessment contact on 9</w:t>
      </w:r>
      <w:r w:rsidR="00EA20FA">
        <w:t xml:space="preserve"> January 2024 to </w:t>
      </w:r>
      <w:r w:rsidRPr="008335CA">
        <w:t xml:space="preserve">10 January 2024. At an assessment contact on 19 September 2024 the provider demonstrated the following improvement actions had been implemented. </w:t>
      </w:r>
      <w:r>
        <w:t>C</w:t>
      </w:r>
      <w:r w:rsidRPr="008335CA">
        <w:rPr>
          <w:color w:val="000000"/>
          <w:lang w:eastAsia="en-AU"/>
        </w:rPr>
        <w:t xml:space="preserve">onsumer files reviewed by the </w:t>
      </w:r>
      <w:r>
        <w:rPr>
          <w:color w:val="000000"/>
          <w:lang w:eastAsia="en-AU"/>
        </w:rPr>
        <w:t>a</w:t>
      </w:r>
      <w:r w:rsidRPr="008335CA">
        <w:rPr>
          <w:color w:val="000000"/>
          <w:lang w:eastAsia="en-AU"/>
        </w:rPr>
        <w:t xml:space="preserve">ssessment </w:t>
      </w:r>
      <w:r>
        <w:rPr>
          <w:color w:val="000000"/>
          <w:lang w:eastAsia="en-AU"/>
        </w:rPr>
        <w:t>t</w:t>
      </w:r>
      <w:r w:rsidRPr="008335CA">
        <w:rPr>
          <w:color w:val="000000"/>
          <w:lang w:eastAsia="en-AU"/>
        </w:rPr>
        <w:t>eam include</w:t>
      </w:r>
      <w:r w:rsidR="00A628D8">
        <w:rPr>
          <w:color w:val="000000"/>
          <w:lang w:eastAsia="en-AU"/>
        </w:rPr>
        <w:t>s</w:t>
      </w:r>
      <w:r w:rsidRPr="008335CA">
        <w:rPr>
          <w:color w:val="000000"/>
          <w:lang w:eastAsia="en-AU"/>
        </w:rPr>
        <w:t xml:space="preserve"> a documented assessment and individual support plan. </w:t>
      </w:r>
      <w:r>
        <w:rPr>
          <w:color w:val="000000"/>
          <w:lang w:eastAsia="en-AU"/>
        </w:rPr>
        <w:t>A</w:t>
      </w:r>
      <w:r w:rsidRPr="008335CA">
        <w:rPr>
          <w:color w:val="000000"/>
          <w:lang w:eastAsia="en-AU"/>
        </w:rPr>
        <w:t xml:space="preserve">ssessments were current and </w:t>
      </w:r>
      <w:r>
        <w:rPr>
          <w:color w:val="000000"/>
          <w:lang w:eastAsia="en-AU"/>
        </w:rPr>
        <w:t xml:space="preserve">detail </w:t>
      </w:r>
      <w:r w:rsidRPr="008335CA">
        <w:rPr>
          <w:color w:val="000000"/>
          <w:lang w:eastAsia="en-AU"/>
        </w:rPr>
        <w:t>key risks including mobility</w:t>
      </w:r>
      <w:r>
        <w:rPr>
          <w:color w:val="000000"/>
          <w:lang w:eastAsia="en-AU"/>
        </w:rPr>
        <w:t>/</w:t>
      </w:r>
      <w:r w:rsidRPr="008335CA">
        <w:rPr>
          <w:color w:val="000000"/>
          <w:lang w:eastAsia="en-AU"/>
        </w:rPr>
        <w:t xml:space="preserve">sensory issues, falls risks, </w:t>
      </w:r>
      <w:r w:rsidR="00E17EBF" w:rsidRPr="008335CA">
        <w:rPr>
          <w:color w:val="000000"/>
          <w:lang w:eastAsia="en-AU"/>
        </w:rPr>
        <w:t>allergies,</w:t>
      </w:r>
      <w:r w:rsidRPr="008335CA">
        <w:rPr>
          <w:color w:val="000000"/>
          <w:lang w:eastAsia="en-AU"/>
        </w:rPr>
        <w:t xml:space="preserve"> and specific dietary requirements. In addition, each file </w:t>
      </w:r>
      <w:r w:rsidR="0079301D">
        <w:rPr>
          <w:color w:val="000000"/>
          <w:lang w:eastAsia="en-AU"/>
        </w:rPr>
        <w:t>in</w:t>
      </w:r>
      <w:r w:rsidRPr="008335CA">
        <w:rPr>
          <w:color w:val="000000"/>
          <w:lang w:eastAsia="en-AU"/>
        </w:rPr>
        <w:t>clude</w:t>
      </w:r>
      <w:r w:rsidR="00A628D8">
        <w:rPr>
          <w:color w:val="000000"/>
          <w:lang w:eastAsia="en-AU"/>
        </w:rPr>
        <w:t>s</w:t>
      </w:r>
      <w:r w:rsidRPr="008335CA">
        <w:rPr>
          <w:color w:val="000000"/>
          <w:lang w:eastAsia="en-AU"/>
        </w:rPr>
        <w:t xml:space="preserve"> document</w:t>
      </w:r>
      <w:r w:rsidR="0079301D">
        <w:rPr>
          <w:color w:val="000000"/>
          <w:lang w:eastAsia="en-AU"/>
        </w:rPr>
        <w:t>ed</w:t>
      </w:r>
      <w:r w:rsidRPr="008335CA">
        <w:rPr>
          <w:color w:val="000000"/>
          <w:lang w:eastAsia="en-AU"/>
        </w:rPr>
        <w:t xml:space="preserve"> environmental risks such as evidence of hording, cleanliness of the environment and geographical risks</w:t>
      </w:r>
      <w:r w:rsidR="0079301D">
        <w:rPr>
          <w:color w:val="000000"/>
          <w:lang w:eastAsia="en-AU"/>
        </w:rPr>
        <w:t xml:space="preserve"> including </w:t>
      </w:r>
      <w:r w:rsidRPr="008335CA">
        <w:rPr>
          <w:color w:val="000000"/>
          <w:lang w:eastAsia="en-AU"/>
        </w:rPr>
        <w:t>flood prone location</w:t>
      </w:r>
      <w:r w:rsidR="0079301D">
        <w:rPr>
          <w:color w:val="000000"/>
          <w:lang w:eastAsia="en-AU"/>
        </w:rPr>
        <w:t>s</w:t>
      </w:r>
      <w:r w:rsidRPr="008335CA">
        <w:rPr>
          <w:color w:val="000000"/>
          <w:lang w:eastAsia="en-AU"/>
        </w:rPr>
        <w:t>.</w:t>
      </w:r>
      <w:r w:rsidR="004764F4">
        <w:rPr>
          <w:color w:val="000000"/>
          <w:lang w:eastAsia="en-AU"/>
        </w:rPr>
        <w:t xml:space="preserve"> </w:t>
      </w:r>
      <w:r w:rsidR="0079301D">
        <w:rPr>
          <w:color w:val="000000"/>
          <w:lang w:eastAsia="en-AU"/>
        </w:rPr>
        <w:t>Interviewed s</w:t>
      </w:r>
      <w:r w:rsidR="0079301D" w:rsidRPr="0079301D">
        <w:rPr>
          <w:color w:val="000000"/>
          <w:lang w:eastAsia="en-AU"/>
        </w:rPr>
        <w:t xml:space="preserve">taff and volunteers demonstrate a thorough understanding of risks associated with consumers they support, consistent with </w:t>
      </w:r>
      <w:r w:rsidR="0079301D">
        <w:rPr>
          <w:color w:val="000000"/>
          <w:lang w:eastAsia="en-AU"/>
        </w:rPr>
        <w:t xml:space="preserve">recorded </w:t>
      </w:r>
      <w:r w:rsidR="0079301D" w:rsidRPr="0079301D">
        <w:rPr>
          <w:color w:val="000000"/>
          <w:lang w:eastAsia="en-AU"/>
        </w:rPr>
        <w:t>information in assessment and care planning document</w:t>
      </w:r>
      <w:r w:rsidR="0079301D">
        <w:rPr>
          <w:color w:val="000000"/>
          <w:lang w:eastAsia="en-AU"/>
        </w:rPr>
        <w:t>s</w:t>
      </w:r>
      <w:r w:rsidR="0079301D" w:rsidRPr="0079301D">
        <w:rPr>
          <w:color w:val="000000"/>
          <w:lang w:eastAsia="en-AU"/>
        </w:rPr>
        <w:t xml:space="preserve">. </w:t>
      </w:r>
      <w:r w:rsidR="0079301D">
        <w:rPr>
          <w:color w:val="000000"/>
          <w:lang w:eastAsia="en-AU"/>
        </w:rPr>
        <w:t>A sampled consumer expressed satisfaction with volunteers following directives as per their request</w:t>
      </w:r>
      <w:r w:rsidR="00A628D8">
        <w:rPr>
          <w:color w:val="000000"/>
          <w:lang w:eastAsia="en-AU"/>
        </w:rPr>
        <w:t>s</w:t>
      </w:r>
      <w:r w:rsidR="0079301D">
        <w:rPr>
          <w:color w:val="000000"/>
          <w:lang w:eastAsia="en-AU"/>
        </w:rPr>
        <w:t xml:space="preserve">. </w:t>
      </w:r>
    </w:p>
    <w:p w14:paraId="7890ECAA" w14:textId="341382F1" w:rsidR="004764F4" w:rsidRDefault="0079301D" w:rsidP="009176CA">
      <w:pPr>
        <w:pStyle w:val="NormalArial"/>
        <w:rPr>
          <w:lang w:eastAsia="en-AU"/>
        </w:rPr>
      </w:pPr>
      <w:r w:rsidRPr="0079301D">
        <w:rPr>
          <w:u w:val="single"/>
        </w:rPr>
        <w:t>Requirement 2(3)(b)</w:t>
      </w:r>
      <w:r w:rsidRPr="0079301D">
        <w:t xml:space="preserve"> - a decision of non-compliance made on 28 February 2024</w:t>
      </w:r>
      <w:r w:rsidRPr="0079301D">
        <w:rPr>
          <w:color w:val="FF0000"/>
        </w:rPr>
        <w:t xml:space="preserve"> </w:t>
      </w:r>
      <w:r w:rsidRPr="0079301D">
        <w:t>followed an assessment contact on 9</w:t>
      </w:r>
      <w:r w:rsidR="00EA20FA">
        <w:t xml:space="preserve"> January 2024 to </w:t>
      </w:r>
      <w:r w:rsidRPr="0079301D">
        <w:t xml:space="preserve">10 January 2024. At an assessment contact on 19 September 2024 the provider demonstrated the following improvement actions had been implemented. </w:t>
      </w:r>
      <w:r>
        <w:t>C</w:t>
      </w:r>
      <w:r w:rsidRPr="0079301D">
        <w:rPr>
          <w:lang w:eastAsia="en-AU"/>
        </w:rPr>
        <w:t>onsumer files reviewed include a current support plan clearly document</w:t>
      </w:r>
      <w:r>
        <w:rPr>
          <w:lang w:eastAsia="en-AU"/>
        </w:rPr>
        <w:t xml:space="preserve">ing individual </w:t>
      </w:r>
      <w:r w:rsidRPr="0079301D">
        <w:rPr>
          <w:lang w:eastAsia="en-AU"/>
        </w:rPr>
        <w:t xml:space="preserve">needs, </w:t>
      </w:r>
      <w:r w:rsidR="00E17EBF" w:rsidRPr="0079301D">
        <w:rPr>
          <w:lang w:eastAsia="en-AU"/>
        </w:rPr>
        <w:t>goals,</w:t>
      </w:r>
      <w:r w:rsidRPr="0079301D">
        <w:rPr>
          <w:lang w:eastAsia="en-AU"/>
        </w:rPr>
        <w:t xml:space="preserve"> and preferences</w:t>
      </w:r>
      <w:r>
        <w:rPr>
          <w:lang w:eastAsia="en-AU"/>
        </w:rPr>
        <w:t>.</w:t>
      </w:r>
      <w:r w:rsidRPr="0079301D">
        <w:rPr>
          <w:lang w:eastAsia="en-AU"/>
        </w:rPr>
        <w:t xml:space="preserve"> Management </w:t>
      </w:r>
      <w:r>
        <w:rPr>
          <w:lang w:eastAsia="en-AU"/>
        </w:rPr>
        <w:t>advise</w:t>
      </w:r>
      <w:r w:rsidR="00A628D8">
        <w:rPr>
          <w:lang w:eastAsia="en-AU"/>
        </w:rPr>
        <w:t>d</w:t>
      </w:r>
      <w:r w:rsidRPr="0079301D">
        <w:rPr>
          <w:lang w:eastAsia="en-AU"/>
        </w:rPr>
        <w:t xml:space="preserve"> </w:t>
      </w:r>
      <w:r>
        <w:rPr>
          <w:lang w:eastAsia="en-AU"/>
        </w:rPr>
        <w:t xml:space="preserve">development of </w:t>
      </w:r>
      <w:r w:rsidRPr="0079301D">
        <w:rPr>
          <w:lang w:eastAsia="en-AU"/>
        </w:rPr>
        <w:t>an individual</w:t>
      </w:r>
      <w:r>
        <w:rPr>
          <w:lang w:eastAsia="en-AU"/>
        </w:rPr>
        <w:t>ised</w:t>
      </w:r>
      <w:r w:rsidRPr="0079301D">
        <w:rPr>
          <w:lang w:eastAsia="en-AU"/>
        </w:rPr>
        <w:t xml:space="preserve"> support plan </w:t>
      </w:r>
      <w:r>
        <w:rPr>
          <w:lang w:eastAsia="en-AU"/>
        </w:rPr>
        <w:t xml:space="preserve">as </w:t>
      </w:r>
      <w:r w:rsidRPr="0079301D">
        <w:rPr>
          <w:lang w:eastAsia="en-AU"/>
        </w:rPr>
        <w:t xml:space="preserve">standard procedure for new consumers entering the service. </w:t>
      </w:r>
      <w:r>
        <w:rPr>
          <w:lang w:eastAsia="en-AU"/>
        </w:rPr>
        <w:t>A</w:t>
      </w:r>
      <w:r w:rsidRPr="0079301D">
        <w:rPr>
          <w:lang w:eastAsia="en-AU"/>
        </w:rPr>
        <w:t xml:space="preserve">ll support plans </w:t>
      </w:r>
      <w:r>
        <w:rPr>
          <w:lang w:eastAsia="en-AU"/>
        </w:rPr>
        <w:t xml:space="preserve">detail </w:t>
      </w:r>
      <w:r w:rsidR="004764F4">
        <w:rPr>
          <w:lang w:eastAsia="en-AU"/>
        </w:rPr>
        <w:t>date of required review</w:t>
      </w:r>
      <w:r w:rsidR="00A628D8">
        <w:rPr>
          <w:lang w:eastAsia="en-AU"/>
        </w:rPr>
        <w:t xml:space="preserve"> </w:t>
      </w:r>
      <w:r w:rsidR="004764F4">
        <w:rPr>
          <w:lang w:eastAsia="en-AU"/>
        </w:rPr>
        <w:t xml:space="preserve">or earlier </w:t>
      </w:r>
      <w:r w:rsidRPr="0079301D">
        <w:rPr>
          <w:lang w:eastAsia="en-AU"/>
        </w:rPr>
        <w:t>as consumer</w:t>
      </w:r>
      <w:r w:rsidR="004764F4">
        <w:rPr>
          <w:lang w:eastAsia="en-AU"/>
        </w:rPr>
        <w:t>’s</w:t>
      </w:r>
      <w:r w:rsidRPr="0079301D">
        <w:rPr>
          <w:lang w:eastAsia="en-AU"/>
        </w:rPr>
        <w:t xml:space="preserve"> needs change</w:t>
      </w:r>
      <w:r w:rsidR="00A628D8">
        <w:rPr>
          <w:lang w:eastAsia="en-AU"/>
        </w:rPr>
        <w:t>, guided by p</w:t>
      </w:r>
      <w:r w:rsidR="004764F4">
        <w:rPr>
          <w:lang w:eastAsia="en-AU"/>
        </w:rPr>
        <w:t>olicy documents</w:t>
      </w:r>
      <w:r w:rsidR="00A628D8">
        <w:rPr>
          <w:lang w:eastAsia="en-AU"/>
        </w:rPr>
        <w:t>.</w:t>
      </w:r>
      <w:r w:rsidRPr="0079301D">
        <w:rPr>
          <w:lang w:eastAsia="en-AU"/>
        </w:rPr>
        <w:t xml:space="preserve"> </w:t>
      </w:r>
      <w:r w:rsidR="004764F4">
        <w:rPr>
          <w:lang w:eastAsia="en-AU"/>
        </w:rPr>
        <w:t>Sampled c</w:t>
      </w:r>
      <w:r w:rsidR="004764F4" w:rsidRPr="004764F4">
        <w:rPr>
          <w:lang w:eastAsia="en-AU"/>
        </w:rPr>
        <w:t xml:space="preserve">onsumers and representatives </w:t>
      </w:r>
      <w:r w:rsidR="004764F4">
        <w:rPr>
          <w:lang w:eastAsia="en-AU"/>
        </w:rPr>
        <w:t xml:space="preserve">consider provision of </w:t>
      </w:r>
      <w:r w:rsidR="004764F4" w:rsidRPr="004764F4">
        <w:rPr>
          <w:lang w:eastAsia="en-AU"/>
        </w:rPr>
        <w:t xml:space="preserve">services align with </w:t>
      </w:r>
      <w:r w:rsidR="004764F4">
        <w:rPr>
          <w:lang w:eastAsia="en-AU"/>
        </w:rPr>
        <w:t xml:space="preserve">consumer’s </w:t>
      </w:r>
      <w:r w:rsidR="004764F4" w:rsidRPr="004764F4">
        <w:rPr>
          <w:lang w:eastAsia="en-AU"/>
        </w:rPr>
        <w:t>needs</w:t>
      </w:r>
      <w:r w:rsidR="00A628D8">
        <w:rPr>
          <w:lang w:eastAsia="en-AU"/>
        </w:rPr>
        <w:t>/</w:t>
      </w:r>
      <w:r w:rsidR="004764F4" w:rsidRPr="004764F4">
        <w:rPr>
          <w:lang w:eastAsia="en-AU"/>
        </w:rPr>
        <w:t xml:space="preserve">preferences. </w:t>
      </w:r>
      <w:r w:rsidR="004764F4">
        <w:rPr>
          <w:lang w:eastAsia="en-AU"/>
        </w:rPr>
        <w:t>A sampled consumer express</w:t>
      </w:r>
      <w:r w:rsidR="00A628D8">
        <w:rPr>
          <w:lang w:eastAsia="en-AU"/>
        </w:rPr>
        <w:t>ed</w:t>
      </w:r>
      <w:r w:rsidR="004764F4">
        <w:rPr>
          <w:lang w:eastAsia="en-AU"/>
        </w:rPr>
        <w:t xml:space="preserve"> satisfaction dietary preferences are met, and </w:t>
      </w:r>
      <w:r w:rsidR="004764F4" w:rsidRPr="004764F4">
        <w:rPr>
          <w:lang w:eastAsia="en-AU"/>
        </w:rPr>
        <w:t xml:space="preserve">volunteers </w:t>
      </w:r>
      <w:r w:rsidR="004764F4">
        <w:rPr>
          <w:lang w:eastAsia="en-AU"/>
        </w:rPr>
        <w:t xml:space="preserve">adhere to their requests (as noted in documentation). </w:t>
      </w:r>
    </w:p>
    <w:p w14:paraId="07F56990" w14:textId="451C5DE1" w:rsidR="0079301D" w:rsidRPr="009176CA" w:rsidRDefault="0079301D" w:rsidP="009176CA">
      <w:pPr>
        <w:pStyle w:val="NormalArial"/>
        <w:rPr>
          <w:lang w:eastAsia="en-AU"/>
        </w:rPr>
      </w:pPr>
      <w:r w:rsidRPr="009B64AD">
        <w:rPr>
          <w:u w:val="single"/>
        </w:rPr>
        <w:t>Requirement 2(3)(d)</w:t>
      </w:r>
      <w:r w:rsidRPr="009B64AD">
        <w:t xml:space="preserve"> - a decision of non-compliance made on 28 February 2024</w:t>
      </w:r>
      <w:r w:rsidRPr="009B64AD">
        <w:rPr>
          <w:color w:val="FF0000"/>
        </w:rPr>
        <w:t xml:space="preserve"> </w:t>
      </w:r>
      <w:r w:rsidRPr="009B64AD">
        <w:t>followed an assessment contact on 9</w:t>
      </w:r>
      <w:r w:rsidR="00EA20FA">
        <w:t xml:space="preserve"> January 2024 to </w:t>
      </w:r>
      <w:r w:rsidRPr="009B64AD">
        <w:t>10 January 2024. At an assessment contact on 19 September 2024 the provider demonstrated the following improvement actions had been implemented.</w:t>
      </w:r>
      <w:r w:rsidR="009B64AD" w:rsidRPr="009B64AD">
        <w:t xml:space="preserve"> </w:t>
      </w:r>
      <w:r w:rsidR="009B64AD">
        <w:t xml:space="preserve">Reviewed </w:t>
      </w:r>
      <w:r w:rsidR="009B64AD" w:rsidRPr="009B64AD">
        <w:rPr>
          <w:lang w:eastAsia="en-AU"/>
        </w:rPr>
        <w:t xml:space="preserve">files </w:t>
      </w:r>
      <w:r w:rsidR="009B64AD">
        <w:rPr>
          <w:lang w:eastAsia="en-AU"/>
        </w:rPr>
        <w:t>i</w:t>
      </w:r>
      <w:r w:rsidR="009B64AD" w:rsidRPr="009B64AD">
        <w:rPr>
          <w:lang w:eastAsia="en-AU"/>
        </w:rPr>
        <w:t>nclude a current assessment and individual</w:t>
      </w:r>
      <w:r w:rsidR="009B64AD">
        <w:rPr>
          <w:lang w:eastAsia="en-AU"/>
        </w:rPr>
        <w:t>ised</w:t>
      </w:r>
      <w:r w:rsidR="009B64AD" w:rsidRPr="009B64AD">
        <w:rPr>
          <w:lang w:eastAsia="en-AU"/>
        </w:rPr>
        <w:t xml:space="preserve"> support plan</w:t>
      </w:r>
      <w:r w:rsidR="009B64AD">
        <w:rPr>
          <w:lang w:eastAsia="en-AU"/>
        </w:rPr>
        <w:t xml:space="preserve"> aligned with information received via </w:t>
      </w:r>
      <w:r w:rsidR="009B64AD" w:rsidRPr="009B64AD">
        <w:rPr>
          <w:lang w:eastAsia="en-AU"/>
        </w:rPr>
        <w:t>consumer</w:t>
      </w:r>
      <w:r w:rsidR="009B64AD">
        <w:rPr>
          <w:lang w:eastAsia="en-AU"/>
        </w:rPr>
        <w:t>/</w:t>
      </w:r>
      <w:r w:rsidR="009B64AD" w:rsidRPr="009B64AD">
        <w:rPr>
          <w:lang w:eastAsia="en-AU"/>
        </w:rPr>
        <w:t>representative</w:t>
      </w:r>
      <w:r w:rsidR="009B64AD">
        <w:rPr>
          <w:lang w:eastAsia="en-AU"/>
        </w:rPr>
        <w:t xml:space="preserve"> interviews. C</w:t>
      </w:r>
      <w:r w:rsidR="009B64AD" w:rsidRPr="009B64AD">
        <w:rPr>
          <w:lang w:eastAsia="en-AU"/>
        </w:rPr>
        <w:t>are planning document</w:t>
      </w:r>
      <w:r w:rsidR="009B64AD">
        <w:rPr>
          <w:lang w:eastAsia="en-AU"/>
        </w:rPr>
        <w:t>s demonstrate consumer or representative review/</w:t>
      </w:r>
      <w:r w:rsidR="00E17EBF">
        <w:rPr>
          <w:lang w:eastAsia="en-AU"/>
        </w:rPr>
        <w:t>acceptance,</w:t>
      </w:r>
      <w:r w:rsidR="009B64AD">
        <w:rPr>
          <w:lang w:eastAsia="en-AU"/>
        </w:rPr>
        <w:t xml:space="preserve"> and they </w:t>
      </w:r>
      <w:r w:rsidR="00A628D8">
        <w:rPr>
          <w:lang w:eastAsia="en-AU"/>
        </w:rPr>
        <w:t>ack</w:t>
      </w:r>
      <w:r w:rsidR="009B64AD">
        <w:rPr>
          <w:lang w:eastAsia="en-AU"/>
        </w:rPr>
        <w:t xml:space="preserve">nowledge a </w:t>
      </w:r>
      <w:r w:rsidR="009B64AD" w:rsidRPr="009B64AD">
        <w:rPr>
          <w:lang w:eastAsia="en-AU"/>
        </w:rPr>
        <w:t xml:space="preserve">copy </w:t>
      </w:r>
      <w:r w:rsidR="00A628D8">
        <w:rPr>
          <w:lang w:eastAsia="en-AU"/>
        </w:rPr>
        <w:t xml:space="preserve">is </w:t>
      </w:r>
      <w:r w:rsidR="009B64AD" w:rsidRPr="009B64AD">
        <w:rPr>
          <w:lang w:eastAsia="en-AU"/>
        </w:rPr>
        <w:t xml:space="preserve">available </w:t>
      </w:r>
      <w:r w:rsidR="009B64AD">
        <w:rPr>
          <w:lang w:eastAsia="en-AU"/>
        </w:rPr>
        <w:t>if requested</w:t>
      </w:r>
      <w:r w:rsidR="009B64AD" w:rsidRPr="009B64AD">
        <w:rPr>
          <w:lang w:eastAsia="en-AU"/>
        </w:rPr>
        <w:t xml:space="preserve">. </w:t>
      </w:r>
    </w:p>
    <w:p w14:paraId="6A9D37E2" w14:textId="219BBB08" w:rsidR="00EC235A" w:rsidRPr="006B4042" w:rsidRDefault="00031784" w:rsidP="00F87E39">
      <w:pPr>
        <w:pStyle w:val="NormalArial"/>
      </w:pPr>
      <w:r w:rsidRPr="006B4042">
        <w:br w:type="page"/>
      </w:r>
    </w:p>
    <w:p w14:paraId="27081BA4" w14:textId="77777777" w:rsidR="00EC235A" w:rsidRPr="003217D3" w:rsidRDefault="00031784"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843"/>
      </w:tblGrid>
      <w:tr w:rsidR="004F0DF7" w14:paraId="1480AE7C" w14:textId="77777777" w:rsidTr="004F0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D192F73" w14:textId="77777777" w:rsidR="004F0DF7" w:rsidRPr="003217D3" w:rsidRDefault="004F0D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557F6CE0" w14:textId="77777777" w:rsidR="004F0DF7" w:rsidRPr="003217D3" w:rsidRDefault="004F0D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F0DF7" w14:paraId="4EE0F40C" w14:textId="77777777" w:rsidTr="004F0DF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EBE86B" w14:textId="77777777" w:rsidR="004F0DF7" w:rsidRPr="00244176" w:rsidRDefault="004F0D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693FFC7A" w14:textId="4CD26A50" w:rsidR="004F0DF7" w:rsidRPr="00244176" w:rsidRDefault="004F0D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E17EBF" w:rsidRPr="00244176">
              <w:rPr>
                <w:rFonts w:ascii="Arial" w:hAnsi="Arial" w:cs="Arial"/>
              </w:rPr>
              <w:t>equipped,</w:t>
            </w:r>
            <w:r w:rsidRPr="00244176">
              <w:rPr>
                <w:rFonts w:ascii="Arial" w:hAnsi="Arial" w:cs="Arial"/>
              </w:rPr>
              <w:t xml:space="preserve"> and supported to deliver the outcomes required by these standards.</w:t>
            </w:r>
          </w:p>
        </w:tc>
        <w:tc>
          <w:tcPr>
            <w:tcW w:w="1843" w:type="dxa"/>
            <w:shd w:val="clear" w:color="auto" w:fill="auto"/>
          </w:tcPr>
          <w:p w14:paraId="7CD33D3B" w14:textId="77777777" w:rsidR="004F0DF7" w:rsidRPr="00CC646C" w:rsidRDefault="0041653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7230792"/>
                <w:placeholder>
                  <w:docPart w:val="0F6254C34CB14F349C959AACB6DBE4BD"/>
                </w:placeholder>
                <w:dropDownList>
                  <w:listItem w:displayText="choose a rating" w:value="choose a rating"/>
                  <w:listItem w:displayText="Compliant" w:value="Compliant"/>
                  <w:listItem w:displayText="Not Compliant" w:value="Not Compliant"/>
                </w:dropDownList>
              </w:sdtPr>
              <w:sdtEndPr/>
              <w:sdtContent>
                <w:r w:rsidR="004F0DF7" w:rsidRPr="00501C01">
                  <w:rPr>
                    <w:rFonts w:ascii="Arial" w:hAnsi="Arial" w:cs="Arial"/>
                  </w:rPr>
                  <w:t>Compliant</w:t>
                </w:r>
              </w:sdtContent>
            </w:sdt>
            <w:r w:rsidR="004F0DF7" w:rsidRPr="00501C01">
              <w:rPr>
                <w:rFonts w:ascii="Arial" w:hAnsi="Arial" w:cs="Arial"/>
              </w:rPr>
              <w:t xml:space="preserve"> </w:t>
            </w:r>
          </w:p>
        </w:tc>
      </w:tr>
      <w:tr w:rsidR="004F0DF7" w14:paraId="75702EFE" w14:textId="77777777" w:rsidTr="004F0D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F54B1" w14:textId="77777777" w:rsidR="004F0DF7" w:rsidRPr="00244176" w:rsidRDefault="004F0D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2C60C618" w14:textId="4E93AE99" w:rsidR="004F0DF7" w:rsidRPr="00244176" w:rsidRDefault="004F0D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Regular assessment, </w:t>
            </w:r>
            <w:r w:rsidR="00E17EBF" w:rsidRPr="00244176">
              <w:rPr>
                <w:rFonts w:ascii="Arial" w:hAnsi="Arial" w:cs="Arial"/>
              </w:rPr>
              <w:t>monitoring,</w:t>
            </w:r>
            <w:r w:rsidRPr="00244176">
              <w:rPr>
                <w:rFonts w:ascii="Arial" w:hAnsi="Arial" w:cs="Arial"/>
              </w:rPr>
              <w:t xml:space="preserve"> and review of the performance of each member of the workforce is undertaken.</w:t>
            </w:r>
          </w:p>
        </w:tc>
        <w:tc>
          <w:tcPr>
            <w:tcW w:w="1843" w:type="dxa"/>
            <w:shd w:val="clear" w:color="auto" w:fill="auto"/>
          </w:tcPr>
          <w:p w14:paraId="64E662FB" w14:textId="77777777" w:rsidR="004F0DF7" w:rsidRPr="00CC646C" w:rsidRDefault="0041653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908416"/>
                <w:placeholder>
                  <w:docPart w:val="47F5C819FEE94E8DBBBD4A9B72F12FAC"/>
                </w:placeholder>
                <w:dropDownList>
                  <w:listItem w:displayText="choose a rating" w:value="choose a rating"/>
                  <w:listItem w:displayText="Compliant" w:value="Compliant"/>
                  <w:listItem w:displayText="Not Compliant" w:value="Not Compliant"/>
                </w:dropDownList>
              </w:sdtPr>
              <w:sdtEndPr/>
              <w:sdtContent>
                <w:r w:rsidR="004F0DF7" w:rsidRPr="00501C01">
                  <w:rPr>
                    <w:rFonts w:ascii="Arial" w:hAnsi="Arial" w:cs="Arial"/>
                  </w:rPr>
                  <w:t>Compliant</w:t>
                </w:r>
              </w:sdtContent>
            </w:sdt>
            <w:r w:rsidR="004F0DF7" w:rsidRPr="00501C01">
              <w:rPr>
                <w:rFonts w:ascii="Arial" w:hAnsi="Arial" w:cs="Arial"/>
              </w:rPr>
              <w:t xml:space="preserve"> </w:t>
            </w:r>
          </w:p>
        </w:tc>
      </w:tr>
    </w:tbl>
    <w:p w14:paraId="6BC7B11E" w14:textId="77777777" w:rsidR="00EC235A" w:rsidRDefault="00031784" w:rsidP="007B3959">
      <w:pPr>
        <w:pStyle w:val="Heading20"/>
      </w:pPr>
      <w:r w:rsidRPr="00A36AA9">
        <w:t>Findings</w:t>
      </w:r>
    </w:p>
    <w:p w14:paraId="66E2CCFF" w14:textId="6E51283E" w:rsidR="00EC235A" w:rsidRPr="008E4530" w:rsidRDefault="008E45FE" w:rsidP="009176CA">
      <w:pPr>
        <w:pStyle w:val="NormalArial"/>
      </w:pPr>
      <w:r w:rsidRPr="008E4530">
        <w:rPr>
          <w:u w:val="single"/>
        </w:rPr>
        <w:t>Requirement 7(3)(d)</w:t>
      </w:r>
      <w:r w:rsidRPr="008E4530">
        <w:t xml:space="preserve"> - a decision of non-compliance made on 28 February 2024 followed an assessment contact on 9</w:t>
      </w:r>
      <w:r w:rsidR="00AF030D">
        <w:t xml:space="preserve"> January 2024 to </w:t>
      </w:r>
      <w:r w:rsidRPr="008E4530">
        <w:t>10 January 2024. At an assessment contact on 19 September 2024 the provider demonstrated the following improvement actions had been implemented.</w:t>
      </w:r>
    </w:p>
    <w:p w14:paraId="3DC5DE9B" w14:textId="2DC2B027" w:rsidR="008E4530" w:rsidRPr="008E4530" w:rsidRDefault="008E4530" w:rsidP="009176CA">
      <w:pPr>
        <w:pStyle w:val="NormalArial"/>
        <w:numPr>
          <w:ilvl w:val="0"/>
          <w:numId w:val="25"/>
        </w:numPr>
      </w:pPr>
      <w:r>
        <w:t>M</w:t>
      </w:r>
      <w:r w:rsidRPr="008E4530">
        <w:t>anager regist</w:t>
      </w:r>
      <w:r>
        <w:t xml:space="preserve">ration </w:t>
      </w:r>
      <w:r w:rsidRPr="008E4530">
        <w:t>with the Commission’s aged care learning</w:t>
      </w:r>
      <w:r>
        <w:t>/</w:t>
      </w:r>
      <w:r w:rsidRPr="008E4530">
        <w:t xml:space="preserve">information </w:t>
      </w:r>
      <w:r>
        <w:t>platform</w:t>
      </w:r>
      <w:r w:rsidRPr="008E4530">
        <w:t xml:space="preserve"> to access training relating to the Quality Standards and the Serious Incident Response Scheme</w:t>
      </w:r>
      <w:r w:rsidR="00CB6D25">
        <w:t>.</w:t>
      </w:r>
      <w:r w:rsidRPr="008E4530">
        <w:t xml:space="preserve"> The</w:t>
      </w:r>
      <w:r>
        <w:t xml:space="preserve">y advised </w:t>
      </w:r>
      <w:r w:rsidRPr="008E4530">
        <w:t xml:space="preserve">training modules </w:t>
      </w:r>
      <w:r>
        <w:t xml:space="preserve">to be accessible to </w:t>
      </w:r>
      <w:r w:rsidRPr="008E4530">
        <w:t>staff.</w:t>
      </w:r>
    </w:p>
    <w:p w14:paraId="6AF9BDE4" w14:textId="45169173" w:rsidR="008E4530" w:rsidRPr="008E4530" w:rsidRDefault="008E4530" w:rsidP="009176CA">
      <w:pPr>
        <w:pStyle w:val="NormalArial"/>
        <w:numPr>
          <w:ilvl w:val="0"/>
          <w:numId w:val="25"/>
        </w:numPr>
      </w:pPr>
      <w:r>
        <w:t xml:space="preserve">Provision of </w:t>
      </w:r>
      <w:r w:rsidRPr="008E4530">
        <w:t>information</w:t>
      </w:r>
      <w:r>
        <w:t xml:space="preserve"> </w:t>
      </w:r>
      <w:r w:rsidR="00CB6D25">
        <w:t xml:space="preserve">to all volunteers </w:t>
      </w:r>
      <w:r>
        <w:t xml:space="preserve">relating to </w:t>
      </w:r>
      <w:r w:rsidR="00CB6D25">
        <w:t xml:space="preserve">the </w:t>
      </w:r>
      <w:r w:rsidRPr="008E4530">
        <w:t>Quality Standards</w:t>
      </w:r>
      <w:r w:rsidR="00CB6D25">
        <w:t>.</w:t>
      </w:r>
    </w:p>
    <w:p w14:paraId="262A3BDE" w14:textId="77777777" w:rsidR="008E4530" w:rsidRDefault="008E4530" w:rsidP="009176CA">
      <w:pPr>
        <w:pStyle w:val="NormalArial"/>
        <w:numPr>
          <w:ilvl w:val="0"/>
          <w:numId w:val="25"/>
        </w:numPr>
      </w:pPr>
      <w:r w:rsidRPr="008E4530">
        <w:t>Enabled access to online training modules (Meals on Wheels NSW) for new staff/volunteer induction processes.</w:t>
      </w:r>
    </w:p>
    <w:p w14:paraId="3FF3AA47" w14:textId="0CE3FA30" w:rsidR="008E45FE" w:rsidRPr="008E4530" w:rsidRDefault="008E4530" w:rsidP="009176CA">
      <w:pPr>
        <w:pStyle w:val="NormalArial"/>
        <w:numPr>
          <w:ilvl w:val="0"/>
          <w:numId w:val="25"/>
        </w:numPr>
      </w:pPr>
      <w:r w:rsidRPr="008E4530">
        <w:t>Management and the governing committee regularly meet with other Meals on Wheels providers to enable networking and learning opportunities regarding the Quality Standards and provider obligations.</w:t>
      </w:r>
    </w:p>
    <w:p w14:paraId="4CBA99D2" w14:textId="5B9E0002" w:rsidR="008E4530" w:rsidRPr="00C57635" w:rsidRDefault="008E4530" w:rsidP="009176CA">
      <w:pPr>
        <w:pStyle w:val="NormalArial"/>
      </w:pPr>
      <w:r w:rsidRPr="00C57635">
        <w:t>Management explained processes to ensure volunteer</w:t>
      </w:r>
      <w:r w:rsidR="00C57635" w:rsidRPr="00C57635">
        <w:t xml:space="preserve">s are </w:t>
      </w:r>
      <w:r w:rsidRPr="00C57635">
        <w:t>train</w:t>
      </w:r>
      <w:r w:rsidR="00C57635" w:rsidRPr="00C57635">
        <w:t>ed</w:t>
      </w:r>
      <w:r w:rsidRPr="00C57635">
        <w:t xml:space="preserve"> by accompanying experienced </w:t>
      </w:r>
      <w:r w:rsidR="00C57635" w:rsidRPr="00C57635">
        <w:t xml:space="preserve">others </w:t>
      </w:r>
      <w:r w:rsidRPr="00C57635">
        <w:t>prior to commencing in the role</w:t>
      </w:r>
      <w:r w:rsidR="00C57635" w:rsidRPr="00C57635">
        <w:t xml:space="preserve">, plus a process of assessment/competency </w:t>
      </w:r>
      <w:r w:rsidRPr="00C57635">
        <w:t>to ensure aware</w:t>
      </w:r>
      <w:r w:rsidR="00C57635" w:rsidRPr="00C57635">
        <w:t xml:space="preserve">ness of </w:t>
      </w:r>
      <w:r w:rsidRPr="00C57635">
        <w:t xml:space="preserve">their responsibilities </w:t>
      </w:r>
      <w:r w:rsidR="00C57635" w:rsidRPr="00C57635">
        <w:t xml:space="preserve">pertaining to </w:t>
      </w:r>
      <w:r w:rsidRPr="00C57635">
        <w:t>the Quality Standards and mandatory reporting.</w:t>
      </w:r>
      <w:r w:rsidR="00C57635" w:rsidRPr="00C57635">
        <w:t xml:space="preserve"> </w:t>
      </w:r>
      <w:r w:rsidRPr="00C57635">
        <w:t>Interviewed staff and volunteers a</w:t>
      </w:r>
      <w:r w:rsidR="00CB6D25">
        <w:t xml:space="preserve">cknowledged </w:t>
      </w:r>
      <w:r w:rsidRPr="00C57635">
        <w:t xml:space="preserve">this process and demonstrate awareness of procedures to follow in the event </w:t>
      </w:r>
      <w:r w:rsidR="00CB6D25">
        <w:t xml:space="preserve">of </w:t>
      </w:r>
      <w:r w:rsidRPr="00C57635">
        <w:t>an incident and/or a change to a consumer’s condition/circumstances.</w:t>
      </w:r>
    </w:p>
    <w:p w14:paraId="41553DF3" w14:textId="42966D9B" w:rsidR="008E45FE" w:rsidRPr="009176CA" w:rsidRDefault="008E45FE" w:rsidP="00F87E39">
      <w:pPr>
        <w:pStyle w:val="NormalArial"/>
        <w:rPr>
          <w:rFonts w:eastAsia="Times New Roman"/>
          <w:color w:val="auto"/>
          <w:lang w:eastAsia="en-AU"/>
        </w:rPr>
      </w:pPr>
      <w:r w:rsidRPr="00C57635">
        <w:rPr>
          <w:u w:val="single"/>
        </w:rPr>
        <w:t>Requirement 7(3)(e)</w:t>
      </w:r>
      <w:r w:rsidRPr="00C57635">
        <w:t xml:space="preserve"> - a decision of non-compliance made on 28 February 2024 followed an assessment contact on 9</w:t>
      </w:r>
      <w:r w:rsidR="00AF030D">
        <w:t xml:space="preserve"> January 2024 to </w:t>
      </w:r>
      <w:r w:rsidRPr="00C57635">
        <w:t xml:space="preserve">10 January 2024. At an assessment contact on 19 September 2024 the provider demonstrated </w:t>
      </w:r>
      <w:r w:rsidR="00CB6D25">
        <w:t>i</w:t>
      </w:r>
      <w:r w:rsidR="00C57635">
        <w:rPr>
          <w:rFonts w:eastAsia="Times New Roman"/>
          <w:color w:val="auto"/>
          <w:lang w:eastAsia="en-AU"/>
        </w:rPr>
        <w:t xml:space="preserve">ntroduction of a </w:t>
      </w:r>
      <w:r w:rsidR="00C57635" w:rsidRPr="00C57635">
        <w:rPr>
          <w:rFonts w:eastAsia="Times New Roman"/>
          <w:color w:val="auto"/>
          <w:lang w:eastAsia="en-AU"/>
        </w:rPr>
        <w:t xml:space="preserve">formal annual </w:t>
      </w:r>
      <w:r w:rsidR="00C57635">
        <w:rPr>
          <w:rFonts w:eastAsia="Times New Roman"/>
          <w:color w:val="auto"/>
          <w:lang w:eastAsia="en-AU"/>
        </w:rPr>
        <w:t xml:space="preserve">staff </w:t>
      </w:r>
      <w:r w:rsidR="00C57635" w:rsidRPr="00C57635">
        <w:rPr>
          <w:rFonts w:eastAsia="Times New Roman"/>
          <w:color w:val="auto"/>
          <w:lang w:eastAsia="en-AU"/>
        </w:rPr>
        <w:t>performance</w:t>
      </w:r>
      <w:r w:rsidR="00C57635">
        <w:rPr>
          <w:rFonts w:eastAsia="Times New Roman"/>
          <w:color w:val="auto"/>
          <w:lang w:eastAsia="en-AU"/>
        </w:rPr>
        <w:t>/</w:t>
      </w:r>
      <w:r w:rsidR="00C57635" w:rsidRPr="00C57635">
        <w:rPr>
          <w:rFonts w:eastAsia="Times New Roman"/>
          <w:color w:val="auto"/>
          <w:lang w:eastAsia="en-AU"/>
        </w:rPr>
        <w:t>development review</w:t>
      </w:r>
      <w:r w:rsidR="00C57635">
        <w:rPr>
          <w:rFonts w:eastAsia="Times New Roman"/>
          <w:color w:val="auto"/>
          <w:lang w:eastAsia="en-AU"/>
        </w:rPr>
        <w:t>.</w:t>
      </w:r>
      <w:r w:rsidR="00C57635" w:rsidRPr="00C57635">
        <w:rPr>
          <w:rFonts w:eastAsia="Times New Roman"/>
          <w:color w:val="auto"/>
          <w:lang w:eastAsia="en-AU"/>
        </w:rPr>
        <w:t xml:space="preserve"> </w:t>
      </w:r>
      <w:r w:rsidR="00C57635">
        <w:rPr>
          <w:rFonts w:eastAsia="Times New Roman"/>
          <w:color w:val="auto"/>
          <w:lang w:eastAsia="en-AU"/>
        </w:rPr>
        <w:t xml:space="preserve">Documents detail </w:t>
      </w:r>
      <w:r w:rsidR="00C57635" w:rsidRPr="00C57635">
        <w:rPr>
          <w:rFonts w:eastAsia="Times New Roman"/>
          <w:color w:val="auto"/>
          <w:lang w:eastAsia="en-AU"/>
        </w:rPr>
        <w:t xml:space="preserve">all reviews </w:t>
      </w:r>
      <w:r w:rsidR="00C57635">
        <w:rPr>
          <w:rFonts w:eastAsia="Times New Roman"/>
          <w:color w:val="auto"/>
          <w:lang w:eastAsia="en-AU"/>
        </w:rPr>
        <w:t xml:space="preserve">completed </w:t>
      </w:r>
      <w:r w:rsidR="00C57635" w:rsidRPr="00C57635">
        <w:rPr>
          <w:rFonts w:eastAsia="Times New Roman"/>
          <w:color w:val="auto"/>
          <w:lang w:eastAsia="en-AU"/>
        </w:rPr>
        <w:t>in May 2024.</w:t>
      </w:r>
      <w:r w:rsidR="00C57635">
        <w:rPr>
          <w:rFonts w:eastAsia="Times New Roman"/>
          <w:color w:val="auto"/>
          <w:lang w:eastAsia="en-AU"/>
        </w:rPr>
        <w:t xml:space="preserve"> Volunteer performance </w:t>
      </w:r>
      <w:r w:rsidR="00C57635" w:rsidRPr="00C57635">
        <w:rPr>
          <w:rFonts w:eastAsia="Times New Roman"/>
          <w:color w:val="auto"/>
          <w:lang w:eastAsia="en-AU"/>
        </w:rPr>
        <w:t xml:space="preserve">is monitored through </w:t>
      </w:r>
      <w:r w:rsidR="00C57635">
        <w:rPr>
          <w:rFonts w:eastAsia="Times New Roman"/>
          <w:color w:val="auto"/>
          <w:lang w:eastAsia="en-AU"/>
        </w:rPr>
        <w:t xml:space="preserve">consumer </w:t>
      </w:r>
      <w:r w:rsidR="00C57635" w:rsidRPr="00C57635">
        <w:rPr>
          <w:rFonts w:eastAsia="Times New Roman"/>
          <w:color w:val="auto"/>
          <w:lang w:eastAsia="en-AU"/>
        </w:rPr>
        <w:t xml:space="preserve">feedback </w:t>
      </w:r>
      <w:r w:rsidR="00C57635">
        <w:rPr>
          <w:rFonts w:eastAsia="Times New Roman"/>
          <w:color w:val="auto"/>
          <w:lang w:eastAsia="en-AU"/>
        </w:rPr>
        <w:t>a</w:t>
      </w:r>
      <w:r w:rsidR="00C57635" w:rsidRPr="00C57635">
        <w:rPr>
          <w:rFonts w:eastAsia="Times New Roman"/>
          <w:color w:val="auto"/>
          <w:lang w:eastAsia="en-AU"/>
        </w:rPr>
        <w:t xml:space="preserve">nd </w:t>
      </w:r>
      <w:r w:rsidR="00C57635">
        <w:rPr>
          <w:rFonts w:eastAsia="Times New Roman"/>
          <w:color w:val="auto"/>
          <w:lang w:eastAsia="en-AU"/>
        </w:rPr>
        <w:t xml:space="preserve">via discussions with Management. </w:t>
      </w:r>
      <w:r w:rsidR="00C57635" w:rsidRPr="00C57635">
        <w:rPr>
          <w:rFonts w:eastAsia="Times New Roman"/>
          <w:color w:val="auto"/>
          <w:lang w:eastAsia="en-AU"/>
        </w:rPr>
        <w:t>The service demonstrate</w:t>
      </w:r>
      <w:r w:rsidR="00C57635">
        <w:rPr>
          <w:rFonts w:eastAsia="Times New Roman"/>
          <w:color w:val="auto"/>
          <w:lang w:eastAsia="en-AU"/>
        </w:rPr>
        <w:t xml:space="preserve">s implementation of effective actions </w:t>
      </w:r>
      <w:r w:rsidR="00C57635" w:rsidRPr="00C57635">
        <w:rPr>
          <w:rFonts w:eastAsia="Times New Roman"/>
          <w:color w:val="auto"/>
          <w:lang w:eastAsia="en-AU"/>
        </w:rPr>
        <w:t>to monitor</w:t>
      </w:r>
      <w:r w:rsidR="00C57635">
        <w:rPr>
          <w:rFonts w:eastAsia="Times New Roman"/>
          <w:color w:val="auto"/>
          <w:lang w:eastAsia="en-AU"/>
        </w:rPr>
        <w:t>/</w:t>
      </w:r>
      <w:r w:rsidR="00C57635" w:rsidRPr="00C57635">
        <w:rPr>
          <w:rFonts w:eastAsia="Times New Roman"/>
          <w:color w:val="auto"/>
          <w:lang w:eastAsia="en-AU"/>
        </w:rPr>
        <w:t xml:space="preserve">review </w:t>
      </w:r>
      <w:r w:rsidR="00C57635">
        <w:rPr>
          <w:rFonts w:eastAsia="Times New Roman"/>
          <w:color w:val="auto"/>
          <w:lang w:eastAsia="en-AU"/>
        </w:rPr>
        <w:t xml:space="preserve">workforce </w:t>
      </w:r>
      <w:r w:rsidR="00C57635" w:rsidRPr="00C57635">
        <w:rPr>
          <w:rFonts w:eastAsia="Times New Roman"/>
          <w:color w:val="auto"/>
          <w:lang w:eastAsia="en-AU"/>
        </w:rPr>
        <w:t>performance</w:t>
      </w:r>
      <w:r w:rsidR="00C57635">
        <w:rPr>
          <w:rFonts w:eastAsia="Times New Roman"/>
          <w:color w:val="auto"/>
          <w:lang w:eastAsia="en-AU"/>
        </w:rPr>
        <w:t xml:space="preserve">. </w:t>
      </w:r>
    </w:p>
    <w:sectPr w:rsidR="008E45FE" w:rsidRPr="009176C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D2CD03" w14:textId="77777777" w:rsidR="007369B0" w:rsidRDefault="007369B0">
      <w:pPr>
        <w:spacing w:after="0"/>
      </w:pPr>
      <w:r>
        <w:separator/>
      </w:r>
    </w:p>
  </w:endnote>
  <w:endnote w:type="continuationSeparator" w:id="0">
    <w:p w14:paraId="4ED52E5A" w14:textId="77777777" w:rsidR="007369B0" w:rsidRDefault="007369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96ADC" w14:textId="77777777" w:rsidR="00EC235A" w:rsidRPr="00DF37F2" w:rsidRDefault="00031784"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w:t>
    </w:r>
    <w:r w:rsidRPr="00D3376F">
      <w:rPr>
        <w:rFonts w:cs="Times New Roman"/>
        <w:color w:val="auto"/>
        <w:szCs w:val="18"/>
      </w:rPr>
      <w:t>Hawkesbury Colo Meals on Wheels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FB55D48" w14:textId="77777777" w:rsidR="00EC235A" w:rsidRPr="00DF37F2" w:rsidRDefault="0003178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200588</w:t>
    </w:r>
    <w:bookmarkEnd w:id="3"/>
    <w:r w:rsidRPr="00DF37F2">
      <w:rPr>
        <w:rStyle w:val="FooterBold"/>
        <w:rFonts w:ascii="Arial" w:hAnsi="Arial"/>
        <w:b w:val="0"/>
      </w:rPr>
      <w:tab/>
      <w:t xml:space="preserve">OFFICIAL: Sensitive </w:t>
    </w:r>
  </w:p>
  <w:p w14:paraId="3BC84116" w14:textId="77777777" w:rsidR="00EC235A" w:rsidRPr="00DF37F2" w:rsidRDefault="0003178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73BAE4" w14:textId="77777777" w:rsidR="007369B0" w:rsidRDefault="007369B0" w:rsidP="00D71F88">
      <w:pPr>
        <w:spacing w:after="0"/>
      </w:pPr>
      <w:r>
        <w:separator/>
      </w:r>
    </w:p>
  </w:footnote>
  <w:footnote w:type="continuationSeparator" w:id="0">
    <w:p w14:paraId="68AEBF0D" w14:textId="77777777" w:rsidR="007369B0" w:rsidRDefault="007369B0" w:rsidP="00D71F88">
      <w:pPr>
        <w:spacing w:after="0"/>
      </w:pPr>
      <w:r>
        <w:continuationSeparator/>
      </w:r>
    </w:p>
  </w:footnote>
  <w:footnote w:id="1">
    <w:p w14:paraId="01EDCDC5" w14:textId="3FF6C8B5" w:rsidR="00EC235A" w:rsidRDefault="00031784"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C76A3">
        <w:rPr>
          <w:rFonts w:ascii="Arial" w:hAnsi="Arial" w:cs="Arial"/>
          <w:color w:val="auto"/>
          <w:sz w:val="20"/>
          <w:szCs w:val="20"/>
        </w:rPr>
        <w:t>section 68A</w:t>
      </w:r>
      <w:r w:rsidRPr="00EC76A3">
        <w:rPr>
          <w:rFonts w:ascii="Arial" w:hAnsi="Arial" w:cs="Arial"/>
          <w:b/>
          <w:color w:val="auto"/>
          <w:sz w:val="20"/>
          <w:szCs w:val="20"/>
        </w:rPr>
        <w:t xml:space="preserve"> </w:t>
      </w:r>
      <w:r w:rsidRPr="00EC76A3">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1AFBB9D6" w14:textId="77777777" w:rsidR="00EC235A" w:rsidRDefault="00EC235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C3105B" w14:textId="77777777" w:rsidR="00EC235A" w:rsidRDefault="00031784">
    <w:pPr>
      <w:pStyle w:val="Header"/>
    </w:pPr>
    <w:r>
      <w:rPr>
        <w:noProof/>
        <w:color w:val="2B579A"/>
        <w:shd w:val="clear" w:color="auto" w:fill="E6E6E6"/>
        <w:lang w:val="en-US"/>
      </w:rPr>
      <w:drawing>
        <wp:anchor distT="0" distB="0" distL="114300" distR="114300" simplePos="0" relativeHeight="251663360" behindDoc="1" locked="0" layoutInCell="1" allowOverlap="1" wp14:anchorId="0030F9E9" wp14:editId="71F002A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BD002A" w14:textId="77777777" w:rsidR="00EC235A" w:rsidRDefault="00031784">
    <w:pPr>
      <w:pStyle w:val="Header"/>
    </w:pPr>
    <w:r>
      <w:rPr>
        <w:noProof/>
      </w:rPr>
      <w:drawing>
        <wp:anchor distT="0" distB="0" distL="114300" distR="114300" simplePos="0" relativeHeight="251661312" behindDoc="0" locked="0" layoutInCell="1" allowOverlap="1" wp14:anchorId="1FA1FA64" wp14:editId="240F81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9A8BC52">
      <w:start w:val="1"/>
      <w:numFmt w:val="lowerRoman"/>
      <w:lvlText w:val="(%1)"/>
      <w:lvlJc w:val="left"/>
      <w:pPr>
        <w:ind w:left="1080" w:hanging="720"/>
      </w:pPr>
      <w:rPr>
        <w:rFonts w:hint="default"/>
      </w:rPr>
    </w:lvl>
    <w:lvl w:ilvl="1" w:tplc="4834571C" w:tentative="1">
      <w:start w:val="1"/>
      <w:numFmt w:val="lowerLetter"/>
      <w:lvlText w:val="%2."/>
      <w:lvlJc w:val="left"/>
      <w:pPr>
        <w:ind w:left="1440" w:hanging="360"/>
      </w:pPr>
    </w:lvl>
    <w:lvl w:ilvl="2" w:tplc="52E6960E" w:tentative="1">
      <w:start w:val="1"/>
      <w:numFmt w:val="lowerRoman"/>
      <w:lvlText w:val="%3."/>
      <w:lvlJc w:val="right"/>
      <w:pPr>
        <w:ind w:left="2160" w:hanging="180"/>
      </w:pPr>
    </w:lvl>
    <w:lvl w:ilvl="3" w:tplc="0D3AAF78" w:tentative="1">
      <w:start w:val="1"/>
      <w:numFmt w:val="decimal"/>
      <w:lvlText w:val="%4."/>
      <w:lvlJc w:val="left"/>
      <w:pPr>
        <w:ind w:left="2880" w:hanging="360"/>
      </w:pPr>
    </w:lvl>
    <w:lvl w:ilvl="4" w:tplc="2748533E" w:tentative="1">
      <w:start w:val="1"/>
      <w:numFmt w:val="lowerLetter"/>
      <w:lvlText w:val="%5."/>
      <w:lvlJc w:val="left"/>
      <w:pPr>
        <w:ind w:left="3600" w:hanging="360"/>
      </w:pPr>
    </w:lvl>
    <w:lvl w:ilvl="5" w:tplc="FE3018AC" w:tentative="1">
      <w:start w:val="1"/>
      <w:numFmt w:val="lowerRoman"/>
      <w:lvlText w:val="%6."/>
      <w:lvlJc w:val="right"/>
      <w:pPr>
        <w:ind w:left="4320" w:hanging="180"/>
      </w:pPr>
    </w:lvl>
    <w:lvl w:ilvl="6" w:tplc="E858FACE" w:tentative="1">
      <w:start w:val="1"/>
      <w:numFmt w:val="decimal"/>
      <w:lvlText w:val="%7."/>
      <w:lvlJc w:val="left"/>
      <w:pPr>
        <w:ind w:left="5040" w:hanging="360"/>
      </w:pPr>
    </w:lvl>
    <w:lvl w:ilvl="7" w:tplc="40846434" w:tentative="1">
      <w:start w:val="1"/>
      <w:numFmt w:val="lowerLetter"/>
      <w:lvlText w:val="%8."/>
      <w:lvlJc w:val="left"/>
      <w:pPr>
        <w:ind w:left="5760" w:hanging="360"/>
      </w:pPr>
    </w:lvl>
    <w:lvl w:ilvl="8" w:tplc="A1245A8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E64C4FA">
      <w:start w:val="1"/>
      <w:numFmt w:val="lowerRoman"/>
      <w:lvlText w:val="(%1)"/>
      <w:lvlJc w:val="left"/>
      <w:pPr>
        <w:ind w:left="1080" w:hanging="720"/>
      </w:pPr>
      <w:rPr>
        <w:rFonts w:hint="default"/>
      </w:rPr>
    </w:lvl>
    <w:lvl w:ilvl="1" w:tplc="35DA349A" w:tentative="1">
      <w:start w:val="1"/>
      <w:numFmt w:val="lowerLetter"/>
      <w:lvlText w:val="%2."/>
      <w:lvlJc w:val="left"/>
      <w:pPr>
        <w:ind w:left="1440" w:hanging="360"/>
      </w:pPr>
    </w:lvl>
    <w:lvl w:ilvl="2" w:tplc="56C88E78" w:tentative="1">
      <w:start w:val="1"/>
      <w:numFmt w:val="lowerRoman"/>
      <w:lvlText w:val="%3."/>
      <w:lvlJc w:val="right"/>
      <w:pPr>
        <w:ind w:left="2160" w:hanging="180"/>
      </w:pPr>
    </w:lvl>
    <w:lvl w:ilvl="3" w:tplc="0BF65814" w:tentative="1">
      <w:start w:val="1"/>
      <w:numFmt w:val="decimal"/>
      <w:lvlText w:val="%4."/>
      <w:lvlJc w:val="left"/>
      <w:pPr>
        <w:ind w:left="2880" w:hanging="360"/>
      </w:pPr>
    </w:lvl>
    <w:lvl w:ilvl="4" w:tplc="4DF633B2" w:tentative="1">
      <w:start w:val="1"/>
      <w:numFmt w:val="lowerLetter"/>
      <w:lvlText w:val="%5."/>
      <w:lvlJc w:val="left"/>
      <w:pPr>
        <w:ind w:left="3600" w:hanging="360"/>
      </w:pPr>
    </w:lvl>
    <w:lvl w:ilvl="5" w:tplc="A386D57A" w:tentative="1">
      <w:start w:val="1"/>
      <w:numFmt w:val="lowerRoman"/>
      <w:lvlText w:val="%6."/>
      <w:lvlJc w:val="right"/>
      <w:pPr>
        <w:ind w:left="4320" w:hanging="180"/>
      </w:pPr>
    </w:lvl>
    <w:lvl w:ilvl="6" w:tplc="31A290F6" w:tentative="1">
      <w:start w:val="1"/>
      <w:numFmt w:val="decimal"/>
      <w:lvlText w:val="%7."/>
      <w:lvlJc w:val="left"/>
      <w:pPr>
        <w:ind w:left="5040" w:hanging="360"/>
      </w:pPr>
    </w:lvl>
    <w:lvl w:ilvl="7" w:tplc="9C5E5904" w:tentative="1">
      <w:start w:val="1"/>
      <w:numFmt w:val="lowerLetter"/>
      <w:lvlText w:val="%8."/>
      <w:lvlJc w:val="left"/>
      <w:pPr>
        <w:ind w:left="5760" w:hanging="360"/>
      </w:pPr>
    </w:lvl>
    <w:lvl w:ilvl="8" w:tplc="7BCA61E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4B0EE436">
      <w:start w:val="1"/>
      <w:numFmt w:val="lowerRoman"/>
      <w:lvlText w:val="(%1)"/>
      <w:lvlJc w:val="left"/>
      <w:pPr>
        <w:ind w:left="1080" w:hanging="720"/>
      </w:pPr>
      <w:rPr>
        <w:rFonts w:hint="default"/>
      </w:rPr>
    </w:lvl>
    <w:lvl w:ilvl="1" w:tplc="9250A838" w:tentative="1">
      <w:start w:val="1"/>
      <w:numFmt w:val="lowerLetter"/>
      <w:lvlText w:val="%2."/>
      <w:lvlJc w:val="left"/>
      <w:pPr>
        <w:ind w:left="1440" w:hanging="360"/>
      </w:pPr>
    </w:lvl>
    <w:lvl w:ilvl="2" w:tplc="F1D895A0" w:tentative="1">
      <w:start w:val="1"/>
      <w:numFmt w:val="lowerRoman"/>
      <w:lvlText w:val="%3."/>
      <w:lvlJc w:val="right"/>
      <w:pPr>
        <w:ind w:left="2160" w:hanging="180"/>
      </w:pPr>
    </w:lvl>
    <w:lvl w:ilvl="3" w:tplc="B7C47B66" w:tentative="1">
      <w:start w:val="1"/>
      <w:numFmt w:val="decimal"/>
      <w:lvlText w:val="%4."/>
      <w:lvlJc w:val="left"/>
      <w:pPr>
        <w:ind w:left="2880" w:hanging="360"/>
      </w:pPr>
    </w:lvl>
    <w:lvl w:ilvl="4" w:tplc="68DA072C" w:tentative="1">
      <w:start w:val="1"/>
      <w:numFmt w:val="lowerLetter"/>
      <w:lvlText w:val="%5."/>
      <w:lvlJc w:val="left"/>
      <w:pPr>
        <w:ind w:left="3600" w:hanging="360"/>
      </w:pPr>
    </w:lvl>
    <w:lvl w:ilvl="5" w:tplc="60A0373C" w:tentative="1">
      <w:start w:val="1"/>
      <w:numFmt w:val="lowerRoman"/>
      <w:lvlText w:val="%6."/>
      <w:lvlJc w:val="right"/>
      <w:pPr>
        <w:ind w:left="4320" w:hanging="180"/>
      </w:pPr>
    </w:lvl>
    <w:lvl w:ilvl="6" w:tplc="73EED102" w:tentative="1">
      <w:start w:val="1"/>
      <w:numFmt w:val="decimal"/>
      <w:lvlText w:val="%7."/>
      <w:lvlJc w:val="left"/>
      <w:pPr>
        <w:ind w:left="5040" w:hanging="360"/>
      </w:pPr>
    </w:lvl>
    <w:lvl w:ilvl="7" w:tplc="D278D120" w:tentative="1">
      <w:start w:val="1"/>
      <w:numFmt w:val="lowerLetter"/>
      <w:lvlText w:val="%8."/>
      <w:lvlJc w:val="left"/>
      <w:pPr>
        <w:ind w:left="5760" w:hanging="360"/>
      </w:pPr>
    </w:lvl>
    <w:lvl w:ilvl="8" w:tplc="63A661B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82E065E">
      <w:start w:val="1"/>
      <w:numFmt w:val="lowerRoman"/>
      <w:lvlText w:val="(%1)"/>
      <w:lvlJc w:val="left"/>
      <w:pPr>
        <w:ind w:left="1080" w:hanging="720"/>
      </w:pPr>
      <w:rPr>
        <w:rFonts w:hint="default"/>
      </w:rPr>
    </w:lvl>
    <w:lvl w:ilvl="1" w:tplc="7EECB9F4" w:tentative="1">
      <w:start w:val="1"/>
      <w:numFmt w:val="lowerLetter"/>
      <w:lvlText w:val="%2."/>
      <w:lvlJc w:val="left"/>
      <w:pPr>
        <w:ind w:left="1440" w:hanging="360"/>
      </w:pPr>
    </w:lvl>
    <w:lvl w:ilvl="2" w:tplc="7CA68C76" w:tentative="1">
      <w:start w:val="1"/>
      <w:numFmt w:val="lowerRoman"/>
      <w:lvlText w:val="%3."/>
      <w:lvlJc w:val="right"/>
      <w:pPr>
        <w:ind w:left="2160" w:hanging="180"/>
      </w:pPr>
    </w:lvl>
    <w:lvl w:ilvl="3" w:tplc="11DA4A48" w:tentative="1">
      <w:start w:val="1"/>
      <w:numFmt w:val="decimal"/>
      <w:lvlText w:val="%4."/>
      <w:lvlJc w:val="left"/>
      <w:pPr>
        <w:ind w:left="2880" w:hanging="360"/>
      </w:pPr>
    </w:lvl>
    <w:lvl w:ilvl="4" w:tplc="0B38C956" w:tentative="1">
      <w:start w:val="1"/>
      <w:numFmt w:val="lowerLetter"/>
      <w:lvlText w:val="%5."/>
      <w:lvlJc w:val="left"/>
      <w:pPr>
        <w:ind w:left="3600" w:hanging="360"/>
      </w:pPr>
    </w:lvl>
    <w:lvl w:ilvl="5" w:tplc="89224BC8" w:tentative="1">
      <w:start w:val="1"/>
      <w:numFmt w:val="lowerRoman"/>
      <w:lvlText w:val="%6."/>
      <w:lvlJc w:val="right"/>
      <w:pPr>
        <w:ind w:left="4320" w:hanging="180"/>
      </w:pPr>
    </w:lvl>
    <w:lvl w:ilvl="6" w:tplc="A4A87014" w:tentative="1">
      <w:start w:val="1"/>
      <w:numFmt w:val="decimal"/>
      <w:lvlText w:val="%7."/>
      <w:lvlJc w:val="left"/>
      <w:pPr>
        <w:ind w:left="5040" w:hanging="360"/>
      </w:pPr>
    </w:lvl>
    <w:lvl w:ilvl="7" w:tplc="37AE913A" w:tentative="1">
      <w:start w:val="1"/>
      <w:numFmt w:val="lowerLetter"/>
      <w:lvlText w:val="%8."/>
      <w:lvlJc w:val="left"/>
      <w:pPr>
        <w:ind w:left="5760" w:hanging="360"/>
      </w:pPr>
    </w:lvl>
    <w:lvl w:ilvl="8" w:tplc="F796BE4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D9A6F06">
      <w:start w:val="1"/>
      <w:numFmt w:val="lowerRoman"/>
      <w:lvlText w:val="(%1)"/>
      <w:lvlJc w:val="left"/>
      <w:pPr>
        <w:ind w:left="1080" w:hanging="720"/>
      </w:pPr>
      <w:rPr>
        <w:rFonts w:hint="default"/>
      </w:rPr>
    </w:lvl>
    <w:lvl w:ilvl="1" w:tplc="9D0EC6AC" w:tentative="1">
      <w:start w:val="1"/>
      <w:numFmt w:val="lowerLetter"/>
      <w:lvlText w:val="%2."/>
      <w:lvlJc w:val="left"/>
      <w:pPr>
        <w:ind w:left="1440" w:hanging="360"/>
      </w:pPr>
    </w:lvl>
    <w:lvl w:ilvl="2" w:tplc="427E2D76" w:tentative="1">
      <w:start w:val="1"/>
      <w:numFmt w:val="lowerRoman"/>
      <w:lvlText w:val="%3."/>
      <w:lvlJc w:val="right"/>
      <w:pPr>
        <w:ind w:left="2160" w:hanging="180"/>
      </w:pPr>
    </w:lvl>
    <w:lvl w:ilvl="3" w:tplc="61DEF654" w:tentative="1">
      <w:start w:val="1"/>
      <w:numFmt w:val="decimal"/>
      <w:lvlText w:val="%4."/>
      <w:lvlJc w:val="left"/>
      <w:pPr>
        <w:ind w:left="2880" w:hanging="360"/>
      </w:pPr>
    </w:lvl>
    <w:lvl w:ilvl="4" w:tplc="949A6E6A" w:tentative="1">
      <w:start w:val="1"/>
      <w:numFmt w:val="lowerLetter"/>
      <w:lvlText w:val="%5."/>
      <w:lvlJc w:val="left"/>
      <w:pPr>
        <w:ind w:left="3600" w:hanging="360"/>
      </w:pPr>
    </w:lvl>
    <w:lvl w:ilvl="5" w:tplc="327ADA92" w:tentative="1">
      <w:start w:val="1"/>
      <w:numFmt w:val="lowerRoman"/>
      <w:lvlText w:val="%6."/>
      <w:lvlJc w:val="right"/>
      <w:pPr>
        <w:ind w:left="4320" w:hanging="180"/>
      </w:pPr>
    </w:lvl>
    <w:lvl w:ilvl="6" w:tplc="9ADA3BB0" w:tentative="1">
      <w:start w:val="1"/>
      <w:numFmt w:val="decimal"/>
      <w:lvlText w:val="%7."/>
      <w:lvlJc w:val="left"/>
      <w:pPr>
        <w:ind w:left="5040" w:hanging="360"/>
      </w:pPr>
    </w:lvl>
    <w:lvl w:ilvl="7" w:tplc="27E851CE" w:tentative="1">
      <w:start w:val="1"/>
      <w:numFmt w:val="lowerLetter"/>
      <w:lvlText w:val="%8."/>
      <w:lvlJc w:val="left"/>
      <w:pPr>
        <w:ind w:left="5760" w:hanging="360"/>
      </w:pPr>
    </w:lvl>
    <w:lvl w:ilvl="8" w:tplc="B19C1FB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E9098C0">
      <w:start w:val="1"/>
      <w:numFmt w:val="bullet"/>
      <w:lvlText w:val=""/>
      <w:lvlJc w:val="left"/>
      <w:pPr>
        <w:ind w:left="720" w:hanging="360"/>
      </w:pPr>
      <w:rPr>
        <w:rFonts w:ascii="Symbol" w:hAnsi="Symbol" w:hint="default"/>
        <w:color w:val="auto"/>
        <w:sz w:val="24"/>
        <w:szCs w:val="24"/>
      </w:rPr>
    </w:lvl>
    <w:lvl w:ilvl="1" w:tplc="A90A545C" w:tentative="1">
      <w:start w:val="1"/>
      <w:numFmt w:val="bullet"/>
      <w:lvlText w:val="o"/>
      <w:lvlJc w:val="left"/>
      <w:pPr>
        <w:ind w:left="1440" w:hanging="360"/>
      </w:pPr>
      <w:rPr>
        <w:rFonts w:ascii="Courier New" w:hAnsi="Courier New" w:cs="Courier New" w:hint="default"/>
      </w:rPr>
    </w:lvl>
    <w:lvl w:ilvl="2" w:tplc="E45079C6" w:tentative="1">
      <w:start w:val="1"/>
      <w:numFmt w:val="bullet"/>
      <w:lvlText w:val=""/>
      <w:lvlJc w:val="left"/>
      <w:pPr>
        <w:ind w:left="2160" w:hanging="360"/>
      </w:pPr>
      <w:rPr>
        <w:rFonts w:ascii="Wingdings" w:hAnsi="Wingdings" w:hint="default"/>
      </w:rPr>
    </w:lvl>
    <w:lvl w:ilvl="3" w:tplc="3B0A5F32" w:tentative="1">
      <w:start w:val="1"/>
      <w:numFmt w:val="bullet"/>
      <w:lvlText w:val=""/>
      <w:lvlJc w:val="left"/>
      <w:pPr>
        <w:ind w:left="2880" w:hanging="360"/>
      </w:pPr>
      <w:rPr>
        <w:rFonts w:ascii="Symbol" w:hAnsi="Symbol" w:hint="default"/>
      </w:rPr>
    </w:lvl>
    <w:lvl w:ilvl="4" w:tplc="8A3EEF34" w:tentative="1">
      <w:start w:val="1"/>
      <w:numFmt w:val="bullet"/>
      <w:lvlText w:val="o"/>
      <w:lvlJc w:val="left"/>
      <w:pPr>
        <w:ind w:left="3600" w:hanging="360"/>
      </w:pPr>
      <w:rPr>
        <w:rFonts w:ascii="Courier New" w:hAnsi="Courier New" w:cs="Courier New" w:hint="default"/>
      </w:rPr>
    </w:lvl>
    <w:lvl w:ilvl="5" w:tplc="27E87D24" w:tentative="1">
      <w:start w:val="1"/>
      <w:numFmt w:val="bullet"/>
      <w:lvlText w:val=""/>
      <w:lvlJc w:val="left"/>
      <w:pPr>
        <w:ind w:left="4320" w:hanging="360"/>
      </w:pPr>
      <w:rPr>
        <w:rFonts w:ascii="Wingdings" w:hAnsi="Wingdings" w:hint="default"/>
      </w:rPr>
    </w:lvl>
    <w:lvl w:ilvl="6" w:tplc="7532927A" w:tentative="1">
      <w:start w:val="1"/>
      <w:numFmt w:val="bullet"/>
      <w:lvlText w:val=""/>
      <w:lvlJc w:val="left"/>
      <w:pPr>
        <w:ind w:left="5040" w:hanging="360"/>
      </w:pPr>
      <w:rPr>
        <w:rFonts w:ascii="Symbol" w:hAnsi="Symbol" w:hint="default"/>
      </w:rPr>
    </w:lvl>
    <w:lvl w:ilvl="7" w:tplc="E0141EC0" w:tentative="1">
      <w:start w:val="1"/>
      <w:numFmt w:val="bullet"/>
      <w:lvlText w:val="o"/>
      <w:lvlJc w:val="left"/>
      <w:pPr>
        <w:ind w:left="5760" w:hanging="360"/>
      </w:pPr>
      <w:rPr>
        <w:rFonts w:ascii="Courier New" w:hAnsi="Courier New" w:cs="Courier New" w:hint="default"/>
      </w:rPr>
    </w:lvl>
    <w:lvl w:ilvl="8" w:tplc="06AA237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C7A05D6">
      <w:start w:val="1"/>
      <w:numFmt w:val="lowerRoman"/>
      <w:lvlText w:val="(%1)"/>
      <w:lvlJc w:val="left"/>
      <w:pPr>
        <w:ind w:left="1080" w:hanging="720"/>
      </w:pPr>
      <w:rPr>
        <w:rFonts w:hint="default"/>
      </w:rPr>
    </w:lvl>
    <w:lvl w:ilvl="1" w:tplc="6220E32E" w:tentative="1">
      <w:start w:val="1"/>
      <w:numFmt w:val="lowerLetter"/>
      <w:lvlText w:val="%2."/>
      <w:lvlJc w:val="left"/>
      <w:pPr>
        <w:ind w:left="1440" w:hanging="360"/>
      </w:pPr>
    </w:lvl>
    <w:lvl w:ilvl="2" w:tplc="1B781F9A" w:tentative="1">
      <w:start w:val="1"/>
      <w:numFmt w:val="lowerRoman"/>
      <w:lvlText w:val="%3."/>
      <w:lvlJc w:val="right"/>
      <w:pPr>
        <w:ind w:left="2160" w:hanging="180"/>
      </w:pPr>
    </w:lvl>
    <w:lvl w:ilvl="3" w:tplc="D0946B40" w:tentative="1">
      <w:start w:val="1"/>
      <w:numFmt w:val="decimal"/>
      <w:lvlText w:val="%4."/>
      <w:lvlJc w:val="left"/>
      <w:pPr>
        <w:ind w:left="2880" w:hanging="360"/>
      </w:pPr>
    </w:lvl>
    <w:lvl w:ilvl="4" w:tplc="D67254CE" w:tentative="1">
      <w:start w:val="1"/>
      <w:numFmt w:val="lowerLetter"/>
      <w:lvlText w:val="%5."/>
      <w:lvlJc w:val="left"/>
      <w:pPr>
        <w:ind w:left="3600" w:hanging="360"/>
      </w:pPr>
    </w:lvl>
    <w:lvl w:ilvl="5" w:tplc="EFBA4818" w:tentative="1">
      <w:start w:val="1"/>
      <w:numFmt w:val="lowerRoman"/>
      <w:lvlText w:val="%6."/>
      <w:lvlJc w:val="right"/>
      <w:pPr>
        <w:ind w:left="4320" w:hanging="180"/>
      </w:pPr>
    </w:lvl>
    <w:lvl w:ilvl="6" w:tplc="3AA8BA9A" w:tentative="1">
      <w:start w:val="1"/>
      <w:numFmt w:val="decimal"/>
      <w:lvlText w:val="%7."/>
      <w:lvlJc w:val="left"/>
      <w:pPr>
        <w:ind w:left="5040" w:hanging="360"/>
      </w:pPr>
    </w:lvl>
    <w:lvl w:ilvl="7" w:tplc="3A9E2078" w:tentative="1">
      <w:start w:val="1"/>
      <w:numFmt w:val="lowerLetter"/>
      <w:lvlText w:val="%8."/>
      <w:lvlJc w:val="left"/>
      <w:pPr>
        <w:ind w:left="5760" w:hanging="360"/>
      </w:pPr>
    </w:lvl>
    <w:lvl w:ilvl="8" w:tplc="E2CA127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400443DC">
      <w:start w:val="1"/>
      <w:numFmt w:val="lowerRoman"/>
      <w:lvlText w:val="(%1)"/>
      <w:lvlJc w:val="left"/>
      <w:pPr>
        <w:ind w:left="1080" w:hanging="720"/>
      </w:pPr>
      <w:rPr>
        <w:rFonts w:hint="default"/>
      </w:rPr>
    </w:lvl>
    <w:lvl w:ilvl="1" w:tplc="CADC0CEE" w:tentative="1">
      <w:start w:val="1"/>
      <w:numFmt w:val="lowerLetter"/>
      <w:lvlText w:val="%2."/>
      <w:lvlJc w:val="left"/>
      <w:pPr>
        <w:ind w:left="1440" w:hanging="360"/>
      </w:pPr>
    </w:lvl>
    <w:lvl w:ilvl="2" w:tplc="59C8B31E" w:tentative="1">
      <w:start w:val="1"/>
      <w:numFmt w:val="lowerRoman"/>
      <w:lvlText w:val="%3."/>
      <w:lvlJc w:val="right"/>
      <w:pPr>
        <w:ind w:left="2160" w:hanging="180"/>
      </w:pPr>
    </w:lvl>
    <w:lvl w:ilvl="3" w:tplc="21A410EC" w:tentative="1">
      <w:start w:val="1"/>
      <w:numFmt w:val="decimal"/>
      <w:lvlText w:val="%4."/>
      <w:lvlJc w:val="left"/>
      <w:pPr>
        <w:ind w:left="2880" w:hanging="360"/>
      </w:pPr>
    </w:lvl>
    <w:lvl w:ilvl="4" w:tplc="89B44166" w:tentative="1">
      <w:start w:val="1"/>
      <w:numFmt w:val="lowerLetter"/>
      <w:lvlText w:val="%5."/>
      <w:lvlJc w:val="left"/>
      <w:pPr>
        <w:ind w:left="3600" w:hanging="360"/>
      </w:pPr>
    </w:lvl>
    <w:lvl w:ilvl="5" w:tplc="413E7A1E" w:tentative="1">
      <w:start w:val="1"/>
      <w:numFmt w:val="lowerRoman"/>
      <w:lvlText w:val="%6."/>
      <w:lvlJc w:val="right"/>
      <w:pPr>
        <w:ind w:left="4320" w:hanging="180"/>
      </w:pPr>
    </w:lvl>
    <w:lvl w:ilvl="6" w:tplc="2C02AC9A" w:tentative="1">
      <w:start w:val="1"/>
      <w:numFmt w:val="decimal"/>
      <w:lvlText w:val="%7."/>
      <w:lvlJc w:val="left"/>
      <w:pPr>
        <w:ind w:left="5040" w:hanging="360"/>
      </w:pPr>
    </w:lvl>
    <w:lvl w:ilvl="7" w:tplc="3C70150C" w:tentative="1">
      <w:start w:val="1"/>
      <w:numFmt w:val="lowerLetter"/>
      <w:lvlText w:val="%8."/>
      <w:lvlJc w:val="left"/>
      <w:pPr>
        <w:ind w:left="5760" w:hanging="360"/>
      </w:pPr>
    </w:lvl>
    <w:lvl w:ilvl="8" w:tplc="ED0CA17A" w:tentative="1">
      <w:start w:val="1"/>
      <w:numFmt w:val="lowerRoman"/>
      <w:lvlText w:val="%9."/>
      <w:lvlJc w:val="right"/>
      <w:pPr>
        <w:ind w:left="6480" w:hanging="180"/>
      </w:pPr>
    </w:lvl>
  </w:abstractNum>
  <w:abstractNum w:abstractNumId="9" w15:restartNumberingAfterBreak="0">
    <w:nsid w:val="259B6B9F"/>
    <w:multiLevelType w:val="hybridMultilevel"/>
    <w:tmpl w:val="FF3C2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48E4CE14">
      <w:start w:val="1"/>
      <w:numFmt w:val="lowerRoman"/>
      <w:lvlText w:val="(%1)"/>
      <w:lvlJc w:val="left"/>
      <w:pPr>
        <w:ind w:left="1080" w:hanging="720"/>
      </w:pPr>
      <w:rPr>
        <w:rFonts w:hint="default"/>
      </w:rPr>
    </w:lvl>
    <w:lvl w:ilvl="1" w:tplc="6C8EF486" w:tentative="1">
      <w:start w:val="1"/>
      <w:numFmt w:val="lowerLetter"/>
      <w:lvlText w:val="%2."/>
      <w:lvlJc w:val="left"/>
      <w:pPr>
        <w:ind w:left="1440" w:hanging="360"/>
      </w:pPr>
    </w:lvl>
    <w:lvl w:ilvl="2" w:tplc="47947D14" w:tentative="1">
      <w:start w:val="1"/>
      <w:numFmt w:val="lowerRoman"/>
      <w:lvlText w:val="%3."/>
      <w:lvlJc w:val="right"/>
      <w:pPr>
        <w:ind w:left="2160" w:hanging="180"/>
      </w:pPr>
    </w:lvl>
    <w:lvl w:ilvl="3" w:tplc="F9BAE07A" w:tentative="1">
      <w:start w:val="1"/>
      <w:numFmt w:val="decimal"/>
      <w:lvlText w:val="%4."/>
      <w:lvlJc w:val="left"/>
      <w:pPr>
        <w:ind w:left="2880" w:hanging="360"/>
      </w:pPr>
    </w:lvl>
    <w:lvl w:ilvl="4" w:tplc="2C8C5340" w:tentative="1">
      <w:start w:val="1"/>
      <w:numFmt w:val="lowerLetter"/>
      <w:lvlText w:val="%5."/>
      <w:lvlJc w:val="left"/>
      <w:pPr>
        <w:ind w:left="3600" w:hanging="360"/>
      </w:pPr>
    </w:lvl>
    <w:lvl w:ilvl="5" w:tplc="1E70232A" w:tentative="1">
      <w:start w:val="1"/>
      <w:numFmt w:val="lowerRoman"/>
      <w:lvlText w:val="%6."/>
      <w:lvlJc w:val="right"/>
      <w:pPr>
        <w:ind w:left="4320" w:hanging="180"/>
      </w:pPr>
    </w:lvl>
    <w:lvl w:ilvl="6" w:tplc="43B4D40C" w:tentative="1">
      <w:start w:val="1"/>
      <w:numFmt w:val="decimal"/>
      <w:lvlText w:val="%7."/>
      <w:lvlJc w:val="left"/>
      <w:pPr>
        <w:ind w:left="5040" w:hanging="360"/>
      </w:pPr>
    </w:lvl>
    <w:lvl w:ilvl="7" w:tplc="6DDE66B0" w:tentative="1">
      <w:start w:val="1"/>
      <w:numFmt w:val="lowerLetter"/>
      <w:lvlText w:val="%8."/>
      <w:lvlJc w:val="left"/>
      <w:pPr>
        <w:ind w:left="5760" w:hanging="360"/>
      </w:pPr>
    </w:lvl>
    <w:lvl w:ilvl="8" w:tplc="E518719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6062E20">
      <w:start w:val="1"/>
      <w:numFmt w:val="lowerRoman"/>
      <w:lvlText w:val="(%1)"/>
      <w:lvlJc w:val="left"/>
      <w:pPr>
        <w:ind w:left="1080" w:hanging="720"/>
      </w:pPr>
      <w:rPr>
        <w:rFonts w:hint="default"/>
      </w:rPr>
    </w:lvl>
    <w:lvl w:ilvl="1" w:tplc="FC887386" w:tentative="1">
      <w:start w:val="1"/>
      <w:numFmt w:val="lowerLetter"/>
      <w:lvlText w:val="%2."/>
      <w:lvlJc w:val="left"/>
      <w:pPr>
        <w:ind w:left="1440" w:hanging="360"/>
      </w:pPr>
    </w:lvl>
    <w:lvl w:ilvl="2" w:tplc="5C5A6522" w:tentative="1">
      <w:start w:val="1"/>
      <w:numFmt w:val="lowerRoman"/>
      <w:lvlText w:val="%3."/>
      <w:lvlJc w:val="right"/>
      <w:pPr>
        <w:ind w:left="2160" w:hanging="180"/>
      </w:pPr>
    </w:lvl>
    <w:lvl w:ilvl="3" w:tplc="44E6B16C" w:tentative="1">
      <w:start w:val="1"/>
      <w:numFmt w:val="decimal"/>
      <w:lvlText w:val="%4."/>
      <w:lvlJc w:val="left"/>
      <w:pPr>
        <w:ind w:left="2880" w:hanging="360"/>
      </w:pPr>
    </w:lvl>
    <w:lvl w:ilvl="4" w:tplc="E7BA907A" w:tentative="1">
      <w:start w:val="1"/>
      <w:numFmt w:val="lowerLetter"/>
      <w:lvlText w:val="%5."/>
      <w:lvlJc w:val="left"/>
      <w:pPr>
        <w:ind w:left="3600" w:hanging="360"/>
      </w:pPr>
    </w:lvl>
    <w:lvl w:ilvl="5" w:tplc="15744C04" w:tentative="1">
      <w:start w:val="1"/>
      <w:numFmt w:val="lowerRoman"/>
      <w:lvlText w:val="%6."/>
      <w:lvlJc w:val="right"/>
      <w:pPr>
        <w:ind w:left="4320" w:hanging="180"/>
      </w:pPr>
    </w:lvl>
    <w:lvl w:ilvl="6" w:tplc="B3BE2CD0" w:tentative="1">
      <w:start w:val="1"/>
      <w:numFmt w:val="decimal"/>
      <w:lvlText w:val="%7."/>
      <w:lvlJc w:val="left"/>
      <w:pPr>
        <w:ind w:left="5040" w:hanging="360"/>
      </w:pPr>
    </w:lvl>
    <w:lvl w:ilvl="7" w:tplc="AA146672" w:tentative="1">
      <w:start w:val="1"/>
      <w:numFmt w:val="lowerLetter"/>
      <w:lvlText w:val="%8."/>
      <w:lvlJc w:val="left"/>
      <w:pPr>
        <w:ind w:left="5760" w:hanging="360"/>
      </w:pPr>
    </w:lvl>
    <w:lvl w:ilvl="8" w:tplc="B208633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33FCAF22">
      <w:start w:val="1"/>
      <w:numFmt w:val="lowerRoman"/>
      <w:lvlText w:val="(%1)"/>
      <w:lvlJc w:val="left"/>
      <w:pPr>
        <w:ind w:left="1080" w:hanging="720"/>
      </w:pPr>
      <w:rPr>
        <w:rFonts w:hint="default"/>
      </w:rPr>
    </w:lvl>
    <w:lvl w:ilvl="1" w:tplc="46741CC6" w:tentative="1">
      <w:start w:val="1"/>
      <w:numFmt w:val="lowerLetter"/>
      <w:lvlText w:val="%2."/>
      <w:lvlJc w:val="left"/>
      <w:pPr>
        <w:ind w:left="1440" w:hanging="360"/>
      </w:pPr>
    </w:lvl>
    <w:lvl w:ilvl="2" w:tplc="1C7E884E" w:tentative="1">
      <w:start w:val="1"/>
      <w:numFmt w:val="lowerRoman"/>
      <w:lvlText w:val="%3."/>
      <w:lvlJc w:val="right"/>
      <w:pPr>
        <w:ind w:left="2160" w:hanging="180"/>
      </w:pPr>
    </w:lvl>
    <w:lvl w:ilvl="3" w:tplc="8870D542" w:tentative="1">
      <w:start w:val="1"/>
      <w:numFmt w:val="decimal"/>
      <w:lvlText w:val="%4."/>
      <w:lvlJc w:val="left"/>
      <w:pPr>
        <w:ind w:left="2880" w:hanging="360"/>
      </w:pPr>
    </w:lvl>
    <w:lvl w:ilvl="4" w:tplc="F4F02B42" w:tentative="1">
      <w:start w:val="1"/>
      <w:numFmt w:val="lowerLetter"/>
      <w:lvlText w:val="%5."/>
      <w:lvlJc w:val="left"/>
      <w:pPr>
        <w:ind w:left="3600" w:hanging="360"/>
      </w:pPr>
    </w:lvl>
    <w:lvl w:ilvl="5" w:tplc="E0804DE2" w:tentative="1">
      <w:start w:val="1"/>
      <w:numFmt w:val="lowerRoman"/>
      <w:lvlText w:val="%6."/>
      <w:lvlJc w:val="right"/>
      <w:pPr>
        <w:ind w:left="4320" w:hanging="180"/>
      </w:pPr>
    </w:lvl>
    <w:lvl w:ilvl="6" w:tplc="3F3E8414" w:tentative="1">
      <w:start w:val="1"/>
      <w:numFmt w:val="decimal"/>
      <w:lvlText w:val="%7."/>
      <w:lvlJc w:val="left"/>
      <w:pPr>
        <w:ind w:left="5040" w:hanging="360"/>
      </w:pPr>
    </w:lvl>
    <w:lvl w:ilvl="7" w:tplc="6D16626E" w:tentative="1">
      <w:start w:val="1"/>
      <w:numFmt w:val="lowerLetter"/>
      <w:lvlText w:val="%8."/>
      <w:lvlJc w:val="left"/>
      <w:pPr>
        <w:ind w:left="5760" w:hanging="360"/>
      </w:pPr>
    </w:lvl>
    <w:lvl w:ilvl="8" w:tplc="8BC82028"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EA86A498">
      <w:start w:val="1"/>
      <w:numFmt w:val="lowerRoman"/>
      <w:lvlText w:val="(%1)"/>
      <w:lvlJc w:val="left"/>
      <w:pPr>
        <w:ind w:left="1080" w:hanging="720"/>
      </w:pPr>
      <w:rPr>
        <w:rFonts w:hint="default"/>
      </w:rPr>
    </w:lvl>
    <w:lvl w:ilvl="1" w:tplc="F37C8C4A" w:tentative="1">
      <w:start w:val="1"/>
      <w:numFmt w:val="lowerLetter"/>
      <w:lvlText w:val="%2."/>
      <w:lvlJc w:val="left"/>
      <w:pPr>
        <w:ind w:left="1440" w:hanging="360"/>
      </w:pPr>
    </w:lvl>
    <w:lvl w:ilvl="2" w:tplc="87A68CA8" w:tentative="1">
      <w:start w:val="1"/>
      <w:numFmt w:val="lowerRoman"/>
      <w:lvlText w:val="%3."/>
      <w:lvlJc w:val="right"/>
      <w:pPr>
        <w:ind w:left="2160" w:hanging="180"/>
      </w:pPr>
    </w:lvl>
    <w:lvl w:ilvl="3" w:tplc="A4003D90" w:tentative="1">
      <w:start w:val="1"/>
      <w:numFmt w:val="decimal"/>
      <w:lvlText w:val="%4."/>
      <w:lvlJc w:val="left"/>
      <w:pPr>
        <w:ind w:left="2880" w:hanging="360"/>
      </w:pPr>
    </w:lvl>
    <w:lvl w:ilvl="4" w:tplc="152A5B6C" w:tentative="1">
      <w:start w:val="1"/>
      <w:numFmt w:val="lowerLetter"/>
      <w:lvlText w:val="%5."/>
      <w:lvlJc w:val="left"/>
      <w:pPr>
        <w:ind w:left="3600" w:hanging="360"/>
      </w:pPr>
    </w:lvl>
    <w:lvl w:ilvl="5" w:tplc="9CF27E94" w:tentative="1">
      <w:start w:val="1"/>
      <w:numFmt w:val="lowerRoman"/>
      <w:lvlText w:val="%6."/>
      <w:lvlJc w:val="right"/>
      <w:pPr>
        <w:ind w:left="4320" w:hanging="180"/>
      </w:pPr>
    </w:lvl>
    <w:lvl w:ilvl="6" w:tplc="81DAEE4A" w:tentative="1">
      <w:start w:val="1"/>
      <w:numFmt w:val="decimal"/>
      <w:lvlText w:val="%7."/>
      <w:lvlJc w:val="left"/>
      <w:pPr>
        <w:ind w:left="5040" w:hanging="360"/>
      </w:pPr>
    </w:lvl>
    <w:lvl w:ilvl="7" w:tplc="2C62345E" w:tentative="1">
      <w:start w:val="1"/>
      <w:numFmt w:val="lowerLetter"/>
      <w:lvlText w:val="%8."/>
      <w:lvlJc w:val="left"/>
      <w:pPr>
        <w:ind w:left="5760" w:hanging="360"/>
      </w:pPr>
    </w:lvl>
    <w:lvl w:ilvl="8" w:tplc="84B0E69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D4CAD052">
      <w:start w:val="1"/>
      <w:numFmt w:val="lowerRoman"/>
      <w:lvlText w:val="(%1)"/>
      <w:lvlJc w:val="left"/>
      <w:pPr>
        <w:ind w:left="1080" w:hanging="720"/>
      </w:pPr>
      <w:rPr>
        <w:rFonts w:hint="default"/>
      </w:rPr>
    </w:lvl>
    <w:lvl w:ilvl="1" w:tplc="641290B0" w:tentative="1">
      <w:start w:val="1"/>
      <w:numFmt w:val="lowerLetter"/>
      <w:lvlText w:val="%2."/>
      <w:lvlJc w:val="left"/>
      <w:pPr>
        <w:ind w:left="1440" w:hanging="360"/>
      </w:pPr>
    </w:lvl>
    <w:lvl w:ilvl="2" w:tplc="329271BE" w:tentative="1">
      <w:start w:val="1"/>
      <w:numFmt w:val="lowerRoman"/>
      <w:lvlText w:val="%3."/>
      <w:lvlJc w:val="right"/>
      <w:pPr>
        <w:ind w:left="2160" w:hanging="180"/>
      </w:pPr>
    </w:lvl>
    <w:lvl w:ilvl="3" w:tplc="1F6CDEF8" w:tentative="1">
      <w:start w:val="1"/>
      <w:numFmt w:val="decimal"/>
      <w:lvlText w:val="%4."/>
      <w:lvlJc w:val="left"/>
      <w:pPr>
        <w:ind w:left="2880" w:hanging="360"/>
      </w:pPr>
    </w:lvl>
    <w:lvl w:ilvl="4" w:tplc="6E66B8EE" w:tentative="1">
      <w:start w:val="1"/>
      <w:numFmt w:val="lowerLetter"/>
      <w:lvlText w:val="%5."/>
      <w:lvlJc w:val="left"/>
      <w:pPr>
        <w:ind w:left="3600" w:hanging="360"/>
      </w:pPr>
    </w:lvl>
    <w:lvl w:ilvl="5" w:tplc="FCB40DA0" w:tentative="1">
      <w:start w:val="1"/>
      <w:numFmt w:val="lowerRoman"/>
      <w:lvlText w:val="%6."/>
      <w:lvlJc w:val="right"/>
      <w:pPr>
        <w:ind w:left="4320" w:hanging="180"/>
      </w:pPr>
    </w:lvl>
    <w:lvl w:ilvl="6" w:tplc="FD182CFE" w:tentative="1">
      <w:start w:val="1"/>
      <w:numFmt w:val="decimal"/>
      <w:lvlText w:val="%7."/>
      <w:lvlJc w:val="left"/>
      <w:pPr>
        <w:ind w:left="5040" w:hanging="360"/>
      </w:pPr>
    </w:lvl>
    <w:lvl w:ilvl="7" w:tplc="90B045CE" w:tentative="1">
      <w:start w:val="1"/>
      <w:numFmt w:val="lowerLetter"/>
      <w:lvlText w:val="%8."/>
      <w:lvlJc w:val="left"/>
      <w:pPr>
        <w:ind w:left="5760" w:hanging="360"/>
      </w:pPr>
    </w:lvl>
    <w:lvl w:ilvl="8" w:tplc="78E69BA6"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647C741C">
      <w:start w:val="1"/>
      <w:numFmt w:val="lowerRoman"/>
      <w:lvlText w:val="(%1)"/>
      <w:lvlJc w:val="left"/>
      <w:pPr>
        <w:ind w:left="1080" w:hanging="720"/>
      </w:pPr>
      <w:rPr>
        <w:rFonts w:hint="default"/>
      </w:rPr>
    </w:lvl>
    <w:lvl w:ilvl="1" w:tplc="E0FEFD48" w:tentative="1">
      <w:start w:val="1"/>
      <w:numFmt w:val="lowerLetter"/>
      <w:lvlText w:val="%2."/>
      <w:lvlJc w:val="left"/>
      <w:pPr>
        <w:ind w:left="1440" w:hanging="360"/>
      </w:pPr>
    </w:lvl>
    <w:lvl w:ilvl="2" w:tplc="6CCA0894" w:tentative="1">
      <w:start w:val="1"/>
      <w:numFmt w:val="lowerRoman"/>
      <w:lvlText w:val="%3."/>
      <w:lvlJc w:val="right"/>
      <w:pPr>
        <w:ind w:left="2160" w:hanging="180"/>
      </w:pPr>
    </w:lvl>
    <w:lvl w:ilvl="3" w:tplc="6CFC8528" w:tentative="1">
      <w:start w:val="1"/>
      <w:numFmt w:val="decimal"/>
      <w:lvlText w:val="%4."/>
      <w:lvlJc w:val="left"/>
      <w:pPr>
        <w:ind w:left="2880" w:hanging="360"/>
      </w:pPr>
    </w:lvl>
    <w:lvl w:ilvl="4" w:tplc="CEE6E456" w:tentative="1">
      <w:start w:val="1"/>
      <w:numFmt w:val="lowerLetter"/>
      <w:lvlText w:val="%5."/>
      <w:lvlJc w:val="left"/>
      <w:pPr>
        <w:ind w:left="3600" w:hanging="360"/>
      </w:pPr>
    </w:lvl>
    <w:lvl w:ilvl="5" w:tplc="5AF6E85C" w:tentative="1">
      <w:start w:val="1"/>
      <w:numFmt w:val="lowerRoman"/>
      <w:lvlText w:val="%6."/>
      <w:lvlJc w:val="right"/>
      <w:pPr>
        <w:ind w:left="4320" w:hanging="180"/>
      </w:pPr>
    </w:lvl>
    <w:lvl w:ilvl="6" w:tplc="BB9ABBF4" w:tentative="1">
      <w:start w:val="1"/>
      <w:numFmt w:val="decimal"/>
      <w:lvlText w:val="%7."/>
      <w:lvlJc w:val="left"/>
      <w:pPr>
        <w:ind w:left="5040" w:hanging="360"/>
      </w:pPr>
    </w:lvl>
    <w:lvl w:ilvl="7" w:tplc="25604932" w:tentative="1">
      <w:start w:val="1"/>
      <w:numFmt w:val="lowerLetter"/>
      <w:lvlText w:val="%8."/>
      <w:lvlJc w:val="left"/>
      <w:pPr>
        <w:ind w:left="5760" w:hanging="360"/>
      </w:pPr>
    </w:lvl>
    <w:lvl w:ilvl="8" w:tplc="64E2BEB2"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9F3E7E74">
      <w:start w:val="1"/>
      <w:numFmt w:val="bullet"/>
      <w:lvlText w:val=""/>
      <w:lvlJc w:val="left"/>
      <w:pPr>
        <w:ind w:left="-102" w:hanging="267"/>
      </w:pPr>
      <w:rPr>
        <w:rFonts w:ascii="Symbol" w:hAnsi="Symbol" w:hint="default"/>
      </w:rPr>
    </w:lvl>
    <w:lvl w:ilvl="1" w:tplc="8F8C97B8" w:tentative="1">
      <w:start w:val="1"/>
      <w:numFmt w:val="bullet"/>
      <w:lvlText w:val="o"/>
      <w:lvlJc w:val="left"/>
      <w:pPr>
        <w:ind w:left="354" w:hanging="360"/>
      </w:pPr>
      <w:rPr>
        <w:rFonts w:ascii="Courier New" w:hAnsi="Courier New" w:cs="Courier New" w:hint="default"/>
      </w:rPr>
    </w:lvl>
    <w:lvl w:ilvl="2" w:tplc="D412361A" w:tentative="1">
      <w:start w:val="1"/>
      <w:numFmt w:val="bullet"/>
      <w:lvlText w:val=""/>
      <w:lvlJc w:val="left"/>
      <w:pPr>
        <w:ind w:left="1074" w:hanging="360"/>
      </w:pPr>
      <w:rPr>
        <w:rFonts w:ascii="Wingdings" w:hAnsi="Wingdings" w:hint="default"/>
      </w:rPr>
    </w:lvl>
    <w:lvl w:ilvl="3" w:tplc="02BE9D76" w:tentative="1">
      <w:start w:val="1"/>
      <w:numFmt w:val="bullet"/>
      <w:lvlText w:val=""/>
      <w:lvlJc w:val="left"/>
      <w:pPr>
        <w:ind w:left="1794" w:hanging="360"/>
      </w:pPr>
      <w:rPr>
        <w:rFonts w:ascii="Symbol" w:hAnsi="Symbol" w:hint="default"/>
      </w:rPr>
    </w:lvl>
    <w:lvl w:ilvl="4" w:tplc="5E008DF6" w:tentative="1">
      <w:start w:val="1"/>
      <w:numFmt w:val="bullet"/>
      <w:lvlText w:val="o"/>
      <w:lvlJc w:val="left"/>
      <w:pPr>
        <w:ind w:left="2514" w:hanging="360"/>
      </w:pPr>
      <w:rPr>
        <w:rFonts w:ascii="Courier New" w:hAnsi="Courier New" w:cs="Courier New" w:hint="default"/>
      </w:rPr>
    </w:lvl>
    <w:lvl w:ilvl="5" w:tplc="B6F45AE8" w:tentative="1">
      <w:start w:val="1"/>
      <w:numFmt w:val="bullet"/>
      <w:lvlText w:val=""/>
      <w:lvlJc w:val="left"/>
      <w:pPr>
        <w:ind w:left="3234" w:hanging="360"/>
      </w:pPr>
      <w:rPr>
        <w:rFonts w:ascii="Wingdings" w:hAnsi="Wingdings" w:hint="default"/>
      </w:rPr>
    </w:lvl>
    <w:lvl w:ilvl="6" w:tplc="CA2EFA7E" w:tentative="1">
      <w:start w:val="1"/>
      <w:numFmt w:val="bullet"/>
      <w:lvlText w:val=""/>
      <w:lvlJc w:val="left"/>
      <w:pPr>
        <w:ind w:left="3954" w:hanging="360"/>
      </w:pPr>
      <w:rPr>
        <w:rFonts w:ascii="Symbol" w:hAnsi="Symbol" w:hint="default"/>
      </w:rPr>
    </w:lvl>
    <w:lvl w:ilvl="7" w:tplc="50A2A700" w:tentative="1">
      <w:start w:val="1"/>
      <w:numFmt w:val="bullet"/>
      <w:lvlText w:val="o"/>
      <w:lvlJc w:val="left"/>
      <w:pPr>
        <w:ind w:left="4674" w:hanging="360"/>
      </w:pPr>
      <w:rPr>
        <w:rFonts w:ascii="Courier New" w:hAnsi="Courier New" w:cs="Courier New" w:hint="default"/>
      </w:rPr>
    </w:lvl>
    <w:lvl w:ilvl="8" w:tplc="41D28286" w:tentative="1">
      <w:start w:val="1"/>
      <w:numFmt w:val="bullet"/>
      <w:lvlText w:val=""/>
      <w:lvlJc w:val="left"/>
      <w:pPr>
        <w:ind w:left="5394" w:hanging="360"/>
      </w:pPr>
      <w:rPr>
        <w:rFonts w:ascii="Wingdings" w:hAnsi="Wingdings" w:hint="default"/>
      </w:rPr>
    </w:lvl>
  </w:abstractNum>
  <w:abstractNum w:abstractNumId="17" w15:restartNumberingAfterBreak="0">
    <w:nsid w:val="5695616A"/>
    <w:multiLevelType w:val="hybridMultilevel"/>
    <w:tmpl w:val="790C5C02"/>
    <w:lvl w:ilvl="0" w:tplc="2E68DB48">
      <w:start w:val="1"/>
      <w:numFmt w:val="lowerRoman"/>
      <w:lvlText w:val="(%1)"/>
      <w:lvlJc w:val="left"/>
      <w:pPr>
        <w:ind w:left="1080" w:hanging="720"/>
      </w:pPr>
      <w:rPr>
        <w:rFonts w:hint="default"/>
      </w:rPr>
    </w:lvl>
    <w:lvl w:ilvl="1" w:tplc="1586011E" w:tentative="1">
      <w:start w:val="1"/>
      <w:numFmt w:val="lowerLetter"/>
      <w:lvlText w:val="%2."/>
      <w:lvlJc w:val="left"/>
      <w:pPr>
        <w:ind w:left="1440" w:hanging="360"/>
      </w:pPr>
    </w:lvl>
    <w:lvl w:ilvl="2" w:tplc="16040D2C" w:tentative="1">
      <w:start w:val="1"/>
      <w:numFmt w:val="lowerRoman"/>
      <w:lvlText w:val="%3."/>
      <w:lvlJc w:val="right"/>
      <w:pPr>
        <w:ind w:left="2160" w:hanging="180"/>
      </w:pPr>
    </w:lvl>
    <w:lvl w:ilvl="3" w:tplc="B8926356" w:tentative="1">
      <w:start w:val="1"/>
      <w:numFmt w:val="decimal"/>
      <w:lvlText w:val="%4."/>
      <w:lvlJc w:val="left"/>
      <w:pPr>
        <w:ind w:left="2880" w:hanging="360"/>
      </w:pPr>
    </w:lvl>
    <w:lvl w:ilvl="4" w:tplc="6EDC895C" w:tentative="1">
      <w:start w:val="1"/>
      <w:numFmt w:val="lowerLetter"/>
      <w:lvlText w:val="%5."/>
      <w:lvlJc w:val="left"/>
      <w:pPr>
        <w:ind w:left="3600" w:hanging="360"/>
      </w:pPr>
    </w:lvl>
    <w:lvl w:ilvl="5" w:tplc="F3D834CC" w:tentative="1">
      <w:start w:val="1"/>
      <w:numFmt w:val="lowerRoman"/>
      <w:lvlText w:val="%6."/>
      <w:lvlJc w:val="right"/>
      <w:pPr>
        <w:ind w:left="4320" w:hanging="180"/>
      </w:pPr>
    </w:lvl>
    <w:lvl w:ilvl="6" w:tplc="C9208304" w:tentative="1">
      <w:start w:val="1"/>
      <w:numFmt w:val="decimal"/>
      <w:lvlText w:val="%7."/>
      <w:lvlJc w:val="left"/>
      <w:pPr>
        <w:ind w:left="5040" w:hanging="360"/>
      </w:pPr>
    </w:lvl>
    <w:lvl w:ilvl="7" w:tplc="990CE398" w:tentative="1">
      <w:start w:val="1"/>
      <w:numFmt w:val="lowerLetter"/>
      <w:lvlText w:val="%8."/>
      <w:lvlJc w:val="left"/>
      <w:pPr>
        <w:ind w:left="5760" w:hanging="360"/>
      </w:pPr>
    </w:lvl>
    <w:lvl w:ilvl="8" w:tplc="D7768118" w:tentative="1">
      <w:start w:val="1"/>
      <w:numFmt w:val="lowerRoman"/>
      <w:lvlText w:val="%9."/>
      <w:lvlJc w:val="right"/>
      <w:pPr>
        <w:ind w:left="6480" w:hanging="180"/>
      </w:pPr>
    </w:lvl>
  </w:abstractNum>
  <w:abstractNum w:abstractNumId="18" w15:restartNumberingAfterBreak="0">
    <w:nsid w:val="598C2BAE"/>
    <w:multiLevelType w:val="hybridMultilevel"/>
    <w:tmpl w:val="F51CE3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F6A3824"/>
    <w:multiLevelType w:val="hybridMultilevel"/>
    <w:tmpl w:val="9A4E0DB6"/>
    <w:lvl w:ilvl="0" w:tplc="A4FE4F7A">
      <w:start w:val="1"/>
      <w:numFmt w:val="lowerRoman"/>
      <w:lvlText w:val="(%1)"/>
      <w:lvlJc w:val="left"/>
      <w:pPr>
        <w:ind w:left="1080" w:hanging="720"/>
      </w:pPr>
      <w:rPr>
        <w:rFonts w:hint="default"/>
      </w:rPr>
    </w:lvl>
    <w:lvl w:ilvl="1" w:tplc="84CC15DA" w:tentative="1">
      <w:start w:val="1"/>
      <w:numFmt w:val="lowerLetter"/>
      <w:lvlText w:val="%2."/>
      <w:lvlJc w:val="left"/>
      <w:pPr>
        <w:ind w:left="1440" w:hanging="360"/>
      </w:pPr>
    </w:lvl>
    <w:lvl w:ilvl="2" w:tplc="97564FF6" w:tentative="1">
      <w:start w:val="1"/>
      <w:numFmt w:val="lowerRoman"/>
      <w:lvlText w:val="%3."/>
      <w:lvlJc w:val="right"/>
      <w:pPr>
        <w:ind w:left="2160" w:hanging="180"/>
      </w:pPr>
    </w:lvl>
    <w:lvl w:ilvl="3" w:tplc="FBE405FE" w:tentative="1">
      <w:start w:val="1"/>
      <w:numFmt w:val="decimal"/>
      <w:lvlText w:val="%4."/>
      <w:lvlJc w:val="left"/>
      <w:pPr>
        <w:ind w:left="2880" w:hanging="360"/>
      </w:pPr>
    </w:lvl>
    <w:lvl w:ilvl="4" w:tplc="457AD912" w:tentative="1">
      <w:start w:val="1"/>
      <w:numFmt w:val="lowerLetter"/>
      <w:lvlText w:val="%5."/>
      <w:lvlJc w:val="left"/>
      <w:pPr>
        <w:ind w:left="3600" w:hanging="360"/>
      </w:pPr>
    </w:lvl>
    <w:lvl w:ilvl="5" w:tplc="25CC61A0" w:tentative="1">
      <w:start w:val="1"/>
      <w:numFmt w:val="lowerRoman"/>
      <w:lvlText w:val="%6."/>
      <w:lvlJc w:val="right"/>
      <w:pPr>
        <w:ind w:left="4320" w:hanging="180"/>
      </w:pPr>
    </w:lvl>
    <w:lvl w:ilvl="6" w:tplc="9BF46186" w:tentative="1">
      <w:start w:val="1"/>
      <w:numFmt w:val="decimal"/>
      <w:lvlText w:val="%7."/>
      <w:lvlJc w:val="left"/>
      <w:pPr>
        <w:ind w:left="5040" w:hanging="360"/>
      </w:pPr>
    </w:lvl>
    <w:lvl w:ilvl="7" w:tplc="EFBA781E" w:tentative="1">
      <w:start w:val="1"/>
      <w:numFmt w:val="lowerLetter"/>
      <w:lvlText w:val="%8."/>
      <w:lvlJc w:val="left"/>
      <w:pPr>
        <w:ind w:left="5760" w:hanging="360"/>
      </w:pPr>
    </w:lvl>
    <w:lvl w:ilvl="8" w:tplc="B7E0C592"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CE66DC50">
      <w:start w:val="1"/>
      <w:numFmt w:val="lowerRoman"/>
      <w:lvlText w:val="(%1)"/>
      <w:lvlJc w:val="left"/>
      <w:pPr>
        <w:ind w:left="1080" w:hanging="720"/>
      </w:pPr>
      <w:rPr>
        <w:rFonts w:hint="default"/>
      </w:rPr>
    </w:lvl>
    <w:lvl w:ilvl="1" w:tplc="6AD4CEF2" w:tentative="1">
      <w:start w:val="1"/>
      <w:numFmt w:val="lowerLetter"/>
      <w:lvlText w:val="%2."/>
      <w:lvlJc w:val="left"/>
      <w:pPr>
        <w:ind w:left="1440" w:hanging="360"/>
      </w:pPr>
    </w:lvl>
    <w:lvl w:ilvl="2" w:tplc="C3AC41C2" w:tentative="1">
      <w:start w:val="1"/>
      <w:numFmt w:val="lowerRoman"/>
      <w:lvlText w:val="%3."/>
      <w:lvlJc w:val="right"/>
      <w:pPr>
        <w:ind w:left="2160" w:hanging="180"/>
      </w:pPr>
    </w:lvl>
    <w:lvl w:ilvl="3" w:tplc="15828F98" w:tentative="1">
      <w:start w:val="1"/>
      <w:numFmt w:val="decimal"/>
      <w:lvlText w:val="%4."/>
      <w:lvlJc w:val="left"/>
      <w:pPr>
        <w:ind w:left="2880" w:hanging="360"/>
      </w:pPr>
    </w:lvl>
    <w:lvl w:ilvl="4" w:tplc="46E2A1AC" w:tentative="1">
      <w:start w:val="1"/>
      <w:numFmt w:val="lowerLetter"/>
      <w:lvlText w:val="%5."/>
      <w:lvlJc w:val="left"/>
      <w:pPr>
        <w:ind w:left="3600" w:hanging="360"/>
      </w:pPr>
    </w:lvl>
    <w:lvl w:ilvl="5" w:tplc="ECCAA7A6" w:tentative="1">
      <w:start w:val="1"/>
      <w:numFmt w:val="lowerRoman"/>
      <w:lvlText w:val="%6."/>
      <w:lvlJc w:val="right"/>
      <w:pPr>
        <w:ind w:left="4320" w:hanging="180"/>
      </w:pPr>
    </w:lvl>
    <w:lvl w:ilvl="6" w:tplc="0958C83A" w:tentative="1">
      <w:start w:val="1"/>
      <w:numFmt w:val="decimal"/>
      <w:lvlText w:val="%7."/>
      <w:lvlJc w:val="left"/>
      <w:pPr>
        <w:ind w:left="5040" w:hanging="360"/>
      </w:pPr>
    </w:lvl>
    <w:lvl w:ilvl="7" w:tplc="DB4697C8" w:tentative="1">
      <w:start w:val="1"/>
      <w:numFmt w:val="lowerLetter"/>
      <w:lvlText w:val="%8."/>
      <w:lvlJc w:val="left"/>
      <w:pPr>
        <w:ind w:left="5760" w:hanging="360"/>
      </w:pPr>
    </w:lvl>
    <w:lvl w:ilvl="8" w:tplc="7EB8F25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15A00CE8">
      <w:start w:val="1"/>
      <w:numFmt w:val="lowerRoman"/>
      <w:lvlText w:val="(%1)"/>
      <w:lvlJc w:val="left"/>
      <w:pPr>
        <w:ind w:left="1080" w:hanging="720"/>
      </w:pPr>
      <w:rPr>
        <w:rFonts w:hint="default"/>
      </w:rPr>
    </w:lvl>
    <w:lvl w:ilvl="1" w:tplc="76D2B31E" w:tentative="1">
      <w:start w:val="1"/>
      <w:numFmt w:val="lowerLetter"/>
      <w:lvlText w:val="%2."/>
      <w:lvlJc w:val="left"/>
      <w:pPr>
        <w:ind w:left="1440" w:hanging="360"/>
      </w:pPr>
    </w:lvl>
    <w:lvl w:ilvl="2" w:tplc="31B08610" w:tentative="1">
      <w:start w:val="1"/>
      <w:numFmt w:val="lowerRoman"/>
      <w:lvlText w:val="%3."/>
      <w:lvlJc w:val="right"/>
      <w:pPr>
        <w:ind w:left="2160" w:hanging="180"/>
      </w:pPr>
    </w:lvl>
    <w:lvl w:ilvl="3" w:tplc="AE240882" w:tentative="1">
      <w:start w:val="1"/>
      <w:numFmt w:val="decimal"/>
      <w:lvlText w:val="%4."/>
      <w:lvlJc w:val="left"/>
      <w:pPr>
        <w:ind w:left="2880" w:hanging="360"/>
      </w:pPr>
    </w:lvl>
    <w:lvl w:ilvl="4" w:tplc="A89C1366" w:tentative="1">
      <w:start w:val="1"/>
      <w:numFmt w:val="lowerLetter"/>
      <w:lvlText w:val="%5."/>
      <w:lvlJc w:val="left"/>
      <w:pPr>
        <w:ind w:left="3600" w:hanging="360"/>
      </w:pPr>
    </w:lvl>
    <w:lvl w:ilvl="5" w:tplc="7E82BCE6" w:tentative="1">
      <w:start w:val="1"/>
      <w:numFmt w:val="lowerRoman"/>
      <w:lvlText w:val="%6."/>
      <w:lvlJc w:val="right"/>
      <w:pPr>
        <w:ind w:left="4320" w:hanging="180"/>
      </w:pPr>
    </w:lvl>
    <w:lvl w:ilvl="6" w:tplc="593240E8" w:tentative="1">
      <w:start w:val="1"/>
      <w:numFmt w:val="decimal"/>
      <w:lvlText w:val="%7."/>
      <w:lvlJc w:val="left"/>
      <w:pPr>
        <w:ind w:left="5040" w:hanging="360"/>
      </w:pPr>
    </w:lvl>
    <w:lvl w:ilvl="7" w:tplc="8A1E393C" w:tentative="1">
      <w:start w:val="1"/>
      <w:numFmt w:val="lowerLetter"/>
      <w:lvlText w:val="%8."/>
      <w:lvlJc w:val="left"/>
      <w:pPr>
        <w:ind w:left="5760" w:hanging="360"/>
      </w:pPr>
    </w:lvl>
    <w:lvl w:ilvl="8" w:tplc="10C6EF74"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95ED79A">
      <w:start w:val="1"/>
      <w:numFmt w:val="lowerRoman"/>
      <w:lvlText w:val="(%1)"/>
      <w:lvlJc w:val="left"/>
      <w:pPr>
        <w:ind w:left="1080" w:hanging="720"/>
      </w:pPr>
      <w:rPr>
        <w:rFonts w:hint="default"/>
      </w:rPr>
    </w:lvl>
    <w:lvl w:ilvl="1" w:tplc="A9F0E3E2" w:tentative="1">
      <w:start w:val="1"/>
      <w:numFmt w:val="lowerLetter"/>
      <w:lvlText w:val="%2."/>
      <w:lvlJc w:val="left"/>
      <w:pPr>
        <w:ind w:left="1440" w:hanging="360"/>
      </w:pPr>
    </w:lvl>
    <w:lvl w:ilvl="2" w:tplc="F0E40652" w:tentative="1">
      <w:start w:val="1"/>
      <w:numFmt w:val="lowerRoman"/>
      <w:lvlText w:val="%3."/>
      <w:lvlJc w:val="right"/>
      <w:pPr>
        <w:ind w:left="2160" w:hanging="180"/>
      </w:pPr>
    </w:lvl>
    <w:lvl w:ilvl="3" w:tplc="D7845BE2" w:tentative="1">
      <w:start w:val="1"/>
      <w:numFmt w:val="decimal"/>
      <w:lvlText w:val="%4."/>
      <w:lvlJc w:val="left"/>
      <w:pPr>
        <w:ind w:left="2880" w:hanging="360"/>
      </w:pPr>
    </w:lvl>
    <w:lvl w:ilvl="4" w:tplc="4A0E6DCC" w:tentative="1">
      <w:start w:val="1"/>
      <w:numFmt w:val="lowerLetter"/>
      <w:lvlText w:val="%5."/>
      <w:lvlJc w:val="left"/>
      <w:pPr>
        <w:ind w:left="3600" w:hanging="360"/>
      </w:pPr>
    </w:lvl>
    <w:lvl w:ilvl="5" w:tplc="91222C68" w:tentative="1">
      <w:start w:val="1"/>
      <w:numFmt w:val="lowerRoman"/>
      <w:lvlText w:val="%6."/>
      <w:lvlJc w:val="right"/>
      <w:pPr>
        <w:ind w:left="4320" w:hanging="180"/>
      </w:pPr>
    </w:lvl>
    <w:lvl w:ilvl="6" w:tplc="01E871EA" w:tentative="1">
      <w:start w:val="1"/>
      <w:numFmt w:val="decimal"/>
      <w:lvlText w:val="%7."/>
      <w:lvlJc w:val="left"/>
      <w:pPr>
        <w:ind w:left="5040" w:hanging="360"/>
      </w:pPr>
    </w:lvl>
    <w:lvl w:ilvl="7" w:tplc="B7BE64EC" w:tentative="1">
      <w:start w:val="1"/>
      <w:numFmt w:val="lowerLetter"/>
      <w:lvlText w:val="%8."/>
      <w:lvlJc w:val="left"/>
      <w:pPr>
        <w:ind w:left="5760" w:hanging="360"/>
      </w:pPr>
    </w:lvl>
    <w:lvl w:ilvl="8" w:tplc="1ED09716"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20461076">
    <w:abstractNumId w:val="23"/>
  </w:num>
  <w:num w:numId="2" w16cid:durableId="19743066">
    <w:abstractNumId w:val="6"/>
  </w:num>
  <w:num w:numId="3" w16cid:durableId="1537737528">
    <w:abstractNumId w:val="2"/>
  </w:num>
  <w:num w:numId="4" w16cid:durableId="403452790">
    <w:abstractNumId w:val="11"/>
  </w:num>
  <w:num w:numId="5" w16cid:durableId="102698951">
    <w:abstractNumId w:val="10"/>
  </w:num>
  <w:num w:numId="6" w16cid:durableId="1516841359">
    <w:abstractNumId w:val="1"/>
  </w:num>
  <w:num w:numId="7" w16cid:durableId="852301012">
    <w:abstractNumId w:val="17"/>
  </w:num>
  <w:num w:numId="8" w16cid:durableId="1817255136">
    <w:abstractNumId w:val="7"/>
  </w:num>
  <w:num w:numId="9" w16cid:durableId="519316239">
    <w:abstractNumId w:val="14"/>
  </w:num>
  <w:num w:numId="10" w16cid:durableId="1594901997">
    <w:abstractNumId w:val="5"/>
  </w:num>
  <w:num w:numId="11" w16cid:durableId="865141886">
    <w:abstractNumId w:val="22"/>
  </w:num>
  <w:num w:numId="12" w16cid:durableId="1787964975">
    <w:abstractNumId w:val="12"/>
  </w:num>
  <w:num w:numId="13" w16cid:durableId="775826543">
    <w:abstractNumId w:val="4"/>
  </w:num>
  <w:num w:numId="14" w16cid:durableId="1185486206">
    <w:abstractNumId w:val="3"/>
  </w:num>
  <w:num w:numId="15" w16cid:durableId="1780368192">
    <w:abstractNumId w:val="20"/>
  </w:num>
  <w:num w:numId="16" w16cid:durableId="856505939">
    <w:abstractNumId w:val="19"/>
  </w:num>
  <w:num w:numId="17" w16cid:durableId="101000720">
    <w:abstractNumId w:val="8"/>
  </w:num>
  <w:num w:numId="18" w16cid:durableId="1197544989">
    <w:abstractNumId w:val="15"/>
  </w:num>
  <w:num w:numId="19" w16cid:durableId="2042050660">
    <w:abstractNumId w:val="21"/>
  </w:num>
  <w:num w:numId="20" w16cid:durableId="816530616">
    <w:abstractNumId w:val="13"/>
  </w:num>
  <w:num w:numId="21" w16cid:durableId="679358021">
    <w:abstractNumId w:val="0"/>
  </w:num>
  <w:num w:numId="22" w16cid:durableId="652485334">
    <w:abstractNumId w:val="23"/>
  </w:num>
  <w:num w:numId="23" w16cid:durableId="2081324436">
    <w:abstractNumId w:val="16"/>
  </w:num>
  <w:num w:numId="24" w16cid:durableId="1400594293">
    <w:abstractNumId w:val="18"/>
  </w:num>
  <w:num w:numId="25" w16cid:durableId="40345328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D30"/>
    <w:rsid w:val="00031784"/>
    <w:rsid w:val="000B60DB"/>
    <w:rsid w:val="00141CDD"/>
    <w:rsid w:val="001A1952"/>
    <w:rsid w:val="001D6D1C"/>
    <w:rsid w:val="004764F4"/>
    <w:rsid w:val="004A200F"/>
    <w:rsid w:val="004F0DF7"/>
    <w:rsid w:val="0069193F"/>
    <w:rsid w:val="007369B0"/>
    <w:rsid w:val="0079301D"/>
    <w:rsid w:val="007C0A4F"/>
    <w:rsid w:val="008335CA"/>
    <w:rsid w:val="008E4530"/>
    <w:rsid w:val="008E45FE"/>
    <w:rsid w:val="009176CA"/>
    <w:rsid w:val="009777C3"/>
    <w:rsid w:val="009B0B83"/>
    <w:rsid w:val="009B64AD"/>
    <w:rsid w:val="00A628D8"/>
    <w:rsid w:val="00AF030D"/>
    <w:rsid w:val="00B200C4"/>
    <w:rsid w:val="00C57635"/>
    <w:rsid w:val="00CB6D25"/>
    <w:rsid w:val="00DA0528"/>
    <w:rsid w:val="00E17EBF"/>
    <w:rsid w:val="00EA20FA"/>
    <w:rsid w:val="00EC235A"/>
    <w:rsid w:val="00EC76A3"/>
    <w:rsid w:val="00F62D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45B34"/>
  <w15:docId w15:val="{3F9E37E9-2E48-4E95-AEFA-813441B2D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72B90" w:rsidRDefault="00870554" w:rsidP="009B242A">
          <w:pPr>
            <w:pStyle w:val="4D6CDB0F478A47378458119DA633E90A"/>
          </w:pPr>
          <w:r w:rsidRPr="00925A3E">
            <w:rPr>
              <w:rStyle w:val="PlaceholderText"/>
            </w:rPr>
            <w:t>Click or tap to enter a date.</w:t>
          </w:r>
        </w:p>
      </w:docPartBody>
    </w:docPart>
    <w:docPart>
      <w:docPartPr>
        <w:name w:val="0F6254C34CB14F349C959AACB6DBE4BD"/>
        <w:category>
          <w:name w:val="General"/>
          <w:gallery w:val="placeholder"/>
        </w:category>
        <w:types>
          <w:type w:val="bbPlcHdr"/>
        </w:types>
        <w:behaviors>
          <w:behavior w:val="content"/>
        </w:behaviors>
        <w:guid w:val="{E1206B7B-02BC-4309-85B9-56DF9179A076}"/>
      </w:docPartPr>
      <w:docPartBody>
        <w:p w:rsidR="00E72B90" w:rsidRDefault="002C616D" w:rsidP="002C616D">
          <w:pPr>
            <w:pStyle w:val="0F6254C34CB14F349C959AACB6DBE4BD"/>
          </w:pPr>
          <w:r w:rsidRPr="00D858FE">
            <w:rPr>
              <w:rStyle w:val="PlaceholderText"/>
            </w:rPr>
            <w:t>Choose an item.</w:t>
          </w:r>
        </w:p>
      </w:docPartBody>
    </w:docPart>
    <w:docPart>
      <w:docPartPr>
        <w:name w:val="47F5C819FEE94E8DBBBD4A9B72F12FAC"/>
        <w:category>
          <w:name w:val="General"/>
          <w:gallery w:val="placeholder"/>
        </w:category>
        <w:types>
          <w:type w:val="bbPlcHdr"/>
        </w:types>
        <w:behaviors>
          <w:behavior w:val="content"/>
        </w:behaviors>
        <w:guid w:val="{7A6262EC-8367-40B2-ADD1-97DD2620CE72}"/>
      </w:docPartPr>
      <w:docPartBody>
        <w:p w:rsidR="00E72B90" w:rsidRDefault="002C616D" w:rsidP="002C616D">
          <w:pPr>
            <w:pStyle w:val="47F5C819FEE94E8DBBBD4A9B72F12FAC"/>
          </w:pPr>
          <w:r w:rsidRPr="00D858FE">
            <w:rPr>
              <w:rStyle w:val="PlaceholderText"/>
            </w:rPr>
            <w:t>Choose an item.</w:t>
          </w:r>
        </w:p>
      </w:docPartBody>
    </w:docPart>
    <w:docPart>
      <w:docPartPr>
        <w:name w:val="5CA661A10A1E449989099A0FBFEE5219"/>
        <w:category>
          <w:name w:val="General"/>
          <w:gallery w:val="placeholder"/>
        </w:category>
        <w:types>
          <w:type w:val="bbPlcHdr"/>
        </w:types>
        <w:behaviors>
          <w:behavior w:val="content"/>
        </w:behaviors>
        <w:guid w:val="{0E6CD32A-AF2F-42F2-8BE2-2AE024C7B46C}"/>
      </w:docPartPr>
      <w:docPartBody>
        <w:p w:rsidR="00E72B90" w:rsidRDefault="002C616D" w:rsidP="002C616D">
          <w:pPr>
            <w:pStyle w:val="5CA661A10A1E449989099A0FBFEE5219"/>
          </w:pPr>
          <w:r w:rsidRPr="00D858FE">
            <w:rPr>
              <w:rStyle w:val="PlaceholderText"/>
            </w:rPr>
            <w:t>Choose an item.</w:t>
          </w:r>
        </w:p>
      </w:docPartBody>
    </w:docPart>
    <w:docPart>
      <w:docPartPr>
        <w:name w:val="C2046F5E186F47F1A396707A6E8C1892"/>
        <w:category>
          <w:name w:val="General"/>
          <w:gallery w:val="placeholder"/>
        </w:category>
        <w:types>
          <w:type w:val="bbPlcHdr"/>
        </w:types>
        <w:behaviors>
          <w:behavior w:val="content"/>
        </w:behaviors>
        <w:guid w:val="{6A2A61F0-3727-4AA7-A113-1E08D850490D}"/>
      </w:docPartPr>
      <w:docPartBody>
        <w:p w:rsidR="00E72B90" w:rsidRDefault="002C616D" w:rsidP="002C616D">
          <w:pPr>
            <w:pStyle w:val="C2046F5E186F47F1A396707A6E8C1892"/>
          </w:pPr>
          <w:r w:rsidRPr="00D858FE">
            <w:rPr>
              <w:rStyle w:val="PlaceholderText"/>
            </w:rPr>
            <w:t>Choose an item.</w:t>
          </w:r>
        </w:p>
      </w:docPartBody>
    </w:docPart>
    <w:docPart>
      <w:docPartPr>
        <w:name w:val="9372A8FC133146B085D033A9E2A97552"/>
        <w:category>
          <w:name w:val="General"/>
          <w:gallery w:val="placeholder"/>
        </w:category>
        <w:types>
          <w:type w:val="bbPlcHdr"/>
        </w:types>
        <w:behaviors>
          <w:behavior w:val="content"/>
        </w:behaviors>
        <w:guid w:val="{CBE35BAF-2C2F-42F2-8E65-7BA95E19CD6E}"/>
      </w:docPartPr>
      <w:docPartBody>
        <w:p w:rsidR="00E72B90" w:rsidRDefault="002C616D" w:rsidP="002C616D">
          <w:pPr>
            <w:pStyle w:val="9372A8FC133146B085D033A9E2A9755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C616D"/>
    <w:rsid w:val="00040164"/>
    <w:rsid w:val="000B60DB"/>
    <w:rsid w:val="00141CDD"/>
    <w:rsid w:val="001F5A26"/>
    <w:rsid w:val="002C616D"/>
    <w:rsid w:val="0069193F"/>
    <w:rsid w:val="006E319F"/>
    <w:rsid w:val="007C0A4F"/>
    <w:rsid w:val="00870554"/>
    <w:rsid w:val="009B0B83"/>
    <w:rsid w:val="00AE173B"/>
    <w:rsid w:val="00E72B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616D"/>
    <w:rPr>
      <w:color w:val="808080"/>
    </w:rPr>
  </w:style>
  <w:style w:type="paragraph" w:customStyle="1" w:styleId="4D6CDB0F478A47378458119DA633E90A">
    <w:name w:val="4D6CDB0F478A47378458119DA633E90A"/>
    <w:rsid w:val="00193AC5"/>
  </w:style>
  <w:style w:type="paragraph" w:customStyle="1" w:styleId="0F6254C34CB14F349C959AACB6DBE4BD">
    <w:name w:val="0F6254C34CB14F349C959AACB6DBE4BD"/>
    <w:rsid w:val="002C616D"/>
    <w:pPr>
      <w:spacing w:line="278" w:lineRule="auto"/>
    </w:pPr>
    <w:rPr>
      <w:kern w:val="2"/>
      <w:sz w:val="24"/>
      <w:szCs w:val="24"/>
      <w14:ligatures w14:val="standardContextual"/>
    </w:rPr>
  </w:style>
  <w:style w:type="paragraph" w:customStyle="1" w:styleId="47F5C819FEE94E8DBBBD4A9B72F12FAC">
    <w:name w:val="47F5C819FEE94E8DBBBD4A9B72F12FAC"/>
    <w:rsid w:val="002C616D"/>
    <w:pPr>
      <w:spacing w:line="278" w:lineRule="auto"/>
    </w:pPr>
    <w:rPr>
      <w:kern w:val="2"/>
      <w:sz w:val="24"/>
      <w:szCs w:val="24"/>
      <w14:ligatures w14:val="standardContextual"/>
    </w:rPr>
  </w:style>
  <w:style w:type="paragraph" w:customStyle="1" w:styleId="5CA661A10A1E449989099A0FBFEE5219">
    <w:name w:val="5CA661A10A1E449989099A0FBFEE5219"/>
    <w:rsid w:val="002C616D"/>
    <w:pPr>
      <w:spacing w:line="278" w:lineRule="auto"/>
    </w:pPr>
    <w:rPr>
      <w:kern w:val="2"/>
      <w:sz w:val="24"/>
      <w:szCs w:val="24"/>
      <w14:ligatures w14:val="standardContextual"/>
    </w:rPr>
  </w:style>
  <w:style w:type="paragraph" w:customStyle="1" w:styleId="C2046F5E186F47F1A396707A6E8C1892">
    <w:name w:val="C2046F5E186F47F1A396707A6E8C1892"/>
    <w:rsid w:val="002C616D"/>
    <w:pPr>
      <w:spacing w:line="278" w:lineRule="auto"/>
    </w:pPr>
    <w:rPr>
      <w:kern w:val="2"/>
      <w:sz w:val="24"/>
      <w:szCs w:val="24"/>
      <w14:ligatures w14:val="standardContextual"/>
    </w:rPr>
  </w:style>
  <w:style w:type="paragraph" w:customStyle="1" w:styleId="9372A8FC133146B085D033A9E2A97552">
    <w:name w:val="9372A8FC133146B085D033A9E2A97552"/>
    <w:rsid w:val="002C616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1206</Words>
  <Characters>6880</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2024-10-23T00:27:00Z</dcterms:created>
  <dcterms:modified xsi:type="dcterms:W3CDTF">2024-10-23T00:29:00Z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