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6C19BA83" w:rsidR="00C4256B" w:rsidRPr="004136FF" w:rsidRDefault="00341C8E" w:rsidP="00C4256B">
            <w:pPr>
              <w:pStyle w:val="ListBullet"/>
              <w:numPr>
                <w:ilvl w:val="0"/>
                <w:numId w:val="0"/>
              </w:numPr>
              <w:spacing w:before="0" w:after="120" w:line="22" w:lineRule="atLeast"/>
              <w:rPr>
                <w:rFonts w:ascii="Arial" w:hAnsi="Arial" w:cs="Arial"/>
                <w:color w:val="auto"/>
              </w:rPr>
            </w:pPr>
            <w:r w:rsidRPr="004136FF">
              <w:rPr>
                <w:rFonts w:ascii="Arial" w:hAnsi="Arial" w:cs="Arial"/>
                <w:color w:val="auto"/>
              </w:rPr>
              <w:t>Hawksbury Gardens Aged Care</w:t>
            </w:r>
          </w:p>
        </w:tc>
        <w:tc>
          <w:tcPr>
            <w:tcW w:w="4814" w:type="dxa"/>
          </w:tcPr>
          <w:p w14:paraId="7073BF84" w14:textId="260522BC" w:rsidR="00C4256B" w:rsidRPr="00B83D6B" w:rsidRDefault="00485F1D"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85F1D">
              <w:rPr>
                <w:rFonts w:ascii="Arial" w:hAnsi="Arial" w:cs="Arial"/>
                <w:color w:val="auto"/>
              </w:rPr>
              <w:t>30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4136FF" w:rsidRDefault="00C4256B" w:rsidP="00C4256B">
            <w:pPr>
              <w:pStyle w:val="CoverHeading"/>
              <w:spacing w:before="0" w:after="120" w:line="22" w:lineRule="atLeast"/>
              <w:rPr>
                <w:rFonts w:ascii="Arial" w:hAnsi="Arial" w:cs="Arial"/>
                <w:color w:val="auto"/>
                <w:sz w:val="24"/>
              </w:rPr>
            </w:pPr>
            <w:r w:rsidRPr="004136FF">
              <w:rPr>
                <w:rFonts w:ascii="Arial" w:hAnsi="Arial" w:cs="Arial"/>
                <w:color w:val="auto"/>
                <w:sz w:val="24"/>
              </w:rPr>
              <w:t>Commission ID:</w:t>
            </w:r>
          </w:p>
        </w:tc>
        <w:tc>
          <w:tcPr>
            <w:tcW w:w="4814" w:type="dxa"/>
          </w:tcPr>
          <w:p w14:paraId="05354DE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1C68862D" w:rsidR="00C4256B" w:rsidRPr="004136FF" w:rsidRDefault="00341C8E" w:rsidP="00C4256B">
            <w:pPr>
              <w:pStyle w:val="ListBullet"/>
              <w:numPr>
                <w:ilvl w:val="0"/>
                <w:numId w:val="0"/>
              </w:numPr>
              <w:spacing w:before="0" w:after="120" w:line="22" w:lineRule="atLeast"/>
              <w:rPr>
                <w:rFonts w:ascii="Arial" w:hAnsi="Arial" w:cs="Arial"/>
                <w:color w:val="auto"/>
              </w:rPr>
            </w:pPr>
            <w:r w:rsidRPr="004136FF">
              <w:rPr>
                <w:rFonts w:ascii="Arial" w:hAnsi="Arial" w:cs="Arial"/>
                <w:color w:val="auto"/>
              </w:rPr>
              <w:t>6198</w:t>
            </w:r>
          </w:p>
        </w:tc>
        <w:tc>
          <w:tcPr>
            <w:tcW w:w="4814" w:type="dxa"/>
          </w:tcPr>
          <w:p w14:paraId="19FA0429" w14:textId="70A788A5" w:rsidR="00C4256B" w:rsidRPr="004136FF"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36FF">
              <w:rPr>
                <w:rFonts w:ascii="Arial" w:hAnsi="Arial" w:cs="Arial"/>
                <w:color w:val="auto"/>
              </w:rPr>
              <w:t xml:space="preserve">Assessment </w:t>
            </w:r>
            <w:r w:rsidR="004136FF" w:rsidRPr="004136FF">
              <w:rPr>
                <w:rFonts w:ascii="Arial" w:hAnsi="Arial" w:cs="Arial"/>
                <w:color w:val="auto"/>
              </w:rPr>
              <w:t>C</w:t>
            </w:r>
            <w:r w:rsidRPr="004136FF">
              <w:rPr>
                <w:rFonts w:ascii="Arial" w:hAnsi="Arial" w:cs="Arial"/>
                <w:color w:val="auto"/>
              </w:rPr>
              <w:t>ontact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4136FF" w:rsidRDefault="00C4256B" w:rsidP="00C4256B">
            <w:pPr>
              <w:pStyle w:val="CoverHeading"/>
              <w:spacing w:before="0" w:after="120" w:line="22" w:lineRule="atLeast"/>
              <w:rPr>
                <w:rFonts w:ascii="Arial" w:hAnsi="Arial" w:cs="Arial"/>
                <w:color w:val="auto"/>
                <w:sz w:val="24"/>
              </w:rPr>
            </w:pPr>
            <w:r w:rsidRPr="004136FF">
              <w:rPr>
                <w:rFonts w:ascii="Arial" w:hAnsi="Arial" w:cs="Arial"/>
                <w:color w:val="auto"/>
                <w:sz w:val="24"/>
              </w:rPr>
              <w:t xml:space="preserve">Approved provider: </w:t>
            </w:r>
          </w:p>
        </w:tc>
        <w:tc>
          <w:tcPr>
            <w:tcW w:w="4814" w:type="dxa"/>
          </w:tcPr>
          <w:p w14:paraId="3308E1CC" w14:textId="77777777" w:rsidR="00C4256B" w:rsidRPr="004136FF"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136FF">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35D87092" w:rsidR="00C4256B" w:rsidRPr="004136FF" w:rsidRDefault="004136FF" w:rsidP="00C4256B">
            <w:pPr>
              <w:pStyle w:val="ListBullet"/>
              <w:numPr>
                <w:ilvl w:val="0"/>
                <w:numId w:val="0"/>
              </w:numPr>
              <w:spacing w:before="0" w:after="120" w:line="22" w:lineRule="atLeast"/>
              <w:rPr>
                <w:rFonts w:ascii="Arial" w:hAnsi="Arial" w:cs="Arial"/>
                <w:color w:val="auto"/>
              </w:rPr>
            </w:pPr>
            <w:r w:rsidRPr="004136FF">
              <w:rPr>
                <w:rFonts w:ascii="Arial" w:hAnsi="Arial" w:cs="Arial"/>
                <w:color w:val="auto"/>
              </w:rPr>
              <w:t>UnitingSA Ltd</w:t>
            </w:r>
          </w:p>
        </w:tc>
        <w:tc>
          <w:tcPr>
            <w:tcW w:w="4814" w:type="dxa"/>
          </w:tcPr>
          <w:p w14:paraId="754E5E3E" w14:textId="5A462351" w:rsidR="00C4256B" w:rsidRPr="004136FF" w:rsidRDefault="004136FF"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36FF">
              <w:rPr>
                <w:rFonts w:ascii="Arial" w:hAnsi="Arial" w:cs="Arial"/>
                <w:color w:val="auto"/>
              </w:rPr>
              <w:t>9 August 2022</w:t>
            </w:r>
          </w:p>
        </w:tc>
      </w:tr>
    </w:tbl>
    <w:p w14:paraId="1B22B85B" w14:textId="77777777" w:rsidR="00F33CE8" w:rsidRPr="00B83D6B" w:rsidRDefault="00F33CE8">
      <w:pPr>
        <w:rPr>
          <w:rFonts w:ascii="Arial" w:hAnsi="Arial" w:cs="Arial"/>
        </w:rPr>
      </w:pPr>
    </w:p>
    <w:p w14:paraId="6AE707CF" w14:textId="43FDE178" w:rsidR="004A632F" w:rsidRPr="00B83D6B" w:rsidRDefault="004A632F" w:rsidP="008C3894">
      <w:pPr>
        <w:spacing w:after="240" w:line="22" w:lineRule="atLeast"/>
        <w:rPr>
          <w:rFonts w:ascii="Arial" w:hAnsi="Arial" w:cs="Arial"/>
        </w:rPr>
      </w:pPr>
      <w:r w:rsidRPr="00B83D6B">
        <w:rPr>
          <w:rFonts w:ascii="Arial" w:hAnsi="Arial" w:cs="Arial"/>
        </w:rPr>
        <w:t xml:space="preserve">This </w:t>
      </w:r>
      <w:r w:rsidR="004C2E8E">
        <w:rPr>
          <w:rFonts w:ascii="Arial" w:hAnsi="Arial" w:cs="Arial"/>
        </w:rPr>
        <w:t>p</w:t>
      </w:r>
      <w:r w:rsidRPr="00B83D6B">
        <w:rPr>
          <w:rFonts w:ascii="Arial" w:hAnsi="Arial" w:cs="Arial"/>
        </w:rPr>
        <w:t xml:space="preserve">erformance </w:t>
      </w:r>
      <w:r w:rsidR="004C2E8E">
        <w:rPr>
          <w:rFonts w:ascii="Arial" w:hAnsi="Arial" w:cs="Arial"/>
        </w:rPr>
        <w:t>r</w:t>
      </w:r>
      <w:r w:rsidRPr="00B83D6B">
        <w:rPr>
          <w:rFonts w:ascii="Arial" w:hAnsi="Arial" w:cs="Arial"/>
        </w:rPr>
        <w:t>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3639D085"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6FB6C596" w:rsidR="00AD071F" w:rsidRPr="00B83D6B" w:rsidRDefault="00AD61A0" w:rsidP="43719607">
      <w:pPr>
        <w:spacing w:after="240" w:line="22" w:lineRule="atLeast"/>
        <w:textAlignment w:val="baseline"/>
        <w:rPr>
          <w:rFonts w:ascii="Arial" w:eastAsia="Arial" w:hAnsi="Arial" w:cs="Arial"/>
        </w:rPr>
      </w:pPr>
      <w:bookmarkStart w:id="0" w:name="_Hlk103606969"/>
      <w:r w:rsidRPr="43719607">
        <w:rPr>
          <w:rFonts w:ascii="Arial" w:eastAsia="Arial" w:hAnsi="Arial" w:cs="Arial"/>
        </w:rPr>
        <w:t>This performance report for</w:t>
      </w:r>
      <w:r w:rsidR="006D0255">
        <w:rPr>
          <w:rFonts w:ascii="Arial" w:eastAsia="Arial" w:hAnsi="Arial" w:cs="Arial"/>
        </w:rPr>
        <w:t xml:space="preserve"> Hawksbury Gardens Aged Care</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006D0255">
        <w:rPr>
          <w:rFonts w:ascii="Arial" w:eastAsia="Arial" w:hAnsi="Arial" w:cs="Arial"/>
          <w:color w:val="auto"/>
        </w:rPr>
        <w:t xml:space="preserve"> Janine Renna</w:t>
      </w:r>
      <w:r w:rsidRPr="43719607">
        <w:rPr>
          <w:rFonts w:ascii="Arial" w:eastAsia="Arial" w:hAnsi="Arial" w:cs="Arial"/>
        </w:rPr>
        <w:t>, delegate 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3CA6FDF4" w:rsidR="00EC027A" w:rsidRPr="00EF55F8" w:rsidRDefault="005E1856" w:rsidP="00EF55F8">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EF55F8">
        <w:rPr>
          <w:rFonts w:ascii="Arial" w:eastAsia="Arial" w:hAnsi="Arial" w:cs="Arial"/>
          <w:color w:val="auto"/>
        </w:rPr>
        <w:t>the</w:t>
      </w:r>
      <w:r w:rsidR="00EF6E3E" w:rsidRPr="00EF55F8">
        <w:rPr>
          <w:rFonts w:ascii="Arial" w:eastAsia="Arial" w:hAnsi="Arial" w:cs="Arial"/>
          <w:color w:val="auto"/>
        </w:rPr>
        <w:t xml:space="preserve"> </w:t>
      </w:r>
      <w:r w:rsidR="0005719D" w:rsidRPr="00EF55F8">
        <w:rPr>
          <w:rFonts w:ascii="Arial" w:eastAsia="Arial" w:hAnsi="Arial" w:cs="Arial"/>
          <w:color w:val="auto"/>
        </w:rPr>
        <w:t>A</w:t>
      </w:r>
      <w:r w:rsidR="006C07EB" w:rsidRPr="00EF55F8">
        <w:rPr>
          <w:rFonts w:ascii="Arial" w:eastAsia="Arial" w:hAnsi="Arial" w:cs="Arial"/>
          <w:color w:val="auto"/>
        </w:rPr>
        <w:t xml:space="preserve">ssessment </w:t>
      </w:r>
      <w:r w:rsidR="0005719D" w:rsidRPr="00EF55F8">
        <w:rPr>
          <w:rFonts w:ascii="Arial" w:eastAsia="Arial" w:hAnsi="Arial" w:cs="Arial"/>
          <w:color w:val="auto"/>
        </w:rPr>
        <w:t>T</w:t>
      </w:r>
      <w:r w:rsidR="006C07EB" w:rsidRPr="00EF55F8">
        <w:rPr>
          <w:rFonts w:ascii="Arial" w:eastAsia="Arial" w:hAnsi="Arial" w:cs="Arial"/>
          <w:color w:val="auto"/>
        </w:rPr>
        <w:t xml:space="preserve">eam’s </w:t>
      </w:r>
      <w:r w:rsidR="00EF6E3E" w:rsidRPr="00EF55F8">
        <w:rPr>
          <w:rFonts w:ascii="Arial" w:eastAsia="Arial" w:hAnsi="Arial" w:cs="Arial"/>
          <w:color w:val="auto"/>
        </w:rPr>
        <w:t>report for the</w:t>
      </w:r>
      <w:r w:rsidR="0005719D" w:rsidRPr="00EF55F8">
        <w:rPr>
          <w:rFonts w:ascii="Arial" w:eastAsia="Arial" w:hAnsi="Arial" w:cs="Arial"/>
          <w:color w:val="auto"/>
        </w:rPr>
        <w:t xml:space="preserve"> Assessment Contact</w:t>
      </w:r>
      <w:r w:rsidR="00EF6E3E" w:rsidRPr="00EF55F8">
        <w:rPr>
          <w:rFonts w:ascii="Arial" w:eastAsia="Arial" w:hAnsi="Arial" w:cs="Arial"/>
          <w:color w:val="auto"/>
        </w:rPr>
        <w:t xml:space="preserve">, </w:t>
      </w:r>
      <w:r w:rsidR="00BF3420" w:rsidRPr="00EF55F8">
        <w:rPr>
          <w:rFonts w:ascii="Arial" w:eastAsia="Arial" w:hAnsi="Arial" w:cs="Arial"/>
          <w:color w:val="auto"/>
        </w:rPr>
        <w:t xml:space="preserve">the </w:t>
      </w:r>
      <w:r w:rsidR="0005719D" w:rsidRPr="00EF55F8">
        <w:rPr>
          <w:rFonts w:ascii="Arial" w:eastAsia="Arial" w:hAnsi="Arial" w:cs="Arial"/>
          <w:color w:val="auto"/>
        </w:rPr>
        <w:t>Assessment Contact</w:t>
      </w:r>
      <w:r w:rsidR="00BF3420" w:rsidRPr="00EF55F8">
        <w:rPr>
          <w:rFonts w:ascii="Arial" w:eastAsia="Arial" w:hAnsi="Arial" w:cs="Arial"/>
          <w:color w:val="auto"/>
        </w:rPr>
        <w:t xml:space="preserve"> report was informed by a site assessment, observations at the service, review of documents and interviews with staff, consumers/representatives and others</w:t>
      </w:r>
      <w:r w:rsidR="0005719D" w:rsidRPr="00EF55F8">
        <w:rPr>
          <w:rFonts w:ascii="Arial" w:eastAsia="Arial" w:hAnsi="Arial" w:cs="Arial"/>
          <w:color w:val="auto"/>
        </w:rPr>
        <w:t xml:space="preserve">; </w:t>
      </w:r>
    </w:p>
    <w:p w14:paraId="0B6732E2" w14:textId="5018E4A1" w:rsidR="0005719D" w:rsidRPr="00EF55F8" w:rsidRDefault="00CA4B16" w:rsidP="00EF55F8">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EF55F8">
        <w:rPr>
          <w:rFonts w:ascii="Arial" w:eastAsia="Arial" w:hAnsi="Arial" w:cs="Arial"/>
          <w:color w:val="auto"/>
        </w:rPr>
        <w:t xml:space="preserve">the provider’s response to the </w:t>
      </w:r>
      <w:r w:rsidR="00D0483D">
        <w:rPr>
          <w:rFonts w:ascii="Arial" w:eastAsia="Arial" w:hAnsi="Arial" w:cs="Arial"/>
          <w:color w:val="auto"/>
        </w:rPr>
        <w:t>A</w:t>
      </w:r>
      <w:r w:rsidR="0061649E" w:rsidRPr="00EF55F8">
        <w:rPr>
          <w:rFonts w:ascii="Arial" w:eastAsia="Arial" w:hAnsi="Arial" w:cs="Arial"/>
          <w:color w:val="auto"/>
        </w:rPr>
        <w:t xml:space="preserve">ssessment </w:t>
      </w:r>
      <w:r w:rsidR="00D0483D">
        <w:rPr>
          <w:rFonts w:ascii="Arial" w:eastAsia="Arial" w:hAnsi="Arial" w:cs="Arial"/>
          <w:color w:val="auto"/>
        </w:rPr>
        <w:t>T</w:t>
      </w:r>
      <w:r w:rsidR="0061649E" w:rsidRPr="00EF55F8">
        <w:rPr>
          <w:rFonts w:ascii="Arial" w:eastAsia="Arial" w:hAnsi="Arial" w:cs="Arial"/>
          <w:color w:val="auto"/>
        </w:rPr>
        <w:t>eam’s</w:t>
      </w:r>
      <w:r w:rsidRPr="00EF55F8">
        <w:rPr>
          <w:rFonts w:ascii="Arial" w:eastAsia="Arial" w:hAnsi="Arial" w:cs="Arial"/>
          <w:color w:val="auto"/>
        </w:rPr>
        <w:t xml:space="preserve"> report received </w:t>
      </w:r>
      <w:r w:rsidR="0005719D" w:rsidRPr="00EF55F8">
        <w:rPr>
          <w:rFonts w:ascii="Arial" w:eastAsia="Arial" w:hAnsi="Arial" w:cs="Arial"/>
          <w:color w:val="auto"/>
        </w:rPr>
        <w:t>on 19 August 2022; and</w:t>
      </w:r>
    </w:p>
    <w:p w14:paraId="44CD22DD" w14:textId="051A29F5" w:rsidR="00705C53" w:rsidRPr="00EF55F8" w:rsidRDefault="00705C53" w:rsidP="00EF55F8">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EF55F8">
        <w:rPr>
          <w:rFonts w:ascii="Arial" w:eastAsia="Arial" w:hAnsi="Arial" w:cs="Arial"/>
          <w:color w:val="auto"/>
        </w:rPr>
        <w:t>the performance report dated</w:t>
      </w:r>
      <w:r w:rsidR="00EF55F8" w:rsidRPr="00EF55F8">
        <w:rPr>
          <w:rFonts w:ascii="Arial" w:eastAsia="Arial" w:hAnsi="Arial" w:cs="Arial"/>
          <w:color w:val="auto"/>
        </w:rPr>
        <w:t xml:space="preserve"> 24 June 2022 for the Site Audit undertaken from 5 April 2022 to 7 April 2022.</w:t>
      </w:r>
    </w:p>
    <w:p w14:paraId="6712599B" w14:textId="0ED33850" w:rsidR="009006D2" w:rsidRPr="00B83D6B" w:rsidRDefault="000C3466" w:rsidP="43719607">
      <w:pPr>
        <w:pStyle w:val="ListParagraph"/>
        <w:numPr>
          <w:ilvl w:val="0"/>
          <w:numId w:val="34"/>
        </w:numPr>
        <w:spacing w:line="22" w:lineRule="atLeast"/>
        <w:ind w:left="714" w:hanging="357"/>
        <w:rPr>
          <w:rFonts w:ascii="Arial" w:eastAsia="Arial" w:hAnsi="Arial" w:cs="Arial"/>
          <w:b/>
          <w:bCs/>
          <w:sz w:val="30"/>
          <w:szCs w:val="30"/>
        </w:rPr>
      </w:pPr>
      <w:r w:rsidRPr="43719607">
        <w:rPr>
          <w:rFonts w:ascii="Arial" w:eastAsia="Arial" w:hAnsi="Arial" w:cs="Arial"/>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3B67859E" w14:textId="77777777" w:rsidTr="437196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00D0483D">
              <w:rPr>
                <w:rFonts w:ascii="Arial" w:eastAsia="Arial" w:hAnsi="Arial" w:cs="Arial"/>
                <w:bCs/>
                <w:color w:val="auto"/>
              </w:rPr>
              <w:t>Standard 2</w:t>
            </w:r>
            <w:r w:rsidRPr="00D0483D">
              <w:rPr>
                <w:rFonts w:ascii="Arial" w:eastAsia="Arial" w:hAnsi="Arial" w:cs="Arial"/>
                <w:color w:val="auto"/>
              </w:rPr>
              <w:t xml:space="preserve"> </w:t>
            </w:r>
            <w:r w:rsidRPr="00D0483D">
              <w:rPr>
                <w:rFonts w:ascii="Arial" w:eastAsia="Arial" w:hAnsi="Arial" w:cs="Arial"/>
                <w:b w:val="0"/>
                <w:color w:val="auto"/>
              </w:rPr>
              <w:t>Ongoing assessment and planning with consumers</w:t>
            </w:r>
          </w:p>
        </w:tc>
        <w:tc>
          <w:tcPr>
            <w:tcW w:w="1902" w:type="pct"/>
            <w:shd w:val="clear" w:color="auto" w:fill="auto"/>
          </w:tcPr>
          <w:p w14:paraId="79FB5E8F" w14:textId="63B6DDF1" w:rsidR="00985BBD" w:rsidRPr="00D0483D" w:rsidRDefault="00183B64"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color w:val="auto"/>
              </w:rPr>
            </w:pPr>
            <w:r w:rsidRPr="00D0483D">
              <w:rPr>
                <w:rFonts w:ascii="Arial" w:eastAsia="Arial" w:hAnsi="Arial" w:cs="Arial"/>
                <w:bCs/>
                <w:color w:val="auto"/>
              </w:rPr>
              <w:t>Not applicable as not all requirements have been assessed</w:t>
            </w:r>
          </w:p>
        </w:tc>
      </w:tr>
      <w:tr w:rsidR="00985BBD" w:rsidRPr="00B83D6B" w14:paraId="29B70143"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902" w:type="pct"/>
            <w:shd w:val="clear" w:color="auto" w:fill="auto"/>
          </w:tcPr>
          <w:p w14:paraId="6F910699" w14:textId="2F9C42D7" w:rsidR="00985BBD" w:rsidRPr="00D0483D" w:rsidRDefault="00D0483D"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0483D">
              <w:rPr>
                <w:rFonts w:ascii="Arial" w:eastAsia="Arial" w:hAnsi="Arial" w:cs="Arial"/>
                <w:b/>
                <w:bCs/>
                <w:color w:val="auto"/>
              </w:rPr>
              <w:t>Not applicable as not all requirements have been assessed</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618"/>
        <w:gridCol w:w="1982"/>
      </w:tblGrid>
      <w:tr w:rsidR="009A1DF7" w:rsidRPr="00B83D6B" w14:paraId="63D2266C" w14:textId="77777777" w:rsidTr="00D04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71" w:type="pct"/>
          </w:tcPr>
          <w:p w14:paraId="16B2C8E8" w14:textId="1D43ABE6" w:rsidR="009A1DF7" w:rsidRPr="00B83D6B"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0483D">
              <w:rPr>
                <w:rFonts w:ascii="Arial" w:eastAsia="Arial" w:hAnsi="Arial" w:cs="Arial"/>
              </w:rPr>
              <w:t>Not-applicable</w:t>
            </w:r>
          </w:p>
        </w:tc>
      </w:tr>
      <w:tr w:rsidR="0021781E" w:rsidRPr="00B83D6B" w14:paraId="5C854C6F" w14:textId="77777777" w:rsidTr="00D0483D">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243"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297A8677" w14:textId="419D3A88" w:rsidR="00A54A38" w:rsidRPr="00D0483D"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0483D">
              <w:rPr>
                <w:rFonts w:ascii="Arial" w:eastAsia="Arial" w:hAnsi="Arial" w:cs="Arial"/>
                <w:color w:val="auto"/>
              </w:rPr>
              <w:t>Compliant</w:t>
            </w:r>
          </w:p>
        </w:tc>
      </w:tr>
      <w:tr w:rsidR="00CB2962" w:rsidRPr="00B83D6B" w14:paraId="07268FF1" w14:textId="77777777" w:rsidTr="00D04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243"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971" w:type="pct"/>
            <w:tcBorders>
              <w:left w:val="single" w:sz="4" w:space="0" w:color="auto"/>
            </w:tcBorders>
          </w:tcPr>
          <w:p w14:paraId="199F1648" w14:textId="53EB815D" w:rsidR="00A54A38" w:rsidRPr="00D0483D"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0483D">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DBC3AAE" w14:textId="657B2308" w:rsidR="00274DE6" w:rsidRDefault="00274DE6" w:rsidP="00274DE6">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w:t>
      </w:r>
      <w:r w:rsidR="00FD6D99">
        <w:rPr>
          <w:rFonts w:ascii="Arial" w:eastAsia="Arial" w:hAnsi="Arial" w:cs="Arial"/>
          <w:color w:val="auto"/>
        </w:rPr>
        <w:t>s</w:t>
      </w:r>
      <w:r w:rsidRPr="008E7DFE">
        <w:rPr>
          <w:rFonts w:ascii="Arial" w:eastAsia="Arial" w:hAnsi="Arial" w:cs="Arial"/>
          <w:color w:val="auto"/>
        </w:rPr>
        <w:t xml:space="preserve"> (3)(a)</w:t>
      </w:r>
      <w:r w:rsidR="00FD6D99">
        <w:rPr>
          <w:rFonts w:ascii="Arial" w:eastAsia="Arial" w:hAnsi="Arial" w:cs="Arial"/>
          <w:color w:val="auto"/>
        </w:rPr>
        <w:t xml:space="preserve"> and (3)(b)</w:t>
      </w:r>
      <w:r w:rsidRPr="008E7DFE">
        <w:rPr>
          <w:rFonts w:ascii="Arial" w:eastAsia="Arial" w:hAnsi="Arial" w:cs="Arial"/>
          <w:color w:val="auto"/>
        </w:rPr>
        <w:t xml:space="preserve"> in Standard 2 Ongoing assessment and planning as part of the Assessment Contact</w:t>
      </w:r>
      <w:r>
        <w:rPr>
          <w:rFonts w:ascii="Arial" w:eastAsia="Arial" w:hAnsi="Arial" w:cs="Arial"/>
          <w:color w:val="auto"/>
        </w:rPr>
        <w:t xml:space="preserve"> and recommended the service meets the</w:t>
      </w:r>
      <w:r w:rsidR="00FD6D99">
        <w:rPr>
          <w:rFonts w:ascii="Arial" w:eastAsia="Arial" w:hAnsi="Arial" w:cs="Arial"/>
          <w:color w:val="auto"/>
        </w:rPr>
        <w:t>se</w:t>
      </w:r>
      <w:r>
        <w:rPr>
          <w:rFonts w:ascii="Arial" w:eastAsia="Arial" w:hAnsi="Arial" w:cs="Arial"/>
          <w:color w:val="auto"/>
        </w:rPr>
        <w:t xml:space="preserve"> Requirement</w:t>
      </w:r>
      <w:r w:rsidR="00FD6D99">
        <w:rPr>
          <w:rFonts w:ascii="Arial" w:eastAsia="Arial" w:hAnsi="Arial" w:cs="Arial"/>
          <w:color w:val="auto"/>
        </w:rPr>
        <w:t>s</w:t>
      </w:r>
      <w:r w:rsidRPr="008E7DFE">
        <w:rPr>
          <w:rFonts w:ascii="Arial" w:eastAsia="Arial" w:hAnsi="Arial" w:cs="Arial"/>
          <w:color w:val="auto"/>
        </w:rPr>
        <w:t>. As all other Requirements in this Standard were not assessed at the Assessment Contact, an overall rating of the Standard has not been provided.</w:t>
      </w:r>
    </w:p>
    <w:p w14:paraId="2CB4E087" w14:textId="77777777" w:rsidR="0099783A" w:rsidRDefault="00274DE6" w:rsidP="00274DE6">
      <w:pPr>
        <w:pStyle w:val="CommentText"/>
        <w:spacing w:before="120" w:after="240"/>
        <w:rPr>
          <w:rFonts w:ascii="Arial" w:eastAsia="Arial" w:hAnsi="Arial" w:cs="Arial"/>
          <w:color w:val="auto"/>
        </w:rPr>
      </w:pPr>
      <w:r>
        <w:rPr>
          <w:rFonts w:ascii="Arial" w:eastAsia="Arial" w:hAnsi="Arial" w:cs="Arial"/>
          <w:color w:val="auto"/>
        </w:rPr>
        <w:t>Requirement</w:t>
      </w:r>
      <w:r w:rsidR="0099783A">
        <w:rPr>
          <w:rFonts w:ascii="Arial" w:eastAsia="Arial" w:hAnsi="Arial" w:cs="Arial"/>
          <w:color w:val="auto"/>
        </w:rPr>
        <w:t>s</w:t>
      </w:r>
      <w:r>
        <w:rPr>
          <w:rFonts w:ascii="Arial" w:eastAsia="Arial" w:hAnsi="Arial" w:cs="Arial"/>
          <w:color w:val="auto"/>
        </w:rPr>
        <w:t xml:space="preserve"> (3)(a) </w:t>
      </w:r>
      <w:r w:rsidR="0099783A">
        <w:rPr>
          <w:rFonts w:ascii="Arial" w:eastAsia="Arial" w:hAnsi="Arial" w:cs="Arial"/>
          <w:color w:val="auto"/>
        </w:rPr>
        <w:t xml:space="preserve">and (3)(b) </w:t>
      </w:r>
      <w:r>
        <w:rPr>
          <w:rFonts w:ascii="Arial" w:eastAsia="Arial" w:hAnsi="Arial" w:cs="Arial"/>
          <w:color w:val="auto"/>
        </w:rPr>
        <w:t>w</w:t>
      </w:r>
      <w:r w:rsidR="0099783A">
        <w:rPr>
          <w:rFonts w:ascii="Arial" w:eastAsia="Arial" w:hAnsi="Arial" w:cs="Arial"/>
          <w:color w:val="auto"/>
        </w:rPr>
        <w:t>ere</w:t>
      </w:r>
      <w:r>
        <w:rPr>
          <w:rFonts w:ascii="Arial" w:eastAsia="Arial" w:hAnsi="Arial" w:cs="Arial"/>
          <w:color w:val="auto"/>
        </w:rPr>
        <w:t xml:space="preserve"> found non-compliant following a Site Audit conducted from </w:t>
      </w:r>
      <w:r w:rsidR="0099783A">
        <w:rPr>
          <w:rFonts w:ascii="Arial" w:eastAsia="Arial" w:hAnsi="Arial" w:cs="Arial"/>
          <w:color w:val="auto"/>
        </w:rPr>
        <w:t xml:space="preserve">5 April </w:t>
      </w:r>
      <w:r>
        <w:rPr>
          <w:rFonts w:ascii="Arial" w:eastAsia="Arial" w:hAnsi="Arial" w:cs="Arial"/>
          <w:color w:val="auto"/>
        </w:rPr>
        <w:t xml:space="preserve">2022 to 7 </w:t>
      </w:r>
      <w:r w:rsidR="0099783A">
        <w:rPr>
          <w:rFonts w:ascii="Arial" w:eastAsia="Arial" w:hAnsi="Arial" w:cs="Arial"/>
          <w:color w:val="auto"/>
        </w:rPr>
        <w:t>April</w:t>
      </w:r>
      <w:r>
        <w:rPr>
          <w:rFonts w:ascii="Arial" w:eastAsia="Arial" w:hAnsi="Arial" w:cs="Arial"/>
          <w:color w:val="auto"/>
        </w:rPr>
        <w:t xml:space="preserve"> 2022, where it was found the service was unable to demonstrate</w:t>
      </w:r>
      <w:r w:rsidR="0099783A">
        <w:rPr>
          <w:rFonts w:ascii="Arial" w:eastAsia="Arial" w:hAnsi="Arial" w:cs="Arial"/>
          <w:color w:val="auto"/>
        </w:rPr>
        <w:t>:</w:t>
      </w:r>
    </w:p>
    <w:p w14:paraId="4C8FE1CB" w14:textId="3F247C5E" w:rsidR="0099783A" w:rsidRDefault="00274DE6" w:rsidP="0099783A">
      <w:pPr>
        <w:pStyle w:val="ListBullet"/>
        <w:spacing w:before="120" w:after="240"/>
        <w:ind w:left="357" w:hanging="357"/>
        <w:rPr>
          <w:rFonts w:ascii="Arial" w:eastAsia="Arial" w:hAnsi="Arial" w:cs="Arial"/>
          <w:color w:val="auto"/>
        </w:rPr>
      </w:pPr>
      <w:r>
        <w:rPr>
          <w:rFonts w:ascii="Arial" w:eastAsia="Arial" w:hAnsi="Arial" w:cs="Arial"/>
          <w:color w:val="auto"/>
        </w:rPr>
        <w:t>assessment and planning, including consideration of risks to the consumer’s health and well-</w:t>
      </w:r>
      <w:r w:rsidRPr="0099783A">
        <w:rPr>
          <w:rFonts w:ascii="Arial" w:hAnsi="Arial" w:cs="Arial"/>
          <w:color w:val="auto"/>
        </w:rPr>
        <w:t>being</w:t>
      </w:r>
      <w:r>
        <w:rPr>
          <w:rFonts w:ascii="Arial" w:eastAsia="Arial" w:hAnsi="Arial" w:cs="Arial"/>
          <w:color w:val="auto"/>
        </w:rPr>
        <w:t>, informed the delivery of safe and effective care and services</w:t>
      </w:r>
      <w:r w:rsidR="0099783A">
        <w:rPr>
          <w:rFonts w:ascii="Arial" w:eastAsia="Arial" w:hAnsi="Arial" w:cs="Arial"/>
          <w:color w:val="auto"/>
        </w:rPr>
        <w:t>; and</w:t>
      </w:r>
    </w:p>
    <w:p w14:paraId="52A4080E" w14:textId="0107670F" w:rsidR="0099783A" w:rsidRDefault="0099783A" w:rsidP="0099783A">
      <w:pPr>
        <w:pStyle w:val="ListBullet"/>
        <w:spacing w:before="120" w:after="240"/>
        <w:ind w:left="357" w:hanging="357"/>
        <w:rPr>
          <w:rFonts w:ascii="Arial" w:eastAsia="Arial" w:hAnsi="Arial" w:cs="Arial"/>
          <w:color w:val="auto"/>
        </w:rPr>
      </w:pPr>
      <w:r>
        <w:rPr>
          <w:rFonts w:ascii="Arial" w:eastAsia="Arial" w:hAnsi="Arial" w:cs="Arial"/>
          <w:color w:val="auto"/>
        </w:rPr>
        <w:t>assessment and planning identified and addressed the consumer’s current needs, goals and preferences, including advance care planning and end of life planning.</w:t>
      </w:r>
    </w:p>
    <w:p w14:paraId="49BA65B8" w14:textId="31134C45" w:rsidR="0099783A" w:rsidRDefault="00274DE6" w:rsidP="00274DE6">
      <w:pPr>
        <w:pStyle w:val="CommentText"/>
        <w:spacing w:before="120" w:after="240"/>
        <w:rPr>
          <w:rFonts w:ascii="Arial" w:eastAsia="Arial" w:hAnsi="Arial" w:cs="Arial"/>
          <w:color w:val="auto"/>
        </w:rPr>
      </w:pPr>
      <w:r>
        <w:rPr>
          <w:rFonts w:ascii="Arial" w:eastAsia="Arial" w:hAnsi="Arial" w:cs="Arial"/>
          <w:color w:val="auto"/>
        </w:rPr>
        <w:t xml:space="preserve">The Assessment Team’s report for the Assessment Contact conducted on </w:t>
      </w:r>
      <w:r w:rsidR="0099783A">
        <w:rPr>
          <w:rFonts w:ascii="Arial" w:eastAsia="Arial" w:hAnsi="Arial" w:cs="Arial"/>
          <w:color w:val="auto"/>
        </w:rPr>
        <w:t>9</w:t>
      </w:r>
      <w:r>
        <w:rPr>
          <w:rFonts w:ascii="Arial" w:eastAsia="Arial" w:hAnsi="Arial" w:cs="Arial"/>
          <w:color w:val="auto"/>
        </w:rPr>
        <w:t xml:space="preserve"> August 2022 included evidence of actions taken to address the non-compliance, which include, but are not limited to</w:t>
      </w:r>
      <w:r w:rsidR="003B21E4">
        <w:rPr>
          <w:rFonts w:ascii="Arial" w:eastAsia="Arial" w:hAnsi="Arial" w:cs="Arial"/>
          <w:color w:val="auto"/>
        </w:rPr>
        <w:t>:</w:t>
      </w:r>
    </w:p>
    <w:p w14:paraId="4C61C7F6" w14:textId="390AF7BE" w:rsidR="003B21E4" w:rsidRDefault="007E6211" w:rsidP="003B21E4">
      <w:pPr>
        <w:pStyle w:val="ListBullet"/>
        <w:spacing w:before="120" w:after="240"/>
        <w:ind w:left="357" w:hanging="357"/>
        <w:rPr>
          <w:rFonts w:ascii="Arial" w:eastAsia="Arial" w:hAnsi="Arial" w:cs="Arial"/>
          <w:color w:val="auto"/>
        </w:rPr>
      </w:pPr>
      <w:r>
        <w:rPr>
          <w:rFonts w:ascii="Arial" w:eastAsia="Arial" w:hAnsi="Arial" w:cs="Arial"/>
          <w:color w:val="auto"/>
        </w:rPr>
        <w:t>provision of staff training and education;</w:t>
      </w:r>
    </w:p>
    <w:p w14:paraId="74CF161A" w14:textId="1F6A3295" w:rsidR="007E6211" w:rsidRDefault="007E6211" w:rsidP="003B21E4">
      <w:pPr>
        <w:pStyle w:val="ListBullet"/>
        <w:spacing w:before="120" w:after="240"/>
        <w:ind w:left="357" w:hanging="357"/>
        <w:rPr>
          <w:rFonts w:ascii="Arial" w:eastAsia="Arial" w:hAnsi="Arial" w:cs="Arial"/>
          <w:color w:val="auto"/>
        </w:rPr>
      </w:pPr>
      <w:r>
        <w:rPr>
          <w:rFonts w:ascii="Arial" w:eastAsia="Arial" w:hAnsi="Arial" w:cs="Arial"/>
          <w:color w:val="auto"/>
        </w:rPr>
        <w:t xml:space="preserve">held staff </w:t>
      </w:r>
      <w:r w:rsidR="001B57B7">
        <w:rPr>
          <w:rFonts w:ascii="Arial" w:eastAsia="Arial" w:hAnsi="Arial" w:cs="Arial"/>
          <w:color w:val="auto"/>
        </w:rPr>
        <w:t>forums to provide staff with a better understanding of consumers and their experience;</w:t>
      </w:r>
    </w:p>
    <w:p w14:paraId="48235412" w14:textId="1317B69B" w:rsidR="001B57B7" w:rsidRDefault="005A7D84" w:rsidP="003B21E4">
      <w:pPr>
        <w:pStyle w:val="ListBullet"/>
        <w:spacing w:before="120" w:after="240"/>
        <w:ind w:left="357" w:hanging="357"/>
        <w:rPr>
          <w:rFonts w:ascii="Arial" w:eastAsia="Arial" w:hAnsi="Arial" w:cs="Arial"/>
          <w:color w:val="auto"/>
        </w:rPr>
      </w:pPr>
      <w:r>
        <w:rPr>
          <w:rFonts w:ascii="Arial" w:eastAsia="Arial" w:hAnsi="Arial" w:cs="Arial"/>
          <w:color w:val="auto"/>
        </w:rPr>
        <w:t>completed an internal audit of chemical restraint, with actions implemented</w:t>
      </w:r>
      <w:r w:rsidR="0023417B">
        <w:rPr>
          <w:rFonts w:ascii="Arial" w:eastAsia="Arial" w:hAnsi="Arial" w:cs="Arial"/>
          <w:color w:val="auto"/>
        </w:rPr>
        <w:t xml:space="preserve"> as a result of findings</w:t>
      </w:r>
      <w:r>
        <w:rPr>
          <w:rFonts w:ascii="Arial" w:eastAsia="Arial" w:hAnsi="Arial" w:cs="Arial"/>
          <w:color w:val="auto"/>
        </w:rPr>
        <w:t>;</w:t>
      </w:r>
    </w:p>
    <w:p w14:paraId="5BCD1952" w14:textId="33910BAA" w:rsidR="005A7D84" w:rsidRDefault="0023417B" w:rsidP="003B21E4">
      <w:pPr>
        <w:pStyle w:val="ListBullet"/>
        <w:spacing w:before="120" w:after="240"/>
        <w:ind w:left="357" w:hanging="357"/>
        <w:rPr>
          <w:rFonts w:ascii="Arial" w:eastAsia="Arial" w:hAnsi="Arial" w:cs="Arial"/>
          <w:color w:val="auto"/>
        </w:rPr>
      </w:pPr>
      <w:r>
        <w:rPr>
          <w:rFonts w:ascii="Arial" w:eastAsia="Arial" w:hAnsi="Arial" w:cs="Arial"/>
          <w:color w:val="auto"/>
        </w:rPr>
        <w:t>implemented processes to undertake weekly medication reporting;</w:t>
      </w:r>
    </w:p>
    <w:p w14:paraId="5E79373F" w14:textId="5094BED4" w:rsidR="0023417B" w:rsidRDefault="0023417B" w:rsidP="003B21E4">
      <w:pPr>
        <w:pStyle w:val="ListBullet"/>
        <w:spacing w:before="120" w:after="240"/>
        <w:ind w:left="357" w:hanging="357"/>
        <w:rPr>
          <w:rFonts w:ascii="Arial" w:eastAsia="Arial" w:hAnsi="Arial" w:cs="Arial"/>
          <w:color w:val="auto"/>
        </w:rPr>
      </w:pPr>
      <w:r>
        <w:rPr>
          <w:rFonts w:ascii="Arial" w:eastAsia="Arial" w:hAnsi="Arial" w:cs="Arial"/>
          <w:color w:val="auto"/>
        </w:rPr>
        <w:t>established a central register to monitor and review all psyc</w:t>
      </w:r>
      <w:r w:rsidR="00B54C8B">
        <w:rPr>
          <w:rFonts w:ascii="Arial" w:eastAsia="Arial" w:hAnsi="Arial" w:cs="Arial"/>
          <w:color w:val="auto"/>
        </w:rPr>
        <w:t>hotropic medications;</w:t>
      </w:r>
    </w:p>
    <w:p w14:paraId="7569A8AC" w14:textId="07164F31" w:rsidR="00B54C8B" w:rsidRDefault="00B54C8B" w:rsidP="003B21E4">
      <w:pPr>
        <w:pStyle w:val="ListBullet"/>
        <w:spacing w:before="120" w:after="240"/>
        <w:ind w:left="357" w:hanging="357"/>
        <w:rPr>
          <w:rFonts w:ascii="Arial" w:eastAsia="Arial" w:hAnsi="Arial" w:cs="Arial"/>
          <w:color w:val="auto"/>
        </w:rPr>
      </w:pPr>
      <w:r>
        <w:rPr>
          <w:rFonts w:ascii="Arial" w:eastAsia="Arial" w:hAnsi="Arial" w:cs="Arial"/>
          <w:color w:val="auto"/>
        </w:rPr>
        <w:t>encouraged consumers to complete an advance care directive and partake in goals of care;</w:t>
      </w:r>
      <w:r w:rsidR="00CD45EB">
        <w:rPr>
          <w:rFonts w:ascii="Arial" w:eastAsia="Arial" w:hAnsi="Arial" w:cs="Arial"/>
          <w:color w:val="auto"/>
        </w:rPr>
        <w:t xml:space="preserve"> and</w:t>
      </w:r>
    </w:p>
    <w:p w14:paraId="2926F3F6" w14:textId="414C324B" w:rsidR="00CD45EB" w:rsidRPr="00CD45EB" w:rsidRDefault="00B54C8B" w:rsidP="00CD45EB">
      <w:pPr>
        <w:pStyle w:val="ListBullet"/>
        <w:spacing w:before="120" w:after="240"/>
        <w:ind w:left="357" w:hanging="357"/>
        <w:rPr>
          <w:rFonts w:ascii="Arial" w:eastAsia="Arial" w:hAnsi="Arial" w:cs="Arial"/>
          <w:color w:val="auto"/>
        </w:rPr>
      </w:pPr>
      <w:r>
        <w:rPr>
          <w:rFonts w:ascii="Arial" w:eastAsia="Arial" w:hAnsi="Arial" w:cs="Arial"/>
          <w:color w:val="auto"/>
        </w:rPr>
        <w:t xml:space="preserve">reviewed </w:t>
      </w:r>
      <w:r w:rsidR="00CD45EB">
        <w:rPr>
          <w:rFonts w:ascii="Arial" w:eastAsia="Arial" w:hAnsi="Arial" w:cs="Arial"/>
          <w:color w:val="auto"/>
        </w:rPr>
        <w:t>all consumers’ care plans and assessments.</w:t>
      </w:r>
    </w:p>
    <w:p w14:paraId="3623696C" w14:textId="0241929B" w:rsidR="00274DE6" w:rsidRDefault="00274DE6" w:rsidP="00274DE6">
      <w:pPr>
        <w:pStyle w:val="CommentText"/>
        <w:spacing w:before="120" w:after="240"/>
        <w:rPr>
          <w:rFonts w:ascii="Arial" w:eastAsia="Arial" w:hAnsi="Arial" w:cs="Arial"/>
          <w:color w:val="auto"/>
        </w:rPr>
      </w:pPr>
      <w:r>
        <w:rPr>
          <w:rFonts w:ascii="Arial" w:eastAsia="Arial" w:hAnsi="Arial" w:cs="Arial"/>
          <w:color w:val="auto"/>
        </w:rPr>
        <w:lastRenderedPageBreak/>
        <w:t>The Assessment Team’s report also included the following information and evidence collected through interviews and documentation, which are relevant to my finding:</w:t>
      </w:r>
    </w:p>
    <w:p w14:paraId="3795876B" w14:textId="68BB9565" w:rsidR="00CD45EB" w:rsidRPr="002E378F" w:rsidRDefault="002E378F" w:rsidP="00274DE6">
      <w:pPr>
        <w:pStyle w:val="CommentText"/>
        <w:spacing w:before="120" w:after="240"/>
        <w:rPr>
          <w:rFonts w:ascii="Arial" w:eastAsia="Arial" w:hAnsi="Arial" w:cs="Arial"/>
          <w:color w:val="auto"/>
          <w:u w:val="single"/>
        </w:rPr>
      </w:pPr>
      <w:r w:rsidRPr="002E378F">
        <w:rPr>
          <w:rFonts w:ascii="Arial" w:eastAsia="Arial" w:hAnsi="Arial" w:cs="Arial"/>
          <w:color w:val="auto"/>
          <w:u w:val="single"/>
        </w:rPr>
        <w:t>Standard 2 Requirement (3)(a)</w:t>
      </w:r>
    </w:p>
    <w:p w14:paraId="08024BFE" w14:textId="77777777" w:rsidR="00B73515" w:rsidRDefault="00243298" w:rsidP="00C45D96">
      <w:pPr>
        <w:pStyle w:val="ListBullet"/>
        <w:spacing w:before="120" w:after="240"/>
        <w:ind w:left="357" w:hanging="357"/>
        <w:rPr>
          <w:rFonts w:ascii="Arial" w:hAnsi="Arial" w:cs="Arial"/>
          <w:color w:val="auto"/>
        </w:rPr>
      </w:pPr>
      <w:r w:rsidRPr="00B73515">
        <w:rPr>
          <w:rFonts w:ascii="Arial" w:hAnsi="Arial" w:cs="Arial"/>
          <w:color w:val="auto"/>
        </w:rPr>
        <w:t xml:space="preserve">Care plans for four sampled consumers demonstrated identification of risks associated with their health and well-being, </w:t>
      </w:r>
      <w:r w:rsidR="009A3671" w:rsidRPr="00B73515">
        <w:rPr>
          <w:rFonts w:ascii="Arial" w:hAnsi="Arial" w:cs="Arial"/>
          <w:color w:val="auto"/>
        </w:rPr>
        <w:t>including mobility, restrictive practices, behaviours,</w:t>
      </w:r>
      <w:r w:rsidR="00B73515" w:rsidRPr="00B73515">
        <w:rPr>
          <w:rFonts w:ascii="Arial" w:hAnsi="Arial" w:cs="Arial"/>
          <w:color w:val="auto"/>
        </w:rPr>
        <w:t xml:space="preserve"> and</w:t>
      </w:r>
      <w:r w:rsidR="009A3671" w:rsidRPr="00B73515">
        <w:rPr>
          <w:rFonts w:ascii="Arial" w:hAnsi="Arial" w:cs="Arial"/>
          <w:color w:val="auto"/>
        </w:rPr>
        <w:t xml:space="preserve"> nutrition and hydration</w:t>
      </w:r>
      <w:r w:rsidR="00B73515" w:rsidRPr="00B73515">
        <w:rPr>
          <w:rFonts w:ascii="Arial" w:hAnsi="Arial" w:cs="Arial"/>
          <w:color w:val="auto"/>
        </w:rPr>
        <w:t xml:space="preserve">. Where risks were identified, </w:t>
      </w:r>
      <w:r w:rsidR="00F749E1" w:rsidRPr="00B73515">
        <w:rPr>
          <w:rFonts w:ascii="Arial" w:hAnsi="Arial" w:cs="Arial"/>
          <w:color w:val="auto"/>
        </w:rPr>
        <w:t>mitigation strategies</w:t>
      </w:r>
      <w:r w:rsidR="00B73515">
        <w:rPr>
          <w:rFonts w:ascii="Arial" w:hAnsi="Arial" w:cs="Arial"/>
          <w:color w:val="auto"/>
        </w:rPr>
        <w:t xml:space="preserve"> were documented</w:t>
      </w:r>
      <w:r w:rsidR="00F749E1" w:rsidRPr="00B73515">
        <w:rPr>
          <w:rFonts w:ascii="Arial" w:hAnsi="Arial" w:cs="Arial"/>
          <w:color w:val="auto"/>
        </w:rPr>
        <w:t xml:space="preserve"> to guide staff in the delivery of safe and effective care and services. </w:t>
      </w:r>
    </w:p>
    <w:p w14:paraId="2CAF39F8" w14:textId="77777777" w:rsidR="00C92568" w:rsidRDefault="00B73515" w:rsidP="00C45D96">
      <w:pPr>
        <w:pStyle w:val="ListBullet"/>
        <w:spacing w:before="120" w:after="240"/>
        <w:ind w:left="357" w:hanging="357"/>
        <w:rPr>
          <w:rFonts w:ascii="Arial" w:hAnsi="Arial" w:cs="Arial"/>
          <w:color w:val="auto"/>
        </w:rPr>
      </w:pPr>
      <w:r>
        <w:rPr>
          <w:rFonts w:ascii="Arial" w:hAnsi="Arial" w:cs="Arial"/>
          <w:color w:val="auto"/>
        </w:rPr>
        <w:t xml:space="preserve">Staff were knowledgeable about </w:t>
      </w:r>
      <w:r w:rsidR="006C4BB4">
        <w:rPr>
          <w:rFonts w:ascii="Arial" w:hAnsi="Arial" w:cs="Arial"/>
          <w:color w:val="auto"/>
        </w:rPr>
        <w:t>assessment and planning processes</w:t>
      </w:r>
      <w:r w:rsidR="00C92568">
        <w:rPr>
          <w:rFonts w:ascii="Arial" w:hAnsi="Arial" w:cs="Arial"/>
          <w:color w:val="auto"/>
        </w:rPr>
        <w:t xml:space="preserve"> on entry and in response to consumers’ changing needs or increased risk.</w:t>
      </w:r>
    </w:p>
    <w:p w14:paraId="5FFB3713" w14:textId="7F5F37FA" w:rsidR="00C92568" w:rsidRPr="002E378F" w:rsidRDefault="00C92568" w:rsidP="00C92568">
      <w:pPr>
        <w:pStyle w:val="CommentText"/>
        <w:spacing w:before="120" w:after="240"/>
        <w:rPr>
          <w:rFonts w:ascii="Arial" w:eastAsia="Arial" w:hAnsi="Arial" w:cs="Arial"/>
          <w:color w:val="auto"/>
          <w:u w:val="single"/>
        </w:rPr>
      </w:pPr>
      <w:r w:rsidRPr="002E378F">
        <w:rPr>
          <w:rFonts w:ascii="Arial" w:eastAsia="Arial" w:hAnsi="Arial" w:cs="Arial"/>
          <w:color w:val="auto"/>
          <w:u w:val="single"/>
        </w:rPr>
        <w:t>Standard 2 Requirement (3)(</w:t>
      </w:r>
      <w:r>
        <w:rPr>
          <w:rFonts w:ascii="Arial" w:eastAsia="Arial" w:hAnsi="Arial" w:cs="Arial"/>
          <w:color w:val="auto"/>
          <w:u w:val="single"/>
        </w:rPr>
        <w:t>b</w:t>
      </w:r>
      <w:r w:rsidRPr="002E378F">
        <w:rPr>
          <w:rFonts w:ascii="Arial" w:eastAsia="Arial" w:hAnsi="Arial" w:cs="Arial"/>
          <w:color w:val="auto"/>
          <w:u w:val="single"/>
        </w:rPr>
        <w:t>)</w:t>
      </w:r>
    </w:p>
    <w:p w14:paraId="0294014E" w14:textId="400C6FBB" w:rsidR="00BE021D" w:rsidRPr="009B213E" w:rsidRDefault="00D24DE0" w:rsidP="009B213E">
      <w:pPr>
        <w:pStyle w:val="ListBullet"/>
        <w:spacing w:before="120" w:after="240"/>
        <w:ind w:left="357" w:hanging="357"/>
        <w:rPr>
          <w:rFonts w:ascii="Arial" w:hAnsi="Arial" w:cs="Arial"/>
          <w:color w:val="auto"/>
        </w:rPr>
      </w:pPr>
      <w:r>
        <w:rPr>
          <w:rFonts w:ascii="Arial" w:hAnsi="Arial" w:cs="Arial"/>
          <w:color w:val="auto"/>
        </w:rPr>
        <w:t>All consumers and two representatives interviewed said consumers’ needs and preferences had been identified and were satisfied they were being addressed.</w:t>
      </w:r>
      <w:r w:rsidR="00A113F5">
        <w:rPr>
          <w:rFonts w:ascii="Arial" w:hAnsi="Arial" w:cs="Arial"/>
          <w:color w:val="auto"/>
        </w:rPr>
        <w:t xml:space="preserve"> </w:t>
      </w:r>
      <w:r w:rsidR="00F7770B" w:rsidRPr="009B213E">
        <w:rPr>
          <w:rFonts w:ascii="Arial" w:hAnsi="Arial" w:cs="Arial"/>
          <w:color w:val="auto"/>
        </w:rPr>
        <w:t xml:space="preserve">Two consumers receiving comfort care were satisfied care planning reflects what is important to them. </w:t>
      </w:r>
    </w:p>
    <w:p w14:paraId="24B606F5" w14:textId="3827218A" w:rsidR="00A113F5" w:rsidRPr="00BA7445" w:rsidRDefault="00A113F5" w:rsidP="00274DE6">
      <w:pPr>
        <w:pStyle w:val="ListBullet"/>
        <w:spacing w:before="120" w:after="240"/>
        <w:ind w:left="357" w:hanging="357"/>
        <w:rPr>
          <w:rFonts w:ascii="Arial" w:hAnsi="Arial" w:cs="Arial"/>
          <w:color w:val="auto"/>
        </w:rPr>
      </w:pPr>
      <w:r w:rsidRPr="00BA7445">
        <w:rPr>
          <w:rFonts w:ascii="Arial" w:hAnsi="Arial" w:cs="Arial"/>
          <w:color w:val="auto"/>
        </w:rPr>
        <w:t xml:space="preserve">Staff </w:t>
      </w:r>
      <w:r w:rsidR="00206FFC" w:rsidRPr="00BA7445">
        <w:rPr>
          <w:rFonts w:ascii="Arial" w:hAnsi="Arial" w:cs="Arial"/>
          <w:color w:val="auto"/>
        </w:rPr>
        <w:t>described what is important to consumers and provided examples of how they tailor care and services</w:t>
      </w:r>
      <w:r w:rsidR="00D73AE7" w:rsidRPr="00BA7445">
        <w:rPr>
          <w:rFonts w:ascii="Arial" w:hAnsi="Arial" w:cs="Arial"/>
          <w:color w:val="auto"/>
        </w:rPr>
        <w:t xml:space="preserve"> accordingly.</w:t>
      </w:r>
    </w:p>
    <w:p w14:paraId="503E8559" w14:textId="09A09748" w:rsidR="009B213E" w:rsidRPr="00BA7445" w:rsidRDefault="009B213E" w:rsidP="00274DE6">
      <w:pPr>
        <w:pStyle w:val="ListBullet"/>
        <w:spacing w:before="120" w:after="240"/>
        <w:ind w:left="357" w:hanging="357"/>
        <w:rPr>
          <w:rFonts w:ascii="Arial" w:hAnsi="Arial" w:cs="Arial"/>
          <w:color w:val="auto"/>
        </w:rPr>
      </w:pPr>
      <w:r w:rsidRPr="00BA7445">
        <w:rPr>
          <w:rFonts w:ascii="Arial" w:hAnsi="Arial" w:cs="Arial"/>
          <w:color w:val="auto"/>
        </w:rPr>
        <w:t>Care files sampled reflected consumers’ goals to stay comfortable and pain free, included end of life wishes</w:t>
      </w:r>
      <w:r w:rsidR="00B87F88" w:rsidRPr="00BA7445">
        <w:rPr>
          <w:rFonts w:ascii="Arial" w:hAnsi="Arial" w:cs="Arial"/>
          <w:color w:val="auto"/>
        </w:rPr>
        <w:t xml:space="preserve"> and strategies to support end of life needs.</w:t>
      </w:r>
    </w:p>
    <w:p w14:paraId="0138C47B" w14:textId="05385CE4" w:rsidR="00B87F88" w:rsidRPr="00BA7445" w:rsidRDefault="00D73AE7" w:rsidP="00B87F88">
      <w:pPr>
        <w:pStyle w:val="ListBullet"/>
        <w:spacing w:before="120" w:after="240"/>
        <w:ind w:left="357" w:hanging="357"/>
        <w:rPr>
          <w:rFonts w:ascii="Arial" w:hAnsi="Arial" w:cs="Arial"/>
          <w:color w:val="auto"/>
        </w:rPr>
      </w:pPr>
      <w:r w:rsidRPr="00BA7445">
        <w:rPr>
          <w:rFonts w:ascii="Arial" w:hAnsi="Arial" w:cs="Arial"/>
          <w:color w:val="auto"/>
        </w:rPr>
        <w:t>Monitoring processes are in place, such as progress note reviews and clinical audits</w:t>
      </w:r>
      <w:r w:rsidR="00BA7445" w:rsidRPr="00BA7445">
        <w:rPr>
          <w:rFonts w:ascii="Arial" w:hAnsi="Arial" w:cs="Arial"/>
          <w:color w:val="auto"/>
        </w:rPr>
        <w:t>.</w:t>
      </w:r>
      <w:r w:rsidRPr="00BA7445">
        <w:rPr>
          <w:rFonts w:ascii="Arial" w:hAnsi="Arial" w:cs="Arial"/>
          <w:color w:val="auto"/>
        </w:rPr>
        <w:t xml:space="preserve"> </w:t>
      </w:r>
    </w:p>
    <w:p w14:paraId="5701617A" w14:textId="17303C09" w:rsidR="00015667" w:rsidRDefault="00015667" w:rsidP="00274DE6">
      <w:pPr>
        <w:pStyle w:val="CommentText"/>
        <w:rPr>
          <w:rFonts w:ascii="Arial" w:eastAsia="Arial" w:hAnsi="Arial" w:cs="Arial"/>
          <w:color w:val="auto"/>
        </w:rPr>
      </w:pPr>
      <w:r>
        <w:rPr>
          <w:rFonts w:ascii="Arial" w:eastAsia="Arial" w:hAnsi="Arial" w:cs="Arial"/>
          <w:color w:val="auto"/>
        </w:rPr>
        <w:t xml:space="preserve">The </w:t>
      </w:r>
      <w:r w:rsidR="00A57F1E">
        <w:rPr>
          <w:rFonts w:ascii="Arial" w:eastAsia="Arial" w:hAnsi="Arial" w:cs="Arial"/>
          <w:color w:val="auto"/>
        </w:rPr>
        <w:t>provider’s response included additional information to</w:t>
      </w:r>
      <w:r w:rsidR="004F41D9">
        <w:rPr>
          <w:rFonts w:ascii="Arial" w:eastAsia="Arial" w:hAnsi="Arial" w:cs="Arial"/>
          <w:color w:val="auto"/>
        </w:rPr>
        <w:t xml:space="preserve"> clarify some aspects </w:t>
      </w:r>
      <w:r w:rsidR="00B05722">
        <w:rPr>
          <w:rFonts w:ascii="Arial" w:eastAsia="Arial" w:hAnsi="Arial" w:cs="Arial"/>
          <w:color w:val="auto"/>
        </w:rPr>
        <w:t>of the Assessment Team’s findings in relation to Requirement (3)(b). This information has no</w:t>
      </w:r>
      <w:r w:rsidR="0015061B">
        <w:rPr>
          <w:rFonts w:ascii="Arial" w:eastAsia="Arial" w:hAnsi="Arial" w:cs="Arial"/>
          <w:color w:val="auto"/>
        </w:rPr>
        <w:t xml:space="preserve"> impact on my decision. The response does not address the Assessment Team’s findings in relation to Requirement (3)(a).</w:t>
      </w:r>
    </w:p>
    <w:p w14:paraId="58A44273" w14:textId="6607DEF6" w:rsidR="00274DE6" w:rsidRPr="008E7DFE" w:rsidRDefault="00274DE6" w:rsidP="00274DE6">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w:t>
      </w:r>
      <w:r w:rsidR="00B87F88">
        <w:rPr>
          <w:rFonts w:ascii="Arial" w:eastAsia="Arial" w:hAnsi="Arial" w:cs="Arial"/>
          <w:color w:val="auto"/>
        </w:rPr>
        <w:t>s</w:t>
      </w:r>
      <w:r w:rsidRPr="008E7DFE">
        <w:rPr>
          <w:rFonts w:ascii="Arial" w:eastAsia="Arial" w:hAnsi="Arial" w:cs="Arial"/>
          <w:color w:val="auto"/>
        </w:rPr>
        <w:t xml:space="preserve"> (3)(a)</w:t>
      </w:r>
      <w:r w:rsidR="00B87F88">
        <w:rPr>
          <w:rFonts w:ascii="Arial" w:eastAsia="Arial" w:hAnsi="Arial" w:cs="Arial"/>
          <w:color w:val="auto"/>
        </w:rPr>
        <w:t xml:space="preserve"> and (3)(b)</w:t>
      </w:r>
      <w:r w:rsidRPr="008E7DFE">
        <w:rPr>
          <w:rFonts w:ascii="Arial" w:eastAsia="Arial" w:hAnsi="Arial" w:cs="Arial"/>
          <w:color w:val="auto"/>
        </w:rPr>
        <w:t xml:space="preserve"> in Standard </w:t>
      </w:r>
      <w:r>
        <w:rPr>
          <w:rFonts w:ascii="Arial" w:eastAsia="Arial" w:hAnsi="Arial" w:cs="Arial"/>
          <w:color w:val="auto"/>
        </w:rPr>
        <w:t>2 Ongoing assessment and planning with consumers</w:t>
      </w:r>
      <w:r w:rsidRPr="008E7DFE">
        <w:rPr>
          <w:rFonts w:ascii="Arial" w:eastAsia="Arial" w:hAnsi="Arial" w:cs="Arial"/>
          <w:color w:val="auto"/>
        </w:rPr>
        <w:t>.</w:t>
      </w:r>
    </w:p>
    <w:p w14:paraId="2BCF9EBC" w14:textId="3AB66E2C" w:rsidR="00075367" w:rsidRPr="00B83D6B" w:rsidRDefault="003C3B5A" w:rsidP="43719607">
      <w:pPr>
        <w:rPr>
          <w:rFonts w:ascii="Arial" w:eastAsia="Arial" w:hAnsi="Arial" w:cs="Arial"/>
        </w:rPr>
      </w:pPr>
      <w:bookmarkStart w:id="1" w:name="_GoBack"/>
      <w:bookmarkEnd w:id="1"/>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B83D6B" w14:paraId="74AAD708" w14:textId="77777777" w:rsidTr="00C3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982" w:type="dxa"/>
          </w:tcPr>
          <w:p w14:paraId="1D80E3AB" w14:textId="2BCB69E9" w:rsidR="00C9354C" w:rsidRPr="00C31BA2"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C31BA2">
              <w:rPr>
                <w:rFonts w:ascii="Arial" w:eastAsia="Arial" w:hAnsi="Arial" w:cs="Arial"/>
              </w:rPr>
              <w:t>Not-applicable</w:t>
            </w:r>
          </w:p>
        </w:tc>
      </w:tr>
      <w:tr w:rsidR="00C9354C" w:rsidRPr="00B83D6B" w14:paraId="7795DF29" w14:textId="77777777" w:rsidTr="00C31BA2">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521"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982" w:type="dxa"/>
            <w:tcBorders>
              <w:left w:val="single" w:sz="4" w:space="0" w:color="auto"/>
            </w:tcBorders>
          </w:tcPr>
          <w:p w14:paraId="6A41C0FF" w14:textId="6573C3DD" w:rsidR="00C9354C" w:rsidRPr="00B83D6B" w:rsidRDefault="00C9354C" w:rsidP="00C31B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31BA2">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E045B31" w14:textId="70000468" w:rsidR="00487CE4" w:rsidRDefault="00487CE4" w:rsidP="00487CE4">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 (3)(</w:t>
      </w:r>
      <w:r w:rsidR="00E70FCC">
        <w:rPr>
          <w:rFonts w:ascii="Arial" w:eastAsia="Arial" w:hAnsi="Arial" w:cs="Arial"/>
          <w:color w:val="auto"/>
        </w:rPr>
        <w:t>e</w:t>
      </w:r>
      <w:r w:rsidRPr="008E7DFE">
        <w:rPr>
          <w:rFonts w:ascii="Arial" w:eastAsia="Arial" w:hAnsi="Arial" w:cs="Arial"/>
          <w:color w:val="auto"/>
        </w:rPr>
        <w:t xml:space="preserve">) in Standard </w:t>
      </w:r>
      <w:r w:rsidR="00E70FCC">
        <w:rPr>
          <w:rFonts w:ascii="Arial" w:eastAsia="Arial" w:hAnsi="Arial" w:cs="Arial"/>
          <w:color w:val="auto"/>
        </w:rPr>
        <w:t xml:space="preserve">8 Organisational governance as </w:t>
      </w:r>
      <w:r w:rsidRPr="008E7DFE">
        <w:rPr>
          <w:rFonts w:ascii="Arial" w:eastAsia="Arial" w:hAnsi="Arial" w:cs="Arial"/>
          <w:color w:val="auto"/>
        </w:rPr>
        <w:t>part of the Assessment Contact</w:t>
      </w:r>
      <w:r>
        <w:rPr>
          <w:rFonts w:ascii="Arial" w:eastAsia="Arial" w:hAnsi="Arial" w:cs="Arial"/>
          <w:color w:val="auto"/>
        </w:rPr>
        <w:t xml:space="preserve"> and recommended the service meets th</w:t>
      </w:r>
      <w:r w:rsidR="00594C58">
        <w:rPr>
          <w:rFonts w:ascii="Arial" w:eastAsia="Arial" w:hAnsi="Arial" w:cs="Arial"/>
          <w:color w:val="auto"/>
        </w:rPr>
        <w:t>is</w:t>
      </w:r>
      <w:r>
        <w:rPr>
          <w:rFonts w:ascii="Arial" w:eastAsia="Arial" w:hAnsi="Arial" w:cs="Arial"/>
          <w:color w:val="auto"/>
        </w:rPr>
        <w:t xml:space="preserve"> Requirement</w:t>
      </w:r>
      <w:r w:rsidRPr="008E7DFE">
        <w:rPr>
          <w:rFonts w:ascii="Arial" w:eastAsia="Arial" w:hAnsi="Arial" w:cs="Arial"/>
          <w:color w:val="auto"/>
        </w:rPr>
        <w:t>. As all other Requirements in this Standard were not assessed at the Assessment Contact, an overall rating of the Standard has not been provided.</w:t>
      </w:r>
    </w:p>
    <w:p w14:paraId="782B260A" w14:textId="6A121673" w:rsidR="00487CE4" w:rsidRDefault="00487CE4" w:rsidP="00487CE4">
      <w:pPr>
        <w:pStyle w:val="CommentText"/>
        <w:spacing w:before="120" w:after="240"/>
        <w:rPr>
          <w:rFonts w:ascii="Arial" w:eastAsia="Arial" w:hAnsi="Arial" w:cs="Arial"/>
          <w:color w:val="auto"/>
        </w:rPr>
      </w:pPr>
      <w:r>
        <w:rPr>
          <w:rFonts w:ascii="Arial" w:eastAsia="Arial" w:hAnsi="Arial" w:cs="Arial"/>
          <w:color w:val="auto"/>
        </w:rPr>
        <w:t>Requirement (3)(</w:t>
      </w:r>
      <w:r w:rsidR="003204ED">
        <w:rPr>
          <w:rFonts w:ascii="Arial" w:eastAsia="Arial" w:hAnsi="Arial" w:cs="Arial"/>
          <w:color w:val="auto"/>
        </w:rPr>
        <w:t>e</w:t>
      </w:r>
      <w:r>
        <w:rPr>
          <w:rFonts w:ascii="Arial" w:eastAsia="Arial" w:hAnsi="Arial" w:cs="Arial"/>
          <w:color w:val="auto"/>
        </w:rPr>
        <w:t>) w</w:t>
      </w:r>
      <w:r w:rsidR="003204ED">
        <w:rPr>
          <w:rFonts w:ascii="Arial" w:eastAsia="Arial" w:hAnsi="Arial" w:cs="Arial"/>
          <w:color w:val="auto"/>
        </w:rPr>
        <w:t>as</w:t>
      </w:r>
      <w:r>
        <w:rPr>
          <w:rFonts w:ascii="Arial" w:eastAsia="Arial" w:hAnsi="Arial" w:cs="Arial"/>
          <w:color w:val="auto"/>
        </w:rPr>
        <w:t xml:space="preserve"> found non-compliant following a Site Audit conducted from 5 April 2022 to 7 April 2022, where it was found the service was unable to demonstrate</w:t>
      </w:r>
      <w:r w:rsidR="00687A39">
        <w:rPr>
          <w:rFonts w:ascii="Arial" w:eastAsia="Arial" w:hAnsi="Arial" w:cs="Arial"/>
          <w:color w:val="auto"/>
        </w:rPr>
        <w:t xml:space="preserve"> </w:t>
      </w:r>
      <w:r w:rsidR="00E8204F">
        <w:rPr>
          <w:rFonts w:ascii="Arial" w:eastAsia="Arial" w:hAnsi="Arial" w:cs="Arial"/>
          <w:color w:val="auto"/>
        </w:rPr>
        <w:t xml:space="preserve">the organisation’s clinical governance system was embedded to ensure the effective identification, authorisation and consultation </w:t>
      </w:r>
      <w:r w:rsidR="002E4C9E">
        <w:rPr>
          <w:rFonts w:ascii="Arial" w:eastAsia="Arial" w:hAnsi="Arial" w:cs="Arial"/>
          <w:color w:val="auto"/>
        </w:rPr>
        <w:t>for minimising the use of restraint.</w:t>
      </w:r>
    </w:p>
    <w:p w14:paraId="5DE146B1" w14:textId="77777777" w:rsidR="00487CE4" w:rsidRDefault="00487CE4" w:rsidP="00487CE4">
      <w:pPr>
        <w:pStyle w:val="CommentText"/>
        <w:spacing w:before="120" w:after="240"/>
        <w:rPr>
          <w:rFonts w:ascii="Arial" w:eastAsia="Arial" w:hAnsi="Arial" w:cs="Arial"/>
          <w:color w:val="auto"/>
        </w:rPr>
      </w:pPr>
      <w:r>
        <w:rPr>
          <w:rFonts w:ascii="Arial" w:eastAsia="Arial" w:hAnsi="Arial" w:cs="Arial"/>
          <w:color w:val="auto"/>
        </w:rPr>
        <w:t>The Assessment Team’s report for the Assessment Contact conducted on 9 August 2022 included evidence of actions taken to address the non-compliance, which include, but are not limited to:</w:t>
      </w:r>
    </w:p>
    <w:p w14:paraId="2FA77838" w14:textId="7A36042D" w:rsidR="002E4C9E" w:rsidRDefault="00F73246" w:rsidP="00487CE4">
      <w:pPr>
        <w:pStyle w:val="ListBullet"/>
        <w:spacing w:before="120" w:after="240"/>
        <w:ind w:left="357" w:hanging="357"/>
        <w:rPr>
          <w:rFonts w:ascii="Arial" w:eastAsia="Arial" w:hAnsi="Arial" w:cs="Arial"/>
          <w:color w:val="auto"/>
        </w:rPr>
      </w:pPr>
      <w:r>
        <w:rPr>
          <w:rFonts w:ascii="Arial" w:eastAsia="Arial" w:hAnsi="Arial" w:cs="Arial"/>
          <w:color w:val="auto"/>
        </w:rPr>
        <w:t>reviewed all consumers’ medications to ensure the use of chemical restraint reflects best practice and complies with relevant legislation;</w:t>
      </w:r>
    </w:p>
    <w:p w14:paraId="054B24C4" w14:textId="3BC77018" w:rsidR="00F73246" w:rsidRDefault="00DF32CF" w:rsidP="00487CE4">
      <w:pPr>
        <w:pStyle w:val="ListBullet"/>
        <w:spacing w:before="120" w:after="240"/>
        <w:ind w:left="357" w:hanging="357"/>
        <w:rPr>
          <w:rFonts w:ascii="Arial" w:eastAsia="Arial" w:hAnsi="Arial" w:cs="Arial"/>
          <w:color w:val="auto"/>
        </w:rPr>
      </w:pPr>
      <w:r>
        <w:rPr>
          <w:rFonts w:ascii="Arial" w:eastAsia="Arial" w:hAnsi="Arial" w:cs="Arial"/>
          <w:color w:val="auto"/>
        </w:rPr>
        <w:t>implemented an assessment tool to guide staff when assessing and reviewing the use of restrictive practices;</w:t>
      </w:r>
    </w:p>
    <w:p w14:paraId="6D2429D3" w14:textId="0D05AA9D" w:rsidR="00DF32CF" w:rsidRDefault="00DF32CF" w:rsidP="00487CE4">
      <w:pPr>
        <w:pStyle w:val="ListBullet"/>
        <w:spacing w:before="120" w:after="240"/>
        <w:ind w:left="357" w:hanging="357"/>
        <w:rPr>
          <w:rFonts w:ascii="Arial" w:eastAsia="Arial" w:hAnsi="Arial" w:cs="Arial"/>
          <w:color w:val="auto"/>
        </w:rPr>
      </w:pPr>
      <w:r>
        <w:rPr>
          <w:rFonts w:ascii="Arial" w:eastAsia="Arial" w:hAnsi="Arial" w:cs="Arial"/>
          <w:color w:val="auto"/>
        </w:rPr>
        <w:t xml:space="preserve">developed a </w:t>
      </w:r>
      <w:r w:rsidR="00E00400">
        <w:rPr>
          <w:rFonts w:ascii="Arial" w:eastAsia="Arial" w:hAnsi="Arial" w:cs="Arial"/>
          <w:color w:val="auto"/>
        </w:rPr>
        <w:t>centralised restrictive practice</w:t>
      </w:r>
      <w:r>
        <w:rPr>
          <w:rFonts w:ascii="Arial" w:eastAsia="Arial" w:hAnsi="Arial" w:cs="Arial"/>
          <w:color w:val="auto"/>
        </w:rPr>
        <w:t xml:space="preserve"> register</w:t>
      </w:r>
      <w:r w:rsidR="00E00400">
        <w:rPr>
          <w:rFonts w:ascii="Arial" w:eastAsia="Arial" w:hAnsi="Arial" w:cs="Arial"/>
          <w:color w:val="auto"/>
        </w:rPr>
        <w:t>; and</w:t>
      </w:r>
    </w:p>
    <w:p w14:paraId="01309484" w14:textId="2D6EF94A" w:rsidR="00E00400" w:rsidRDefault="00E00400" w:rsidP="00487CE4">
      <w:pPr>
        <w:pStyle w:val="ListBullet"/>
        <w:spacing w:before="120" w:after="240"/>
        <w:ind w:left="357" w:hanging="357"/>
        <w:rPr>
          <w:rFonts w:ascii="Arial" w:eastAsia="Arial" w:hAnsi="Arial" w:cs="Arial"/>
          <w:color w:val="auto"/>
        </w:rPr>
      </w:pPr>
      <w:r>
        <w:rPr>
          <w:rFonts w:ascii="Arial" w:eastAsia="Arial" w:hAnsi="Arial" w:cs="Arial"/>
          <w:color w:val="auto"/>
        </w:rPr>
        <w:t>updated procedures.</w:t>
      </w:r>
    </w:p>
    <w:p w14:paraId="586EF65F" w14:textId="3A29A013" w:rsidR="00E00400" w:rsidRDefault="00E00400" w:rsidP="00E00400">
      <w:pPr>
        <w:pStyle w:val="CommentText"/>
        <w:spacing w:before="120" w:after="240"/>
        <w:rPr>
          <w:rFonts w:ascii="Arial" w:eastAsia="Arial" w:hAnsi="Arial" w:cs="Arial"/>
          <w:color w:val="auto"/>
        </w:rPr>
      </w:pPr>
      <w:r>
        <w:rPr>
          <w:rFonts w:ascii="Arial" w:eastAsia="Arial" w:hAnsi="Arial" w:cs="Arial"/>
          <w:color w:val="auto"/>
        </w:rPr>
        <w:t>The Assessment Team’s report also included the following information and evidence collected through interviews and documentation, which are relevant to my finding:</w:t>
      </w:r>
    </w:p>
    <w:p w14:paraId="47CC4954" w14:textId="05A1538E" w:rsidR="003A4B9C" w:rsidRDefault="003A4B9C" w:rsidP="00394581">
      <w:pPr>
        <w:pStyle w:val="ListBullet"/>
        <w:spacing w:before="120" w:after="240"/>
        <w:ind w:left="357" w:hanging="357"/>
        <w:rPr>
          <w:rFonts w:ascii="Arial" w:eastAsia="Arial" w:hAnsi="Arial" w:cs="Arial"/>
          <w:color w:val="auto"/>
        </w:rPr>
      </w:pPr>
      <w:r>
        <w:rPr>
          <w:rFonts w:ascii="Arial" w:eastAsia="Arial" w:hAnsi="Arial" w:cs="Arial"/>
          <w:color w:val="auto"/>
        </w:rPr>
        <w:t>Systems are in place to support the clinical governance framework, such as clinical</w:t>
      </w:r>
      <w:r w:rsidR="00630985">
        <w:rPr>
          <w:rFonts w:ascii="Arial" w:eastAsia="Arial" w:hAnsi="Arial" w:cs="Arial"/>
          <w:color w:val="auto"/>
        </w:rPr>
        <w:t>, risk and governance meetings, clinical reviews and audits, incident management systems, and staff training and education.</w:t>
      </w:r>
    </w:p>
    <w:p w14:paraId="43061EF0" w14:textId="1A3A4095" w:rsidR="00394581" w:rsidRDefault="0059453F" w:rsidP="00394581">
      <w:pPr>
        <w:pStyle w:val="ListBullet"/>
        <w:spacing w:before="120" w:after="240"/>
        <w:ind w:left="357" w:hanging="357"/>
        <w:rPr>
          <w:rFonts w:ascii="Arial" w:eastAsia="Arial" w:hAnsi="Arial" w:cs="Arial"/>
          <w:color w:val="auto"/>
        </w:rPr>
      </w:pPr>
      <w:r>
        <w:rPr>
          <w:rFonts w:ascii="Arial" w:eastAsia="Arial" w:hAnsi="Arial" w:cs="Arial"/>
          <w:color w:val="auto"/>
        </w:rPr>
        <w:t>C</w:t>
      </w:r>
      <w:r w:rsidR="00394581">
        <w:rPr>
          <w:rFonts w:ascii="Arial" w:eastAsia="Arial" w:hAnsi="Arial" w:cs="Arial"/>
          <w:color w:val="auto"/>
        </w:rPr>
        <w:t>linical indicators are monitored, trended and analysed in relation to high impact or high prevalence risks associated with the care of consumers</w:t>
      </w:r>
      <w:r>
        <w:rPr>
          <w:rFonts w:ascii="Arial" w:eastAsia="Arial" w:hAnsi="Arial" w:cs="Arial"/>
          <w:color w:val="auto"/>
        </w:rPr>
        <w:t xml:space="preserve">, and are discussed </w:t>
      </w:r>
      <w:r w:rsidR="001873A6">
        <w:rPr>
          <w:rFonts w:ascii="Arial" w:eastAsia="Arial" w:hAnsi="Arial" w:cs="Arial"/>
          <w:color w:val="auto"/>
        </w:rPr>
        <w:t xml:space="preserve">with the Board and </w:t>
      </w:r>
      <w:r>
        <w:rPr>
          <w:rFonts w:ascii="Arial" w:eastAsia="Arial" w:hAnsi="Arial" w:cs="Arial"/>
          <w:color w:val="auto"/>
        </w:rPr>
        <w:t xml:space="preserve">at various </w:t>
      </w:r>
      <w:r w:rsidR="001873A6">
        <w:rPr>
          <w:rFonts w:ascii="Arial" w:eastAsia="Arial" w:hAnsi="Arial" w:cs="Arial"/>
          <w:color w:val="auto"/>
        </w:rPr>
        <w:t>committees.</w:t>
      </w:r>
    </w:p>
    <w:p w14:paraId="07B5035E" w14:textId="55C32294" w:rsidR="001873A6" w:rsidRDefault="001873A6" w:rsidP="00394581">
      <w:pPr>
        <w:pStyle w:val="ListBullet"/>
        <w:spacing w:before="120" w:after="240"/>
        <w:ind w:left="357" w:hanging="357"/>
        <w:rPr>
          <w:rFonts w:ascii="Arial" w:eastAsia="Arial" w:hAnsi="Arial" w:cs="Arial"/>
          <w:color w:val="auto"/>
        </w:rPr>
      </w:pPr>
      <w:r>
        <w:rPr>
          <w:rFonts w:ascii="Arial" w:eastAsia="Arial" w:hAnsi="Arial" w:cs="Arial"/>
          <w:color w:val="auto"/>
        </w:rPr>
        <w:t xml:space="preserve">The workforce is trained in delivering </w:t>
      </w:r>
      <w:r w:rsidR="00806F3F">
        <w:rPr>
          <w:rFonts w:ascii="Arial" w:eastAsia="Arial" w:hAnsi="Arial" w:cs="Arial"/>
          <w:color w:val="auto"/>
        </w:rPr>
        <w:t>core elements of the organisation’s clinical governance framework.</w:t>
      </w:r>
    </w:p>
    <w:p w14:paraId="3A1272FD" w14:textId="70E85A6B" w:rsidR="00806F3F" w:rsidRDefault="00436A70" w:rsidP="00394581">
      <w:pPr>
        <w:pStyle w:val="ListBullet"/>
        <w:spacing w:before="120" w:after="240"/>
        <w:ind w:left="357" w:hanging="357"/>
        <w:rPr>
          <w:rFonts w:ascii="Arial" w:eastAsia="Arial" w:hAnsi="Arial" w:cs="Arial"/>
          <w:color w:val="auto"/>
        </w:rPr>
      </w:pPr>
      <w:r>
        <w:rPr>
          <w:rFonts w:ascii="Arial" w:eastAsia="Arial" w:hAnsi="Arial" w:cs="Arial"/>
          <w:color w:val="auto"/>
        </w:rPr>
        <w:lastRenderedPageBreak/>
        <w:t>Systems are in place to manage the use of restraint in accordance with legislative requirements</w:t>
      </w:r>
      <w:r w:rsidR="003A4B9C">
        <w:rPr>
          <w:rFonts w:ascii="Arial" w:eastAsia="Arial" w:hAnsi="Arial" w:cs="Arial"/>
          <w:color w:val="auto"/>
        </w:rPr>
        <w:t>, including policies to guide staff practice.</w:t>
      </w:r>
    </w:p>
    <w:p w14:paraId="2BB08AB4" w14:textId="0B6E20B0" w:rsidR="00485F1D" w:rsidRDefault="00485F1D" w:rsidP="00630985">
      <w:pPr>
        <w:pStyle w:val="CommentText"/>
        <w:rPr>
          <w:rFonts w:ascii="Arial" w:eastAsia="Arial" w:hAnsi="Arial" w:cs="Arial"/>
          <w:color w:val="auto"/>
        </w:rPr>
      </w:pPr>
      <w:r>
        <w:rPr>
          <w:rFonts w:ascii="Arial" w:eastAsia="Arial" w:hAnsi="Arial" w:cs="Arial"/>
          <w:color w:val="auto"/>
        </w:rPr>
        <w:t>The provider’s response did not address the Assessment Team’s findings in relation to this Requirement.</w:t>
      </w:r>
    </w:p>
    <w:p w14:paraId="0016D384" w14:textId="2F856641" w:rsidR="00630985" w:rsidRPr="008E7DFE" w:rsidRDefault="00630985" w:rsidP="00630985">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Pr>
          <w:rFonts w:ascii="Arial" w:eastAsia="Arial" w:hAnsi="Arial" w:cs="Arial"/>
          <w:color w:val="auto"/>
        </w:rPr>
        <w:t>e</w:t>
      </w:r>
      <w:r w:rsidRPr="008E7DFE">
        <w:rPr>
          <w:rFonts w:ascii="Arial" w:eastAsia="Arial" w:hAnsi="Arial" w:cs="Arial"/>
          <w:color w:val="auto"/>
        </w:rPr>
        <w:t xml:space="preserve">) in Standard </w:t>
      </w:r>
      <w:r>
        <w:rPr>
          <w:rFonts w:ascii="Arial" w:eastAsia="Arial" w:hAnsi="Arial" w:cs="Arial"/>
          <w:color w:val="auto"/>
        </w:rPr>
        <w:t>8 Organisational governance</w:t>
      </w:r>
      <w:r w:rsidRPr="008E7DFE">
        <w:rPr>
          <w:rFonts w:ascii="Arial" w:eastAsia="Arial" w:hAnsi="Arial" w:cs="Arial"/>
          <w:color w:val="auto"/>
        </w:rPr>
        <w:t>.</w:t>
      </w:r>
    </w:p>
    <w:sectPr w:rsidR="00630985" w:rsidRPr="008E7DF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C6E1E" w14:textId="77777777" w:rsidR="00BB3F4F" w:rsidRPr="000D4EDE" w:rsidRDefault="00BB3F4F" w:rsidP="000D4EDE">
      <w:r>
        <w:separator/>
      </w:r>
    </w:p>
  </w:endnote>
  <w:endnote w:type="continuationSeparator" w:id="0">
    <w:p w14:paraId="77FF9432" w14:textId="77777777" w:rsidR="00BB3F4F" w:rsidRPr="000D4EDE" w:rsidRDefault="00BB3F4F" w:rsidP="000D4EDE">
      <w:r>
        <w:continuationSeparator/>
      </w:r>
    </w:p>
  </w:endnote>
  <w:endnote w:type="continuationNotice" w:id="1">
    <w:p w14:paraId="4D27D05A" w14:textId="77777777" w:rsidR="00BB3F4F" w:rsidRDefault="00BB3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orbel"/>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AF9B797" w:rsidR="005C410D" w:rsidRPr="00341C8E" w:rsidRDefault="4C322F9F" w:rsidP="4C322F9F">
            <w:pPr>
              <w:pStyle w:val="Footer"/>
              <w:rPr>
                <w:rFonts w:ascii="Arial" w:eastAsia="Arial" w:hAnsi="Arial" w:cs="Arial"/>
                <w:color w:val="auto"/>
              </w:rPr>
            </w:pPr>
            <w:r w:rsidRPr="4C322F9F">
              <w:rPr>
                <w:rStyle w:val="FooterBold"/>
                <w:rFonts w:ascii="Arial" w:eastAsia="Arial" w:hAnsi="Arial" w:cs="Arial"/>
              </w:rPr>
              <w:t>Name of service:</w:t>
            </w:r>
            <w:r w:rsidRPr="4C322F9F">
              <w:rPr>
                <w:rFonts w:ascii="Arial" w:eastAsia="Arial" w:hAnsi="Arial" w:cs="Arial"/>
              </w:rPr>
              <w:t xml:space="preserve"> </w:t>
            </w:r>
            <w:r w:rsidR="00341C8E" w:rsidRPr="00341C8E">
              <w:rPr>
                <w:rFonts w:ascii="Arial" w:eastAsia="Arial" w:hAnsi="Arial" w:cs="Arial"/>
                <w:color w:val="auto"/>
              </w:rPr>
              <w:t>Hawksbury Gardens Aged Care</w:t>
            </w:r>
            <w:r w:rsidRPr="00341C8E">
              <w:rPr>
                <w:rFonts w:ascii="Arial" w:eastAsia="Arial" w:hAnsi="Arial" w:cs="Arial"/>
                <w:color w:val="auto"/>
              </w:rPr>
              <w:t xml:space="preserve"> </w:t>
            </w:r>
            <w:r w:rsidR="005C410D" w:rsidRPr="00341C8E">
              <w:rPr>
                <w:color w:val="auto"/>
              </w:rPr>
              <w:tab/>
            </w:r>
            <w:r w:rsidRPr="00341C8E">
              <w:rPr>
                <w:rFonts w:ascii="Arial" w:eastAsia="Arial" w:hAnsi="Arial" w:cs="Arial"/>
                <w:color w:val="auto"/>
              </w:rPr>
              <w:t>RPT-ACC-0122 v3.0</w:t>
            </w:r>
          </w:p>
          <w:p w14:paraId="7A711E18" w14:textId="2CF668EB" w:rsidR="005C410D" w:rsidRDefault="4C322F9F" w:rsidP="4C322F9F">
            <w:pPr>
              <w:pStyle w:val="Footer"/>
              <w:rPr>
                <w:rStyle w:val="FooterBold"/>
                <w:rFonts w:ascii="Arial" w:eastAsia="Arial" w:hAnsi="Arial" w:cs="Arial"/>
              </w:rPr>
            </w:pPr>
            <w:r w:rsidRPr="00341C8E">
              <w:rPr>
                <w:rFonts w:ascii="Arial" w:eastAsia="Arial" w:hAnsi="Arial" w:cs="Arial"/>
                <w:b/>
                <w:bCs/>
                <w:color w:val="auto"/>
              </w:rPr>
              <w:t xml:space="preserve">Commission ID: </w:t>
            </w:r>
            <w:r w:rsidR="00341C8E" w:rsidRPr="00341C8E">
              <w:rPr>
                <w:rFonts w:ascii="Arial" w:eastAsia="Arial" w:hAnsi="Arial" w:cs="Arial"/>
                <w:color w:val="auto"/>
              </w:rPr>
              <w:t>6198</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B6396" w14:textId="77777777" w:rsidR="00BB3F4F" w:rsidRPr="000D4EDE" w:rsidRDefault="00BB3F4F" w:rsidP="000D4EDE">
      <w:r>
        <w:separator/>
      </w:r>
    </w:p>
  </w:footnote>
  <w:footnote w:type="continuationSeparator" w:id="0">
    <w:p w14:paraId="7138E68C" w14:textId="77777777" w:rsidR="00BB3F4F" w:rsidRPr="000D4EDE" w:rsidRDefault="00BB3F4F" w:rsidP="000D4EDE">
      <w:r>
        <w:continuationSeparator/>
      </w:r>
    </w:p>
  </w:footnote>
  <w:footnote w:type="continuationNotice" w:id="1">
    <w:p w14:paraId="03381BBC" w14:textId="77777777" w:rsidR="00BB3F4F" w:rsidRDefault="00BB3F4F">
      <w:pPr>
        <w:spacing w:after="0"/>
      </w:pPr>
    </w:p>
  </w:footnote>
  <w:footnote w:id="2">
    <w:p w14:paraId="5C4BB5FC" w14:textId="60FC5376" w:rsidR="00161A79" w:rsidRPr="00341C8E" w:rsidRDefault="00161A79">
      <w:pPr>
        <w:pStyle w:val="FootnoteText"/>
        <w:rPr>
          <w:color w:val="auto"/>
        </w:rPr>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w:t>
      </w:r>
      <w:r w:rsidR="0001708F" w:rsidRPr="00341C8E">
        <w:rPr>
          <w:color w:val="auto"/>
          <w:sz w:val="20"/>
          <w:szCs w:val="20"/>
        </w:rPr>
        <w:t>accordance with section 68A</w:t>
      </w:r>
      <w:r w:rsidR="0001708F" w:rsidRPr="00341C8E">
        <w:rPr>
          <w:b/>
          <w:color w:val="auto"/>
          <w:sz w:val="20"/>
          <w:szCs w:val="20"/>
        </w:rPr>
        <w:t xml:space="preserve"> </w:t>
      </w:r>
      <w:r w:rsidR="0001708F" w:rsidRPr="00341C8E">
        <w:rPr>
          <w:color w:val="auto"/>
          <w:sz w:val="20"/>
          <w:szCs w:val="20"/>
        </w:rPr>
        <w:t>of the Aged Care Quality and Safety Commission Rules 2018</w:t>
      </w:r>
      <w:r w:rsidR="001D220F" w:rsidRPr="00341C8E">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28"/>
  </w:num>
  <w:num w:numId="3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36"/>
    <w:rsid w:val="0000465B"/>
    <w:rsid w:val="00005D98"/>
    <w:rsid w:val="00011C96"/>
    <w:rsid w:val="0001348A"/>
    <w:rsid w:val="000141B9"/>
    <w:rsid w:val="00015667"/>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19D"/>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5614"/>
    <w:rsid w:val="0010721A"/>
    <w:rsid w:val="001209DE"/>
    <w:rsid w:val="00121EAC"/>
    <w:rsid w:val="0012342B"/>
    <w:rsid w:val="00123576"/>
    <w:rsid w:val="00124034"/>
    <w:rsid w:val="00124B21"/>
    <w:rsid w:val="00124B8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061B"/>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73A6"/>
    <w:rsid w:val="00191BF5"/>
    <w:rsid w:val="00192C9D"/>
    <w:rsid w:val="001948CE"/>
    <w:rsid w:val="0019532D"/>
    <w:rsid w:val="001A0C8C"/>
    <w:rsid w:val="001A2FC3"/>
    <w:rsid w:val="001A614F"/>
    <w:rsid w:val="001A664F"/>
    <w:rsid w:val="001B2DB7"/>
    <w:rsid w:val="001B57B7"/>
    <w:rsid w:val="001C0243"/>
    <w:rsid w:val="001C1E92"/>
    <w:rsid w:val="001C747A"/>
    <w:rsid w:val="001D0C02"/>
    <w:rsid w:val="001D139D"/>
    <w:rsid w:val="001D220F"/>
    <w:rsid w:val="001D4540"/>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6FFC"/>
    <w:rsid w:val="00212264"/>
    <w:rsid w:val="0021781E"/>
    <w:rsid w:val="00220550"/>
    <w:rsid w:val="00221347"/>
    <w:rsid w:val="002301A2"/>
    <w:rsid w:val="002316F2"/>
    <w:rsid w:val="00232320"/>
    <w:rsid w:val="0023417B"/>
    <w:rsid w:val="002367BB"/>
    <w:rsid w:val="00236C2D"/>
    <w:rsid w:val="002374B7"/>
    <w:rsid w:val="00240126"/>
    <w:rsid w:val="00241D3E"/>
    <w:rsid w:val="0024304D"/>
    <w:rsid w:val="00243298"/>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4DE6"/>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78F"/>
    <w:rsid w:val="002E3A46"/>
    <w:rsid w:val="002E3FB8"/>
    <w:rsid w:val="002E4559"/>
    <w:rsid w:val="002E4C9E"/>
    <w:rsid w:val="002E5630"/>
    <w:rsid w:val="002F0AFA"/>
    <w:rsid w:val="002F0C2C"/>
    <w:rsid w:val="002F1E80"/>
    <w:rsid w:val="002F77C1"/>
    <w:rsid w:val="00300655"/>
    <w:rsid w:val="00303D18"/>
    <w:rsid w:val="0030717A"/>
    <w:rsid w:val="00307ADD"/>
    <w:rsid w:val="00312A66"/>
    <w:rsid w:val="003130CA"/>
    <w:rsid w:val="003159AD"/>
    <w:rsid w:val="00320353"/>
    <w:rsid w:val="003204ED"/>
    <w:rsid w:val="00321142"/>
    <w:rsid w:val="00330034"/>
    <w:rsid w:val="00331912"/>
    <w:rsid w:val="0033391F"/>
    <w:rsid w:val="003341B7"/>
    <w:rsid w:val="00340283"/>
    <w:rsid w:val="00340E7C"/>
    <w:rsid w:val="00341026"/>
    <w:rsid w:val="00341858"/>
    <w:rsid w:val="00341C8E"/>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4581"/>
    <w:rsid w:val="003A2733"/>
    <w:rsid w:val="003A3021"/>
    <w:rsid w:val="003A4B9C"/>
    <w:rsid w:val="003A627E"/>
    <w:rsid w:val="003A79EE"/>
    <w:rsid w:val="003B21E4"/>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6FF"/>
    <w:rsid w:val="00413C8B"/>
    <w:rsid w:val="004143EF"/>
    <w:rsid w:val="00415494"/>
    <w:rsid w:val="00415A6D"/>
    <w:rsid w:val="00417128"/>
    <w:rsid w:val="004203D5"/>
    <w:rsid w:val="00420441"/>
    <w:rsid w:val="00423221"/>
    <w:rsid w:val="0042753F"/>
    <w:rsid w:val="00430053"/>
    <w:rsid w:val="00435339"/>
    <w:rsid w:val="00436A70"/>
    <w:rsid w:val="00441A68"/>
    <w:rsid w:val="0044447D"/>
    <w:rsid w:val="00445E9C"/>
    <w:rsid w:val="00447BA7"/>
    <w:rsid w:val="0045770B"/>
    <w:rsid w:val="004635CC"/>
    <w:rsid w:val="00463FA8"/>
    <w:rsid w:val="00467263"/>
    <w:rsid w:val="00467544"/>
    <w:rsid w:val="00472CBC"/>
    <w:rsid w:val="00475D40"/>
    <w:rsid w:val="0048207D"/>
    <w:rsid w:val="00485F1D"/>
    <w:rsid w:val="00487CE4"/>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2E8E"/>
    <w:rsid w:val="004C3E36"/>
    <w:rsid w:val="004C6D4B"/>
    <w:rsid w:val="004D3081"/>
    <w:rsid w:val="004D440C"/>
    <w:rsid w:val="004D4A61"/>
    <w:rsid w:val="004D7CEE"/>
    <w:rsid w:val="004E2269"/>
    <w:rsid w:val="004E3BA5"/>
    <w:rsid w:val="004F1EBB"/>
    <w:rsid w:val="004F3339"/>
    <w:rsid w:val="004F41D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53F"/>
    <w:rsid w:val="00594C58"/>
    <w:rsid w:val="00596CE3"/>
    <w:rsid w:val="005A385B"/>
    <w:rsid w:val="005A3E37"/>
    <w:rsid w:val="005A3F63"/>
    <w:rsid w:val="005A59D0"/>
    <w:rsid w:val="005A5C97"/>
    <w:rsid w:val="005A61FE"/>
    <w:rsid w:val="005A7D84"/>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85"/>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A39"/>
    <w:rsid w:val="0069375D"/>
    <w:rsid w:val="0069407C"/>
    <w:rsid w:val="00694A73"/>
    <w:rsid w:val="0069574E"/>
    <w:rsid w:val="00697537"/>
    <w:rsid w:val="006A1921"/>
    <w:rsid w:val="006A1945"/>
    <w:rsid w:val="006A2303"/>
    <w:rsid w:val="006B0C87"/>
    <w:rsid w:val="006C07EB"/>
    <w:rsid w:val="006C2E34"/>
    <w:rsid w:val="006C4BB4"/>
    <w:rsid w:val="006D0255"/>
    <w:rsid w:val="006D5F30"/>
    <w:rsid w:val="006E1882"/>
    <w:rsid w:val="006E232F"/>
    <w:rsid w:val="006E2B7B"/>
    <w:rsid w:val="006E4099"/>
    <w:rsid w:val="006F145A"/>
    <w:rsid w:val="006F1469"/>
    <w:rsid w:val="006F15BD"/>
    <w:rsid w:val="006F1F95"/>
    <w:rsid w:val="006F27CB"/>
    <w:rsid w:val="006F359B"/>
    <w:rsid w:val="006F5865"/>
    <w:rsid w:val="00701EC6"/>
    <w:rsid w:val="00705C53"/>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211"/>
    <w:rsid w:val="007E6777"/>
    <w:rsid w:val="007F0323"/>
    <w:rsid w:val="007F1FCC"/>
    <w:rsid w:val="007F379E"/>
    <w:rsid w:val="007F471C"/>
    <w:rsid w:val="007F5402"/>
    <w:rsid w:val="007F7A9A"/>
    <w:rsid w:val="00800C90"/>
    <w:rsid w:val="0080379D"/>
    <w:rsid w:val="00806F3F"/>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5C12"/>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D8D"/>
    <w:rsid w:val="00995BD7"/>
    <w:rsid w:val="009962A6"/>
    <w:rsid w:val="0099783A"/>
    <w:rsid w:val="009979F4"/>
    <w:rsid w:val="009A1DF7"/>
    <w:rsid w:val="009A3671"/>
    <w:rsid w:val="009A45B2"/>
    <w:rsid w:val="009A53FF"/>
    <w:rsid w:val="009A5585"/>
    <w:rsid w:val="009A59D5"/>
    <w:rsid w:val="009A657E"/>
    <w:rsid w:val="009A7048"/>
    <w:rsid w:val="009B1095"/>
    <w:rsid w:val="009B213E"/>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2929"/>
    <w:rsid w:val="00A04E35"/>
    <w:rsid w:val="00A10DA6"/>
    <w:rsid w:val="00A1129A"/>
    <w:rsid w:val="00A113F5"/>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F1E"/>
    <w:rsid w:val="00A62D31"/>
    <w:rsid w:val="00A63380"/>
    <w:rsid w:val="00A65039"/>
    <w:rsid w:val="00A6688B"/>
    <w:rsid w:val="00A6698E"/>
    <w:rsid w:val="00A67CAC"/>
    <w:rsid w:val="00A70B8F"/>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722"/>
    <w:rsid w:val="00B05B09"/>
    <w:rsid w:val="00B1287E"/>
    <w:rsid w:val="00B12DC9"/>
    <w:rsid w:val="00B13272"/>
    <w:rsid w:val="00B13F84"/>
    <w:rsid w:val="00B14604"/>
    <w:rsid w:val="00B155E7"/>
    <w:rsid w:val="00B15ABA"/>
    <w:rsid w:val="00B163BC"/>
    <w:rsid w:val="00B21B98"/>
    <w:rsid w:val="00B22AE5"/>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4C8B"/>
    <w:rsid w:val="00B56A4E"/>
    <w:rsid w:val="00B60765"/>
    <w:rsid w:val="00B61D9C"/>
    <w:rsid w:val="00B61FDC"/>
    <w:rsid w:val="00B6356D"/>
    <w:rsid w:val="00B63749"/>
    <w:rsid w:val="00B679BF"/>
    <w:rsid w:val="00B71170"/>
    <w:rsid w:val="00B72237"/>
    <w:rsid w:val="00B72741"/>
    <w:rsid w:val="00B73515"/>
    <w:rsid w:val="00B7635B"/>
    <w:rsid w:val="00B802F4"/>
    <w:rsid w:val="00B80BCE"/>
    <w:rsid w:val="00B81524"/>
    <w:rsid w:val="00B81740"/>
    <w:rsid w:val="00B81CAD"/>
    <w:rsid w:val="00B83D6B"/>
    <w:rsid w:val="00B8541F"/>
    <w:rsid w:val="00B85D7B"/>
    <w:rsid w:val="00B8694B"/>
    <w:rsid w:val="00B87F88"/>
    <w:rsid w:val="00B900EA"/>
    <w:rsid w:val="00B91069"/>
    <w:rsid w:val="00B9277D"/>
    <w:rsid w:val="00B92842"/>
    <w:rsid w:val="00BA2713"/>
    <w:rsid w:val="00BA2941"/>
    <w:rsid w:val="00BA4C61"/>
    <w:rsid w:val="00BA54C8"/>
    <w:rsid w:val="00BA5D02"/>
    <w:rsid w:val="00BA627A"/>
    <w:rsid w:val="00BA7445"/>
    <w:rsid w:val="00BB195A"/>
    <w:rsid w:val="00BB22FA"/>
    <w:rsid w:val="00BB3F4F"/>
    <w:rsid w:val="00BC05A6"/>
    <w:rsid w:val="00BC3C84"/>
    <w:rsid w:val="00BC7B57"/>
    <w:rsid w:val="00BD0455"/>
    <w:rsid w:val="00BD12A1"/>
    <w:rsid w:val="00BD74E3"/>
    <w:rsid w:val="00BD76CE"/>
    <w:rsid w:val="00BD7B83"/>
    <w:rsid w:val="00BE021D"/>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BA2"/>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2568"/>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45EB"/>
    <w:rsid w:val="00CE10E3"/>
    <w:rsid w:val="00CE1F9C"/>
    <w:rsid w:val="00CE2E48"/>
    <w:rsid w:val="00CE579C"/>
    <w:rsid w:val="00CF089D"/>
    <w:rsid w:val="00CF10E5"/>
    <w:rsid w:val="00CF2B30"/>
    <w:rsid w:val="00CF3F00"/>
    <w:rsid w:val="00CF4C11"/>
    <w:rsid w:val="00CF6672"/>
    <w:rsid w:val="00D021F7"/>
    <w:rsid w:val="00D0483D"/>
    <w:rsid w:val="00D069C7"/>
    <w:rsid w:val="00D078A2"/>
    <w:rsid w:val="00D1271E"/>
    <w:rsid w:val="00D13D76"/>
    <w:rsid w:val="00D21123"/>
    <w:rsid w:val="00D24DE0"/>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3AE7"/>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32CF"/>
    <w:rsid w:val="00DF4F1E"/>
    <w:rsid w:val="00DF6E54"/>
    <w:rsid w:val="00E00400"/>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0FCC"/>
    <w:rsid w:val="00E72338"/>
    <w:rsid w:val="00E7257D"/>
    <w:rsid w:val="00E728CB"/>
    <w:rsid w:val="00E7336F"/>
    <w:rsid w:val="00E76262"/>
    <w:rsid w:val="00E76C8F"/>
    <w:rsid w:val="00E8204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5F8"/>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333"/>
    <w:rsid w:val="00F62D33"/>
    <w:rsid w:val="00F6570B"/>
    <w:rsid w:val="00F67615"/>
    <w:rsid w:val="00F73246"/>
    <w:rsid w:val="00F749E1"/>
    <w:rsid w:val="00F76BC4"/>
    <w:rsid w:val="00F76C98"/>
    <w:rsid w:val="00F7770B"/>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57A7"/>
    <w:rsid w:val="00FC6B03"/>
    <w:rsid w:val="00FD06D5"/>
    <w:rsid w:val="00FD6C41"/>
    <w:rsid w:val="00FD6D99"/>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6198</RACS_x0020_ID>
    <Approved_x0020_Provider xmlns="a8338b6e-77a6-4851-82b6-98166143ffdd">UnitingSA Ltd</Approved_x0020_Provider>
    <Management_x0020_Company_x0020_ID xmlns="a8338b6e-77a6-4851-82b6-98166143ffdd" xsi:nil="true"/>
    <Home xmlns="a8338b6e-77a6-4851-82b6-98166143ffdd">Hawksbury Gardens Aged Care</Home>
    <Signed xmlns="a8338b6e-77a6-4851-82b6-98166143ffdd" xsi:nil="true"/>
    <Uploaded xmlns="a8338b6e-77a6-4851-82b6-98166143ffdd">true</Uploaded>
    <Management_x0020_Company xmlns="a8338b6e-77a6-4851-82b6-98166143ffdd" xsi:nil="true"/>
    <Doc_x0020_Date xmlns="a8338b6e-77a6-4851-82b6-98166143ffdd">2022-08-30T06:11:35+00:00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Doc_x0020_Type xmlns="a8338b6e-77a6-4851-82b6-98166143ffdd">Publication</Doc_x0020_Type>
    <Home_x0020_ID xmlns="a8338b6e-77a6-4851-82b6-98166143ffdd">DEFD2E1C-7CF4-DC11-AD41-005056922186</Home_x0020_ID>
    <State xmlns="a8338b6e-77a6-4851-82b6-98166143ffdd">SA</State>
    <Doc_x0020_Sent_Received_x0020_Date xmlns="a8338b6e-77a6-4851-82b6-98166143ffdd">2022-08-30T00:00:00+00:00</Doc_x0020_Sent_Received_x0020_Date>
    <Activity_x0020_ID xmlns="a8338b6e-77a6-4851-82b6-98166143ffdd">71DCC0B9-56F6-EA11-94FB-005056922186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a8338b6e-77a6-4851-82b6-98166143ffdd"/>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0C1CDB87-D45C-4705-93D2-94587CEE3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AA46A014-024E-47C3-96DF-91AE24D8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7</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2022-08-30T23:24:00Z</dcterms:created>
  <dcterms:modified xsi:type="dcterms:W3CDTF">2022-08-30T23:25:00Z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