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D9F1A" w14:textId="5DF99A70" w:rsidR="00506338" w:rsidRDefault="001E4798"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7F2DEA26" wp14:editId="4D371B01">
                <wp:simplePos x="0" y="0"/>
                <wp:positionH relativeFrom="column">
                  <wp:posOffset>-895350</wp:posOffset>
                </wp:positionH>
                <wp:positionV relativeFrom="paragraph">
                  <wp:posOffset>722630</wp:posOffset>
                </wp:positionV>
                <wp:extent cx="5686425" cy="1727200"/>
                <wp:effectExtent l="0" t="0" r="0" b="0"/>
                <wp:wrapSquare wrapText="bothSides"/>
                <wp:docPr id="1382421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E675B" w14:textId="77777777" w:rsidR="00506338" w:rsidRDefault="00DF2922"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295FC06A" w14:textId="77777777" w:rsidR="00506338" w:rsidRPr="001E694D" w:rsidRDefault="00DF2922"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59655861" w14:textId="77777777" w:rsidR="00506338" w:rsidRPr="001E694D" w:rsidRDefault="00DF2922" w:rsidP="009504D0">
                            <w:pPr>
                              <w:pStyle w:val="ContactNumber"/>
                              <w:spacing w:after="600"/>
                              <w:rPr>
                                <w:rFonts w:ascii="Open Sans" w:hAnsi="Open Sans" w:cs="Open Sans"/>
                              </w:rPr>
                            </w:pPr>
                            <w:r w:rsidRPr="001E694D">
                              <w:rPr>
                                <w:rFonts w:ascii="Open Sans" w:hAnsi="Open Sans" w:cs="Open Sans"/>
                              </w:rPr>
                              <w:t>Agedcarequality.gov.au</w:t>
                            </w:r>
                          </w:p>
                          <w:p w14:paraId="1FFC7215" w14:textId="77777777" w:rsidR="00506338" w:rsidRDefault="005063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2DEA26"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20CE675B" w14:textId="77777777" w:rsidR="00506338" w:rsidRDefault="00DF2922"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295FC06A" w14:textId="77777777" w:rsidR="00506338" w:rsidRPr="001E694D" w:rsidRDefault="00DF2922"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59655861" w14:textId="77777777" w:rsidR="00506338" w:rsidRPr="001E694D" w:rsidRDefault="00DF2922" w:rsidP="009504D0">
                      <w:pPr>
                        <w:pStyle w:val="ContactNumber"/>
                        <w:spacing w:after="600"/>
                        <w:rPr>
                          <w:rFonts w:ascii="Open Sans" w:hAnsi="Open Sans" w:cs="Open Sans"/>
                        </w:rPr>
                      </w:pPr>
                      <w:r w:rsidRPr="001E694D">
                        <w:rPr>
                          <w:rFonts w:ascii="Open Sans" w:hAnsi="Open Sans" w:cs="Open Sans"/>
                        </w:rPr>
                        <w:t>Agedcarequality.gov.au</w:t>
                      </w:r>
                    </w:p>
                    <w:p w14:paraId="1FFC7215" w14:textId="77777777" w:rsidR="00506338" w:rsidRDefault="00506338"/>
                  </w:txbxContent>
                </v:textbox>
                <w10:wrap type="square"/>
              </v:shape>
            </w:pict>
          </mc:Fallback>
        </mc:AlternateContent>
      </w:r>
      <w:r>
        <w:rPr>
          <w:noProof/>
        </w:rPr>
        <w:drawing>
          <wp:anchor distT="360045" distB="180340" distL="114300" distR="114300" simplePos="0" relativeHeight="251659264" behindDoc="1" locked="0" layoutInCell="1" allowOverlap="1" wp14:anchorId="1F7CA792" wp14:editId="0C3557F2">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595D8E6C" w14:textId="77777777" w:rsidR="00506338" w:rsidRPr="001E694D" w:rsidRDefault="00506338" w:rsidP="001E694D">
      <w:pPr>
        <w:tabs>
          <w:tab w:val="left" w:pos="4569"/>
        </w:tabs>
        <w:rPr>
          <w:rFonts w:ascii="Open Sans" w:hAnsi="Open Sans" w:cs="Open Sans"/>
          <w:color w:val="FFFFFF" w:themeColor="background1"/>
          <w:sz w:val="66"/>
          <w:szCs w:val="66"/>
        </w:rPr>
      </w:pPr>
    </w:p>
    <w:p w14:paraId="752DA73D" w14:textId="77777777" w:rsidR="00506338" w:rsidRDefault="00506338" w:rsidP="00372ED2">
      <w:pPr>
        <w:spacing w:after="0"/>
        <w:rPr>
          <w:rFonts w:ascii="Open Sans" w:hAnsi="Open Sans" w:cs="Open Sans"/>
          <w:b/>
          <w:bCs/>
          <w:color w:val="FFFFFF" w:themeColor="background1"/>
          <w:sz w:val="66"/>
          <w:szCs w:val="66"/>
        </w:rPr>
      </w:pPr>
    </w:p>
    <w:p w14:paraId="7375BF7A" w14:textId="77777777" w:rsidR="00506338" w:rsidRDefault="00506338" w:rsidP="00372ED2">
      <w:pPr>
        <w:spacing w:after="0"/>
        <w:rPr>
          <w:rFonts w:ascii="Open Sans" w:hAnsi="Open Sans" w:cs="Open Sans"/>
          <w:b/>
          <w:bCs/>
          <w:color w:val="FFFFFF" w:themeColor="background1"/>
          <w:sz w:val="66"/>
          <w:szCs w:val="66"/>
        </w:rPr>
      </w:pPr>
    </w:p>
    <w:p w14:paraId="073F8FF4" w14:textId="77777777" w:rsidR="00506338" w:rsidRPr="00412FC5" w:rsidRDefault="00506338" w:rsidP="00372ED2">
      <w:pPr>
        <w:spacing w:after="0"/>
        <w:rPr>
          <w:rFonts w:ascii="Open Sans" w:hAnsi="Open Sans" w:cs="Open Sans"/>
          <w:b/>
          <w:bCs/>
          <w:color w:val="FFFFFF" w:themeColor="background1"/>
          <w:sz w:val="40"/>
          <w:szCs w:val="40"/>
        </w:rPr>
      </w:pPr>
    </w:p>
    <w:tbl>
      <w:tblPr>
        <w:tblStyle w:val="TableGrid"/>
        <w:tblW w:w="9640" w:type="dxa"/>
        <w:tblInd w:w="-142" w:type="dxa"/>
        <w:tblLook w:val="0480" w:firstRow="0" w:lastRow="0" w:firstColumn="1" w:lastColumn="0" w:noHBand="0" w:noVBand="1"/>
      </w:tblPr>
      <w:tblGrid>
        <w:gridCol w:w="3403"/>
        <w:gridCol w:w="6237"/>
      </w:tblGrid>
      <w:tr w:rsidR="004A4F1C" w14:paraId="1071647E" w14:textId="77777777" w:rsidTr="002225B9">
        <w:tc>
          <w:tcPr>
            <w:cnfStyle w:val="001000000000" w:firstRow="0" w:lastRow="0" w:firstColumn="1" w:lastColumn="0" w:oddVBand="0" w:evenVBand="0" w:oddHBand="0" w:evenHBand="0" w:firstRowFirstColumn="0" w:firstRowLastColumn="0" w:lastRowFirstColumn="0" w:lastRowLastColumn="0"/>
            <w:tcW w:w="3403" w:type="dxa"/>
          </w:tcPr>
          <w:p w14:paraId="2C823505" w14:textId="77777777" w:rsidR="00506338" w:rsidRPr="001E694D" w:rsidRDefault="00DF2922"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6237" w:type="dxa"/>
          </w:tcPr>
          <w:p w14:paraId="1A38CF32" w14:textId="77777777" w:rsidR="00506338" w:rsidRPr="001E694D" w:rsidRDefault="00DF2922"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Hetti Perkins</w:t>
            </w:r>
          </w:p>
        </w:tc>
      </w:tr>
      <w:tr w:rsidR="004A4F1C" w14:paraId="5B97B265" w14:textId="77777777" w:rsidTr="002225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6928F982" w14:textId="77777777" w:rsidR="00506338" w:rsidRPr="001E694D" w:rsidRDefault="00DF2922"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6237" w:type="dxa"/>
            <w:shd w:val="clear" w:color="auto" w:fill="auto"/>
          </w:tcPr>
          <w:p w14:paraId="63F8D1DB" w14:textId="77777777" w:rsidR="00506338" w:rsidRPr="001E694D" w:rsidRDefault="00DF2922"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6992</w:t>
            </w:r>
          </w:p>
        </w:tc>
      </w:tr>
      <w:tr w:rsidR="004A4F1C" w14:paraId="6BB59BF3" w14:textId="77777777" w:rsidTr="002225B9">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65A3C5D9" w14:textId="77777777" w:rsidR="00506338" w:rsidRPr="001E694D" w:rsidRDefault="00DF2922"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6237" w:type="dxa"/>
            <w:shd w:val="clear" w:color="auto" w:fill="auto"/>
          </w:tcPr>
          <w:p w14:paraId="56EA0B05" w14:textId="77777777" w:rsidR="00506338" w:rsidRPr="001E694D" w:rsidRDefault="00DF2922"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9 Percy</w:t>
            </w:r>
            <w:r w:rsidRPr="001E694D">
              <w:rPr>
                <w:rFonts w:ascii="Open Sans" w:eastAsia="Times New Roman" w:hAnsi="Open Sans" w:cs="Open Sans"/>
                <w:lang w:eastAsia="en-AU"/>
              </w:rPr>
              <w:t xml:space="preserve"> Court, ALICE SPRINGS, Northern Territory, 0870</w:t>
            </w:r>
          </w:p>
        </w:tc>
      </w:tr>
      <w:tr w:rsidR="004A4F1C" w14:paraId="1397FF8C" w14:textId="77777777" w:rsidTr="002225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312CB104" w14:textId="77777777" w:rsidR="00506338" w:rsidRPr="001E694D" w:rsidRDefault="00DF2922"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6237" w:type="dxa"/>
            <w:shd w:val="clear" w:color="auto" w:fill="auto"/>
          </w:tcPr>
          <w:p w14:paraId="1A8FA41F" w14:textId="77777777" w:rsidR="00506338" w:rsidRPr="001E694D" w:rsidRDefault="00DF2922"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contact (performance assessment) – site</w:t>
            </w:r>
          </w:p>
        </w:tc>
      </w:tr>
      <w:tr w:rsidR="004A4F1C" w14:paraId="20B22630" w14:textId="77777777" w:rsidTr="002225B9">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49335FDF" w14:textId="77777777" w:rsidR="00506338" w:rsidRPr="001E694D" w:rsidRDefault="00DF2922"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6237" w:type="dxa"/>
            <w:shd w:val="clear" w:color="auto" w:fill="auto"/>
          </w:tcPr>
          <w:p w14:paraId="52F1C8D3" w14:textId="049B0300" w:rsidR="00506338" w:rsidRPr="001E694D" w:rsidRDefault="00DF2922"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16 October 2024</w:t>
            </w:r>
          </w:p>
        </w:tc>
      </w:tr>
      <w:tr w:rsidR="004A4F1C" w14:paraId="4D8C1D8C" w14:textId="77777777" w:rsidTr="002225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FFFFFF" w:themeFill="background1"/>
          </w:tcPr>
          <w:p w14:paraId="6D6FC99D" w14:textId="77777777" w:rsidR="00506338" w:rsidRPr="001E694D" w:rsidRDefault="00DF2922"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775062223"/>
            <w:placeholder>
              <w:docPart w:val="DefaultPlaceholder_-1854013437"/>
            </w:placeholder>
            <w:date w:fullDate="2024-11-12T00:00:00Z">
              <w:dateFormat w:val="d MMMM yyyy"/>
              <w:lid w:val="en-AU"/>
              <w:storeMappedDataAs w:val="dateTime"/>
              <w:calendar w:val="gregorian"/>
            </w:date>
          </w:sdtPr>
          <w:sdtEndPr/>
          <w:sdtContent>
            <w:tc>
              <w:tcPr>
                <w:tcW w:w="6237" w:type="dxa"/>
                <w:shd w:val="clear" w:color="auto" w:fill="FFFFFF" w:themeFill="background1"/>
              </w:tcPr>
              <w:p w14:paraId="7496857E" w14:textId="189EC4E7" w:rsidR="00506338" w:rsidRPr="001E694D" w:rsidRDefault="009308E7"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12 November 2024</w:t>
                </w:r>
              </w:p>
            </w:tc>
          </w:sdtContent>
        </w:sdt>
      </w:tr>
      <w:tr w:rsidR="004A4F1C" w14:paraId="4028378B" w14:textId="77777777" w:rsidTr="002225B9">
        <w:tc>
          <w:tcPr>
            <w:cnfStyle w:val="001000000000" w:firstRow="0" w:lastRow="0" w:firstColumn="1" w:lastColumn="0" w:oddVBand="0" w:evenVBand="0" w:oddHBand="0" w:evenHBand="0" w:firstRowFirstColumn="0" w:firstRowLastColumn="0" w:lastRowFirstColumn="0" w:lastRowLastColumn="0"/>
            <w:tcW w:w="3403" w:type="dxa"/>
            <w:shd w:val="clear" w:color="auto" w:fill="FFFFFF" w:themeFill="background1"/>
          </w:tcPr>
          <w:p w14:paraId="1356578F" w14:textId="77777777" w:rsidR="00506338" w:rsidRPr="001E694D" w:rsidRDefault="00DF2922"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6237" w:type="dxa"/>
            <w:shd w:val="clear" w:color="auto" w:fill="FFFFFF" w:themeFill="background1"/>
          </w:tcPr>
          <w:p w14:paraId="7269B84D" w14:textId="77777777" w:rsidR="00506338" w:rsidRPr="001E694D" w:rsidRDefault="00DF2922"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6871 Australian Regional and Remote Community Services Limited </w:t>
            </w:r>
          </w:p>
          <w:p w14:paraId="5CD05A62" w14:textId="77777777" w:rsidR="00506338" w:rsidRPr="001E694D" w:rsidRDefault="00DF2922"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4400 Hetti Perkins</w:t>
            </w:r>
          </w:p>
        </w:tc>
      </w:tr>
    </w:tbl>
    <w:bookmarkEnd w:id="0"/>
    <w:p w14:paraId="61E7B672" w14:textId="77777777" w:rsidR="00506338" w:rsidRPr="001E694D" w:rsidRDefault="00DF2922"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114F2349" w14:textId="77777777" w:rsidR="00506338" w:rsidRPr="003E162B" w:rsidRDefault="00DF2922"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24096244" w14:textId="7BD4281C" w:rsidR="00506338" w:rsidRPr="001E694D" w:rsidRDefault="00DF2922"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Hetti Perkins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R Falc</w:t>
      </w:r>
      <w:r w:rsidRPr="00BF38AB">
        <w:rPr>
          <w:rFonts w:ascii="Open Sans" w:hAnsi="Open Sans" w:cs="Open Sans"/>
        </w:rPr>
        <w:t>o</w:t>
      </w:r>
      <w:r w:rsidRPr="00BD44A1">
        <w:rPr>
          <w:rFonts w:ascii="Open Sans" w:hAnsi="Open Sans" w:cs="Open Sans"/>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170B8DC4" w14:textId="77777777" w:rsidR="00506338" w:rsidRPr="001E694D" w:rsidRDefault="00DF2922"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0D8A9E41" w14:textId="77777777" w:rsidR="00506338" w:rsidRPr="003E162B" w:rsidRDefault="00DF2922"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19E5CCAD" w14:textId="77777777" w:rsidR="00506338" w:rsidRPr="001E694D" w:rsidRDefault="00DF2922"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1FE9D102" w14:textId="1CA49BEB" w:rsidR="00506338" w:rsidRPr="00827E03" w:rsidRDefault="00DF2922" w:rsidP="00827E03">
      <w:pPr>
        <w:pStyle w:val="ListParagraph"/>
        <w:numPr>
          <w:ilvl w:val="0"/>
          <w:numId w:val="2"/>
        </w:numPr>
        <w:tabs>
          <w:tab w:val="clear" w:pos="357"/>
        </w:tabs>
        <w:spacing w:line="240" w:lineRule="atLeast"/>
        <w:ind w:left="425" w:hanging="425"/>
        <w:contextualSpacing w:val="0"/>
        <w:rPr>
          <w:rFonts w:ascii="Open Sans" w:hAnsi="Open Sans" w:cs="Open Sans"/>
          <w:color w:val="auto"/>
        </w:rPr>
      </w:pPr>
      <w:r w:rsidRPr="001E694D">
        <w:rPr>
          <w:rFonts w:ascii="Open Sans" w:hAnsi="Open Sans" w:cs="Open Sans"/>
        </w:rPr>
        <w:t xml:space="preserve">the assessment team’s report for </w:t>
      </w:r>
      <w:r w:rsidRPr="001E694D">
        <w:rPr>
          <w:rFonts w:ascii="Open Sans" w:hAnsi="Open Sans" w:cs="Open Sans"/>
          <w:color w:val="auto"/>
        </w:rPr>
        <w:t xml:space="preserve">the </w:t>
      </w:r>
      <w:r w:rsidR="00AB17B5">
        <w:rPr>
          <w:rFonts w:ascii="Open Sans" w:hAnsi="Open Sans" w:cs="Open Sans"/>
          <w:color w:val="auto"/>
        </w:rPr>
        <w:t>a</w:t>
      </w:r>
      <w:r w:rsidRPr="001E694D">
        <w:rPr>
          <w:rFonts w:ascii="Open Sans" w:hAnsi="Open Sans" w:cs="Open Sans"/>
          <w:color w:val="auto"/>
        </w:rPr>
        <w:t>ssessment contact (performance assessment) – site report</w:t>
      </w:r>
      <w:r w:rsidR="005D7C2D">
        <w:rPr>
          <w:rFonts w:ascii="Open Sans" w:hAnsi="Open Sans" w:cs="Open Sans"/>
          <w:color w:val="auto"/>
        </w:rPr>
        <w:t>, which</w:t>
      </w:r>
      <w:r w:rsidRPr="001E694D">
        <w:rPr>
          <w:rFonts w:ascii="Open Sans" w:hAnsi="Open Sans" w:cs="Open Sans"/>
          <w:color w:val="auto"/>
        </w:rPr>
        <w:t xml:space="preserve"> was informed by </w:t>
      </w:r>
      <w:r w:rsidRPr="00827E03">
        <w:rPr>
          <w:rFonts w:ascii="Open Sans" w:hAnsi="Open Sans" w:cs="Open Sans"/>
          <w:color w:val="auto"/>
        </w:rPr>
        <w:t xml:space="preserve">a site assessment, observations at the service, review of documents and interviews with staff, </w:t>
      </w:r>
      <w:r w:rsidR="00827E03" w:rsidRPr="00827E03">
        <w:rPr>
          <w:rFonts w:ascii="Open Sans" w:hAnsi="Open Sans" w:cs="Open Sans"/>
          <w:color w:val="auto"/>
        </w:rPr>
        <w:t xml:space="preserve">management, consumers and </w:t>
      </w:r>
      <w:r w:rsidRPr="00827E03">
        <w:rPr>
          <w:rFonts w:ascii="Open Sans" w:hAnsi="Open Sans" w:cs="Open Sans"/>
          <w:color w:val="auto"/>
        </w:rPr>
        <w:t>representatives</w:t>
      </w:r>
      <w:r w:rsidR="00827E03" w:rsidRPr="00827E03">
        <w:rPr>
          <w:rFonts w:ascii="Open Sans" w:hAnsi="Open Sans" w:cs="Open Sans"/>
          <w:color w:val="auto"/>
        </w:rPr>
        <w:t>;</w:t>
      </w:r>
      <w:r w:rsidR="002964E2">
        <w:rPr>
          <w:rFonts w:ascii="Open Sans" w:hAnsi="Open Sans" w:cs="Open Sans"/>
          <w:color w:val="auto"/>
        </w:rPr>
        <w:t xml:space="preserve"> and</w:t>
      </w:r>
    </w:p>
    <w:p w14:paraId="7939DADD" w14:textId="652F3BAD" w:rsidR="00827E03" w:rsidRDefault="00DF2922" w:rsidP="00827E03">
      <w:pPr>
        <w:pStyle w:val="ListParagraph"/>
        <w:numPr>
          <w:ilvl w:val="0"/>
          <w:numId w:val="2"/>
        </w:numPr>
        <w:tabs>
          <w:tab w:val="clear" w:pos="357"/>
        </w:tabs>
        <w:spacing w:line="240" w:lineRule="atLeast"/>
        <w:ind w:left="425" w:hanging="425"/>
        <w:contextualSpacing w:val="0"/>
        <w:rPr>
          <w:rFonts w:ascii="Open Sans" w:hAnsi="Open Sans" w:cs="Open Sans"/>
        </w:rPr>
      </w:pPr>
      <w:r w:rsidRPr="001E694D">
        <w:rPr>
          <w:rFonts w:ascii="Open Sans" w:hAnsi="Open Sans" w:cs="Open Sans"/>
        </w:rPr>
        <w:t xml:space="preserve">the </w:t>
      </w:r>
      <w:r w:rsidR="00827E03">
        <w:rPr>
          <w:rFonts w:ascii="Open Sans" w:hAnsi="Open Sans" w:cs="Open Sans"/>
        </w:rPr>
        <w:t>performance report dated 27 July 2023 for the site audit undertaken in June 2023.</w:t>
      </w:r>
    </w:p>
    <w:p w14:paraId="504E127A" w14:textId="751B6B19" w:rsidR="00C55968" w:rsidRDefault="00C55968" w:rsidP="00C55968">
      <w:pPr>
        <w:pStyle w:val="NormalWeb"/>
        <w:spacing w:before="0" w:beforeAutospacing="0" w:after="120" w:afterAutospacing="0"/>
        <w:rPr>
          <w:rFonts w:ascii="Arial" w:hAnsi="Arial" w:cs="Arial"/>
          <w:color w:val="000000"/>
        </w:rPr>
      </w:pPr>
      <w:r w:rsidRPr="002964E2">
        <w:rPr>
          <w:rFonts w:ascii="Open Sans" w:eastAsia="Calibri" w:hAnsi="Open Sans" w:cs="Open Sans"/>
          <w:lang w:eastAsia="en-US"/>
        </w:rPr>
        <w:t xml:space="preserve">The provider did not submit a formal response to the assessment team’s report. </w:t>
      </w:r>
    </w:p>
    <w:p w14:paraId="08251F32" w14:textId="77777777" w:rsidR="00C55968" w:rsidRPr="00C55968" w:rsidRDefault="00C55968" w:rsidP="00C55968">
      <w:pPr>
        <w:spacing w:line="240" w:lineRule="atLeast"/>
        <w:rPr>
          <w:rFonts w:ascii="Open Sans" w:hAnsi="Open Sans" w:cs="Open Sans"/>
        </w:rPr>
      </w:pPr>
    </w:p>
    <w:p w14:paraId="5A34A54D" w14:textId="45F92009" w:rsidR="00506338" w:rsidRPr="001E694D" w:rsidRDefault="00DF2922"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30B66406" w14:textId="77777777" w:rsidR="00506338" w:rsidRPr="003E162B" w:rsidRDefault="00DF2922"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362"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9"/>
        <w:gridCol w:w="2410"/>
      </w:tblGrid>
      <w:tr w:rsidR="004A4F1C" w14:paraId="0CA2A826" w14:textId="77777777" w:rsidTr="00E36A09">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754" w:type="pct"/>
            <w:shd w:val="clear" w:color="auto" w:fill="auto"/>
          </w:tcPr>
          <w:p w14:paraId="5848C74B" w14:textId="77777777" w:rsidR="00506338" w:rsidRPr="00144A40" w:rsidRDefault="00DF2922" w:rsidP="002C5FA9">
            <w:pPr>
              <w:keepNext/>
              <w:spacing w:before="0" w:line="22" w:lineRule="atLeast"/>
              <w:rPr>
                <w:rFonts w:ascii="Open Sans" w:hAnsi="Open Sans" w:cs="Open Sans"/>
              </w:rPr>
            </w:pPr>
            <w:r w:rsidRPr="00144A40">
              <w:rPr>
                <w:rFonts w:ascii="Open Sans" w:hAnsi="Open Sans" w:cs="Open Sans"/>
              </w:rPr>
              <w:t xml:space="preserve">Standard 4 </w:t>
            </w:r>
            <w:r w:rsidRPr="00144A40">
              <w:rPr>
                <w:rFonts w:ascii="Open Sans" w:hAnsi="Open Sans" w:cs="Open Sans"/>
                <w:b w:val="0"/>
                <w:bCs/>
              </w:rPr>
              <w:t>Services and supports for daily living</w:t>
            </w:r>
          </w:p>
        </w:tc>
        <w:tc>
          <w:tcPr>
            <w:tcW w:w="1246" w:type="pct"/>
            <w:shd w:val="clear" w:color="auto" w:fill="auto"/>
          </w:tcPr>
          <w:p w14:paraId="7B126B13" w14:textId="1DB963C0" w:rsidR="00506338" w:rsidRPr="00144A40" w:rsidRDefault="00E36A09" w:rsidP="002C5FA9">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bCs/>
              </w:rPr>
            </w:pPr>
            <w:r>
              <w:rPr>
                <w:rFonts w:ascii="Open Sans" w:hAnsi="Open Sans" w:cs="Open Sans"/>
                <w:bCs/>
              </w:rPr>
              <w:t>Not fully assessed</w:t>
            </w:r>
          </w:p>
        </w:tc>
      </w:tr>
      <w:tr w:rsidR="004A4F1C" w14:paraId="557F04B8" w14:textId="77777777" w:rsidTr="00E36A09">
        <w:trPr>
          <w:trHeight w:val="227"/>
        </w:trPr>
        <w:tc>
          <w:tcPr>
            <w:cnfStyle w:val="001000000000" w:firstRow="0" w:lastRow="0" w:firstColumn="1" w:lastColumn="0" w:oddVBand="0" w:evenVBand="0" w:oddHBand="0" w:evenHBand="0" w:firstRowFirstColumn="0" w:firstRowLastColumn="0" w:lastRowFirstColumn="0" w:lastRowLastColumn="0"/>
            <w:tcW w:w="3754" w:type="pct"/>
            <w:shd w:val="clear" w:color="auto" w:fill="auto"/>
          </w:tcPr>
          <w:p w14:paraId="5719712D" w14:textId="77777777" w:rsidR="00506338" w:rsidRPr="00144A40" w:rsidRDefault="00DF2922" w:rsidP="002C5FA9">
            <w:pPr>
              <w:keepNext/>
              <w:spacing w:before="0" w:line="22" w:lineRule="atLeast"/>
              <w:rPr>
                <w:rFonts w:ascii="Open Sans" w:hAnsi="Open Sans" w:cs="Open Sans"/>
              </w:rPr>
            </w:pPr>
            <w:r w:rsidRPr="00144A40">
              <w:rPr>
                <w:rFonts w:ascii="Open Sans" w:hAnsi="Open Sans" w:cs="Open Sans"/>
                <w:b/>
              </w:rPr>
              <w:t>Standard 5</w:t>
            </w:r>
            <w:r w:rsidRPr="00144A40">
              <w:rPr>
                <w:rFonts w:ascii="Open Sans" w:hAnsi="Open Sans" w:cs="Open Sans"/>
              </w:rPr>
              <w:t xml:space="preserve"> Organisation’s service environment</w:t>
            </w:r>
          </w:p>
        </w:tc>
        <w:tc>
          <w:tcPr>
            <w:tcW w:w="1246" w:type="pct"/>
            <w:shd w:val="clear" w:color="auto" w:fill="auto"/>
          </w:tcPr>
          <w:p w14:paraId="0617AE1B" w14:textId="351FD855" w:rsidR="00506338" w:rsidRPr="00E36A09" w:rsidRDefault="00E36A09"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rPr>
            </w:pPr>
            <w:r w:rsidRPr="00E36A09">
              <w:rPr>
                <w:rFonts w:ascii="Open Sans" w:hAnsi="Open Sans" w:cs="Open Sans"/>
                <w:b/>
              </w:rPr>
              <w:t>Not fully assessed</w:t>
            </w:r>
          </w:p>
        </w:tc>
      </w:tr>
    </w:tbl>
    <w:p w14:paraId="1D3AEA79" w14:textId="77777777" w:rsidR="00506338" w:rsidRPr="001E694D" w:rsidRDefault="00DF2922"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7841D422" w14:textId="77777777" w:rsidR="00506338" w:rsidRPr="003E162B" w:rsidRDefault="00DF2922"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504A72FC" w14:textId="77777777" w:rsidR="00506338" w:rsidRPr="001E694D" w:rsidRDefault="00DF2922"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316CE7B5" w14:textId="0A56CF4A" w:rsidR="00506338" w:rsidRPr="001E694D" w:rsidRDefault="00DF2922" w:rsidP="0036130C">
      <w:pPr>
        <w:pStyle w:val="NormalArial"/>
        <w:rPr>
          <w:rFonts w:ascii="Open Sans" w:hAnsi="Open Sans" w:cs="Open Sans"/>
        </w:rPr>
      </w:pPr>
      <w:r w:rsidRPr="001E694D">
        <w:rPr>
          <w:rFonts w:ascii="Open Sans" w:hAnsi="Open Sans" w:cs="Open Sans"/>
        </w:rPr>
        <w:br w:type="page"/>
      </w:r>
    </w:p>
    <w:p w14:paraId="450C74A8" w14:textId="77777777" w:rsidR="00506338" w:rsidRPr="001E694D" w:rsidRDefault="00DF292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4A4F1C" w14:paraId="7A6A1A17" w14:textId="77777777" w:rsidTr="004674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6" w:type="dxa"/>
            <w:gridSpan w:val="2"/>
            <w:shd w:val="clear" w:color="auto" w:fill="781E77"/>
          </w:tcPr>
          <w:p w14:paraId="09E43510" w14:textId="77777777" w:rsidR="00506338" w:rsidRPr="001E694D" w:rsidRDefault="00DF2922"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830" w:type="dxa"/>
            <w:shd w:val="clear" w:color="auto" w:fill="781E77"/>
          </w:tcPr>
          <w:p w14:paraId="12D46D19" w14:textId="77777777" w:rsidR="00506338" w:rsidRPr="001E694D" w:rsidRDefault="0050633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4A4F1C" w14:paraId="0BF17538" w14:textId="77777777" w:rsidTr="0046745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A5C12DC" w14:textId="77777777" w:rsidR="00506338" w:rsidRPr="001E694D" w:rsidRDefault="00DF2922" w:rsidP="002C5FA9">
            <w:pPr>
              <w:spacing w:line="22" w:lineRule="atLeast"/>
              <w:rPr>
                <w:rFonts w:ascii="Open Sans" w:hAnsi="Open Sans" w:cs="Open Sans"/>
              </w:rPr>
            </w:pPr>
            <w:r w:rsidRPr="001E694D">
              <w:rPr>
                <w:rFonts w:ascii="Open Sans" w:hAnsi="Open Sans" w:cs="Open Sans"/>
              </w:rPr>
              <w:t>Requirement 4(3)(g)</w:t>
            </w:r>
          </w:p>
        </w:tc>
        <w:tc>
          <w:tcPr>
            <w:tcW w:w="5509" w:type="dxa"/>
            <w:shd w:val="clear" w:color="auto" w:fill="auto"/>
          </w:tcPr>
          <w:p w14:paraId="494C5C49" w14:textId="77777777" w:rsidR="00506338" w:rsidRPr="001E694D" w:rsidRDefault="00DF292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830" w:type="dxa"/>
            <w:shd w:val="clear" w:color="auto" w:fill="auto"/>
          </w:tcPr>
          <w:p w14:paraId="117D389C" w14:textId="77777777" w:rsidR="00506338" w:rsidRPr="001E694D" w:rsidRDefault="001F603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79548259"/>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DF2922" w:rsidRPr="001E694D">
                  <w:rPr>
                    <w:rFonts w:ascii="Open Sans" w:hAnsi="Open Sans" w:cs="Open Sans"/>
                  </w:rPr>
                  <w:t>Compliant</w:t>
                </w:r>
              </w:sdtContent>
            </w:sdt>
          </w:p>
        </w:tc>
      </w:tr>
    </w:tbl>
    <w:p w14:paraId="492A8FD4" w14:textId="77777777" w:rsidR="00506338" w:rsidRPr="003E162B" w:rsidRDefault="00DF2922" w:rsidP="00D87E7C">
      <w:pPr>
        <w:pStyle w:val="Heading20"/>
        <w:rPr>
          <w:rFonts w:ascii="Open Sans" w:hAnsi="Open Sans" w:cs="Open Sans"/>
          <w:color w:val="781E77"/>
        </w:rPr>
      </w:pPr>
      <w:r w:rsidRPr="003E162B">
        <w:rPr>
          <w:rFonts w:ascii="Open Sans" w:hAnsi="Open Sans" w:cs="Open Sans"/>
          <w:color w:val="781E77"/>
        </w:rPr>
        <w:t>Findings</w:t>
      </w:r>
    </w:p>
    <w:p w14:paraId="391A07FF" w14:textId="1C1CD3D2" w:rsidR="00015C87" w:rsidRPr="00015C87" w:rsidRDefault="005C2B48" w:rsidP="00531529">
      <w:pPr>
        <w:rPr>
          <w:rFonts w:ascii="Open Sans" w:eastAsiaTheme="minorHAnsi" w:hAnsi="Open Sans" w:cs="Open Sans"/>
          <w:color w:val="auto"/>
          <w:szCs w:val="22"/>
        </w:rPr>
      </w:pPr>
      <w:bookmarkStart w:id="1" w:name="_Hlk181886650"/>
      <w:r w:rsidRPr="005C2B48">
        <w:rPr>
          <w:rFonts w:ascii="Open Sans" w:eastAsiaTheme="minorHAnsi" w:hAnsi="Open Sans" w:cs="Open Sans"/>
          <w:color w:val="auto"/>
          <w:szCs w:val="22"/>
        </w:rPr>
        <w:t xml:space="preserve">Requirement (3)(g) was found non-compliant following a </w:t>
      </w:r>
      <w:r>
        <w:rPr>
          <w:rFonts w:ascii="Open Sans" w:eastAsiaTheme="minorHAnsi" w:hAnsi="Open Sans" w:cs="Open Sans"/>
          <w:color w:val="auto"/>
          <w:szCs w:val="22"/>
        </w:rPr>
        <w:t>s</w:t>
      </w:r>
      <w:r w:rsidRPr="005C2B48">
        <w:rPr>
          <w:rFonts w:ascii="Open Sans" w:eastAsiaTheme="minorHAnsi" w:hAnsi="Open Sans" w:cs="Open Sans"/>
          <w:color w:val="auto"/>
          <w:szCs w:val="22"/>
        </w:rPr>
        <w:t xml:space="preserve">ite </w:t>
      </w:r>
      <w:r>
        <w:rPr>
          <w:rFonts w:ascii="Open Sans" w:eastAsiaTheme="minorHAnsi" w:hAnsi="Open Sans" w:cs="Open Sans"/>
          <w:color w:val="auto"/>
          <w:szCs w:val="22"/>
        </w:rPr>
        <w:t>a</w:t>
      </w:r>
      <w:r w:rsidRPr="005C2B48">
        <w:rPr>
          <w:rFonts w:ascii="Open Sans" w:eastAsiaTheme="minorHAnsi" w:hAnsi="Open Sans" w:cs="Open Sans"/>
          <w:color w:val="auto"/>
          <w:szCs w:val="22"/>
        </w:rPr>
        <w:t xml:space="preserve">udit undertaken in June 2023 as the service did not have sufficient </w:t>
      </w:r>
      <w:r w:rsidR="00DF2922" w:rsidRPr="005C2B48">
        <w:rPr>
          <w:rFonts w:ascii="Open Sans" w:eastAsiaTheme="minorHAnsi" w:hAnsi="Open Sans" w:cs="Open Sans"/>
          <w:color w:val="auto"/>
          <w:szCs w:val="22"/>
        </w:rPr>
        <w:t>equipment,</w:t>
      </w:r>
      <w:r w:rsidRPr="005C2B48">
        <w:rPr>
          <w:rFonts w:ascii="Open Sans" w:eastAsiaTheme="minorHAnsi" w:hAnsi="Open Sans" w:cs="Open Sans"/>
          <w:color w:val="auto"/>
          <w:szCs w:val="22"/>
        </w:rPr>
        <w:t xml:space="preserve"> which was safe, suitable, clean and well maintained to deliver appropriate care.</w:t>
      </w:r>
      <w:r w:rsidR="00D97558">
        <w:rPr>
          <w:rFonts w:ascii="Open Sans" w:eastAsiaTheme="minorHAnsi" w:hAnsi="Open Sans" w:cs="Open Sans"/>
          <w:color w:val="auto"/>
          <w:szCs w:val="22"/>
        </w:rPr>
        <w:t xml:space="preserve"> </w:t>
      </w:r>
      <w:r w:rsidR="00C82A66" w:rsidRPr="00C82A66">
        <w:rPr>
          <w:rFonts w:ascii="Open Sans" w:hAnsi="Open Sans" w:cs="Open Sans"/>
          <w:szCs w:val="22"/>
        </w:rPr>
        <w:t>The assessment team’s report provided evidence of actions taken to address deficiencies identified</w:t>
      </w:r>
      <w:r w:rsidR="0090042F">
        <w:rPr>
          <w:rFonts w:ascii="Open Sans" w:hAnsi="Open Sans" w:cs="Open Sans"/>
          <w:szCs w:val="22"/>
        </w:rPr>
        <w:t xml:space="preserve"> </w:t>
      </w:r>
      <w:r w:rsidR="00A20210">
        <w:rPr>
          <w:rFonts w:ascii="Open Sans" w:hAnsi="Open Sans" w:cs="Open Sans"/>
          <w:szCs w:val="22"/>
        </w:rPr>
        <w:t xml:space="preserve">which </w:t>
      </w:r>
      <w:r w:rsidR="00C82A66" w:rsidRPr="00C82A66">
        <w:rPr>
          <w:rFonts w:ascii="Open Sans" w:hAnsi="Open Sans" w:cs="Open Sans"/>
          <w:szCs w:val="22"/>
        </w:rPr>
        <w:t>includ</w:t>
      </w:r>
      <w:r w:rsidR="00A20210">
        <w:rPr>
          <w:rFonts w:ascii="Open Sans" w:hAnsi="Open Sans" w:cs="Open Sans"/>
          <w:szCs w:val="22"/>
        </w:rPr>
        <w:t>ed</w:t>
      </w:r>
      <w:r w:rsidR="00C761FE">
        <w:rPr>
          <w:rFonts w:ascii="Open Sans" w:hAnsi="Open Sans" w:cs="Open Sans"/>
          <w:szCs w:val="22"/>
        </w:rPr>
        <w:t>,</w:t>
      </w:r>
      <w:r w:rsidR="00A20210">
        <w:rPr>
          <w:rFonts w:ascii="Open Sans" w:hAnsi="Open Sans" w:cs="Open Sans"/>
          <w:szCs w:val="22"/>
        </w:rPr>
        <w:t xml:space="preserve"> the</w:t>
      </w:r>
      <w:r w:rsidR="00015C87" w:rsidRPr="00015C87">
        <w:rPr>
          <w:rFonts w:ascii="Open Sans" w:eastAsiaTheme="minorHAnsi" w:hAnsi="Open Sans" w:cs="Open Sans"/>
          <w:color w:val="auto"/>
          <w:szCs w:val="22"/>
        </w:rPr>
        <w:t xml:space="preserve"> purchase</w:t>
      </w:r>
      <w:r w:rsidR="00A20210">
        <w:rPr>
          <w:rFonts w:ascii="Open Sans" w:eastAsiaTheme="minorHAnsi" w:hAnsi="Open Sans" w:cs="Open Sans"/>
          <w:color w:val="auto"/>
          <w:szCs w:val="22"/>
        </w:rPr>
        <w:t xml:space="preserve"> of</w:t>
      </w:r>
      <w:r w:rsidR="00015C87" w:rsidRPr="00015C87">
        <w:rPr>
          <w:rFonts w:ascii="Open Sans" w:eastAsiaTheme="minorHAnsi" w:hAnsi="Open Sans" w:cs="Open Sans"/>
          <w:color w:val="auto"/>
          <w:szCs w:val="22"/>
        </w:rPr>
        <w:t xml:space="preserve"> additional lifting equipment, implement</w:t>
      </w:r>
      <w:r w:rsidR="00A17F9A">
        <w:rPr>
          <w:rFonts w:ascii="Open Sans" w:eastAsiaTheme="minorHAnsi" w:hAnsi="Open Sans" w:cs="Open Sans"/>
          <w:color w:val="auto"/>
          <w:szCs w:val="22"/>
        </w:rPr>
        <w:t>ation of a</w:t>
      </w:r>
      <w:r w:rsidR="00015C87" w:rsidRPr="00015C87">
        <w:rPr>
          <w:rFonts w:ascii="Open Sans" w:eastAsiaTheme="minorHAnsi" w:hAnsi="Open Sans" w:cs="Open Sans"/>
          <w:color w:val="auto"/>
          <w:szCs w:val="22"/>
        </w:rPr>
        <w:t xml:space="preserve"> cleaning and maintenance schedule</w:t>
      </w:r>
      <w:r w:rsidR="00A17F9A">
        <w:rPr>
          <w:rFonts w:ascii="Open Sans" w:eastAsiaTheme="minorHAnsi" w:hAnsi="Open Sans" w:cs="Open Sans"/>
          <w:color w:val="auto"/>
          <w:szCs w:val="22"/>
        </w:rPr>
        <w:t xml:space="preserve"> </w:t>
      </w:r>
      <w:r w:rsidR="00015C87" w:rsidRPr="00015C87">
        <w:rPr>
          <w:rFonts w:ascii="Open Sans" w:eastAsiaTheme="minorHAnsi" w:hAnsi="Open Sans" w:cs="Open Sans"/>
          <w:color w:val="auto"/>
          <w:szCs w:val="22"/>
        </w:rPr>
        <w:t xml:space="preserve">and staff </w:t>
      </w:r>
      <w:r w:rsidR="00A17F9A">
        <w:rPr>
          <w:rFonts w:ascii="Open Sans" w:eastAsiaTheme="minorHAnsi" w:hAnsi="Open Sans" w:cs="Open Sans"/>
          <w:color w:val="auto"/>
          <w:szCs w:val="22"/>
        </w:rPr>
        <w:t>training</w:t>
      </w:r>
      <w:r w:rsidR="00D53FAE">
        <w:rPr>
          <w:rFonts w:ascii="Open Sans" w:eastAsiaTheme="minorHAnsi" w:hAnsi="Open Sans" w:cs="Open Sans"/>
          <w:color w:val="auto"/>
          <w:szCs w:val="22"/>
        </w:rPr>
        <w:t xml:space="preserve"> </w:t>
      </w:r>
      <w:r w:rsidR="00015C87" w:rsidRPr="00015C87">
        <w:rPr>
          <w:rFonts w:ascii="Open Sans" w:eastAsiaTheme="minorHAnsi" w:hAnsi="Open Sans" w:cs="Open Sans"/>
          <w:color w:val="auto"/>
          <w:szCs w:val="22"/>
        </w:rPr>
        <w:t xml:space="preserve">in relation to safe and suitable lifting techniques. </w:t>
      </w:r>
    </w:p>
    <w:p w14:paraId="5481B652" w14:textId="3FA462DA" w:rsidR="0059324D" w:rsidRPr="00531529" w:rsidRDefault="00F61775" w:rsidP="00531529">
      <w:pPr>
        <w:pStyle w:val="ListBullet"/>
        <w:numPr>
          <w:ilvl w:val="0"/>
          <w:numId w:val="0"/>
        </w:numPr>
        <w:spacing w:before="0" w:after="120"/>
        <w:rPr>
          <w:rFonts w:ascii="Open Sans" w:hAnsi="Open Sans" w:cs="Open Sans"/>
          <w:szCs w:val="22"/>
        </w:rPr>
      </w:pPr>
      <w:r w:rsidRPr="00531529">
        <w:rPr>
          <w:rFonts w:ascii="Open Sans" w:hAnsi="Open Sans" w:cs="Open Sans"/>
          <w:szCs w:val="22"/>
        </w:rPr>
        <w:t>P</w:t>
      </w:r>
      <w:r w:rsidR="0059324D" w:rsidRPr="00531529">
        <w:rPr>
          <w:rFonts w:ascii="Open Sans" w:hAnsi="Open Sans" w:cs="Open Sans"/>
          <w:szCs w:val="22"/>
        </w:rPr>
        <w:t xml:space="preserve">rocesses </w:t>
      </w:r>
      <w:r w:rsidR="002365D1" w:rsidRPr="00531529">
        <w:rPr>
          <w:rFonts w:ascii="Open Sans" w:hAnsi="Open Sans" w:cs="Open Sans"/>
          <w:szCs w:val="22"/>
        </w:rPr>
        <w:t xml:space="preserve">are </w:t>
      </w:r>
      <w:r w:rsidR="0059324D" w:rsidRPr="00531529">
        <w:rPr>
          <w:rFonts w:ascii="Open Sans" w:hAnsi="Open Sans" w:cs="Open Sans"/>
          <w:szCs w:val="22"/>
        </w:rPr>
        <w:t>in place to maintain equipment</w:t>
      </w:r>
      <w:r w:rsidR="00486737">
        <w:rPr>
          <w:rFonts w:ascii="Open Sans" w:hAnsi="Open Sans" w:cs="Open Sans"/>
          <w:szCs w:val="22"/>
        </w:rPr>
        <w:t xml:space="preserve"> and </w:t>
      </w:r>
      <w:r w:rsidR="002365D1" w:rsidRPr="00531529">
        <w:rPr>
          <w:rFonts w:ascii="Open Sans" w:hAnsi="Open Sans" w:cs="Open Sans"/>
          <w:szCs w:val="22"/>
        </w:rPr>
        <w:t>staff have clear instructions on the cleaning of equipment.</w:t>
      </w:r>
      <w:r w:rsidR="00096007" w:rsidRPr="00531529">
        <w:rPr>
          <w:rFonts w:ascii="Open Sans" w:hAnsi="Open Sans" w:cs="Open Sans"/>
          <w:szCs w:val="22"/>
        </w:rPr>
        <w:t xml:space="preserve"> Each consumer requiring a sling has the appropriate size sling stored in their rooms and equipment is cleaned each day by </w:t>
      </w:r>
      <w:r w:rsidR="0021266F">
        <w:rPr>
          <w:rFonts w:ascii="Open Sans" w:hAnsi="Open Sans" w:cs="Open Sans"/>
          <w:szCs w:val="22"/>
        </w:rPr>
        <w:t>the appropriate staff</w:t>
      </w:r>
      <w:r w:rsidR="00096007" w:rsidRPr="00531529">
        <w:rPr>
          <w:rFonts w:ascii="Open Sans" w:hAnsi="Open Sans" w:cs="Open Sans"/>
          <w:szCs w:val="22"/>
        </w:rPr>
        <w:t>. Maintenance staff described how regular maintenance and checks are scheduled for lifting equipment.</w:t>
      </w:r>
      <w:r w:rsidR="004B563B">
        <w:rPr>
          <w:rFonts w:ascii="Open Sans" w:hAnsi="Open Sans" w:cs="Open Sans"/>
          <w:szCs w:val="22"/>
        </w:rPr>
        <w:t xml:space="preserve"> Observations showed </w:t>
      </w:r>
      <w:r w:rsidR="00096007" w:rsidRPr="00531529">
        <w:rPr>
          <w:rFonts w:ascii="Open Sans" w:hAnsi="Open Sans" w:cs="Open Sans"/>
          <w:szCs w:val="22"/>
        </w:rPr>
        <w:t>lifting equipment and sit to stand lifting aids have been tested, tagged, clean and fit for purpose. Documentation evidenced staff training in manual handling in relation to safe lifting techniques.</w:t>
      </w:r>
      <w:r w:rsidR="00531529" w:rsidRPr="00531529">
        <w:rPr>
          <w:rFonts w:ascii="Open Sans" w:hAnsi="Open Sans" w:cs="Open Sans"/>
          <w:szCs w:val="22"/>
        </w:rPr>
        <w:t xml:space="preserve"> </w:t>
      </w:r>
      <w:r w:rsidR="0059324D" w:rsidRPr="00531529">
        <w:rPr>
          <w:rFonts w:ascii="Open Sans" w:hAnsi="Open Sans" w:cs="Open Sans"/>
          <w:szCs w:val="22"/>
        </w:rPr>
        <w:t xml:space="preserve">Consumers described equipment </w:t>
      </w:r>
      <w:r w:rsidR="002365D1" w:rsidRPr="00531529">
        <w:rPr>
          <w:rFonts w:ascii="Open Sans" w:hAnsi="Open Sans" w:cs="Open Sans"/>
          <w:szCs w:val="22"/>
        </w:rPr>
        <w:t>a</w:t>
      </w:r>
      <w:r w:rsidR="0059324D" w:rsidRPr="00531529">
        <w:rPr>
          <w:rFonts w:ascii="Open Sans" w:hAnsi="Open Sans" w:cs="Open Sans"/>
          <w:szCs w:val="22"/>
        </w:rPr>
        <w:t>s safe, suitable, clean</w:t>
      </w:r>
      <w:r w:rsidR="002365D1" w:rsidRPr="00531529">
        <w:rPr>
          <w:rFonts w:ascii="Open Sans" w:hAnsi="Open Sans" w:cs="Open Sans"/>
          <w:szCs w:val="22"/>
        </w:rPr>
        <w:t xml:space="preserve"> </w:t>
      </w:r>
      <w:r w:rsidR="0059324D" w:rsidRPr="00531529">
        <w:rPr>
          <w:rFonts w:ascii="Open Sans" w:hAnsi="Open Sans" w:cs="Open Sans"/>
          <w:szCs w:val="22"/>
        </w:rPr>
        <w:t>and well maintained and there is sufficient equipment for their care needs.</w:t>
      </w:r>
    </w:p>
    <w:p w14:paraId="00DC917C" w14:textId="5272C0A0" w:rsidR="00506338" w:rsidRPr="00531529" w:rsidRDefault="00C82A66" w:rsidP="00531529">
      <w:pPr>
        <w:rPr>
          <w:rFonts w:ascii="Open Sans" w:hAnsi="Open Sans" w:cs="Open Sans"/>
          <w:szCs w:val="22"/>
        </w:rPr>
      </w:pPr>
      <w:r w:rsidRPr="00C82A66">
        <w:rPr>
          <w:rFonts w:ascii="Open Sans" w:hAnsi="Open Sans" w:cs="Open Sans"/>
          <w:szCs w:val="22"/>
        </w:rPr>
        <w:t>Based on the assessment team’s report, I find requirement (3)(</w:t>
      </w:r>
      <w:r w:rsidR="004B563B">
        <w:rPr>
          <w:rFonts w:ascii="Open Sans" w:hAnsi="Open Sans" w:cs="Open Sans"/>
          <w:szCs w:val="22"/>
        </w:rPr>
        <w:t>g</w:t>
      </w:r>
      <w:r w:rsidRPr="00C82A66">
        <w:rPr>
          <w:rFonts w:ascii="Open Sans" w:hAnsi="Open Sans" w:cs="Open Sans"/>
          <w:szCs w:val="22"/>
        </w:rPr>
        <w:t>) in Standard 4 Services and supports for daily living compliant.</w:t>
      </w:r>
      <w:bookmarkEnd w:id="1"/>
    </w:p>
    <w:p w14:paraId="28C5F0E1" w14:textId="77777777" w:rsidR="00506338" w:rsidRPr="00531529" w:rsidRDefault="00DF2922" w:rsidP="0036130C">
      <w:pPr>
        <w:pStyle w:val="NormalArial"/>
        <w:rPr>
          <w:rFonts w:ascii="Open Sans" w:hAnsi="Open Sans" w:cs="Open Sans"/>
          <w:szCs w:val="22"/>
        </w:rPr>
      </w:pPr>
      <w:r w:rsidRPr="00531529">
        <w:rPr>
          <w:rFonts w:ascii="Open Sans" w:hAnsi="Open Sans" w:cs="Open Sans"/>
          <w:szCs w:val="22"/>
        </w:rPr>
        <w:br w:type="page"/>
      </w:r>
    </w:p>
    <w:p w14:paraId="4CB6AF5F" w14:textId="77777777" w:rsidR="00506338" w:rsidRPr="001E694D" w:rsidRDefault="00DF292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4A4F1C" w14:paraId="17C07060" w14:textId="77777777" w:rsidTr="004674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3" w:type="dxa"/>
            <w:gridSpan w:val="2"/>
            <w:tcBorders>
              <w:bottom w:val="single" w:sz="4" w:space="0" w:color="BFBFBF" w:themeColor="background1" w:themeShade="BF"/>
            </w:tcBorders>
            <w:shd w:val="clear" w:color="auto" w:fill="781E77"/>
          </w:tcPr>
          <w:p w14:paraId="1772A75E" w14:textId="77777777" w:rsidR="00506338" w:rsidRPr="001E694D" w:rsidRDefault="00DF2922"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833" w:type="dxa"/>
            <w:tcBorders>
              <w:bottom w:val="single" w:sz="4" w:space="0" w:color="BFBFBF" w:themeColor="background1" w:themeShade="BF"/>
            </w:tcBorders>
            <w:shd w:val="clear" w:color="auto" w:fill="781E77"/>
          </w:tcPr>
          <w:p w14:paraId="248B86D5" w14:textId="77777777" w:rsidR="00506338" w:rsidRPr="001E694D" w:rsidRDefault="0050633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4A4F1C" w14:paraId="6ADDCED9" w14:textId="77777777" w:rsidTr="0046745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805D167" w14:textId="77777777" w:rsidR="00506338" w:rsidRPr="001E694D" w:rsidRDefault="00DF2922" w:rsidP="002C5FA9">
            <w:pPr>
              <w:spacing w:line="22" w:lineRule="atLeast"/>
              <w:rPr>
                <w:rFonts w:ascii="Open Sans" w:hAnsi="Open Sans" w:cs="Open Sans"/>
              </w:rPr>
            </w:pPr>
            <w:r w:rsidRPr="001E694D">
              <w:rPr>
                <w:rFonts w:ascii="Open Sans" w:hAnsi="Open Sans" w:cs="Open Sans"/>
              </w:rPr>
              <w:t>Requirement 5(3)(b)</w:t>
            </w:r>
          </w:p>
        </w:tc>
        <w:tc>
          <w:tcPr>
            <w:tcW w:w="5506" w:type="dxa"/>
            <w:shd w:val="clear" w:color="auto" w:fill="auto"/>
          </w:tcPr>
          <w:p w14:paraId="123F42D9" w14:textId="77777777" w:rsidR="00506338" w:rsidRPr="001E694D" w:rsidRDefault="00DF292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1FF43E00" w14:textId="77777777" w:rsidR="00506338" w:rsidRPr="001E694D" w:rsidRDefault="00DF2922" w:rsidP="002C5FA9">
            <w:pPr>
              <w:pStyle w:val="ListParagraph"/>
              <w:numPr>
                <w:ilvl w:val="0"/>
                <w:numId w:val="11"/>
              </w:numPr>
              <w:tabs>
                <w:tab w:val="clear" w:pos="357"/>
              </w:tabs>
              <w:spacing w:before="60" w:after="60" w:line="0" w:lineRule="atLeast"/>
              <w:ind w:left="726"/>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77FB3E31" w14:textId="77777777" w:rsidR="00506338" w:rsidRPr="001E694D" w:rsidRDefault="00DF2922" w:rsidP="002C5FA9">
            <w:pPr>
              <w:pStyle w:val="ListParagraph"/>
              <w:numPr>
                <w:ilvl w:val="0"/>
                <w:numId w:val="11"/>
              </w:numPr>
              <w:tabs>
                <w:tab w:val="clear" w:pos="357"/>
              </w:tabs>
              <w:spacing w:before="60" w:after="60" w:line="0" w:lineRule="atLeast"/>
              <w:ind w:left="726"/>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833" w:type="dxa"/>
            <w:shd w:val="clear" w:color="auto" w:fill="auto"/>
          </w:tcPr>
          <w:p w14:paraId="7C8DE6D7" w14:textId="77777777" w:rsidR="00506338" w:rsidRPr="001E694D" w:rsidRDefault="001F603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78068472"/>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DF2922" w:rsidRPr="001E694D">
                  <w:rPr>
                    <w:rFonts w:ascii="Open Sans" w:hAnsi="Open Sans" w:cs="Open Sans"/>
                  </w:rPr>
                  <w:t>Compliant</w:t>
                </w:r>
              </w:sdtContent>
            </w:sdt>
          </w:p>
        </w:tc>
      </w:tr>
    </w:tbl>
    <w:p w14:paraId="4A77830C" w14:textId="77777777" w:rsidR="00506338" w:rsidRPr="003E162B" w:rsidRDefault="00DF2922" w:rsidP="002B0C90">
      <w:pPr>
        <w:pStyle w:val="Heading20"/>
        <w:rPr>
          <w:rFonts w:ascii="Open Sans" w:hAnsi="Open Sans" w:cs="Open Sans"/>
          <w:color w:val="781E77"/>
        </w:rPr>
      </w:pPr>
      <w:r w:rsidRPr="003E162B">
        <w:rPr>
          <w:rFonts w:ascii="Open Sans" w:hAnsi="Open Sans" w:cs="Open Sans"/>
          <w:color w:val="781E77"/>
        </w:rPr>
        <w:t>Findings</w:t>
      </w:r>
    </w:p>
    <w:p w14:paraId="216DA23F" w14:textId="53B80712" w:rsidR="000E0A99" w:rsidRPr="000E0A99" w:rsidRDefault="000E0A99" w:rsidP="006A3B52">
      <w:pPr>
        <w:rPr>
          <w:rFonts w:ascii="Open Sans" w:eastAsiaTheme="minorHAnsi" w:hAnsi="Open Sans" w:cs="Open Sans"/>
          <w:color w:val="auto"/>
          <w:szCs w:val="22"/>
        </w:rPr>
      </w:pPr>
      <w:r w:rsidRPr="000E0A99">
        <w:rPr>
          <w:rFonts w:ascii="Open Sans" w:eastAsiaTheme="minorHAnsi" w:hAnsi="Open Sans" w:cs="Open Sans"/>
          <w:color w:val="auto"/>
          <w:szCs w:val="22"/>
        </w:rPr>
        <w:t xml:space="preserve">Requirement (5)(b) was found non-compliant following a </w:t>
      </w:r>
      <w:r>
        <w:rPr>
          <w:rFonts w:ascii="Open Sans" w:eastAsiaTheme="minorHAnsi" w:hAnsi="Open Sans" w:cs="Open Sans"/>
          <w:color w:val="auto"/>
          <w:szCs w:val="22"/>
        </w:rPr>
        <w:t>s</w:t>
      </w:r>
      <w:r w:rsidRPr="000E0A99">
        <w:rPr>
          <w:rFonts w:ascii="Open Sans" w:eastAsiaTheme="minorHAnsi" w:hAnsi="Open Sans" w:cs="Open Sans"/>
          <w:color w:val="auto"/>
          <w:szCs w:val="22"/>
        </w:rPr>
        <w:t xml:space="preserve">ite </w:t>
      </w:r>
      <w:r>
        <w:rPr>
          <w:rFonts w:ascii="Open Sans" w:eastAsiaTheme="minorHAnsi" w:hAnsi="Open Sans" w:cs="Open Sans"/>
          <w:color w:val="auto"/>
          <w:szCs w:val="22"/>
        </w:rPr>
        <w:t>a</w:t>
      </w:r>
      <w:r w:rsidRPr="000E0A99">
        <w:rPr>
          <w:rFonts w:ascii="Open Sans" w:eastAsiaTheme="minorHAnsi" w:hAnsi="Open Sans" w:cs="Open Sans"/>
          <w:color w:val="auto"/>
          <w:szCs w:val="22"/>
        </w:rPr>
        <w:t>udit undertaken in June 2023 as the service environment was</w:t>
      </w:r>
      <w:r w:rsidR="00CE270B">
        <w:rPr>
          <w:rFonts w:ascii="Open Sans" w:eastAsiaTheme="minorHAnsi" w:hAnsi="Open Sans" w:cs="Open Sans"/>
          <w:color w:val="auto"/>
          <w:szCs w:val="22"/>
        </w:rPr>
        <w:t xml:space="preserve"> </w:t>
      </w:r>
      <w:r w:rsidRPr="000E0A99">
        <w:rPr>
          <w:rFonts w:ascii="Open Sans" w:eastAsiaTheme="minorHAnsi" w:hAnsi="Open Sans" w:cs="Open Sans"/>
          <w:color w:val="auto"/>
          <w:szCs w:val="22"/>
        </w:rPr>
        <w:t xml:space="preserve">assessed </w:t>
      </w:r>
      <w:r w:rsidR="00BE6A8D">
        <w:rPr>
          <w:rFonts w:ascii="Open Sans" w:eastAsiaTheme="minorHAnsi" w:hAnsi="Open Sans" w:cs="Open Sans"/>
          <w:color w:val="auto"/>
          <w:szCs w:val="22"/>
        </w:rPr>
        <w:t xml:space="preserve">not </w:t>
      </w:r>
      <w:r w:rsidRPr="000E0A99">
        <w:rPr>
          <w:rFonts w:ascii="Open Sans" w:eastAsiaTheme="minorHAnsi" w:hAnsi="Open Sans" w:cs="Open Sans"/>
          <w:color w:val="auto"/>
          <w:szCs w:val="22"/>
        </w:rPr>
        <w:t>to be</w:t>
      </w:r>
      <w:r w:rsidR="00BE6A8D">
        <w:rPr>
          <w:rFonts w:ascii="Open Sans" w:eastAsiaTheme="minorHAnsi" w:hAnsi="Open Sans" w:cs="Open Sans"/>
          <w:color w:val="auto"/>
          <w:szCs w:val="22"/>
        </w:rPr>
        <w:t xml:space="preserve"> </w:t>
      </w:r>
      <w:r w:rsidRPr="000E0A99">
        <w:rPr>
          <w:rFonts w:ascii="Open Sans" w:eastAsiaTheme="minorHAnsi" w:hAnsi="Open Sans" w:cs="Open Sans"/>
          <w:color w:val="auto"/>
          <w:szCs w:val="22"/>
        </w:rPr>
        <w:t>safe, clean, well-maintained and comfortable.</w:t>
      </w:r>
      <w:r w:rsidRPr="000E0A99">
        <w:rPr>
          <w:rFonts w:ascii="Open Sans" w:hAnsi="Open Sans" w:cs="Open Sans"/>
          <w:szCs w:val="22"/>
        </w:rPr>
        <w:t xml:space="preserve"> </w:t>
      </w:r>
      <w:r w:rsidRPr="00C82A66">
        <w:rPr>
          <w:rFonts w:ascii="Open Sans" w:hAnsi="Open Sans" w:cs="Open Sans"/>
          <w:szCs w:val="22"/>
        </w:rPr>
        <w:t>The assessment team’s report provi</w:t>
      </w:r>
      <w:r w:rsidR="00F27823">
        <w:rPr>
          <w:rFonts w:ascii="Open Sans" w:hAnsi="Open Sans" w:cs="Open Sans"/>
          <w:szCs w:val="22"/>
        </w:rPr>
        <w:t xml:space="preserve">ded </w:t>
      </w:r>
      <w:r w:rsidR="00946B91">
        <w:rPr>
          <w:rFonts w:ascii="Open Sans" w:hAnsi="Open Sans" w:cs="Open Sans"/>
          <w:szCs w:val="22"/>
        </w:rPr>
        <w:t>evidence</w:t>
      </w:r>
      <w:r w:rsidR="00B311C8">
        <w:rPr>
          <w:rFonts w:ascii="Open Sans" w:hAnsi="Open Sans" w:cs="Open Sans"/>
          <w:szCs w:val="22"/>
        </w:rPr>
        <w:t xml:space="preserve"> t</w:t>
      </w:r>
      <w:r w:rsidR="008F4293">
        <w:rPr>
          <w:rFonts w:ascii="Open Sans" w:hAnsi="Open Sans" w:cs="Open Sans"/>
          <w:szCs w:val="22"/>
        </w:rPr>
        <w:t>hat</w:t>
      </w:r>
      <w:r w:rsidR="00B311C8">
        <w:rPr>
          <w:rFonts w:ascii="Open Sans" w:hAnsi="Open Sans" w:cs="Open Sans"/>
          <w:szCs w:val="22"/>
        </w:rPr>
        <w:t xml:space="preserve"> dem</w:t>
      </w:r>
      <w:r w:rsidR="00A60531">
        <w:rPr>
          <w:rFonts w:ascii="Open Sans" w:hAnsi="Open Sans" w:cs="Open Sans"/>
          <w:szCs w:val="22"/>
        </w:rPr>
        <w:t>on</w:t>
      </w:r>
      <w:r w:rsidR="00B311C8">
        <w:rPr>
          <w:rFonts w:ascii="Open Sans" w:hAnsi="Open Sans" w:cs="Open Sans"/>
          <w:szCs w:val="22"/>
        </w:rPr>
        <w:t>strate</w:t>
      </w:r>
      <w:r w:rsidR="008F4293">
        <w:rPr>
          <w:rFonts w:ascii="Open Sans" w:hAnsi="Open Sans" w:cs="Open Sans"/>
          <w:szCs w:val="22"/>
        </w:rPr>
        <w:t>d</w:t>
      </w:r>
      <w:r w:rsidR="00B311C8">
        <w:rPr>
          <w:rFonts w:ascii="Open Sans" w:hAnsi="Open Sans" w:cs="Open Sans"/>
          <w:szCs w:val="22"/>
        </w:rPr>
        <w:t xml:space="preserve"> the deficiencies have been addressed</w:t>
      </w:r>
      <w:r w:rsidR="00DF2922">
        <w:rPr>
          <w:rFonts w:ascii="Open Sans" w:hAnsi="Open Sans" w:cs="Open Sans"/>
          <w:szCs w:val="22"/>
        </w:rPr>
        <w:t xml:space="preserve">. </w:t>
      </w:r>
      <w:r w:rsidR="00D34BB4">
        <w:rPr>
          <w:rFonts w:ascii="Open Sans" w:hAnsi="Open Sans" w:cs="Open Sans"/>
          <w:szCs w:val="22"/>
        </w:rPr>
        <w:t>O</w:t>
      </w:r>
      <w:r w:rsidR="00BE70D6" w:rsidRPr="00C13570">
        <w:rPr>
          <w:rFonts w:ascii="Open Sans" w:hAnsi="Open Sans" w:cs="Open Sans"/>
          <w:szCs w:val="22"/>
        </w:rPr>
        <w:t xml:space="preserve">bservations </w:t>
      </w:r>
      <w:r w:rsidR="00AA5E5A" w:rsidRPr="00C13570">
        <w:rPr>
          <w:rFonts w:ascii="Open Sans" w:hAnsi="Open Sans" w:cs="Open Sans"/>
          <w:szCs w:val="22"/>
        </w:rPr>
        <w:t xml:space="preserve">of </w:t>
      </w:r>
      <w:r w:rsidR="00AA5E5A" w:rsidRPr="00C13570">
        <w:rPr>
          <w:rFonts w:ascii="Open Sans" w:eastAsiaTheme="minorHAnsi" w:hAnsi="Open Sans" w:cs="Open Sans"/>
          <w:color w:val="auto"/>
          <w:szCs w:val="22"/>
        </w:rPr>
        <w:t xml:space="preserve">the </w:t>
      </w:r>
      <w:r w:rsidRPr="00C13570">
        <w:rPr>
          <w:rFonts w:ascii="Open Sans" w:eastAsiaTheme="minorHAnsi" w:hAnsi="Open Sans" w:cs="Open Sans"/>
          <w:color w:val="auto"/>
          <w:szCs w:val="22"/>
        </w:rPr>
        <w:t>service environment</w:t>
      </w:r>
      <w:r w:rsidR="00D34BB4">
        <w:rPr>
          <w:rFonts w:ascii="Open Sans" w:eastAsiaTheme="minorHAnsi" w:hAnsi="Open Sans" w:cs="Open Sans"/>
          <w:color w:val="auto"/>
          <w:szCs w:val="22"/>
        </w:rPr>
        <w:t xml:space="preserve"> showed it was </w:t>
      </w:r>
      <w:r w:rsidRPr="00C13570">
        <w:rPr>
          <w:rFonts w:ascii="Open Sans" w:eastAsiaTheme="minorHAnsi" w:hAnsi="Open Sans" w:cs="Open Sans"/>
          <w:color w:val="auto"/>
          <w:szCs w:val="22"/>
        </w:rPr>
        <w:t>safe, clean</w:t>
      </w:r>
      <w:r w:rsidR="00A65498">
        <w:rPr>
          <w:rFonts w:ascii="Open Sans" w:eastAsiaTheme="minorHAnsi" w:hAnsi="Open Sans" w:cs="Open Sans"/>
          <w:color w:val="auto"/>
          <w:szCs w:val="22"/>
        </w:rPr>
        <w:t>,</w:t>
      </w:r>
      <w:r w:rsidR="00C13570" w:rsidRPr="00C13570">
        <w:rPr>
          <w:rFonts w:ascii="Open Sans" w:eastAsiaTheme="minorHAnsi" w:hAnsi="Open Sans" w:cs="Open Sans"/>
          <w:color w:val="auto"/>
          <w:szCs w:val="22"/>
        </w:rPr>
        <w:t xml:space="preserve"> and </w:t>
      </w:r>
      <w:r w:rsidRPr="00C13570">
        <w:rPr>
          <w:rFonts w:ascii="Open Sans" w:eastAsiaTheme="minorHAnsi" w:hAnsi="Open Sans" w:cs="Open Sans"/>
          <w:color w:val="auto"/>
          <w:szCs w:val="22"/>
        </w:rPr>
        <w:t>well-maintained</w:t>
      </w:r>
      <w:r w:rsidR="00D34BB4">
        <w:rPr>
          <w:rFonts w:ascii="Open Sans" w:eastAsiaTheme="minorHAnsi" w:hAnsi="Open Sans" w:cs="Open Sans"/>
          <w:color w:val="auto"/>
          <w:szCs w:val="22"/>
        </w:rPr>
        <w:t>. C</w:t>
      </w:r>
      <w:r w:rsidRPr="00C13570">
        <w:rPr>
          <w:rFonts w:ascii="Open Sans" w:eastAsiaTheme="minorHAnsi" w:hAnsi="Open Sans" w:cs="Open Sans"/>
          <w:color w:val="auto"/>
          <w:szCs w:val="22"/>
        </w:rPr>
        <w:t>onsumer</w:t>
      </w:r>
      <w:r w:rsidR="000E3106" w:rsidRPr="00C13570">
        <w:rPr>
          <w:rFonts w:ascii="Open Sans" w:eastAsiaTheme="minorHAnsi" w:hAnsi="Open Sans" w:cs="Open Sans"/>
          <w:color w:val="auto"/>
          <w:szCs w:val="22"/>
        </w:rPr>
        <w:t>s’</w:t>
      </w:r>
      <w:r w:rsidRPr="000E0A99">
        <w:rPr>
          <w:rFonts w:ascii="Open Sans" w:eastAsiaTheme="minorHAnsi" w:hAnsi="Open Sans" w:cs="Open Sans"/>
          <w:color w:val="auto"/>
          <w:szCs w:val="22"/>
        </w:rPr>
        <w:t xml:space="preserve"> rooms </w:t>
      </w:r>
      <w:r w:rsidR="00D34BB4">
        <w:rPr>
          <w:rFonts w:ascii="Open Sans" w:eastAsiaTheme="minorHAnsi" w:hAnsi="Open Sans" w:cs="Open Sans"/>
          <w:color w:val="auto"/>
          <w:szCs w:val="22"/>
        </w:rPr>
        <w:t xml:space="preserve">were </w:t>
      </w:r>
      <w:r w:rsidRPr="000E0A99">
        <w:rPr>
          <w:rFonts w:ascii="Open Sans" w:eastAsiaTheme="minorHAnsi" w:hAnsi="Open Sans" w:cs="Open Sans"/>
          <w:color w:val="auto"/>
          <w:szCs w:val="22"/>
        </w:rPr>
        <w:t xml:space="preserve">adequately </w:t>
      </w:r>
      <w:r w:rsidR="00B309A5" w:rsidRPr="000E0A99">
        <w:rPr>
          <w:rFonts w:ascii="Open Sans" w:eastAsiaTheme="minorHAnsi" w:hAnsi="Open Sans" w:cs="Open Sans"/>
          <w:color w:val="auto"/>
          <w:szCs w:val="22"/>
        </w:rPr>
        <w:t>cleaned,</w:t>
      </w:r>
      <w:r w:rsidR="00D34BB4">
        <w:rPr>
          <w:rFonts w:ascii="Open Sans" w:eastAsiaTheme="minorHAnsi" w:hAnsi="Open Sans" w:cs="Open Sans"/>
          <w:color w:val="auto"/>
          <w:szCs w:val="22"/>
        </w:rPr>
        <w:t xml:space="preserve"> </w:t>
      </w:r>
      <w:r w:rsidR="00C13570">
        <w:rPr>
          <w:rFonts w:ascii="Open Sans" w:eastAsiaTheme="minorHAnsi" w:hAnsi="Open Sans" w:cs="Open Sans"/>
          <w:color w:val="auto"/>
          <w:szCs w:val="22"/>
        </w:rPr>
        <w:t>and l</w:t>
      </w:r>
      <w:r w:rsidRPr="000E0A99">
        <w:rPr>
          <w:rFonts w:ascii="Open Sans" w:eastAsiaTheme="minorHAnsi" w:hAnsi="Open Sans" w:cs="Open Sans"/>
          <w:color w:val="auto"/>
          <w:szCs w:val="22"/>
        </w:rPr>
        <w:t xml:space="preserve">inen </w:t>
      </w:r>
      <w:r w:rsidR="00B309A5">
        <w:rPr>
          <w:rFonts w:ascii="Open Sans" w:eastAsiaTheme="minorHAnsi" w:hAnsi="Open Sans" w:cs="Open Sans"/>
          <w:color w:val="auto"/>
          <w:szCs w:val="22"/>
        </w:rPr>
        <w:t xml:space="preserve">appeared to be </w:t>
      </w:r>
      <w:r w:rsidRPr="000E0A99">
        <w:rPr>
          <w:rFonts w:ascii="Open Sans" w:eastAsiaTheme="minorHAnsi" w:hAnsi="Open Sans" w:cs="Open Sans"/>
          <w:color w:val="auto"/>
          <w:szCs w:val="22"/>
        </w:rPr>
        <w:t>changed regularly. Areas with fire risk, including the fire pit, gas barbecue area and smoker’s area ha</w:t>
      </w:r>
      <w:r w:rsidR="00C13570">
        <w:rPr>
          <w:rFonts w:ascii="Open Sans" w:eastAsiaTheme="minorHAnsi" w:hAnsi="Open Sans" w:cs="Open Sans"/>
          <w:color w:val="auto"/>
          <w:szCs w:val="22"/>
        </w:rPr>
        <w:t>d</w:t>
      </w:r>
      <w:r w:rsidRPr="000E0A99">
        <w:rPr>
          <w:rFonts w:ascii="Open Sans" w:eastAsiaTheme="minorHAnsi" w:hAnsi="Open Sans" w:cs="Open Sans"/>
          <w:color w:val="auto"/>
          <w:szCs w:val="22"/>
        </w:rPr>
        <w:t xml:space="preserve"> access to fire extinguishing equipment. </w:t>
      </w:r>
    </w:p>
    <w:p w14:paraId="4C56A2FD" w14:textId="54570C51" w:rsidR="000E0A99" w:rsidRPr="000E0A99" w:rsidRDefault="00197320" w:rsidP="006A3B52">
      <w:pPr>
        <w:rPr>
          <w:rFonts w:ascii="Open Sans" w:eastAsiaTheme="minorHAnsi" w:hAnsi="Open Sans" w:cs="Open Sans"/>
          <w:color w:val="auto"/>
          <w:szCs w:val="22"/>
        </w:rPr>
      </w:pPr>
      <w:r w:rsidRPr="000E0A99">
        <w:rPr>
          <w:rFonts w:ascii="Open Sans" w:eastAsiaTheme="minorHAnsi" w:hAnsi="Open Sans" w:cs="Open Sans"/>
          <w:color w:val="auto"/>
          <w:szCs w:val="22"/>
        </w:rPr>
        <w:t>Consumers were observed to be moving freely throughout the service either independently or with assistance from staff. Established cleaning schedules and reactive maintenance programs are in place to ensure a safe, clean and well-maintained environment. Maintenance staff interviewed advised weekly environmental site audit</w:t>
      </w:r>
      <w:r w:rsidR="00287338">
        <w:rPr>
          <w:rFonts w:ascii="Open Sans" w:eastAsiaTheme="minorHAnsi" w:hAnsi="Open Sans" w:cs="Open Sans"/>
          <w:color w:val="auto"/>
          <w:szCs w:val="22"/>
        </w:rPr>
        <w:t>s are</w:t>
      </w:r>
      <w:r w:rsidRPr="000E0A99">
        <w:rPr>
          <w:rFonts w:ascii="Open Sans" w:eastAsiaTheme="minorHAnsi" w:hAnsi="Open Sans" w:cs="Open Sans"/>
          <w:color w:val="auto"/>
          <w:szCs w:val="22"/>
        </w:rPr>
        <w:t xml:space="preserve"> completed to ensure internal and external environments were operating at functional levels.</w:t>
      </w:r>
      <w:r w:rsidRPr="006A3B52">
        <w:rPr>
          <w:rFonts w:ascii="Open Sans" w:eastAsiaTheme="minorHAnsi" w:hAnsi="Open Sans" w:cs="Open Sans"/>
          <w:color w:val="auto"/>
          <w:szCs w:val="22"/>
        </w:rPr>
        <w:t xml:space="preserve"> </w:t>
      </w:r>
      <w:r w:rsidR="000513E3" w:rsidRPr="006A3B52">
        <w:rPr>
          <w:rFonts w:ascii="Open Sans" w:eastAsiaTheme="minorHAnsi" w:hAnsi="Open Sans" w:cs="Open Sans"/>
          <w:color w:val="auto"/>
          <w:szCs w:val="22"/>
        </w:rPr>
        <w:t>C</w:t>
      </w:r>
      <w:r w:rsidR="000513E3" w:rsidRPr="000E0A99">
        <w:rPr>
          <w:rFonts w:ascii="Open Sans" w:eastAsiaTheme="minorHAnsi" w:hAnsi="Open Sans" w:cs="Open Sans"/>
          <w:color w:val="auto"/>
          <w:szCs w:val="22"/>
        </w:rPr>
        <w:t xml:space="preserve">onsumers and representatives reported the service is clean and welcoming, </w:t>
      </w:r>
      <w:r w:rsidR="00214B14">
        <w:rPr>
          <w:rFonts w:ascii="Open Sans" w:eastAsiaTheme="minorHAnsi" w:hAnsi="Open Sans" w:cs="Open Sans"/>
          <w:color w:val="auto"/>
          <w:szCs w:val="22"/>
        </w:rPr>
        <w:t>maintenance issues are addressed</w:t>
      </w:r>
      <w:r w:rsidR="00C43BB6">
        <w:rPr>
          <w:rFonts w:ascii="Open Sans" w:eastAsiaTheme="minorHAnsi" w:hAnsi="Open Sans" w:cs="Open Sans"/>
          <w:color w:val="auto"/>
          <w:szCs w:val="22"/>
        </w:rPr>
        <w:t>,</w:t>
      </w:r>
      <w:r w:rsidR="000513E3" w:rsidRPr="000E0A99">
        <w:rPr>
          <w:rFonts w:ascii="Open Sans" w:eastAsiaTheme="minorHAnsi" w:hAnsi="Open Sans" w:cs="Open Sans"/>
          <w:color w:val="auto"/>
          <w:szCs w:val="22"/>
        </w:rPr>
        <w:t xml:space="preserve"> and </w:t>
      </w:r>
      <w:r w:rsidR="00A73D91">
        <w:rPr>
          <w:rFonts w:ascii="Open Sans" w:eastAsiaTheme="minorHAnsi" w:hAnsi="Open Sans" w:cs="Open Sans"/>
          <w:color w:val="auto"/>
          <w:szCs w:val="22"/>
        </w:rPr>
        <w:t xml:space="preserve">enough </w:t>
      </w:r>
      <w:r w:rsidR="000513E3" w:rsidRPr="000E0A99">
        <w:rPr>
          <w:rFonts w:ascii="Open Sans" w:eastAsiaTheme="minorHAnsi" w:hAnsi="Open Sans" w:cs="Open Sans"/>
          <w:color w:val="auto"/>
          <w:szCs w:val="22"/>
        </w:rPr>
        <w:t>resources</w:t>
      </w:r>
      <w:r w:rsidR="00A73D91">
        <w:rPr>
          <w:rFonts w:ascii="Open Sans" w:eastAsiaTheme="minorHAnsi" w:hAnsi="Open Sans" w:cs="Open Sans"/>
          <w:color w:val="auto"/>
          <w:szCs w:val="22"/>
        </w:rPr>
        <w:t xml:space="preserve"> are available</w:t>
      </w:r>
      <w:r w:rsidR="000513E3" w:rsidRPr="000E0A99">
        <w:rPr>
          <w:rFonts w:ascii="Open Sans" w:eastAsiaTheme="minorHAnsi" w:hAnsi="Open Sans" w:cs="Open Sans"/>
          <w:color w:val="auto"/>
          <w:szCs w:val="22"/>
        </w:rPr>
        <w:t xml:space="preserve"> to clean common and private areas.</w:t>
      </w:r>
    </w:p>
    <w:p w14:paraId="0D49D72F" w14:textId="2B740A4B" w:rsidR="00506338" w:rsidRPr="001E694D" w:rsidRDefault="00C82A66" w:rsidP="004E2B5C">
      <w:pPr>
        <w:rPr>
          <w:rFonts w:ascii="Open Sans" w:hAnsi="Open Sans" w:cs="Open Sans"/>
        </w:rPr>
      </w:pPr>
      <w:r w:rsidRPr="00C82A66">
        <w:rPr>
          <w:rFonts w:ascii="Open Sans" w:hAnsi="Open Sans" w:cs="Open Sans"/>
          <w:color w:val="000000"/>
        </w:rPr>
        <w:t>Based on the assessment team’s report, I find requirement (3)(</w:t>
      </w:r>
      <w:r w:rsidR="0000529B">
        <w:rPr>
          <w:rFonts w:ascii="Open Sans" w:hAnsi="Open Sans" w:cs="Open Sans"/>
          <w:color w:val="000000"/>
        </w:rPr>
        <w:t>b</w:t>
      </w:r>
      <w:r w:rsidRPr="00C82A66">
        <w:rPr>
          <w:rFonts w:ascii="Open Sans" w:hAnsi="Open Sans" w:cs="Open Sans"/>
          <w:color w:val="000000"/>
        </w:rPr>
        <w:t xml:space="preserve">) in </w:t>
      </w:r>
      <w:r w:rsidRPr="00C82A66">
        <w:rPr>
          <w:rFonts w:ascii="Open Sans" w:eastAsiaTheme="minorHAnsi" w:hAnsi="Open Sans" w:cs="Open Sans"/>
          <w:color w:val="auto"/>
          <w:szCs w:val="22"/>
        </w:rPr>
        <w:t xml:space="preserve">Standard </w:t>
      </w:r>
      <w:r w:rsidR="0000529B">
        <w:rPr>
          <w:rFonts w:ascii="Open Sans" w:eastAsiaTheme="minorHAnsi" w:hAnsi="Open Sans" w:cs="Open Sans"/>
          <w:color w:val="auto"/>
          <w:szCs w:val="22"/>
        </w:rPr>
        <w:t>5</w:t>
      </w:r>
      <w:r w:rsidRPr="00C82A66">
        <w:rPr>
          <w:rFonts w:ascii="Open Sans" w:eastAsiaTheme="minorHAnsi" w:hAnsi="Open Sans" w:cs="Open Sans"/>
          <w:color w:val="auto"/>
          <w:szCs w:val="22"/>
        </w:rPr>
        <w:t xml:space="preserve"> </w:t>
      </w:r>
      <w:r w:rsidR="0000529B">
        <w:rPr>
          <w:rFonts w:ascii="Open Sans" w:eastAsiaTheme="minorHAnsi" w:hAnsi="Open Sans" w:cs="Open Sans"/>
          <w:color w:val="auto"/>
          <w:szCs w:val="22"/>
        </w:rPr>
        <w:t>Organisation’s service environment</w:t>
      </w:r>
      <w:r w:rsidRPr="00C82A66">
        <w:rPr>
          <w:rFonts w:ascii="Open Sans" w:eastAsiaTheme="minorHAnsi" w:hAnsi="Open Sans" w:cs="Open Sans"/>
          <w:color w:val="auto"/>
          <w:szCs w:val="22"/>
        </w:rPr>
        <w:t xml:space="preserve"> compliant.</w:t>
      </w:r>
    </w:p>
    <w:sectPr w:rsidR="00506338" w:rsidRPr="001E694D"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B3BCE" w14:textId="77777777" w:rsidR="00A1259E" w:rsidRDefault="00A1259E">
      <w:pPr>
        <w:spacing w:after="0"/>
      </w:pPr>
      <w:r>
        <w:separator/>
      </w:r>
    </w:p>
  </w:endnote>
  <w:endnote w:type="continuationSeparator" w:id="0">
    <w:p w14:paraId="465A13F0" w14:textId="77777777" w:rsidR="00A1259E" w:rsidRDefault="00A125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F859A" w14:textId="77777777" w:rsidR="00506338" w:rsidRPr="00DF37F2" w:rsidRDefault="00DF2922" w:rsidP="00DF37F2">
    <w:pPr>
      <w:pStyle w:val="FooterArial9"/>
      <w:rPr>
        <w:rStyle w:val="FooterBold"/>
        <w:rFonts w:ascii="Arial" w:hAnsi="Arial"/>
        <w:b w:val="0"/>
      </w:rPr>
    </w:pPr>
    <w:bookmarkStart w:id="2" w:name="_Hlk144301213"/>
    <w:r w:rsidRPr="00DF37F2">
      <w:rPr>
        <w:rStyle w:val="FooterBold"/>
        <w:rFonts w:ascii="Arial" w:hAnsi="Arial"/>
        <w:b w:val="0"/>
      </w:rPr>
      <w:t xml:space="preserve">Name of service: </w:t>
    </w:r>
    <w:r w:rsidRPr="00D3376F">
      <w:rPr>
        <w:rFonts w:cs="Times New Roman"/>
        <w:color w:val="auto"/>
        <w:szCs w:val="18"/>
      </w:rPr>
      <w:t>Hetti Perkins</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78C50D07" w14:textId="77777777" w:rsidR="00506338" w:rsidRPr="00DF37F2" w:rsidRDefault="00DF2922"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6992</w:t>
    </w:r>
    <w:bookmarkEnd w:id="2"/>
    <w:r w:rsidRPr="00DF37F2">
      <w:rPr>
        <w:rStyle w:val="FooterBold"/>
        <w:rFonts w:ascii="Arial" w:hAnsi="Arial"/>
        <w:b w:val="0"/>
      </w:rPr>
      <w:tab/>
      <w:t xml:space="preserve">OFFICIAL: Sensitive </w:t>
    </w:r>
  </w:p>
  <w:p w14:paraId="3A91CC90" w14:textId="77777777" w:rsidR="00506338" w:rsidRPr="00DF37F2" w:rsidRDefault="00DF2922"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BC79D" w14:textId="77777777" w:rsidR="00506338" w:rsidRDefault="00506338"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0FE55" w14:textId="77777777" w:rsidR="00A1259E" w:rsidRDefault="00A1259E" w:rsidP="00D71F88">
      <w:pPr>
        <w:spacing w:after="0"/>
      </w:pPr>
      <w:r>
        <w:separator/>
      </w:r>
    </w:p>
  </w:footnote>
  <w:footnote w:type="continuationSeparator" w:id="0">
    <w:p w14:paraId="48EDF021" w14:textId="77777777" w:rsidR="00A1259E" w:rsidRDefault="00A1259E" w:rsidP="00D71F88">
      <w:pPr>
        <w:spacing w:after="0"/>
      </w:pPr>
      <w:r>
        <w:continuationSeparator/>
      </w:r>
    </w:p>
  </w:footnote>
  <w:footnote w:id="1">
    <w:p w14:paraId="5E3B41BF" w14:textId="7E4A7AD2" w:rsidR="00506338" w:rsidRDefault="00DF2922"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827E03">
        <w:rPr>
          <w:rFonts w:ascii="Arial" w:hAnsi="Arial"/>
          <w:color w:val="auto"/>
          <w:sz w:val="20"/>
          <w:szCs w:val="20"/>
        </w:rPr>
        <w:t>section 68A</w:t>
      </w:r>
      <w:r w:rsidRPr="00827E03">
        <w:rPr>
          <w:rFonts w:ascii="Arial" w:hAnsi="Arial"/>
          <w:b/>
          <w:color w:val="auto"/>
          <w:sz w:val="20"/>
          <w:szCs w:val="20"/>
        </w:rPr>
        <w:t xml:space="preserve"> </w:t>
      </w:r>
      <w:r w:rsidRPr="00827E03">
        <w:rPr>
          <w:rFonts w:ascii="Arial" w:hAnsi="Arial"/>
          <w:color w:val="auto"/>
          <w:sz w:val="20"/>
          <w:szCs w:val="20"/>
        </w:rPr>
        <w:t xml:space="preserve">of the Aged </w:t>
      </w:r>
      <w:r w:rsidRPr="00443CA4">
        <w:rPr>
          <w:rFonts w:ascii="Arial" w:hAnsi="Arial"/>
          <w:sz w:val="20"/>
          <w:szCs w:val="20"/>
        </w:rPr>
        <w:t>Care Quality and Safety Commission Rules 2018.</w:t>
      </w:r>
    </w:p>
    <w:p w14:paraId="22561853" w14:textId="77777777" w:rsidR="00506338" w:rsidRDefault="00506338"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7A8E7" w14:textId="77777777" w:rsidR="00506338" w:rsidRDefault="00DF2922">
    <w:pPr>
      <w:pStyle w:val="Header"/>
    </w:pPr>
    <w:r>
      <w:rPr>
        <w:noProof/>
        <w:color w:val="2B579A"/>
        <w:shd w:val="clear" w:color="auto" w:fill="E6E6E6"/>
        <w:lang w:val="en-US"/>
      </w:rPr>
      <w:drawing>
        <wp:anchor distT="0" distB="0" distL="114300" distR="114300" simplePos="0" relativeHeight="251658241" behindDoc="1" locked="0" layoutInCell="1" allowOverlap="1" wp14:anchorId="3F2A2F42" wp14:editId="5063BCE2">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536A1" w14:textId="77777777" w:rsidR="00506338" w:rsidRDefault="00DF2922">
    <w:pPr>
      <w:pStyle w:val="Header"/>
    </w:pPr>
    <w:r>
      <w:rPr>
        <w:noProof/>
      </w:rPr>
      <w:drawing>
        <wp:anchor distT="0" distB="0" distL="114300" distR="114300" simplePos="0" relativeHeight="251658240" behindDoc="0" locked="0" layoutInCell="1" allowOverlap="1" wp14:anchorId="1D521600" wp14:editId="7122C70D">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347CC3F4">
      <w:start w:val="1"/>
      <w:numFmt w:val="lowerRoman"/>
      <w:lvlText w:val="(%1)"/>
      <w:lvlJc w:val="left"/>
      <w:pPr>
        <w:ind w:left="1080" w:hanging="720"/>
      </w:pPr>
      <w:rPr>
        <w:rFonts w:hint="default"/>
      </w:rPr>
    </w:lvl>
    <w:lvl w:ilvl="1" w:tplc="F6082AD4" w:tentative="1">
      <w:start w:val="1"/>
      <w:numFmt w:val="lowerLetter"/>
      <w:lvlText w:val="%2."/>
      <w:lvlJc w:val="left"/>
      <w:pPr>
        <w:ind w:left="1440" w:hanging="360"/>
      </w:pPr>
    </w:lvl>
    <w:lvl w:ilvl="2" w:tplc="64F43B56" w:tentative="1">
      <w:start w:val="1"/>
      <w:numFmt w:val="lowerRoman"/>
      <w:lvlText w:val="%3."/>
      <w:lvlJc w:val="right"/>
      <w:pPr>
        <w:ind w:left="2160" w:hanging="180"/>
      </w:pPr>
    </w:lvl>
    <w:lvl w:ilvl="3" w:tplc="9DC89036" w:tentative="1">
      <w:start w:val="1"/>
      <w:numFmt w:val="decimal"/>
      <w:lvlText w:val="%4."/>
      <w:lvlJc w:val="left"/>
      <w:pPr>
        <w:ind w:left="2880" w:hanging="360"/>
      </w:pPr>
    </w:lvl>
    <w:lvl w:ilvl="4" w:tplc="102A99CE" w:tentative="1">
      <w:start w:val="1"/>
      <w:numFmt w:val="lowerLetter"/>
      <w:lvlText w:val="%5."/>
      <w:lvlJc w:val="left"/>
      <w:pPr>
        <w:ind w:left="3600" w:hanging="360"/>
      </w:pPr>
    </w:lvl>
    <w:lvl w:ilvl="5" w:tplc="DA163A5A" w:tentative="1">
      <w:start w:val="1"/>
      <w:numFmt w:val="lowerRoman"/>
      <w:lvlText w:val="%6."/>
      <w:lvlJc w:val="right"/>
      <w:pPr>
        <w:ind w:left="4320" w:hanging="180"/>
      </w:pPr>
    </w:lvl>
    <w:lvl w:ilvl="6" w:tplc="00E80668" w:tentative="1">
      <w:start w:val="1"/>
      <w:numFmt w:val="decimal"/>
      <w:lvlText w:val="%7."/>
      <w:lvlJc w:val="left"/>
      <w:pPr>
        <w:ind w:left="5040" w:hanging="360"/>
      </w:pPr>
    </w:lvl>
    <w:lvl w:ilvl="7" w:tplc="22E06EDE" w:tentative="1">
      <w:start w:val="1"/>
      <w:numFmt w:val="lowerLetter"/>
      <w:lvlText w:val="%8."/>
      <w:lvlJc w:val="left"/>
      <w:pPr>
        <w:ind w:left="5760" w:hanging="360"/>
      </w:pPr>
    </w:lvl>
    <w:lvl w:ilvl="8" w:tplc="D9CCF47C"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F5EAA348">
      <w:start w:val="1"/>
      <w:numFmt w:val="lowerRoman"/>
      <w:lvlText w:val="(%1)"/>
      <w:lvlJc w:val="left"/>
      <w:pPr>
        <w:ind w:left="1080" w:hanging="720"/>
      </w:pPr>
      <w:rPr>
        <w:rFonts w:hint="default"/>
      </w:rPr>
    </w:lvl>
    <w:lvl w:ilvl="1" w:tplc="7D72DE36" w:tentative="1">
      <w:start w:val="1"/>
      <w:numFmt w:val="lowerLetter"/>
      <w:lvlText w:val="%2."/>
      <w:lvlJc w:val="left"/>
      <w:pPr>
        <w:ind w:left="1440" w:hanging="360"/>
      </w:pPr>
    </w:lvl>
    <w:lvl w:ilvl="2" w:tplc="59F818FA" w:tentative="1">
      <w:start w:val="1"/>
      <w:numFmt w:val="lowerRoman"/>
      <w:lvlText w:val="%3."/>
      <w:lvlJc w:val="right"/>
      <w:pPr>
        <w:ind w:left="2160" w:hanging="180"/>
      </w:pPr>
    </w:lvl>
    <w:lvl w:ilvl="3" w:tplc="7B4EDE18" w:tentative="1">
      <w:start w:val="1"/>
      <w:numFmt w:val="decimal"/>
      <w:lvlText w:val="%4."/>
      <w:lvlJc w:val="left"/>
      <w:pPr>
        <w:ind w:left="2880" w:hanging="360"/>
      </w:pPr>
    </w:lvl>
    <w:lvl w:ilvl="4" w:tplc="B814746C" w:tentative="1">
      <w:start w:val="1"/>
      <w:numFmt w:val="lowerLetter"/>
      <w:lvlText w:val="%5."/>
      <w:lvlJc w:val="left"/>
      <w:pPr>
        <w:ind w:left="3600" w:hanging="360"/>
      </w:pPr>
    </w:lvl>
    <w:lvl w:ilvl="5" w:tplc="C8BC5D70" w:tentative="1">
      <w:start w:val="1"/>
      <w:numFmt w:val="lowerRoman"/>
      <w:lvlText w:val="%6."/>
      <w:lvlJc w:val="right"/>
      <w:pPr>
        <w:ind w:left="4320" w:hanging="180"/>
      </w:pPr>
    </w:lvl>
    <w:lvl w:ilvl="6" w:tplc="E7D6A8CE" w:tentative="1">
      <w:start w:val="1"/>
      <w:numFmt w:val="decimal"/>
      <w:lvlText w:val="%7."/>
      <w:lvlJc w:val="left"/>
      <w:pPr>
        <w:ind w:left="5040" w:hanging="360"/>
      </w:pPr>
    </w:lvl>
    <w:lvl w:ilvl="7" w:tplc="5A6C3812" w:tentative="1">
      <w:start w:val="1"/>
      <w:numFmt w:val="lowerLetter"/>
      <w:lvlText w:val="%8."/>
      <w:lvlJc w:val="left"/>
      <w:pPr>
        <w:ind w:left="5760" w:hanging="360"/>
      </w:pPr>
    </w:lvl>
    <w:lvl w:ilvl="8" w:tplc="7D7EEFFE"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CE58A29C">
      <w:start w:val="1"/>
      <w:numFmt w:val="lowerRoman"/>
      <w:lvlText w:val="(%1)"/>
      <w:lvlJc w:val="left"/>
      <w:pPr>
        <w:ind w:left="1080" w:hanging="720"/>
      </w:pPr>
      <w:rPr>
        <w:rFonts w:hint="default"/>
      </w:rPr>
    </w:lvl>
    <w:lvl w:ilvl="1" w:tplc="DF240CC4" w:tentative="1">
      <w:start w:val="1"/>
      <w:numFmt w:val="lowerLetter"/>
      <w:lvlText w:val="%2."/>
      <w:lvlJc w:val="left"/>
      <w:pPr>
        <w:ind w:left="1440" w:hanging="360"/>
      </w:pPr>
    </w:lvl>
    <w:lvl w:ilvl="2" w:tplc="206E9272" w:tentative="1">
      <w:start w:val="1"/>
      <w:numFmt w:val="lowerRoman"/>
      <w:lvlText w:val="%3."/>
      <w:lvlJc w:val="right"/>
      <w:pPr>
        <w:ind w:left="2160" w:hanging="180"/>
      </w:pPr>
    </w:lvl>
    <w:lvl w:ilvl="3" w:tplc="B2644D4A" w:tentative="1">
      <w:start w:val="1"/>
      <w:numFmt w:val="decimal"/>
      <w:lvlText w:val="%4."/>
      <w:lvlJc w:val="left"/>
      <w:pPr>
        <w:ind w:left="2880" w:hanging="360"/>
      </w:pPr>
    </w:lvl>
    <w:lvl w:ilvl="4" w:tplc="67DE1F14" w:tentative="1">
      <w:start w:val="1"/>
      <w:numFmt w:val="lowerLetter"/>
      <w:lvlText w:val="%5."/>
      <w:lvlJc w:val="left"/>
      <w:pPr>
        <w:ind w:left="3600" w:hanging="360"/>
      </w:pPr>
    </w:lvl>
    <w:lvl w:ilvl="5" w:tplc="99780AF0" w:tentative="1">
      <w:start w:val="1"/>
      <w:numFmt w:val="lowerRoman"/>
      <w:lvlText w:val="%6."/>
      <w:lvlJc w:val="right"/>
      <w:pPr>
        <w:ind w:left="4320" w:hanging="180"/>
      </w:pPr>
    </w:lvl>
    <w:lvl w:ilvl="6" w:tplc="F85EC3BA" w:tentative="1">
      <w:start w:val="1"/>
      <w:numFmt w:val="decimal"/>
      <w:lvlText w:val="%7."/>
      <w:lvlJc w:val="left"/>
      <w:pPr>
        <w:ind w:left="5040" w:hanging="360"/>
      </w:pPr>
    </w:lvl>
    <w:lvl w:ilvl="7" w:tplc="5A8046D0" w:tentative="1">
      <w:start w:val="1"/>
      <w:numFmt w:val="lowerLetter"/>
      <w:lvlText w:val="%8."/>
      <w:lvlJc w:val="left"/>
      <w:pPr>
        <w:ind w:left="5760" w:hanging="360"/>
      </w:pPr>
    </w:lvl>
    <w:lvl w:ilvl="8" w:tplc="F4F4CD14"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10EC7CF6">
      <w:start w:val="1"/>
      <w:numFmt w:val="bullet"/>
      <w:lvlText w:val=""/>
      <w:lvlJc w:val="left"/>
      <w:pPr>
        <w:ind w:left="720" w:hanging="360"/>
      </w:pPr>
      <w:rPr>
        <w:rFonts w:ascii="Symbol" w:hAnsi="Symbol" w:hint="default"/>
        <w:color w:val="auto"/>
        <w:sz w:val="24"/>
        <w:szCs w:val="24"/>
      </w:rPr>
    </w:lvl>
    <w:lvl w:ilvl="1" w:tplc="471A0418" w:tentative="1">
      <w:start w:val="1"/>
      <w:numFmt w:val="bullet"/>
      <w:lvlText w:val="o"/>
      <w:lvlJc w:val="left"/>
      <w:pPr>
        <w:ind w:left="1440" w:hanging="360"/>
      </w:pPr>
      <w:rPr>
        <w:rFonts w:ascii="Courier New" w:hAnsi="Courier New" w:cs="Courier New" w:hint="default"/>
      </w:rPr>
    </w:lvl>
    <w:lvl w:ilvl="2" w:tplc="7B8AFC86" w:tentative="1">
      <w:start w:val="1"/>
      <w:numFmt w:val="bullet"/>
      <w:lvlText w:val=""/>
      <w:lvlJc w:val="left"/>
      <w:pPr>
        <w:ind w:left="2160" w:hanging="360"/>
      </w:pPr>
      <w:rPr>
        <w:rFonts w:ascii="Wingdings" w:hAnsi="Wingdings" w:hint="default"/>
      </w:rPr>
    </w:lvl>
    <w:lvl w:ilvl="3" w:tplc="680619B8" w:tentative="1">
      <w:start w:val="1"/>
      <w:numFmt w:val="bullet"/>
      <w:lvlText w:val=""/>
      <w:lvlJc w:val="left"/>
      <w:pPr>
        <w:ind w:left="2880" w:hanging="360"/>
      </w:pPr>
      <w:rPr>
        <w:rFonts w:ascii="Symbol" w:hAnsi="Symbol" w:hint="default"/>
      </w:rPr>
    </w:lvl>
    <w:lvl w:ilvl="4" w:tplc="EBE8DEEC" w:tentative="1">
      <w:start w:val="1"/>
      <w:numFmt w:val="bullet"/>
      <w:lvlText w:val="o"/>
      <w:lvlJc w:val="left"/>
      <w:pPr>
        <w:ind w:left="3600" w:hanging="360"/>
      </w:pPr>
      <w:rPr>
        <w:rFonts w:ascii="Courier New" w:hAnsi="Courier New" w:cs="Courier New" w:hint="default"/>
      </w:rPr>
    </w:lvl>
    <w:lvl w:ilvl="5" w:tplc="9088457A" w:tentative="1">
      <w:start w:val="1"/>
      <w:numFmt w:val="bullet"/>
      <w:lvlText w:val=""/>
      <w:lvlJc w:val="left"/>
      <w:pPr>
        <w:ind w:left="4320" w:hanging="360"/>
      </w:pPr>
      <w:rPr>
        <w:rFonts w:ascii="Wingdings" w:hAnsi="Wingdings" w:hint="default"/>
      </w:rPr>
    </w:lvl>
    <w:lvl w:ilvl="6" w:tplc="BFB05958" w:tentative="1">
      <w:start w:val="1"/>
      <w:numFmt w:val="bullet"/>
      <w:lvlText w:val=""/>
      <w:lvlJc w:val="left"/>
      <w:pPr>
        <w:ind w:left="5040" w:hanging="360"/>
      </w:pPr>
      <w:rPr>
        <w:rFonts w:ascii="Symbol" w:hAnsi="Symbol" w:hint="default"/>
      </w:rPr>
    </w:lvl>
    <w:lvl w:ilvl="7" w:tplc="FDFC56BC" w:tentative="1">
      <w:start w:val="1"/>
      <w:numFmt w:val="bullet"/>
      <w:lvlText w:val="o"/>
      <w:lvlJc w:val="left"/>
      <w:pPr>
        <w:ind w:left="5760" w:hanging="360"/>
      </w:pPr>
      <w:rPr>
        <w:rFonts w:ascii="Courier New" w:hAnsi="Courier New" w:cs="Courier New" w:hint="default"/>
      </w:rPr>
    </w:lvl>
    <w:lvl w:ilvl="8" w:tplc="FE7C7F04"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08AAAA20">
      <w:start w:val="1"/>
      <w:numFmt w:val="lowerRoman"/>
      <w:lvlText w:val="(%1)"/>
      <w:lvlJc w:val="left"/>
      <w:pPr>
        <w:ind w:left="1080" w:hanging="720"/>
      </w:pPr>
      <w:rPr>
        <w:rFonts w:hint="default"/>
      </w:rPr>
    </w:lvl>
    <w:lvl w:ilvl="1" w:tplc="0D74572C" w:tentative="1">
      <w:start w:val="1"/>
      <w:numFmt w:val="lowerLetter"/>
      <w:lvlText w:val="%2."/>
      <w:lvlJc w:val="left"/>
      <w:pPr>
        <w:ind w:left="1440" w:hanging="360"/>
      </w:pPr>
    </w:lvl>
    <w:lvl w:ilvl="2" w:tplc="86BEB682" w:tentative="1">
      <w:start w:val="1"/>
      <w:numFmt w:val="lowerRoman"/>
      <w:lvlText w:val="%3."/>
      <w:lvlJc w:val="right"/>
      <w:pPr>
        <w:ind w:left="2160" w:hanging="180"/>
      </w:pPr>
    </w:lvl>
    <w:lvl w:ilvl="3" w:tplc="49FCB782" w:tentative="1">
      <w:start w:val="1"/>
      <w:numFmt w:val="decimal"/>
      <w:lvlText w:val="%4."/>
      <w:lvlJc w:val="left"/>
      <w:pPr>
        <w:ind w:left="2880" w:hanging="360"/>
      </w:pPr>
    </w:lvl>
    <w:lvl w:ilvl="4" w:tplc="6C2C60FA" w:tentative="1">
      <w:start w:val="1"/>
      <w:numFmt w:val="lowerLetter"/>
      <w:lvlText w:val="%5."/>
      <w:lvlJc w:val="left"/>
      <w:pPr>
        <w:ind w:left="3600" w:hanging="360"/>
      </w:pPr>
    </w:lvl>
    <w:lvl w:ilvl="5" w:tplc="E8EE9D68" w:tentative="1">
      <w:start w:val="1"/>
      <w:numFmt w:val="lowerRoman"/>
      <w:lvlText w:val="%6."/>
      <w:lvlJc w:val="right"/>
      <w:pPr>
        <w:ind w:left="4320" w:hanging="180"/>
      </w:pPr>
    </w:lvl>
    <w:lvl w:ilvl="6" w:tplc="2664507C" w:tentative="1">
      <w:start w:val="1"/>
      <w:numFmt w:val="decimal"/>
      <w:lvlText w:val="%7."/>
      <w:lvlJc w:val="left"/>
      <w:pPr>
        <w:ind w:left="5040" w:hanging="360"/>
      </w:pPr>
    </w:lvl>
    <w:lvl w:ilvl="7" w:tplc="3B42B368" w:tentative="1">
      <w:start w:val="1"/>
      <w:numFmt w:val="lowerLetter"/>
      <w:lvlText w:val="%8."/>
      <w:lvlJc w:val="left"/>
      <w:pPr>
        <w:ind w:left="5760" w:hanging="360"/>
      </w:pPr>
    </w:lvl>
    <w:lvl w:ilvl="8" w:tplc="1D023BFC"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F9BEA298">
      <w:start w:val="1"/>
      <w:numFmt w:val="lowerRoman"/>
      <w:lvlText w:val="(%1)"/>
      <w:lvlJc w:val="left"/>
      <w:pPr>
        <w:ind w:left="1080" w:hanging="720"/>
      </w:pPr>
      <w:rPr>
        <w:rFonts w:hint="default"/>
      </w:rPr>
    </w:lvl>
    <w:lvl w:ilvl="1" w:tplc="5388E752" w:tentative="1">
      <w:start w:val="1"/>
      <w:numFmt w:val="lowerLetter"/>
      <w:lvlText w:val="%2."/>
      <w:lvlJc w:val="left"/>
      <w:pPr>
        <w:ind w:left="1440" w:hanging="360"/>
      </w:pPr>
    </w:lvl>
    <w:lvl w:ilvl="2" w:tplc="BEE839CA" w:tentative="1">
      <w:start w:val="1"/>
      <w:numFmt w:val="lowerRoman"/>
      <w:lvlText w:val="%3."/>
      <w:lvlJc w:val="right"/>
      <w:pPr>
        <w:ind w:left="2160" w:hanging="180"/>
      </w:pPr>
    </w:lvl>
    <w:lvl w:ilvl="3" w:tplc="6792CF9E" w:tentative="1">
      <w:start w:val="1"/>
      <w:numFmt w:val="decimal"/>
      <w:lvlText w:val="%4."/>
      <w:lvlJc w:val="left"/>
      <w:pPr>
        <w:ind w:left="2880" w:hanging="360"/>
      </w:pPr>
    </w:lvl>
    <w:lvl w:ilvl="4" w:tplc="9CE69E3A" w:tentative="1">
      <w:start w:val="1"/>
      <w:numFmt w:val="lowerLetter"/>
      <w:lvlText w:val="%5."/>
      <w:lvlJc w:val="left"/>
      <w:pPr>
        <w:ind w:left="3600" w:hanging="360"/>
      </w:pPr>
    </w:lvl>
    <w:lvl w:ilvl="5" w:tplc="B868E820" w:tentative="1">
      <w:start w:val="1"/>
      <w:numFmt w:val="lowerRoman"/>
      <w:lvlText w:val="%6."/>
      <w:lvlJc w:val="right"/>
      <w:pPr>
        <w:ind w:left="4320" w:hanging="180"/>
      </w:pPr>
    </w:lvl>
    <w:lvl w:ilvl="6" w:tplc="B8448FE6" w:tentative="1">
      <w:start w:val="1"/>
      <w:numFmt w:val="decimal"/>
      <w:lvlText w:val="%7."/>
      <w:lvlJc w:val="left"/>
      <w:pPr>
        <w:ind w:left="5040" w:hanging="360"/>
      </w:pPr>
    </w:lvl>
    <w:lvl w:ilvl="7" w:tplc="DE840EAE" w:tentative="1">
      <w:start w:val="1"/>
      <w:numFmt w:val="lowerLetter"/>
      <w:lvlText w:val="%8."/>
      <w:lvlJc w:val="left"/>
      <w:pPr>
        <w:ind w:left="5760" w:hanging="360"/>
      </w:pPr>
    </w:lvl>
    <w:lvl w:ilvl="8" w:tplc="7EA2A4B8"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675463D0">
      <w:start w:val="1"/>
      <w:numFmt w:val="lowerRoman"/>
      <w:lvlText w:val="(%1)"/>
      <w:lvlJc w:val="left"/>
      <w:pPr>
        <w:ind w:left="1080" w:hanging="720"/>
      </w:pPr>
      <w:rPr>
        <w:rFonts w:hint="default"/>
      </w:rPr>
    </w:lvl>
    <w:lvl w:ilvl="1" w:tplc="93583D40" w:tentative="1">
      <w:start w:val="1"/>
      <w:numFmt w:val="lowerLetter"/>
      <w:lvlText w:val="%2."/>
      <w:lvlJc w:val="left"/>
      <w:pPr>
        <w:ind w:left="1440" w:hanging="360"/>
      </w:pPr>
    </w:lvl>
    <w:lvl w:ilvl="2" w:tplc="14288BDA" w:tentative="1">
      <w:start w:val="1"/>
      <w:numFmt w:val="lowerRoman"/>
      <w:lvlText w:val="%3."/>
      <w:lvlJc w:val="right"/>
      <w:pPr>
        <w:ind w:left="2160" w:hanging="180"/>
      </w:pPr>
    </w:lvl>
    <w:lvl w:ilvl="3" w:tplc="D400BB7A" w:tentative="1">
      <w:start w:val="1"/>
      <w:numFmt w:val="decimal"/>
      <w:lvlText w:val="%4."/>
      <w:lvlJc w:val="left"/>
      <w:pPr>
        <w:ind w:left="2880" w:hanging="360"/>
      </w:pPr>
    </w:lvl>
    <w:lvl w:ilvl="4" w:tplc="DD905ECE" w:tentative="1">
      <w:start w:val="1"/>
      <w:numFmt w:val="lowerLetter"/>
      <w:lvlText w:val="%5."/>
      <w:lvlJc w:val="left"/>
      <w:pPr>
        <w:ind w:left="3600" w:hanging="360"/>
      </w:pPr>
    </w:lvl>
    <w:lvl w:ilvl="5" w:tplc="5FC46940" w:tentative="1">
      <w:start w:val="1"/>
      <w:numFmt w:val="lowerRoman"/>
      <w:lvlText w:val="%6."/>
      <w:lvlJc w:val="right"/>
      <w:pPr>
        <w:ind w:left="4320" w:hanging="180"/>
      </w:pPr>
    </w:lvl>
    <w:lvl w:ilvl="6" w:tplc="14E02BFC" w:tentative="1">
      <w:start w:val="1"/>
      <w:numFmt w:val="decimal"/>
      <w:lvlText w:val="%7."/>
      <w:lvlJc w:val="left"/>
      <w:pPr>
        <w:ind w:left="5040" w:hanging="360"/>
      </w:pPr>
    </w:lvl>
    <w:lvl w:ilvl="7" w:tplc="BBCC1D4A" w:tentative="1">
      <w:start w:val="1"/>
      <w:numFmt w:val="lowerLetter"/>
      <w:lvlText w:val="%8."/>
      <w:lvlJc w:val="left"/>
      <w:pPr>
        <w:ind w:left="5760" w:hanging="360"/>
      </w:pPr>
    </w:lvl>
    <w:lvl w:ilvl="8" w:tplc="01383D4A"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14542AEC">
      <w:start w:val="1"/>
      <w:numFmt w:val="lowerRoman"/>
      <w:lvlText w:val="(%1)"/>
      <w:lvlJc w:val="left"/>
      <w:pPr>
        <w:ind w:left="1080" w:hanging="720"/>
      </w:pPr>
      <w:rPr>
        <w:rFonts w:hint="default"/>
      </w:rPr>
    </w:lvl>
    <w:lvl w:ilvl="1" w:tplc="E8964672" w:tentative="1">
      <w:start w:val="1"/>
      <w:numFmt w:val="lowerLetter"/>
      <w:lvlText w:val="%2."/>
      <w:lvlJc w:val="left"/>
      <w:pPr>
        <w:ind w:left="1440" w:hanging="360"/>
      </w:pPr>
    </w:lvl>
    <w:lvl w:ilvl="2" w:tplc="D430DC4A" w:tentative="1">
      <w:start w:val="1"/>
      <w:numFmt w:val="lowerRoman"/>
      <w:lvlText w:val="%3."/>
      <w:lvlJc w:val="right"/>
      <w:pPr>
        <w:ind w:left="2160" w:hanging="180"/>
      </w:pPr>
    </w:lvl>
    <w:lvl w:ilvl="3" w:tplc="87E03DC8" w:tentative="1">
      <w:start w:val="1"/>
      <w:numFmt w:val="decimal"/>
      <w:lvlText w:val="%4."/>
      <w:lvlJc w:val="left"/>
      <w:pPr>
        <w:ind w:left="2880" w:hanging="360"/>
      </w:pPr>
    </w:lvl>
    <w:lvl w:ilvl="4" w:tplc="727EDF22" w:tentative="1">
      <w:start w:val="1"/>
      <w:numFmt w:val="lowerLetter"/>
      <w:lvlText w:val="%5."/>
      <w:lvlJc w:val="left"/>
      <w:pPr>
        <w:ind w:left="3600" w:hanging="360"/>
      </w:pPr>
    </w:lvl>
    <w:lvl w:ilvl="5" w:tplc="C720AD5A" w:tentative="1">
      <w:start w:val="1"/>
      <w:numFmt w:val="lowerRoman"/>
      <w:lvlText w:val="%6."/>
      <w:lvlJc w:val="right"/>
      <w:pPr>
        <w:ind w:left="4320" w:hanging="180"/>
      </w:pPr>
    </w:lvl>
    <w:lvl w:ilvl="6" w:tplc="0854EA6A" w:tentative="1">
      <w:start w:val="1"/>
      <w:numFmt w:val="decimal"/>
      <w:lvlText w:val="%7."/>
      <w:lvlJc w:val="left"/>
      <w:pPr>
        <w:ind w:left="5040" w:hanging="360"/>
      </w:pPr>
    </w:lvl>
    <w:lvl w:ilvl="7" w:tplc="9A2056BA" w:tentative="1">
      <w:start w:val="1"/>
      <w:numFmt w:val="lowerLetter"/>
      <w:lvlText w:val="%8."/>
      <w:lvlJc w:val="left"/>
      <w:pPr>
        <w:ind w:left="5760" w:hanging="360"/>
      </w:pPr>
    </w:lvl>
    <w:lvl w:ilvl="8" w:tplc="A56246DC" w:tentative="1">
      <w:start w:val="1"/>
      <w:numFmt w:val="lowerRoman"/>
      <w:lvlText w:val="%9."/>
      <w:lvlJc w:val="right"/>
      <w:pPr>
        <w:ind w:left="6480" w:hanging="180"/>
      </w:pPr>
    </w:lvl>
  </w:abstractNum>
  <w:abstractNum w:abstractNumId="9" w15:restartNumberingAfterBreak="0">
    <w:nsid w:val="560E1165"/>
    <w:multiLevelType w:val="hybridMultilevel"/>
    <w:tmpl w:val="D5B04EC8"/>
    <w:lvl w:ilvl="0" w:tplc="A2E0F402">
      <w:start w:val="1"/>
      <w:numFmt w:val="bullet"/>
      <w:lvlText w:val=""/>
      <w:lvlJc w:val="left"/>
      <w:pPr>
        <w:ind w:left="624" w:hanging="267"/>
      </w:pPr>
      <w:rPr>
        <w:rFonts w:ascii="Symbol" w:hAnsi="Symbol" w:hint="default"/>
      </w:rPr>
    </w:lvl>
    <w:lvl w:ilvl="1" w:tplc="9A706B58" w:tentative="1">
      <w:start w:val="1"/>
      <w:numFmt w:val="bullet"/>
      <w:lvlText w:val="o"/>
      <w:lvlJc w:val="left"/>
      <w:pPr>
        <w:ind w:left="1080" w:hanging="360"/>
      </w:pPr>
      <w:rPr>
        <w:rFonts w:ascii="Courier New" w:hAnsi="Courier New" w:cs="Courier New" w:hint="default"/>
      </w:rPr>
    </w:lvl>
    <w:lvl w:ilvl="2" w:tplc="A156FDCE" w:tentative="1">
      <w:start w:val="1"/>
      <w:numFmt w:val="bullet"/>
      <w:lvlText w:val=""/>
      <w:lvlJc w:val="left"/>
      <w:pPr>
        <w:ind w:left="1800" w:hanging="360"/>
      </w:pPr>
      <w:rPr>
        <w:rFonts w:ascii="Wingdings" w:hAnsi="Wingdings" w:hint="default"/>
      </w:rPr>
    </w:lvl>
    <w:lvl w:ilvl="3" w:tplc="69C659F6" w:tentative="1">
      <w:start w:val="1"/>
      <w:numFmt w:val="bullet"/>
      <w:lvlText w:val=""/>
      <w:lvlJc w:val="left"/>
      <w:pPr>
        <w:ind w:left="2520" w:hanging="360"/>
      </w:pPr>
      <w:rPr>
        <w:rFonts w:ascii="Symbol" w:hAnsi="Symbol" w:hint="default"/>
      </w:rPr>
    </w:lvl>
    <w:lvl w:ilvl="4" w:tplc="9EDA901C" w:tentative="1">
      <w:start w:val="1"/>
      <w:numFmt w:val="bullet"/>
      <w:lvlText w:val="o"/>
      <w:lvlJc w:val="left"/>
      <w:pPr>
        <w:ind w:left="3240" w:hanging="360"/>
      </w:pPr>
      <w:rPr>
        <w:rFonts w:ascii="Courier New" w:hAnsi="Courier New" w:cs="Courier New" w:hint="default"/>
      </w:rPr>
    </w:lvl>
    <w:lvl w:ilvl="5" w:tplc="00E236F6" w:tentative="1">
      <w:start w:val="1"/>
      <w:numFmt w:val="bullet"/>
      <w:lvlText w:val=""/>
      <w:lvlJc w:val="left"/>
      <w:pPr>
        <w:ind w:left="3960" w:hanging="360"/>
      </w:pPr>
      <w:rPr>
        <w:rFonts w:ascii="Wingdings" w:hAnsi="Wingdings" w:hint="default"/>
      </w:rPr>
    </w:lvl>
    <w:lvl w:ilvl="6" w:tplc="EF402820" w:tentative="1">
      <w:start w:val="1"/>
      <w:numFmt w:val="bullet"/>
      <w:lvlText w:val=""/>
      <w:lvlJc w:val="left"/>
      <w:pPr>
        <w:ind w:left="4680" w:hanging="360"/>
      </w:pPr>
      <w:rPr>
        <w:rFonts w:ascii="Symbol" w:hAnsi="Symbol" w:hint="default"/>
      </w:rPr>
    </w:lvl>
    <w:lvl w:ilvl="7" w:tplc="B47ED368" w:tentative="1">
      <w:start w:val="1"/>
      <w:numFmt w:val="bullet"/>
      <w:lvlText w:val="o"/>
      <w:lvlJc w:val="left"/>
      <w:pPr>
        <w:ind w:left="5400" w:hanging="360"/>
      </w:pPr>
      <w:rPr>
        <w:rFonts w:ascii="Courier New" w:hAnsi="Courier New" w:cs="Courier New" w:hint="default"/>
      </w:rPr>
    </w:lvl>
    <w:lvl w:ilvl="8" w:tplc="FC9C896C" w:tentative="1">
      <w:start w:val="1"/>
      <w:numFmt w:val="bullet"/>
      <w:lvlText w:val=""/>
      <w:lvlJc w:val="left"/>
      <w:pPr>
        <w:ind w:left="6120" w:hanging="360"/>
      </w:pPr>
      <w:rPr>
        <w:rFonts w:ascii="Wingdings" w:hAnsi="Wingdings" w:hint="default"/>
      </w:rPr>
    </w:lvl>
  </w:abstractNum>
  <w:abstractNum w:abstractNumId="10" w15:restartNumberingAfterBreak="0">
    <w:nsid w:val="5695616A"/>
    <w:multiLevelType w:val="hybridMultilevel"/>
    <w:tmpl w:val="790C5C02"/>
    <w:lvl w:ilvl="0" w:tplc="469EA9C8">
      <w:start w:val="1"/>
      <w:numFmt w:val="lowerRoman"/>
      <w:lvlText w:val="(%1)"/>
      <w:lvlJc w:val="left"/>
      <w:pPr>
        <w:ind w:left="1080" w:hanging="720"/>
      </w:pPr>
      <w:rPr>
        <w:rFonts w:hint="default"/>
      </w:rPr>
    </w:lvl>
    <w:lvl w:ilvl="1" w:tplc="017ADD26" w:tentative="1">
      <w:start w:val="1"/>
      <w:numFmt w:val="lowerLetter"/>
      <w:lvlText w:val="%2."/>
      <w:lvlJc w:val="left"/>
      <w:pPr>
        <w:ind w:left="1440" w:hanging="360"/>
      </w:pPr>
    </w:lvl>
    <w:lvl w:ilvl="2" w:tplc="9FD0750E" w:tentative="1">
      <w:start w:val="1"/>
      <w:numFmt w:val="lowerRoman"/>
      <w:lvlText w:val="%3."/>
      <w:lvlJc w:val="right"/>
      <w:pPr>
        <w:ind w:left="2160" w:hanging="180"/>
      </w:pPr>
    </w:lvl>
    <w:lvl w:ilvl="3" w:tplc="262017AC" w:tentative="1">
      <w:start w:val="1"/>
      <w:numFmt w:val="decimal"/>
      <w:lvlText w:val="%4."/>
      <w:lvlJc w:val="left"/>
      <w:pPr>
        <w:ind w:left="2880" w:hanging="360"/>
      </w:pPr>
    </w:lvl>
    <w:lvl w:ilvl="4" w:tplc="77E037D6" w:tentative="1">
      <w:start w:val="1"/>
      <w:numFmt w:val="lowerLetter"/>
      <w:lvlText w:val="%5."/>
      <w:lvlJc w:val="left"/>
      <w:pPr>
        <w:ind w:left="3600" w:hanging="360"/>
      </w:pPr>
    </w:lvl>
    <w:lvl w:ilvl="5" w:tplc="8F78520A" w:tentative="1">
      <w:start w:val="1"/>
      <w:numFmt w:val="lowerRoman"/>
      <w:lvlText w:val="%6."/>
      <w:lvlJc w:val="right"/>
      <w:pPr>
        <w:ind w:left="4320" w:hanging="180"/>
      </w:pPr>
    </w:lvl>
    <w:lvl w:ilvl="6" w:tplc="C536480E" w:tentative="1">
      <w:start w:val="1"/>
      <w:numFmt w:val="decimal"/>
      <w:lvlText w:val="%7."/>
      <w:lvlJc w:val="left"/>
      <w:pPr>
        <w:ind w:left="5040" w:hanging="360"/>
      </w:pPr>
    </w:lvl>
    <w:lvl w:ilvl="7" w:tplc="A498CA96" w:tentative="1">
      <w:start w:val="1"/>
      <w:numFmt w:val="lowerLetter"/>
      <w:lvlText w:val="%8."/>
      <w:lvlJc w:val="left"/>
      <w:pPr>
        <w:ind w:left="5760" w:hanging="360"/>
      </w:pPr>
    </w:lvl>
    <w:lvl w:ilvl="8" w:tplc="6FCAF296" w:tentative="1">
      <w:start w:val="1"/>
      <w:numFmt w:val="lowerRoman"/>
      <w:lvlText w:val="%9."/>
      <w:lvlJc w:val="right"/>
      <w:pPr>
        <w:ind w:left="6480" w:hanging="180"/>
      </w:pPr>
    </w:lvl>
  </w:abstractNum>
  <w:abstractNum w:abstractNumId="11" w15:restartNumberingAfterBreak="0">
    <w:nsid w:val="704C5705"/>
    <w:multiLevelType w:val="hybridMultilevel"/>
    <w:tmpl w:val="C7521458"/>
    <w:lvl w:ilvl="0" w:tplc="D452CCC8">
      <w:start w:val="1"/>
      <w:numFmt w:val="lowerRoman"/>
      <w:lvlText w:val="(%1)"/>
      <w:lvlJc w:val="left"/>
      <w:pPr>
        <w:ind w:left="1080" w:hanging="720"/>
      </w:pPr>
      <w:rPr>
        <w:rFonts w:hint="default"/>
      </w:rPr>
    </w:lvl>
    <w:lvl w:ilvl="1" w:tplc="C18EFCCE" w:tentative="1">
      <w:start w:val="1"/>
      <w:numFmt w:val="lowerLetter"/>
      <w:lvlText w:val="%2."/>
      <w:lvlJc w:val="left"/>
      <w:pPr>
        <w:ind w:left="1440" w:hanging="360"/>
      </w:pPr>
    </w:lvl>
    <w:lvl w:ilvl="2" w:tplc="344A890A" w:tentative="1">
      <w:start w:val="1"/>
      <w:numFmt w:val="lowerRoman"/>
      <w:lvlText w:val="%3."/>
      <w:lvlJc w:val="right"/>
      <w:pPr>
        <w:ind w:left="2160" w:hanging="180"/>
      </w:pPr>
    </w:lvl>
    <w:lvl w:ilvl="3" w:tplc="E4F2D696" w:tentative="1">
      <w:start w:val="1"/>
      <w:numFmt w:val="decimal"/>
      <w:lvlText w:val="%4."/>
      <w:lvlJc w:val="left"/>
      <w:pPr>
        <w:ind w:left="2880" w:hanging="360"/>
      </w:pPr>
    </w:lvl>
    <w:lvl w:ilvl="4" w:tplc="E260F6D2" w:tentative="1">
      <w:start w:val="1"/>
      <w:numFmt w:val="lowerLetter"/>
      <w:lvlText w:val="%5."/>
      <w:lvlJc w:val="left"/>
      <w:pPr>
        <w:ind w:left="3600" w:hanging="360"/>
      </w:pPr>
    </w:lvl>
    <w:lvl w:ilvl="5" w:tplc="72E89EF6" w:tentative="1">
      <w:start w:val="1"/>
      <w:numFmt w:val="lowerRoman"/>
      <w:lvlText w:val="%6."/>
      <w:lvlJc w:val="right"/>
      <w:pPr>
        <w:ind w:left="4320" w:hanging="180"/>
      </w:pPr>
    </w:lvl>
    <w:lvl w:ilvl="6" w:tplc="DC0898B8" w:tentative="1">
      <w:start w:val="1"/>
      <w:numFmt w:val="decimal"/>
      <w:lvlText w:val="%7."/>
      <w:lvlJc w:val="left"/>
      <w:pPr>
        <w:ind w:left="5040" w:hanging="360"/>
      </w:pPr>
    </w:lvl>
    <w:lvl w:ilvl="7" w:tplc="787207D8" w:tentative="1">
      <w:start w:val="1"/>
      <w:numFmt w:val="lowerLetter"/>
      <w:lvlText w:val="%8."/>
      <w:lvlJc w:val="left"/>
      <w:pPr>
        <w:ind w:left="5760" w:hanging="360"/>
      </w:pPr>
    </w:lvl>
    <w:lvl w:ilvl="8" w:tplc="308CB26C" w:tentative="1">
      <w:start w:val="1"/>
      <w:numFmt w:val="lowerRoman"/>
      <w:lvlText w:val="%9."/>
      <w:lvlJc w:val="right"/>
      <w:pPr>
        <w:ind w:left="6480" w:hanging="180"/>
      </w:pPr>
    </w:lvl>
  </w:abstractNum>
  <w:abstractNum w:abstractNumId="12" w15:restartNumberingAfterBreak="0">
    <w:nsid w:val="75BE3E27"/>
    <w:multiLevelType w:val="hybridMultilevel"/>
    <w:tmpl w:val="3404E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499734437">
    <w:abstractNumId w:val="13"/>
  </w:num>
  <w:num w:numId="2" w16cid:durableId="1166752265">
    <w:abstractNumId w:val="4"/>
  </w:num>
  <w:num w:numId="3" w16cid:durableId="1433042023">
    <w:abstractNumId w:val="2"/>
  </w:num>
  <w:num w:numId="4" w16cid:durableId="515534994">
    <w:abstractNumId w:val="7"/>
  </w:num>
  <w:num w:numId="5" w16cid:durableId="1596860984">
    <w:abstractNumId w:val="6"/>
  </w:num>
  <w:num w:numId="6" w16cid:durableId="781996130">
    <w:abstractNumId w:val="1"/>
  </w:num>
  <w:num w:numId="7" w16cid:durableId="1866407414">
    <w:abstractNumId w:val="10"/>
  </w:num>
  <w:num w:numId="8" w16cid:durableId="271713631">
    <w:abstractNumId w:val="5"/>
  </w:num>
  <w:num w:numId="9" w16cid:durableId="1859462901">
    <w:abstractNumId w:val="8"/>
  </w:num>
  <w:num w:numId="10" w16cid:durableId="85805025">
    <w:abstractNumId w:val="3"/>
  </w:num>
  <w:num w:numId="11" w16cid:durableId="1093210566">
    <w:abstractNumId w:val="11"/>
  </w:num>
  <w:num w:numId="12" w16cid:durableId="2146506522">
    <w:abstractNumId w:val="0"/>
  </w:num>
  <w:num w:numId="13" w16cid:durableId="814612589">
    <w:abstractNumId w:val="13"/>
  </w:num>
  <w:num w:numId="14" w16cid:durableId="355738453">
    <w:abstractNumId w:val="13"/>
  </w:num>
  <w:num w:numId="15" w16cid:durableId="1887332058">
    <w:abstractNumId w:val="12"/>
  </w:num>
  <w:num w:numId="16" w16cid:durableId="16279294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F1C"/>
    <w:rsid w:val="0000529B"/>
    <w:rsid w:val="0000755B"/>
    <w:rsid w:val="00015C87"/>
    <w:rsid w:val="00022604"/>
    <w:rsid w:val="000379A5"/>
    <w:rsid w:val="000513E3"/>
    <w:rsid w:val="00057848"/>
    <w:rsid w:val="00096007"/>
    <w:rsid w:val="000E0A99"/>
    <w:rsid w:val="000E3106"/>
    <w:rsid w:val="00127E6B"/>
    <w:rsid w:val="001357E7"/>
    <w:rsid w:val="00144A40"/>
    <w:rsid w:val="00197320"/>
    <w:rsid w:val="001B6DB2"/>
    <w:rsid w:val="001E4798"/>
    <w:rsid w:val="001F5D74"/>
    <w:rsid w:val="001F6036"/>
    <w:rsid w:val="0021266F"/>
    <w:rsid w:val="00214B14"/>
    <w:rsid w:val="002225B9"/>
    <w:rsid w:val="002365D1"/>
    <w:rsid w:val="00287338"/>
    <w:rsid w:val="002964E2"/>
    <w:rsid w:val="002D5DDE"/>
    <w:rsid w:val="00340EB6"/>
    <w:rsid w:val="0038423C"/>
    <w:rsid w:val="003B73B8"/>
    <w:rsid w:val="00467451"/>
    <w:rsid w:val="00486737"/>
    <w:rsid w:val="004A4F1C"/>
    <w:rsid w:val="004B563B"/>
    <w:rsid w:val="004E2B5C"/>
    <w:rsid w:val="004E317B"/>
    <w:rsid w:val="00506338"/>
    <w:rsid w:val="0052754D"/>
    <w:rsid w:val="00531529"/>
    <w:rsid w:val="005929A7"/>
    <w:rsid w:val="0059324D"/>
    <w:rsid w:val="0059330C"/>
    <w:rsid w:val="005A4E86"/>
    <w:rsid w:val="005C2B48"/>
    <w:rsid w:val="005D7C2D"/>
    <w:rsid w:val="005F6E00"/>
    <w:rsid w:val="006A3B52"/>
    <w:rsid w:val="006A6849"/>
    <w:rsid w:val="00790676"/>
    <w:rsid w:val="007E3339"/>
    <w:rsid w:val="00827E03"/>
    <w:rsid w:val="008376B1"/>
    <w:rsid w:val="008401FC"/>
    <w:rsid w:val="0085636E"/>
    <w:rsid w:val="008A5702"/>
    <w:rsid w:val="008B30C3"/>
    <w:rsid w:val="008D19D6"/>
    <w:rsid w:val="008D445B"/>
    <w:rsid w:val="008F4293"/>
    <w:rsid w:val="0090042F"/>
    <w:rsid w:val="00901EA3"/>
    <w:rsid w:val="00930410"/>
    <w:rsid w:val="009308E7"/>
    <w:rsid w:val="00946B91"/>
    <w:rsid w:val="00A1259E"/>
    <w:rsid w:val="00A17F9A"/>
    <w:rsid w:val="00A20210"/>
    <w:rsid w:val="00A5554C"/>
    <w:rsid w:val="00A60531"/>
    <w:rsid w:val="00A65498"/>
    <w:rsid w:val="00A73D91"/>
    <w:rsid w:val="00AA5E5A"/>
    <w:rsid w:val="00AB17B5"/>
    <w:rsid w:val="00B309A5"/>
    <w:rsid w:val="00B311C8"/>
    <w:rsid w:val="00B4184F"/>
    <w:rsid w:val="00B90F68"/>
    <w:rsid w:val="00BC31F1"/>
    <w:rsid w:val="00BD44A1"/>
    <w:rsid w:val="00BE6A8D"/>
    <w:rsid w:val="00BE70D6"/>
    <w:rsid w:val="00BF38AB"/>
    <w:rsid w:val="00C13570"/>
    <w:rsid w:val="00C35699"/>
    <w:rsid w:val="00C41C63"/>
    <w:rsid w:val="00C43BB6"/>
    <w:rsid w:val="00C513B9"/>
    <w:rsid w:val="00C55968"/>
    <w:rsid w:val="00C761FE"/>
    <w:rsid w:val="00C82A66"/>
    <w:rsid w:val="00C90B87"/>
    <w:rsid w:val="00CE270B"/>
    <w:rsid w:val="00D34BB4"/>
    <w:rsid w:val="00D53FAE"/>
    <w:rsid w:val="00D62C16"/>
    <w:rsid w:val="00D65399"/>
    <w:rsid w:val="00D838CC"/>
    <w:rsid w:val="00D97558"/>
    <w:rsid w:val="00DF2922"/>
    <w:rsid w:val="00E36A09"/>
    <w:rsid w:val="00E94AF0"/>
    <w:rsid w:val="00F27823"/>
    <w:rsid w:val="00F61775"/>
    <w:rsid w:val="00FD476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1FC50"/>
  <w15:docId w15:val="{0A5A8CE4-EF11-4AB3-BE51-AD0CE477E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 w:type="paragraph" w:styleId="NormalWeb">
    <w:name w:val="Normal (Web)"/>
    <w:basedOn w:val="Normal"/>
    <w:uiPriority w:val="99"/>
    <w:semiHidden/>
    <w:unhideWhenUsed/>
    <w:rsid w:val="00C55968"/>
    <w:pPr>
      <w:spacing w:before="100" w:beforeAutospacing="1" w:after="100" w:afterAutospacing="1"/>
    </w:pPr>
    <w:rPr>
      <w:rFonts w:ascii="Times New Roman" w:eastAsia="Times New Roman" w:hAnsi="Times New Roman" w:cs="Times New Roman"/>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17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B254A005-EDD8-432F-8B75-5D8B824AA27D}"/>
      </w:docPartPr>
      <w:docPartBody>
        <w:p w:rsidR="00EE0033" w:rsidRDefault="00925752">
          <w:r w:rsidRPr="00925A3E">
            <w:rPr>
              <w:rStyle w:val="PlaceholderText"/>
            </w:rPr>
            <w:t>Click or tap to enter a date.</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EE0033" w:rsidRDefault="00925752" w:rsidP="00AF0AC5">
          <w:pPr>
            <w:pStyle w:val="B0E4930CCEFD4CDCA51C4E097F4BA3F1"/>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EE0033" w:rsidRDefault="00925752" w:rsidP="00AF0AC5">
          <w:pPr>
            <w:pStyle w:val="7C2AE2A0EA814529846EC226145BF664"/>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22A1A"/>
    <w:rsid w:val="00022A1A"/>
    <w:rsid w:val="00057848"/>
    <w:rsid w:val="0025014A"/>
    <w:rsid w:val="002D5DDE"/>
    <w:rsid w:val="00340EB6"/>
    <w:rsid w:val="00411729"/>
    <w:rsid w:val="005D689F"/>
    <w:rsid w:val="008376B1"/>
    <w:rsid w:val="008B30C3"/>
    <w:rsid w:val="008D445B"/>
    <w:rsid w:val="00925752"/>
    <w:rsid w:val="009F5377"/>
    <w:rsid w:val="00A5554C"/>
    <w:rsid w:val="00AE1BD7"/>
    <w:rsid w:val="00B4184F"/>
    <w:rsid w:val="00C90B87"/>
    <w:rsid w:val="00D02E5A"/>
    <w:rsid w:val="00D62C16"/>
    <w:rsid w:val="00D65399"/>
    <w:rsid w:val="00E57592"/>
    <w:rsid w:val="00EE0033"/>
    <w:rsid w:val="00FD4764"/>
    <w:rsid w:val="00FE635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B0E4930CCEFD4CDCA51C4E097F4BA3F1">
    <w:name w:val="B0E4930CCEFD4CDCA51C4E097F4BA3F1"/>
    <w:rsid w:val="00AF0AC5"/>
  </w:style>
  <w:style w:type="paragraph" w:customStyle="1" w:styleId="7C2AE2A0EA814529846EC226145BF664">
    <w:name w:val="7C2AE2A0EA814529846EC226145BF664"/>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2.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3.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774</Words>
  <Characters>4413</Characters>
  <Application>Microsoft Office Word</Application>
  <DocSecurity>12</DocSecurity>
  <Lines>36</Lines>
  <Paragraphs>10</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Commission</cp:lastModifiedBy>
  <cp:revision>2</cp:revision>
  <dcterms:created xsi:type="dcterms:W3CDTF">2024-11-13T22:39:00Z</dcterms:created>
  <dcterms:modified xsi:type="dcterms:W3CDTF">2024-11-13T22:39:00Z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