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1133E" w14:textId="77777777" w:rsidR="00D2559D" w:rsidRPr="002C3EBF" w:rsidRDefault="00CB3D5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061147A" wp14:editId="7061147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06058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061133F" w14:textId="77777777" w:rsidR="00D2559D" w:rsidRDefault="00CB3D5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0611340" w14:textId="77777777" w:rsidR="00D2559D" w:rsidRDefault="00CB3D5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0611341" w14:textId="77777777" w:rsidR="00D2559D" w:rsidRPr="002C3EBF" w:rsidRDefault="00CB3D5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C561E" w14:paraId="70611344" w14:textId="77777777" w:rsidTr="009C561E">
        <w:tc>
          <w:tcPr>
            <w:cnfStyle w:val="001000000000" w:firstRow="0" w:lastRow="0" w:firstColumn="1" w:lastColumn="0" w:oddVBand="0" w:evenVBand="0" w:oddHBand="0" w:evenHBand="0" w:firstRowFirstColumn="0" w:firstRowLastColumn="0" w:lastRowFirstColumn="0" w:lastRowLastColumn="0"/>
            <w:tcW w:w="3227" w:type="dxa"/>
          </w:tcPr>
          <w:p w14:paraId="70611342" w14:textId="77777777" w:rsidR="00D2559D" w:rsidRPr="00996FAF" w:rsidRDefault="00CB3D5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0611343" w14:textId="77777777" w:rsidR="00D2559D" w:rsidRPr="00996FAF" w:rsidRDefault="00CB3D5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Hills Mallee Southern Aged Care Facility</w:t>
            </w:r>
          </w:p>
        </w:tc>
      </w:tr>
      <w:tr w:rsidR="009C561E" w14:paraId="70611347" w14:textId="77777777" w:rsidTr="009C56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611345" w14:textId="77777777" w:rsidR="00CA37CB" w:rsidRPr="00996FAF" w:rsidRDefault="00CB3D5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0611346" w14:textId="77777777" w:rsidR="00CA37CB" w:rsidRPr="00996FAF" w:rsidRDefault="00CB3D5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Parker Street</w:t>
            </w:r>
            <w:r w:rsidRPr="00602258">
              <w:rPr>
                <w:rFonts w:ascii="Arial" w:hAnsi="Arial" w:cs="Arial"/>
                <w:color w:val="auto"/>
              </w:rPr>
              <w:t xml:space="preserve"> MANNUM SA 5238</w:t>
            </w:r>
          </w:p>
        </w:tc>
      </w:tr>
      <w:tr w:rsidR="009C561E" w14:paraId="7061134A" w14:textId="77777777" w:rsidTr="009C561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611348" w14:textId="77777777" w:rsidR="00CA37CB" w:rsidRPr="00996FAF" w:rsidRDefault="00CB3D5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0611349" w14:textId="77777777" w:rsidR="00CA37CB" w:rsidRPr="00996FAF" w:rsidRDefault="00CB3D5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6178</w:t>
            </w:r>
          </w:p>
        </w:tc>
      </w:tr>
      <w:tr w:rsidR="009C561E" w14:paraId="7061134D" w14:textId="77777777" w:rsidTr="009C56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61134B" w14:textId="77777777" w:rsidR="00D2559D" w:rsidRPr="00996FAF" w:rsidRDefault="00CB3D5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061134C" w14:textId="77777777" w:rsidR="00D2559D" w:rsidRPr="00996FAF" w:rsidRDefault="00CB3D5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Riverland Mallee Coorong Local Health Network Incorporated</w:t>
            </w:r>
          </w:p>
        </w:tc>
      </w:tr>
      <w:tr w:rsidR="009C561E" w14:paraId="70611350" w14:textId="77777777" w:rsidTr="009C561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61134E" w14:textId="77777777" w:rsidR="00D2559D" w:rsidRPr="00996FAF" w:rsidRDefault="00CB3D5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061134F" w14:textId="77777777" w:rsidR="00D2559D" w:rsidRPr="00996FAF" w:rsidRDefault="00CB3D5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9C561E" w14:paraId="70611353" w14:textId="77777777" w:rsidTr="009C56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611351" w14:textId="77777777" w:rsidR="00D2559D" w:rsidRPr="00996FAF" w:rsidRDefault="00CB3D5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0611352" w14:textId="77777777" w:rsidR="00D2559D" w:rsidRPr="00996FAF" w:rsidRDefault="00CB3D5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17 November 2022</w:t>
            </w:r>
          </w:p>
        </w:tc>
      </w:tr>
      <w:tr w:rsidR="009C561E" w14:paraId="70611356" w14:textId="77777777" w:rsidTr="009C561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0611354" w14:textId="77777777" w:rsidR="00D2559D" w:rsidRPr="00996FAF" w:rsidRDefault="00CB3D5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0611355" w14:textId="7B8F70A2" w:rsidR="00D2559D" w:rsidRPr="00996FAF" w:rsidRDefault="00CB3D5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3D55">
              <w:rPr>
                <w:rFonts w:ascii="Arial" w:hAnsi="Arial" w:cs="Arial"/>
                <w:color w:val="auto"/>
              </w:rPr>
              <w:t>22 December 2022</w:t>
            </w:r>
          </w:p>
        </w:tc>
      </w:tr>
    </w:tbl>
    <w:bookmarkEnd w:id="0"/>
    <w:p w14:paraId="70611357" w14:textId="77777777" w:rsidR="00FA0A5B" w:rsidRPr="00996FAF" w:rsidRDefault="00CB3D5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0611358" w14:textId="77777777" w:rsidR="000078F8" w:rsidRPr="00996FAF" w:rsidRDefault="00CB3D5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0611359" w14:textId="622FC655" w:rsidR="000078F8" w:rsidRPr="00996FAF" w:rsidRDefault="00CB3D55" w:rsidP="0036130C">
      <w:pPr>
        <w:pStyle w:val="NormalArial"/>
      </w:pPr>
      <w:r w:rsidRPr="00996FAF">
        <w:t xml:space="preserve">This performance report for </w:t>
      </w:r>
      <w:r w:rsidRPr="00996FAF">
        <w:rPr>
          <w:color w:val="auto"/>
        </w:rPr>
        <w:t>Hills Mallee Southern Aged Care Facility (</w:t>
      </w:r>
      <w:r w:rsidRPr="00996FAF">
        <w:rPr>
          <w:b/>
          <w:color w:val="auto"/>
        </w:rPr>
        <w:t>the service</w:t>
      </w:r>
      <w:r w:rsidRPr="00996FAF">
        <w:rPr>
          <w:color w:val="auto"/>
        </w:rPr>
        <w:t>) has been prepared by</w:t>
      </w:r>
      <w:r w:rsidRPr="00996FAF">
        <w:rPr>
          <w:color w:val="0000FF"/>
        </w:rPr>
        <w:t xml:space="preserve"> </w:t>
      </w:r>
      <w:r w:rsidRPr="00CB3D55">
        <w:rPr>
          <w:color w:val="auto"/>
        </w:rPr>
        <w:t xml:space="preserve">M Glenn, delegate </w:t>
      </w:r>
      <w:r w:rsidRPr="00996FAF">
        <w:t>of the Aged Care Quality and Safety Commissioner (Commissioner)</w:t>
      </w:r>
      <w:r>
        <w:rPr>
          <w:rStyle w:val="FootnoteReference"/>
        </w:rPr>
        <w:footnoteReference w:id="1"/>
      </w:r>
      <w:r w:rsidRPr="00996FAF">
        <w:t xml:space="preserve">. </w:t>
      </w:r>
    </w:p>
    <w:p w14:paraId="7061135A" w14:textId="77777777" w:rsidR="000078F8" w:rsidRPr="00996FAF" w:rsidRDefault="00CB3D5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061135B" w14:textId="77777777" w:rsidR="000078F8" w:rsidRPr="00996FAF" w:rsidRDefault="00CB3D55" w:rsidP="0036130C">
      <w:pPr>
        <w:pStyle w:val="NormalArial"/>
      </w:pPr>
      <w:r w:rsidRPr="00996FAF">
        <w:t>The report also specifies any areas in which improvements must be made to ensure the Quality Standards are complied with.</w:t>
      </w:r>
    </w:p>
    <w:p w14:paraId="7061135C" w14:textId="77777777" w:rsidR="00DF37F2" w:rsidRPr="00996FAF" w:rsidRDefault="00CB3D55" w:rsidP="00712752">
      <w:pPr>
        <w:pStyle w:val="Heading1"/>
        <w:spacing w:before="240" w:after="240" w:line="22" w:lineRule="atLeast"/>
        <w:rPr>
          <w:rFonts w:ascii="Arial" w:hAnsi="Arial" w:cs="Arial"/>
        </w:rPr>
      </w:pPr>
      <w:r w:rsidRPr="00996FAF">
        <w:rPr>
          <w:rFonts w:ascii="Arial" w:hAnsi="Arial" w:cs="Arial"/>
        </w:rPr>
        <w:t>Material relied on</w:t>
      </w:r>
    </w:p>
    <w:p w14:paraId="1806F27D" w14:textId="77777777" w:rsidR="00CB3D55" w:rsidRPr="00996FAF" w:rsidRDefault="00CB3D55" w:rsidP="00CB3D55">
      <w:pPr>
        <w:pStyle w:val="NormalArial"/>
      </w:pPr>
      <w:r w:rsidRPr="00996FAF">
        <w:t>The following information has been considered in preparing the performance report:</w:t>
      </w:r>
    </w:p>
    <w:p w14:paraId="5D9174C2" w14:textId="77777777" w:rsidR="00CB3D55" w:rsidRPr="00F57A0E" w:rsidRDefault="00CB3D55" w:rsidP="00CB3D55">
      <w:pPr>
        <w:pStyle w:val="ListBullet"/>
        <w:spacing w:before="0" w:after="120" w:line="22" w:lineRule="atLeast"/>
        <w:ind w:left="425" w:hanging="425"/>
        <w:rPr>
          <w:rFonts w:ascii="Arial" w:hAnsi="Arial" w:cs="Arial"/>
          <w:color w:val="auto"/>
        </w:rPr>
      </w:pPr>
      <w:r w:rsidRPr="00F57A0E">
        <w:rPr>
          <w:rFonts w:ascii="Arial" w:hAnsi="Arial" w:cs="Arial"/>
          <w:color w:val="auto"/>
        </w:rPr>
        <w:t>the Assessment Team’s report for the Assessment Contact - Site; the Assessment Contact - Site report was informed by a site assessment, observations at the service, review of documents and interviews with consumers, representatives, staff, management and other;</w:t>
      </w:r>
    </w:p>
    <w:p w14:paraId="30391E07" w14:textId="77777777" w:rsidR="00CB3D55" w:rsidRPr="00F57A0E" w:rsidRDefault="00CB3D55" w:rsidP="00CB3D55">
      <w:pPr>
        <w:pStyle w:val="ListBullet"/>
        <w:spacing w:before="0" w:after="120" w:line="22" w:lineRule="atLeast"/>
        <w:ind w:left="425" w:hanging="425"/>
        <w:rPr>
          <w:rFonts w:ascii="Arial" w:hAnsi="Arial" w:cs="Arial"/>
          <w:color w:val="auto"/>
        </w:rPr>
      </w:pPr>
      <w:r w:rsidRPr="00F57A0E">
        <w:rPr>
          <w:rFonts w:ascii="Arial" w:hAnsi="Arial" w:cs="Arial"/>
          <w:color w:val="auto"/>
        </w:rPr>
        <w:t>the provider’s response to the assessment team’s report received 6 December 2022;</w:t>
      </w:r>
      <w:r>
        <w:rPr>
          <w:rFonts w:ascii="Arial" w:hAnsi="Arial" w:cs="Arial"/>
          <w:color w:val="auto"/>
        </w:rPr>
        <w:t xml:space="preserve"> and</w:t>
      </w:r>
    </w:p>
    <w:p w14:paraId="1A41CD6F" w14:textId="77777777" w:rsidR="00CB3D55" w:rsidRPr="00F57A0E" w:rsidRDefault="00CB3D55" w:rsidP="00CB3D55">
      <w:pPr>
        <w:pStyle w:val="ListBullet"/>
        <w:spacing w:before="0" w:after="120" w:line="22" w:lineRule="atLeast"/>
        <w:ind w:left="425" w:hanging="425"/>
        <w:rPr>
          <w:rFonts w:ascii="Arial" w:hAnsi="Arial" w:cs="Arial"/>
          <w:color w:val="auto"/>
        </w:rPr>
      </w:pPr>
      <w:r w:rsidRPr="00F57A0E">
        <w:rPr>
          <w:rFonts w:ascii="Arial" w:hAnsi="Arial" w:cs="Arial"/>
          <w:color w:val="auto"/>
        </w:rPr>
        <w:t xml:space="preserve">the Performance Report dated 12 April 2022 for a Site Audit undertaken from 21 February 2022 to 23 February 2022. </w:t>
      </w:r>
    </w:p>
    <w:p w14:paraId="70611362" w14:textId="761ED60F" w:rsidR="003B1763" w:rsidRPr="00712752" w:rsidRDefault="00CB3D5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0611363" w14:textId="77777777" w:rsidR="00FC045E" w:rsidRPr="00996FAF" w:rsidRDefault="00CB3D5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C561E" w14:paraId="70611366" w14:textId="77777777" w:rsidTr="009C561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0611364" w14:textId="77777777" w:rsidR="00FC045E" w:rsidRPr="00996FAF" w:rsidRDefault="00CB3D5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0611365" w14:textId="03E78E0C" w:rsidR="00FC045E" w:rsidRPr="00996FAF" w:rsidRDefault="00E05C9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3D55">
                  <w:rPr>
                    <w:rFonts w:ascii="Arial" w:hAnsi="Arial" w:cs="Arial"/>
                  </w:rPr>
                  <w:t>Not applicable as not all requirements have been assessed</w:t>
                </w:r>
              </w:sdtContent>
            </w:sdt>
          </w:p>
        </w:tc>
      </w:tr>
      <w:tr w:rsidR="009C561E" w14:paraId="70611369" w14:textId="77777777" w:rsidTr="009C561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611367" w14:textId="77777777" w:rsidR="00FC045E" w:rsidRPr="00996FAF" w:rsidRDefault="00CB3D55"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0611368" w14:textId="0C236D9A" w:rsidR="00FC045E" w:rsidRPr="00996FAF" w:rsidRDefault="00E05C9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3D55">
                  <w:rPr>
                    <w:rFonts w:ascii="Arial" w:hAnsi="Arial" w:cs="Arial"/>
                    <w:b/>
                  </w:rPr>
                  <w:t>Non-compliant</w:t>
                </w:r>
              </w:sdtContent>
            </w:sdt>
            <w:r w:rsidR="00CB3D55" w:rsidRPr="00996FAF">
              <w:rPr>
                <w:rFonts w:ascii="Arial" w:hAnsi="Arial" w:cs="Arial"/>
                <w:b/>
              </w:rPr>
              <w:t xml:space="preserve"> </w:t>
            </w:r>
          </w:p>
        </w:tc>
      </w:tr>
      <w:tr w:rsidR="009C561E" w14:paraId="7061136C" w14:textId="77777777" w:rsidTr="009C561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61136A" w14:textId="77777777" w:rsidR="00FC045E" w:rsidRPr="00996FAF" w:rsidRDefault="00CB3D55"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061136B" w14:textId="46B99A62" w:rsidR="00FC045E" w:rsidRPr="00996FAF" w:rsidRDefault="00E05C9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3D55">
                  <w:rPr>
                    <w:rFonts w:ascii="Arial" w:hAnsi="Arial" w:cs="Arial"/>
                    <w:b/>
                  </w:rPr>
                  <w:t>Non-compliant</w:t>
                </w:r>
              </w:sdtContent>
            </w:sdt>
            <w:r w:rsidR="00CB3D55" w:rsidRPr="00996FAF">
              <w:rPr>
                <w:rFonts w:ascii="Arial" w:hAnsi="Arial" w:cs="Arial"/>
                <w:b/>
              </w:rPr>
              <w:t xml:space="preserve"> </w:t>
            </w:r>
          </w:p>
        </w:tc>
      </w:tr>
      <w:tr w:rsidR="009C561E" w14:paraId="7061136F" w14:textId="77777777" w:rsidTr="009C561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61136D" w14:textId="77777777" w:rsidR="00FC045E" w:rsidRPr="00996FAF" w:rsidRDefault="00CB3D55"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061136E" w14:textId="7FBDC5C3" w:rsidR="00FC045E" w:rsidRPr="00996FAF" w:rsidRDefault="00E05C9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3D55">
                  <w:rPr>
                    <w:rFonts w:ascii="Arial" w:hAnsi="Arial" w:cs="Arial"/>
                    <w:b/>
                  </w:rPr>
                  <w:t>Not applicable as not all requirements have been assessed</w:t>
                </w:r>
              </w:sdtContent>
            </w:sdt>
            <w:r w:rsidR="00CB3D55" w:rsidRPr="00996FAF">
              <w:rPr>
                <w:rFonts w:ascii="Arial" w:hAnsi="Arial" w:cs="Arial"/>
                <w:b/>
              </w:rPr>
              <w:t xml:space="preserve"> </w:t>
            </w:r>
          </w:p>
        </w:tc>
      </w:tr>
      <w:tr w:rsidR="009C561E" w14:paraId="70611375" w14:textId="77777777" w:rsidTr="009C561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611373" w14:textId="77777777" w:rsidR="00FC045E" w:rsidRPr="00996FAF" w:rsidRDefault="00CB3D55"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0611374" w14:textId="1DAB0C93" w:rsidR="00FC045E" w:rsidRPr="00996FAF" w:rsidRDefault="00E05C9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3D55">
                  <w:rPr>
                    <w:rFonts w:ascii="Arial" w:hAnsi="Arial" w:cs="Arial"/>
                    <w:b/>
                  </w:rPr>
                  <w:t>Not applicable as not all requirements have been assessed</w:t>
                </w:r>
              </w:sdtContent>
            </w:sdt>
            <w:r w:rsidR="00CB3D55" w:rsidRPr="00996FAF">
              <w:rPr>
                <w:rFonts w:ascii="Arial" w:hAnsi="Arial" w:cs="Arial"/>
                <w:b/>
              </w:rPr>
              <w:t xml:space="preserve"> </w:t>
            </w:r>
          </w:p>
        </w:tc>
      </w:tr>
      <w:tr w:rsidR="009C561E" w14:paraId="7061137B" w14:textId="77777777" w:rsidTr="009C561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611379" w14:textId="77777777" w:rsidR="00FC045E" w:rsidRPr="00996FAF" w:rsidRDefault="00CB3D55"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061137A" w14:textId="25262C32" w:rsidR="00FC045E" w:rsidRPr="00996FAF" w:rsidRDefault="00E05C9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3D55">
                  <w:rPr>
                    <w:rFonts w:ascii="Arial" w:hAnsi="Arial" w:cs="Arial"/>
                    <w:b/>
                  </w:rPr>
                  <w:t>Non-compliant</w:t>
                </w:r>
              </w:sdtContent>
            </w:sdt>
            <w:r w:rsidR="00CB3D55" w:rsidRPr="00996FAF">
              <w:rPr>
                <w:rFonts w:ascii="Arial" w:hAnsi="Arial" w:cs="Arial"/>
                <w:b/>
              </w:rPr>
              <w:t xml:space="preserve"> </w:t>
            </w:r>
          </w:p>
        </w:tc>
      </w:tr>
    </w:tbl>
    <w:p w14:paraId="7061137C" w14:textId="77777777" w:rsidR="00FC045E" w:rsidRPr="00996FAF" w:rsidRDefault="00CB3D5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061137D" w14:textId="77777777" w:rsidR="00FC045E" w:rsidRPr="00996FAF" w:rsidRDefault="00CB3D55" w:rsidP="00712752">
      <w:pPr>
        <w:pStyle w:val="Heading1"/>
        <w:spacing w:before="0" w:after="240" w:line="22" w:lineRule="atLeast"/>
        <w:rPr>
          <w:rFonts w:ascii="Arial" w:hAnsi="Arial" w:cs="Arial"/>
        </w:rPr>
      </w:pPr>
      <w:r w:rsidRPr="00996FAF">
        <w:rPr>
          <w:rFonts w:ascii="Arial" w:hAnsi="Arial" w:cs="Arial"/>
        </w:rPr>
        <w:t>Areas for improvement</w:t>
      </w:r>
    </w:p>
    <w:p w14:paraId="70611381" w14:textId="77777777" w:rsidR="00FC045E" w:rsidRPr="00996FAF" w:rsidRDefault="00CB3D55"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0C626DB" w14:textId="77777777" w:rsidR="00CB3D55" w:rsidRDefault="00CB3D55" w:rsidP="00CB3D55">
      <w:pPr>
        <w:pStyle w:val="NormalArial"/>
        <w:rPr>
          <w:b/>
          <w:bCs/>
        </w:rPr>
      </w:pPr>
      <w:r w:rsidRPr="008E7467">
        <w:rPr>
          <w:b/>
          <w:bCs/>
        </w:rPr>
        <w:t>Standard 2 Requirement (3)(a)</w:t>
      </w:r>
    </w:p>
    <w:p w14:paraId="7CCD9C16" w14:textId="77777777" w:rsidR="00CB3D55" w:rsidRPr="007C1204" w:rsidRDefault="00CB3D55" w:rsidP="00CB3D55">
      <w:pPr>
        <w:numPr>
          <w:ilvl w:val="0"/>
          <w:numId w:val="12"/>
        </w:numPr>
        <w:spacing w:before="240" w:line="276" w:lineRule="auto"/>
        <w:ind w:left="425" w:hanging="425"/>
        <w:rPr>
          <w:rFonts w:ascii="Arial" w:hAnsi="Arial" w:cs="Arial"/>
          <w:color w:val="auto"/>
          <w:szCs w:val="22"/>
        </w:rPr>
      </w:pPr>
      <w:r w:rsidRPr="007C1204">
        <w:rPr>
          <w:rFonts w:ascii="Arial" w:hAnsi="Arial" w:cs="Arial"/>
          <w:color w:val="auto"/>
          <w:szCs w:val="22"/>
        </w:rPr>
        <w:t xml:space="preserve">Ensure staff have the skills and knowledge to initiate </w:t>
      </w:r>
      <w:r>
        <w:rPr>
          <w:rFonts w:ascii="Arial" w:hAnsi="Arial" w:cs="Arial"/>
          <w:color w:val="auto"/>
          <w:szCs w:val="22"/>
        </w:rPr>
        <w:t xml:space="preserve">charting and </w:t>
      </w:r>
      <w:r w:rsidRPr="007C1204">
        <w:rPr>
          <w:rFonts w:ascii="Arial" w:hAnsi="Arial" w:cs="Arial"/>
          <w:color w:val="auto"/>
          <w:szCs w:val="22"/>
        </w:rPr>
        <w:t xml:space="preserve">assessments, develop and/or update care plans, and regularly review consumers’ care and service needs. </w:t>
      </w:r>
    </w:p>
    <w:p w14:paraId="76E9F3FF" w14:textId="77777777" w:rsidR="00CB3D55" w:rsidRPr="007C1204" w:rsidRDefault="00CB3D55" w:rsidP="00CB3D55">
      <w:pPr>
        <w:numPr>
          <w:ilvl w:val="0"/>
          <w:numId w:val="12"/>
        </w:numPr>
        <w:spacing w:before="240" w:line="276" w:lineRule="auto"/>
        <w:ind w:left="425" w:hanging="425"/>
        <w:rPr>
          <w:rFonts w:ascii="Arial" w:hAnsi="Arial" w:cs="Arial"/>
          <w:color w:val="auto"/>
          <w:szCs w:val="22"/>
        </w:rPr>
      </w:pPr>
      <w:r w:rsidRPr="007C1204">
        <w:rPr>
          <w:rFonts w:ascii="Arial" w:hAnsi="Arial" w:cs="Arial"/>
          <w:color w:val="auto"/>
          <w:szCs w:val="22"/>
        </w:rPr>
        <w:t>Ensure consumer care plans are reflective of consumers’ current and assessed needs and preferences to enable staff to provide quality care and services.</w:t>
      </w:r>
    </w:p>
    <w:p w14:paraId="08426F28" w14:textId="77777777" w:rsidR="00CB3D55" w:rsidRPr="007C1204" w:rsidRDefault="00CB3D55" w:rsidP="00CB3D55">
      <w:pPr>
        <w:numPr>
          <w:ilvl w:val="0"/>
          <w:numId w:val="12"/>
        </w:numPr>
        <w:spacing w:before="240" w:line="276" w:lineRule="auto"/>
        <w:ind w:left="425" w:hanging="425"/>
        <w:rPr>
          <w:rFonts w:ascii="Arial" w:hAnsi="Arial" w:cs="Arial"/>
          <w:color w:val="auto"/>
          <w:szCs w:val="22"/>
        </w:rPr>
      </w:pPr>
      <w:r w:rsidRPr="007C1204">
        <w:rPr>
          <w:rFonts w:ascii="Arial" w:hAnsi="Arial" w:cs="Arial"/>
          <w:color w:val="auto"/>
          <w:szCs w:val="22"/>
        </w:rPr>
        <w:t>Ensure policies and procedures in relation to assessment, care planning and review</w:t>
      </w:r>
      <w:r>
        <w:rPr>
          <w:rFonts w:ascii="Arial" w:hAnsi="Arial" w:cs="Arial"/>
          <w:color w:val="auto"/>
          <w:szCs w:val="22"/>
        </w:rPr>
        <w:t>, specifically pain management,</w:t>
      </w:r>
      <w:r w:rsidRPr="007C1204">
        <w:rPr>
          <w:rFonts w:ascii="Arial" w:hAnsi="Arial" w:cs="Arial"/>
          <w:color w:val="auto"/>
          <w:szCs w:val="22"/>
        </w:rPr>
        <w:t xml:space="preserve"> are effectively communicated and understood by staff. </w:t>
      </w:r>
    </w:p>
    <w:p w14:paraId="77AF0C32" w14:textId="77777777" w:rsidR="00CB3D55" w:rsidRPr="00AE3C78" w:rsidRDefault="00CB3D55" w:rsidP="00CB3D55">
      <w:pPr>
        <w:numPr>
          <w:ilvl w:val="0"/>
          <w:numId w:val="12"/>
        </w:numPr>
        <w:spacing w:before="240" w:line="276" w:lineRule="auto"/>
        <w:ind w:left="425" w:hanging="425"/>
        <w:rPr>
          <w:rFonts w:ascii="Arial" w:hAnsi="Arial" w:cs="Arial"/>
          <w:color w:val="auto"/>
          <w:szCs w:val="22"/>
        </w:rPr>
      </w:pPr>
      <w:r w:rsidRPr="007C1204">
        <w:rPr>
          <w:rFonts w:ascii="Arial" w:hAnsi="Arial" w:cs="Arial"/>
          <w:color w:val="auto"/>
          <w:szCs w:val="22"/>
        </w:rPr>
        <w:t>Monitor staff compliance with the service’s policies, procedures and guidelines in relation to assessment, care planning and review</w:t>
      </w:r>
      <w:r>
        <w:rPr>
          <w:rFonts w:ascii="Arial" w:hAnsi="Arial" w:cs="Arial"/>
          <w:color w:val="auto"/>
          <w:szCs w:val="22"/>
        </w:rPr>
        <w:t>, specifically pain</w:t>
      </w:r>
      <w:r w:rsidRPr="007C1204">
        <w:rPr>
          <w:rFonts w:ascii="Arial" w:hAnsi="Arial" w:cs="Arial"/>
          <w:color w:val="auto"/>
          <w:szCs w:val="22"/>
        </w:rPr>
        <w:t xml:space="preserve">. </w:t>
      </w:r>
    </w:p>
    <w:p w14:paraId="1173E2FC" w14:textId="77777777" w:rsidR="00CB3D55" w:rsidRDefault="00CB3D55" w:rsidP="00CB3D55">
      <w:pPr>
        <w:pStyle w:val="NormalArial"/>
        <w:rPr>
          <w:b/>
          <w:bCs/>
        </w:rPr>
      </w:pPr>
      <w:r w:rsidRPr="008E7467">
        <w:rPr>
          <w:b/>
          <w:bCs/>
        </w:rPr>
        <w:t>Standard 3 Requirement (3)(a)</w:t>
      </w:r>
    </w:p>
    <w:p w14:paraId="25D7AB19" w14:textId="77777777" w:rsidR="00CB3D55" w:rsidRDefault="00CB3D55" w:rsidP="00CB3D55">
      <w:pPr>
        <w:numPr>
          <w:ilvl w:val="0"/>
          <w:numId w:val="12"/>
        </w:numPr>
        <w:spacing w:before="240" w:line="276" w:lineRule="auto"/>
        <w:ind w:left="425" w:hanging="425"/>
        <w:rPr>
          <w:rFonts w:ascii="Arial" w:hAnsi="Arial" w:cs="Arial"/>
          <w:color w:val="auto"/>
          <w:szCs w:val="22"/>
        </w:rPr>
      </w:pPr>
      <w:r w:rsidRPr="007365ED">
        <w:rPr>
          <w:rFonts w:ascii="Arial" w:hAnsi="Arial" w:cs="Arial"/>
          <w:color w:val="auto"/>
          <w:szCs w:val="22"/>
        </w:rPr>
        <w:t>Ensure staff have the skills and knowledge to</w:t>
      </w:r>
      <w:r>
        <w:rPr>
          <w:rFonts w:ascii="Arial" w:hAnsi="Arial" w:cs="Arial"/>
          <w:color w:val="auto"/>
          <w:szCs w:val="22"/>
        </w:rPr>
        <w:t xml:space="preserve"> u</w:t>
      </w:r>
      <w:r w:rsidRPr="002D300C">
        <w:rPr>
          <w:rFonts w:ascii="Arial" w:hAnsi="Arial" w:cs="Arial"/>
          <w:color w:val="auto"/>
          <w:szCs w:val="22"/>
        </w:rPr>
        <w:t>ndertake appropriate assessment and review of wounds and document detailed outcomes to enable effective monitoring of wound progress</w:t>
      </w:r>
      <w:r>
        <w:rPr>
          <w:rFonts w:ascii="Arial" w:hAnsi="Arial" w:cs="Arial"/>
          <w:color w:val="auto"/>
          <w:szCs w:val="22"/>
        </w:rPr>
        <w:t>ion</w:t>
      </w:r>
      <w:r w:rsidRPr="002D300C">
        <w:rPr>
          <w:rFonts w:ascii="Arial" w:hAnsi="Arial" w:cs="Arial"/>
          <w:color w:val="auto"/>
          <w:szCs w:val="22"/>
        </w:rPr>
        <w:t xml:space="preserve">.  </w:t>
      </w:r>
    </w:p>
    <w:p w14:paraId="5DCBB7D8" w14:textId="77777777" w:rsidR="00CB3D55" w:rsidRPr="007365ED" w:rsidRDefault="00CB3D55" w:rsidP="00CB3D55">
      <w:pPr>
        <w:numPr>
          <w:ilvl w:val="0"/>
          <w:numId w:val="12"/>
        </w:numPr>
        <w:spacing w:before="240" w:line="276" w:lineRule="auto"/>
        <w:ind w:left="425" w:hanging="425"/>
        <w:rPr>
          <w:rFonts w:ascii="Arial" w:hAnsi="Arial" w:cs="Arial"/>
          <w:color w:val="auto"/>
          <w:szCs w:val="22"/>
        </w:rPr>
      </w:pPr>
      <w:r w:rsidRPr="007365ED">
        <w:rPr>
          <w:rFonts w:ascii="Arial" w:hAnsi="Arial" w:cs="Arial"/>
          <w:color w:val="auto"/>
          <w:szCs w:val="22"/>
        </w:rPr>
        <w:t xml:space="preserve">Ensure policies, procedures and guidelines in relation to </w:t>
      </w:r>
      <w:r w:rsidRPr="002D300C">
        <w:rPr>
          <w:rFonts w:ascii="Arial" w:hAnsi="Arial" w:cs="Arial"/>
          <w:color w:val="auto"/>
          <w:szCs w:val="22"/>
        </w:rPr>
        <w:t>wound management</w:t>
      </w:r>
      <w:r w:rsidRPr="007365ED">
        <w:rPr>
          <w:rFonts w:ascii="Arial" w:hAnsi="Arial" w:cs="Arial"/>
          <w:color w:val="auto"/>
          <w:szCs w:val="22"/>
        </w:rPr>
        <w:t xml:space="preserve"> are effectively communicated and understood by staff. </w:t>
      </w:r>
    </w:p>
    <w:p w14:paraId="6B58CA89" w14:textId="77777777" w:rsidR="00CB3D55" w:rsidRPr="007365ED" w:rsidRDefault="00CB3D55" w:rsidP="00CB3D55">
      <w:pPr>
        <w:numPr>
          <w:ilvl w:val="0"/>
          <w:numId w:val="12"/>
        </w:numPr>
        <w:spacing w:before="240" w:line="276" w:lineRule="auto"/>
        <w:ind w:left="425" w:hanging="425"/>
        <w:rPr>
          <w:rFonts w:ascii="Arial" w:hAnsi="Arial" w:cs="Arial"/>
          <w:color w:val="auto"/>
          <w:szCs w:val="22"/>
        </w:rPr>
      </w:pPr>
      <w:r w:rsidRPr="007365ED">
        <w:rPr>
          <w:rFonts w:ascii="Arial" w:hAnsi="Arial" w:cs="Arial"/>
          <w:color w:val="auto"/>
          <w:szCs w:val="22"/>
        </w:rPr>
        <w:lastRenderedPageBreak/>
        <w:t xml:space="preserve">Monitor staff compliance with the service’s policies, procedures and guidelines in relation to </w:t>
      </w:r>
      <w:r>
        <w:rPr>
          <w:rFonts w:ascii="Arial" w:hAnsi="Arial" w:cs="Arial"/>
          <w:color w:val="auto"/>
          <w:szCs w:val="22"/>
        </w:rPr>
        <w:t>wound management</w:t>
      </w:r>
      <w:r w:rsidRPr="007365ED">
        <w:rPr>
          <w:rFonts w:ascii="Arial" w:hAnsi="Arial" w:cs="Arial"/>
          <w:color w:val="auto"/>
          <w:szCs w:val="22"/>
        </w:rPr>
        <w:t xml:space="preserve">. </w:t>
      </w:r>
    </w:p>
    <w:p w14:paraId="485EC748" w14:textId="77777777" w:rsidR="00CB3D55" w:rsidRPr="008E7467" w:rsidRDefault="00CB3D55" w:rsidP="00CB3D55">
      <w:pPr>
        <w:pStyle w:val="NormalArial"/>
        <w:rPr>
          <w:b/>
          <w:bCs/>
        </w:rPr>
      </w:pPr>
      <w:r w:rsidRPr="008E7467">
        <w:rPr>
          <w:b/>
          <w:bCs/>
        </w:rPr>
        <w:t>Standard 8 Requirement (3)(d)</w:t>
      </w:r>
    </w:p>
    <w:p w14:paraId="770FE301" w14:textId="77777777" w:rsidR="00CB3D55" w:rsidRPr="00C14E74" w:rsidRDefault="00CB3D55" w:rsidP="00CB3D55">
      <w:pPr>
        <w:pStyle w:val="ListBullet"/>
        <w:spacing w:before="0" w:after="120" w:line="22" w:lineRule="atLeast"/>
        <w:ind w:left="425" w:hanging="425"/>
        <w:rPr>
          <w:rFonts w:ascii="Arial" w:hAnsi="Arial" w:cs="Arial"/>
          <w:color w:val="auto"/>
        </w:rPr>
      </w:pPr>
      <w:r w:rsidRPr="00C14E74">
        <w:rPr>
          <w:rFonts w:ascii="Arial" w:hAnsi="Arial" w:cs="Arial"/>
          <w:color w:val="auto"/>
        </w:rPr>
        <w:t>Review the organisation’s risk management systems and practices relating to managing high impact or high prevalence risks, specifically pain and wound management.</w:t>
      </w:r>
    </w:p>
    <w:p w14:paraId="70611384" w14:textId="100D7ECD" w:rsidR="00FC045E" w:rsidRPr="00996FAF" w:rsidRDefault="00CB3D55" w:rsidP="0036130C">
      <w:pPr>
        <w:pStyle w:val="NormalArial"/>
      </w:pPr>
      <w:r w:rsidRPr="00996FAF">
        <w:br w:type="page"/>
      </w:r>
    </w:p>
    <w:p w14:paraId="70611385" w14:textId="77777777" w:rsidR="00FC045E" w:rsidRPr="00996FAF" w:rsidRDefault="00CB3D5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9C561E" w14:paraId="70611388" w14:textId="77777777" w:rsidTr="00CB3D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70611386" w14:textId="77777777" w:rsidR="00FC045E" w:rsidRPr="00550022" w:rsidRDefault="00CB3D55"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0611387" w14:textId="77777777" w:rsidR="00FC045E" w:rsidRPr="00996FAF" w:rsidRDefault="00E05C9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C561E" w14:paraId="7061139C" w14:textId="77777777" w:rsidTr="009C56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611399" w14:textId="77777777" w:rsidR="00FC045E" w:rsidRPr="00996FAF" w:rsidRDefault="00CB3D55"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061139A" w14:textId="77777777" w:rsidR="00FC045E" w:rsidRPr="00996FAF" w:rsidRDefault="00CB3D5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061139B" w14:textId="665F0E56" w:rsidR="00FC045E" w:rsidRPr="00996FAF" w:rsidRDefault="00E05C94" w:rsidP="00C272D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B3D55">
                  <w:rPr>
                    <w:rFonts w:ascii="Arial" w:hAnsi="Arial" w:cs="Arial"/>
                    <w:color w:val="auto"/>
                  </w:rPr>
                  <w:t>Compliant</w:t>
                </w:r>
              </w:sdtContent>
            </w:sdt>
            <w:r w:rsidR="00CB3D55" w:rsidRPr="00996FAF">
              <w:rPr>
                <w:rFonts w:ascii="Arial" w:hAnsi="Arial" w:cs="Arial"/>
                <w:color w:val="0000FF"/>
              </w:rPr>
              <w:t xml:space="preserve"> </w:t>
            </w:r>
          </w:p>
        </w:tc>
      </w:tr>
    </w:tbl>
    <w:p w14:paraId="706113A5" w14:textId="77777777" w:rsidR="001A5684" w:rsidRDefault="00CB3D55" w:rsidP="001A5684">
      <w:pPr>
        <w:pStyle w:val="Heading20"/>
      </w:pPr>
      <w:r w:rsidRPr="00996FAF">
        <w:t>Findings</w:t>
      </w:r>
    </w:p>
    <w:p w14:paraId="7A543B64" w14:textId="77777777" w:rsidR="00CB3D55" w:rsidRDefault="00CB3D55" w:rsidP="00CB3D55">
      <w:pPr>
        <w:rPr>
          <w:rFonts w:ascii="Arial" w:hAnsi="Arial" w:cs="Arial"/>
        </w:rPr>
      </w:pPr>
      <w:r w:rsidRPr="00C33840">
        <w:rPr>
          <w:rFonts w:ascii="Arial" w:hAnsi="Arial" w:cs="Arial"/>
        </w:rPr>
        <w:t>Requirement (3)(</w:t>
      </w:r>
      <w:r>
        <w:rPr>
          <w:rFonts w:ascii="Arial" w:hAnsi="Arial" w:cs="Arial"/>
        </w:rPr>
        <w:t>d</w:t>
      </w:r>
      <w:r w:rsidRPr="00C33840">
        <w:rPr>
          <w:rFonts w:ascii="Arial" w:hAnsi="Arial" w:cs="Arial"/>
        </w:rPr>
        <w:t xml:space="preserve">) was found non-compliant following </w:t>
      </w:r>
      <w:r>
        <w:rPr>
          <w:rFonts w:ascii="Arial" w:hAnsi="Arial" w:cs="Arial"/>
        </w:rPr>
        <w:t>a Site Audit</w:t>
      </w:r>
      <w:r w:rsidRPr="009E2226">
        <w:rPr>
          <w:rFonts w:ascii="Arial" w:hAnsi="Arial" w:cs="Arial"/>
        </w:rPr>
        <w:t xml:space="preserve"> undertaken </w:t>
      </w:r>
      <w:r>
        <w:rPr>
          <w:rFonts w:ascii="Arial" w:hAnsi="Arial" w:cs="Arial"/>
        </w:rPr>
        <w:t>from 21 February 2022 to</w:t>
      </w:r>
      <w:r w:rsidRPr="009E2226">
        <w:rPr>
          <w:rFonts w:ascii="Arial" w:hAnsi="Arial" w:cs="Arial"/>
        </w:rPr>
        <w:t xml:space="preserve"> 2</w:t>
      </w:r>
      <w:r>
        <w:rPr>
          <w:rFonts w:ascii="Arial" w:hAnsi="Arial" w:cs="Arial"/>
        </w:rPr>
        <w:t>3</w:t>
      </w:r>
      <w:r w:rsidRPr="009E2226">
        <w:rPr>
          <w:rFonts w:ascii="Arial" w:hAnsi="Arial" w:cs="Arial"/>
        </w:rPr>
        <w:t xml:space="preserve"> February 2022</w:t>
      </w:r>
      <w:r w:rsidRPr="00C33840">
        <w:rPr>
          <w:rFonts w:ascii="Arial" w:hAnsi="Arial" w:cs="Arial"/>
        </w:rPr>
        <w:t xml:space="preserve"> where </w:t>
      </w:r>
      <w:r w:rsidRPr="00B52397">
        <w:rPr>
          <w:rFonts w:ascii="Arial" w:hAnsi="Arial" w:cs="Arial"/>
        </w:rPr>
        <w:t xml:space="preserve">it was found </w:t>
      </w:r>
      <w:r w:rsidRPr="00644319">
        <w:rPr>
          <w:rFonts w:ascii="Arial" w:hAnsi="Arial" w:cs="Arial"/>
        </w:rPr>
        <w:t>each consumer was not supported to take risks to enable them to live the best life they can</w:t>
      </w:r>
      <w:r w:rsidRPr="00C33840">
        <w:rPr>
          <w:rFonts w:ascii="Arial" w:hAnsi="Arial" w:cs="Arial"/>
        </w:rPr>
        <w:t xml:space="preserve">. The Assessment Team’s report provided evidence of actions taken to address deficiencies identified, including, but not limited to: </w:t>
      </w:r>
    </w:p>
    <w:p w14:paraId="0C776D2F" w14:textId="77777777" w:rsidR="00CB3D55" w:rsidRPr="0057409E" w:rsidRDefault="00CB3D55" w:rsidP="00CB3D55">
      <w:pPr>
        <w:pStyle w:val="ListBullet"/>
        <w:spacing w:before="0" w:after="120" w:line="22" w:lineRule="atLeast"/>
        <w:ind w:left="425" w:hanging="425"/>
        <w:rPr>
          <w:rFonts w:ascii="Arial" w:hAnsi="Arial" w:cs="Arial"/>
          <w:color w:val="auto"/>
        </w:rPr>
      </w:pPr>
      <w:r w:rsidRPr="0057409E">
        <w:rPr>
          <w:rFonts w:ascii="Arial" w:hAnsi="Arial" w:cs="Arial"/>
          <w:color w:val="auto"/>
        </w:rPr>
        <w:t xml:space="preserve">Held a discussion regarding risks with the family of a consumer, highlighted in the Site Audit report, signed a dignity of risk form and documented risk management strategies in the care plan. </w:t>
      </w:r>
    </w:p>
    <w:p w14:paraId="5CA44F4E" w14:textId="77777777" w:rsidR="00CB3D55" w:rsidRPr="0057409E" w:rsidRDefault="00CB3D55" w:rsidP="00CB3D55">
      <w:pPr>
        <w:pStyle w:val="ListBullet"/>
        <w:spacing w:before="0" w:after="120" w:line="22" w:lineRule="atLeast"/>
        <w:ind w:left="425" w:hanging="425"/>
        <w:rPr>
          <w:rFonts w:ascii="Arial" w:hAnsi="Arial" w:cs="Arial"/>
          <w:color w:val="auto"/>
        </w:rPr>
      </w:pPr>
      <w:r w:rsidRPr="0057409E">
        <w:rPr>
          <w:rFonts w:ascii="Arial" w:hAnsi="Arial" w:cs="Arial"/>
          <w:color w:val="auto"/>
        </w:rPr>
        <w:t>Embed processes, in line with newly developed procedures, to enable consumers to live the life they choose.</w:t>
      </w:r>
    </w:p>
    <w:p w14:paraId="26835C1F" w14:textId="77777777" w:rsidR="00CB3D55" w:rsidRPr="0057409E" w:rsidRDefault="00CB3D55" w:rsidP="00CB3D55">
      <w:pPr>
        <w:pStyle w:val="ListBullet"/>
        <w:spacing w:before="0" w:after="120" w:line="22" w:lineRule="atLeast"/>
        <w:ind w:left="425" w:hanging="425"/>
        <w:rPr>
          <w:rFonts w:ascii="Arial" w:hAnsi="Arial" w:cs="Arial"/>
          <w:color w:val="auto"/>
        </w:rPr>
      </w:pPr>
      <w:r w:rsidRPr="0057409E">
        <w:rPr>
          <w:rFonts w:ascii="Arial" w:hAnsi="Arial" w:cs="Arial"/>
          <w:color w:val="auto"/>
        </w:rPr>
        <w:t xml:space="preserve">Developed a Dignity of risk and duty of care procedure. </w:t>
      </w:r>
    </w:p>
    <w:p w14:paraId="1871E39C" w14:textId="77777777" w:rsidR="00CB3D55" w:rsidRPr="0057409E" w:rsidRDefault="00CB3D55" w:rsidP="00CB3D55">
      <w:pPr>
        <w:pStyle w:val="ListBullet"/>
        <w:spacing w:before="0" w:after="120" w:line="22" w:lineRule="atLeast"/>
        <w:ind w:left="425" w:hanging="425"/>
        <w:rPr>
          <w:rFonts w:ascii="Arial" w:hAnsi="Arial" w:cs="Arial"/>
          <w:color w:val="auto"/>
        </w:rPr>
      </w:pPr>
      <w:r w:rsidRPr="0057409E">
        <w:rPr>
          <w:rFonts w:ascii="Arial" w:hAnsi="Arial" w:cs="Arial"/>
          <w:color w:val="auto"/>
        </w:rPr>
        <w:t>Reviewed and updated Dignity of risk forms for all consumers on modified diets.</w:t>
      </w:r>
    </w:p>
    <w:p w14:paraId="6435A30C" w14:textId="77777777" w:rsidR="00CB3D55" w:rsidRDefault="00CB3D55" w:rsidP="00CB3D55">
      <w:pPr>
        <w:rPr>
          <w:rFonts w:ascii="Arial" w:hAnsi="Arial" w:cs="Arial"/>
        </w:rPr>
      </w:pPr>
      <w:r w:rsidRPr="00C33840">
        <w:rPr>
          <w:rFonts w:ascii="Arial" w:hAnsi="Arial" w:cs="Arial"/>
        </w:rPr>
        <w:t xml:space="preserve">At the Assessment Contact undertaken on </w:t>
      </w:r>
      <w:r>
        <w:rPr>
          <w:rFonts w:ascii="Arial" w:hAnsi="Arial" w:cs="Arial"/>
        </w:rPr>
        <w:t>17</w:t>
      </w:r>
      <w:r w:rsidRPr="00C33840">
        <w:rPr>
          <w:rFonts w:ascii="Arial" w:hAnsi="Arial" w:cs="Arial"/>
        </w:rPr>
        <w:t xml:space="preserve"> November 2022,</w:t>
      </w:r>
      <w:r>
        <w:rPr>
          <w:rFonts w:ascii="Arial" w:hAnsi="Arial" w:cs="Arial"/>
        </w:rPr>
        <w:t xml:space="preserve"> it was</w:t>
      </w:r>
      <w:r w:rsidRPr="0057409E">
        <w:rPr>
          <w:rFonts w:ascii="Arial" w:hAnsi="Arial" w:cs="Arial"/>
        </w:rPr>
        <w:t xml:space="preserve"> found the service has considered a range of activities deemed to incorporate an element of risk and associated risk assessments showed consumers have been involved in this process, including explaining the risks involved and strategies to minimise those risks. Allied health professionals are involved in assessing risk and </w:t>
      </w:r>
      <w:r>
        <w:rPr>
          <w:rFonts w:ascii="Arial" w:hAnsi="Arial" w:cs="Arial"/>
        </w:rPr>
        <w:t>i</w:t>
      </w:r>
      <w:r w:rsidRPr="0057409E">
        <w:rPr>
          <w:rFonts w:ascii="Arial" w:hAnsi="Arial" w:cs="Arial"/>
        </w:rPr>
        <w:t>n the review process.</w:t>
      </w:r>
    </w:p>
    <w:p w14:paraId="78BCF938" w14:textId="77777777" w:rsidR="00CB3D55" w:rsidRPr="00C33840" w:rsidRDefault="00CB3D55" w:rsidP="00CB3D55">
      <w:pPr>
        <w:rPr>
          <w:rFonts w:ascii="Arial" w:hAnsi="Arial" w:cs="Arial"/>
        </w:rPr>
      </w:pPr>
      <w:r w:rsidRPr="00C33840">
        <w:rPr>
          <w:rFonts w:ascii="Arial" w:hAnsi="Arial" w:cs="Arial"/>
        </w:rPr>
        <w:t>For the reasons detailed above, I find Requirement (3)(</w:t>
      </w:r>
      <w:r>
        <w:rPr>
          <w:rFonts w:ascii="Arial" w:hAnsi="Arial" w:cs="Arial"/>
        </w:rPr>
        <w:t>d</w:t>
      </w:r>
      <w:r w:rsidRPr="00C33840">
        <w:rPr>
          <w:rFonts w:ascii="Arial" w:hAnsi="Arial" w:cs="Arial"/>
        </w:rPr>
        <w:t xml:space="preserve">) in Standard </w:t>
      </w:r>
      <w:r>
        <w:rPr>
          <w:rFonts w:ascii="Arial" w:hAnsi="Arial" w:cs="Arial"/>
        </w:rPr>
        <w:t>1 Consumer dignity and choice</w:t>
      </w:r>
      <w:r w:rsidRPr="00C33840">
        <w:rPr>
          <w:rFonts w:ascii="Arial" w:hAnsi="Arial" w:cs="Arial"/>
        </w:rPr>
        <w:t xml:space="preserve"> compliant.</w:t>
      </w:r>
    </w:p>
    <w:p w14:paraId="706113A6" w14:textId="71A24C41" w:rsidR="001A5684" w:rsidRPr="00712752" w:rsidRDefault="00CB3D55" w:rsidP="0036130C">
      <w:pPr>
        <w:pStyle w:val="NormalArial"/>
      </w:pPr>
      <w:r w:rsidRPr="00996FAF">
        <w:br w:type="page"/>
      </w:r>
    </w:p>
    <w:p w14:paraId="706113A7" w14:textId="77777777" w:rsidR="00FC045E" w:rsidRPr="00996FAF" w:rsidRDefault="00CB3D5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9C561E" w14:paraId="706113AA" w14:textId="77777777" w:rsidTr="009C56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06113A8" w14:textId="77777777" w:rsidR="00FC045E" w:rsidRPr="0075021E" w:rsidRDefault="00CB3D55"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06113A9" w14:textId="77777777" w:rsidR="00FC045E" w:rsidRPr="00996FAF" w:rsidRDefault="00E05C9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C561E" w14:paraId="706113AE" w14:textId="77777777" w:rsidTr="009C561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06113AB" w14:textId="77777777" w:rsidR="00FC045E" w:rsidRPr="00996FAF" w:rsidRDefault="00CB3D55"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06113AC" w14:textId="77777777" w:rsidR="00FC045E" w:rsidRPr="00996FAF" w:rsidRDefault="00CB3D5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06113AD" w14:textId="49CDCBFE" w:rsidR="00FC045E" w:rsidRPr="00996FAF" w:rsidRDefault="00E05C9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B3D55">
                  <w:rPr>
                    <w:rFonts w:ascii="Arial" w:hAnsi="Arial" w:cs="Arial"/>
                    <w:color w:val="auto"/>
                  </w:rPr>
                  <w:t>Non-compliant</w:t>
                </w:r>
              </w:sdtContent>
            </w:sdt>
            <w:r w:rsidR="00CB3D55" w:rsidRPr="00996FAF">
              <w:rPr>
                <w:rFonts w:ascii="Arial" w:hAnsi="Arial" w:cs="Arial"/>
                <w:color w:val="0000FF"/>
              </w:rPr>
              <w:t xml:space="preserve"> </w:t>
            </w:r>
          </w:p>
        </w:tc>
      </w:tr>
      <w:tr w:rsidR="009C561E" w14:paraId="706113C0" w14:textId="77777777" w:rsidTr="009C56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06113BD" w14:textId="77777777" w:rsidR="00FC045E" w:rsidRPr="00996FAF" w:rsidRDefault="00CB3D55"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06113BE" w14:textId="77777777" w:rsidR="00FC045E" w:rsidRPr="00996FAF" w:rsidRDefault="00CB3D5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06113BF" w14:textId="62E7A1E2" w:rsidR="00FC045E" w:rsidRPr="00996FAF" w:rsidRDefault="00E05C9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CB3D55">
                  <w:rPr>
                    <w:rFonts w:ascii="Arial" w:hAnsi="Arial" w:cs="Arial"/>
                    <w:color w:val="auto"/>
                  </w:rPr>
                  <w:t>Compliant</w:t>
                </w:r>
              </w:sdtContent>
            </w:sdt>
            <w:r w:rsidR="00CB3D55" w:rsidRPr="00996FAF">
              <w:rPr>
                <w:rFonts w:ascii="Arial" w:hAnsi="Arial" w:cs="Arial"/>
                <w:color w:val="0000FF"/>
              </w:rPr>
              <w:t xml:space="preserve"> </w:t>
            </w:r>
          </w:p>
        </w:tc>
      </w:tr>
    </w:tbl>
    <w:p w14:paraId="706113C1" w14:textId="77777777" w:rsidR="00D87E7C" w:rsidRDefault="00CB3D55" w:rsidP="00D87E7C">
      <w:pPr>
        <w:pStyle w:val="Heading20"/>
      </w:pPr>
      <w:r w:rsidRPr="00996FAF">
        <w:t>Findings</w:t>
      </w:r>
    </w:p>
    <w:p w14:paraId="796D9B98" w14:textId="77777777" w:rsidR="00CB3D55" w:rsidRDefault="00CB3D55" w:rsidP="00CB3D55">
      <w:pPr>
        <w:rPr>
          <w:rFonts w:ascii="Arial" w:hAnsi="Arial" w:cs="Arial"/>
        </w:rPr>
      </w:pPr>
      <w:r w:rsidRPr="00C33840">
        <w:rPr>
          <w:rFonts w:ascii="Arial" w:hAnsi="Arial" w:cs="Arial"/>
        </w:rPr>
        <w:t>Requirement</w:t>
      </w:r>
      <w:r>
        <w:rPr>
          <w:rFonts w:ascii="Arial" w:hAnsi="Arial" w:cs="Arial"/>
        </w:rPr>
        <w:t>s</w:t>
      </w:r>
      <w:r w:rsidRPr="00C33840">
        <w:rPr>
          <w:rFonts w:ascii="Arial" w:hAnsi="Arial" w:cs="Arial"/>
        </w:rPr>
        <w:t xml:space="preserve"> (3)(</w:t>
      </w:r>
      <w:r>
        <w:rPr>
          <w:rFonts w:ascii="Arial" w:hAnsi="Arial" w:cs="Arial"/>
        </w:rPr>
        <w:t>a</w:t>
      </w:r>
      <w:r w:rsidRPr="00C33840">
        <w:rPr>
          <w:rFonts w:ascii="Arial" w:hAnsi="Arial" w:cs="Arial"/>
        </w:rPr>
        <w:t>)</w:t>
      </w:r>
      <w:r>
        <w:rPr>
          <w:rFonts w:ascii="Arial" w:hAnsi="Arial" w:cs="Arial"/>
        </w:rPr>
        <w:t xml:space="preserve"> and (3)(e) were</w:t>
      </w:r>
      <w:r w:rsidRPr="00C33840">
        <w:rPr>
          <w:rFonts w:ascii="Arial" w:hAnsi="Arial" w:cs="Arial"/>
        </w:rPr>
        <w:t xml:space="preserve"> found non-compliant following </w:t>
      </w:r>
      <w:r>
        <w:rPr>
          <w:rFonts w:ascii="Arial" w:hAnsi="Arial" w:cs="Arial"/>
        </w:rPr>
        <w:t>a Site Audit</w:t>
      </w:r>
      <w:r w:rsidRPr="009E2226">
        <w:rPr>
          <w:rFonts w:ascii="Arial" w:hAnsi="Arial" w:cs="Arial"/>
        </w:rPr>
        <w:t xml:space="preserve"> undertaken </w:t>
      </w:r>
      <w:r>
        <w:rPr>
          <w:rFonts w:ascii="Arial" w:hAnsi="Arial" w:cs="Arial"/>
        </w:rPr>
        <w:t>from 21 February 2022 to</w:t>
      </w:r>
      <w:r w:rsidRPr="009E2226">
        <w:rPr>
          <w:rFonts w:ascii="Arial" w:hAnsi="Arial" w:cs="Arial"/>
        </w:rPr>
        <w:t xml:space="preserve"> 2</w:t>
      </w:r>
      <w:r>
        <w:rPr>
          <w:rFonts w:ascii="Arial" w:hAnsi="Arial" w:cs="Arial"/>
        </w:rPr>
        <w:t>3</w:t>
      </w:r>
      <w:r w:rsidRPr="009E2226">
        <w:rPr>
          <w:rFonts w:ascii="Arial" w:hAnsi="Arial" w:cs="Arial"/>
        </w:rPr>
        <w:t xml:space="preserve"> February 2022</w:t>
      </w:r>
      <w:r w:rsidRPr="00C33840">
        <w:rPr>
          <w:rFonts w:ascii="Arial" w:hAnsi="Arial" w:cs="Arial"/>
        </w:rPr>
        <w:t xml:space="preserve"> where </w:t>
      </w:r>
      <w:r w:rsidRPr="00B52397">
        <w:rPr>
          <w:rFonts w:ascii="Arial" w:hAnsi="Arial" w:cs="Arial"/>
        </w:rPr>
        <w:t>it was found</w:t>
      </w:r>
      <w:r>
        <w:rPr>
          <w:rFonts w:ascii="Arial" w:hAnsi="Arial" w:cs="Arial"/>
        </w:rPr>
        <w:t>:</w:t>
      </w:r>
      <w:r w:rsidRPr="00B52397">
        <w:rPr>
          <w:rFonts w:ascii="Arial" w:hAnsi="Arial" w:cs="Arial"/>
        </w:rPr>
        <w:t xml:space="preserve"> </w:t>
      </w:r>
    </w:p>
    <w:p w14:paraId="7CF71BBD" w14:textId="77777777" w:rsidR="00CB3D55" w:rsidRPr="00E4771E" w:rsidRDefault="00CB3D55" w:rsidP="00CB3D55">
      <w:pPr>
        <w:pStyle w:val="ListBullet"/>
        <w:spacing w:before="0" w:after="120" w:line="22" w:lineRule="atLeast"/>
        <w:ind w:left="425" w:hanging="425"/>
        <w:rPr>
          <w:rFonts w:ascii="Arial" w:hAnsi="Arial" w:cs="Arial"/>
          <w:color w:val="auto"/>
        </w:rPr>
      </w:pPr>
      <w:r w:rsidRPr="00E4771E">
        <w:rPr>
          <w:rFonts w:ascii="Arial" w:hAnsi="Arial" w:cs="Arial"/>
          <w:color w:val="auto"/>
        </w:rPr>
        <w:t>assessment and planning processes did not effectively inform the delivery of safe and effective care and services, specifically in relation to infection reports, pain and behaviours; and</w:t>
      </w:r>
    </w:p>
    <w:p w14:paraId="2EF015E0" w14:textId="77777777" w:rsidR="00CB3D55" w:rsidRPr="00E4771E" w:rsidRDefault="00CB3D55" w:rsidP="00CB3D55">
      <w:pPr>
        <w:pStyle w:val="ListBullet"/>
        <w:spacing w:before="0" w:after="120" w:line="22" w:lineRule="atLeast"/>
        <w:ind w:left="425" w:hanging="425"/>
        <w:rPr>
          <w:rFonts w:ascii="Arial" w:hAnsi="Arial" w:cs="Arial"/>
          <w:color w:val="auto"/>
        </w:rPr>
      </w:pPr>
      <w:r w:rsidRPr="00E4771E">
        <w:rPr>
          <w:rFonts w:ascii="Arial" w:hAnsi="Arial" w:cs="Arial"/>
          <w:color w:val="auto"/>
        </w:rPr>
        <w:t>care and services were not regularly reviewed for effectiveness, specifically in response to incidents impacting on the needs, goals or preferences of consumers.</w:t>
      </w:r>
    </w:p>
    <w:p w14:paraId="4B8401B9" w14:textId="77777777" w:rsidR="00CB3D55" w:rsidRPr="00B00FB7" w:rsidRDefault="00CB3D55" w:rsidP="00CB3D55">
      <w:pPr>
        <w:rPr>
          <w:rFonts w:ascii="Arial" w:hAnsi="Arial" w:cs="Arial"/>
          <w:color w:val="auto"/>
        </w:rPr>
      </w:pPr>
      <w:r w:rsidRPr="00B00FB7">
        <w:rPr>
          <w:rFonts w:ascii="Arial" w:hAnsi="Arial" w:cs="Arial"/>
          <w:color w:val="auto"/>
        </w:rPr>
        <w:t xml:space="preserve">The Assessment Team’s report provided evidence of actions taken to address deficiencies identified, including, but not limited to: </w:t>
      </w:r>
    </w:p>
    <w:p w14:paraId="2242FDC3" w14:textId="77777777" w:rsidR="00CB3D55" w:rsidRPr="001D5493" w:rsidRDefault="00CB3D55" w:rsidP="00CB3D55">
      <w:pPr>
        <w:pStyle w:val="ListBullet"/>
        <w:spacing w:before="0" w:after="120" w:line="22" w:lineRule="atLeast"/>
        <w:ind w:left="425" w:hanging="425"/>
        <w:rPr>
          <w:rFonts w:ascii="Arial" w:hAnsi="Arial" w:cs="Arial"/>
          <w:color w:val="auto"/>
        </w:rPr>
      </w:pPr>
      <w:r w:rsidRPr="001D5493">
        <w:rPr>
          <w:rFonts w:ascii="Arial" w:hAnsi="Arial" w:cs="Arial"/>
          <w:color w:val="auto"/>
        </w:rPr>
        <w:t>Reviewed policy documents and convened a working party with the purpose of developing work instructions to more clearly outline documentation requirements</w:t>
      </w:r>
      <w:r>
        <w:rPr>
          <w:rFonts w:ascii="Arial" w:hAnsi="Arial" w:cs="Arial"/>
          <w:color w:val="auto"/>
        </w:rPr>
        <w:t>.</w:t>
      </w:r>
    </w:p>
    <w:p w14:paraId="7F0DD65C" w14:textId="77777777" w:rsidR="00CB3D55" w:rsidRPr="001D5493" w:rsidRDefault="00CB3D55" w:rsidP="00CB3D55">
      <w:pPr>
        <w:pStyle w:val="ListBullet"/>
        <w:spacing w:before="0" w:after="120" w:line="22" w:lineRule="atLeast"/>
        <w:ind w:left="425" w:hanging="425"/>
        <w:rPr>
          <w:rFonts w:ascii="Arial" w:hAnsi="Arial" w:cs="Arial"/>
          <w:color w:val="auto"/>
        </w:rPr>
      </w:pPr>
      <w:r w:rsidRPr="001D5493">
        <w:rPr>
          <w:rFonts w:ascii="Arial" w:hAnsi="Arial" w:cs="Arial"/>
          <w:color w:val="auto"/>
        </w:rPr>
        <w:t xml:space="preserve">Reviewed all consumers with infections and updated care plans to reflect infection status and personal protective equipment requirements. </w:t>
      </w:r>
    </w:p>
    <w:p w14:paraId="50E59449" w14:textId="77777777" w:rsidR="00CB3D55" w:rsidRPr="001D5493" w:rsidRDefault="00CB3D55" w:rsidP="00CB3D55">
      <w:pPr>
        <w:pStyle w:val="ListBullet"/>
        <w:spacing w:before="0" w:after="120" w:line="22" w:lineRule="atLeast"/>
        <w:ind w:left="425" w:hanging="425"/>
        <w:rPr>
          <w:rFonts w:ascii="Arial" w:hAnsi="Arial" w:cs="Arial"/>
          <w:color w:val="auto"/>
        </w:rPr>
      </w:pPr>
      <w:r w:rsidRPr="001D5493">
        <w:rPr>
          <w:rFonts w:ascii="Arial" w:hAnsi="Arial" w:cs="Arial"/>
          <w:color w:val="auto"/>
        </w:rPr>
        <w:t>Updated care plans and pain assessments, and the effectiveness of medication is now documented on the electronic system and reviewed daily</w:t>
      </w:r>
      <w:r>
        <w:rPr>
          <w:rFonts w:ascii="Arial" w:hAnsi="Arial" w:cs="Arial"/>
          <w:color w:val="auto"/>
        </w:rPr>
        <w:t>.</w:t>
      </w:r>
    </w:p>
    <w:p w14:paraId="1276A0F2" w14:textId="77777777" w:rsidR="00CB3D55" w:rsidRPr="001D5493" w:rsidRDefault="00CB3D55" w:rsidP="00CB3D55">
      <w:pPr>
        <w:pStyle w:val="ListBullet"/>
        <w:spacing w:before="0" w:after="120" w:line="22" w:lineRule="atLeast"/>
        <w:ind w:left="425" w:hanging="425"/>
        <w:rPr>
          <w:rFonts w:ascii="Arial" w:hAnsi="Arial" w:cs="Arial"/>
          <w:color w:val="auto"/>
        </w:rPr>
      </w:pPr>
      <w:r w:rsidRPr="001D5493">
        <w:rPr>
          <w:rFonts w:ascii="Arial" w:hAnsi="Arial" w:cs="Arial"/>
          <w:color w:val="auto"/>
        </w:rPr>
        <w:t>Completed comprehensive behaviour assessments and behaviour support plans.</w:t>
      </w:r>
    </w:p>
    <w:p w14:paraId="6C091105" w14:textId="77777777" w:rsidR="00CB3D55" w:rsidRPr="001D5493" w:rsidRDefault="00CB3D55" w:rsidP="00CB3D55">
      <w:pPr>
        <w:pStyle w:val="ListBullet"/>
        <w:spacing w:before="0" w:after="120" w:line="22" w:lineRule="atLeast"/>
        <w:ind w:left="425" w:hanging="425"/>
        <w:rPr>
          <w:rFonts w:ascii="Arial" w:hAnsi="Arial" w:cs="Arial"/>
          <w:color w:val="auto"/>
        </w:rPr>
      </w:pPr>
      <w:r w:rsidRPr="001D5493">
        <w:rPr>
          <w:rFonts w:ascii="Arial" w:hAnsi="Arial" w:cs="Arial"/>
          <w:color w:val="auto"/>
        </w:rPr>
        <w:t>Conducted daily reviews of progress notes for a two</w:t>
      </w:r>
      <w:r>
        <w:rPr>
          <w:rFonts w:ascii="Arial" w:hAnsi="Arial" w:cs="Arial"/>
          <w:color w:val="auto"/>
        </w:rPr>
        <w:t>-</w:t>
      </w:r>
      <w:r w:rsidRPr="001D5493">
        <w:rPr>
          <w:rFonts w:ascii="Arial" w:hAnsi="Arial" w:cs="Arial"/>
          <w:color w:val="auto"/>
        </w:rPr>
        <w:t>week period and spoke directly with staff, where required, to provide additional learning and development</w:t>
      </w:r>
      <w:r>
        <w:rPr>
          <w:rFonts w:ascii="Arial" w:hAnsi="Arial" w:cs="Arial"/>
          <w:color w:val="auto"/>
        </w:rPr>
        <w:t>.</w:t>
      </w:r>
    </w:p>
    <w:p w14:paraId="32DED3FE" w14:textId="77777777" w:rsidR="00CB3D55" w:rsidRPr="001D5493" w:rsidRDefault="00CB3D55" w:rsidP="00CB3D55">
      <w:pPr>
        <w:pStyle w:val="ListBullet"/>
        <w:spacing w:before="0" w:after="120" w:line="22" w:lineRule="atLeast"/>
        <w:ind w:left="425" w:hanging="425"/>
        <w:rPr>
          <w:rFonts w:ascii="Arial" w:hAnsi="Arial" w:cs="Arial"/>
          <w:color w:val="auto"/>
        </w:rPr>
      </w:pPr>
      <w:r w:rsidRPr="001D5493">
        <w:rPr>
          <w:rFonts w:ascii="Arial" w:hAnsi="Arial" w:cs="Arial"/>
          <w:color w:val="auto"/>
        </w:rPr>
        <w:t>Introduced huddle meetings to reinforce learning on a variety of topics, such as falls and wounds</w:t>
      </w:r>
      <w:r>
        <w:rPr>
          <w:rFonts w:ascii="Arial" w:hAnsi="Arial" w:cs="Arial"/>
          <w:color w:val="auto"/>
        </w:rPr>
        <w:t>.</w:t>
      </w:r>
    </w:p>
    <w:p w14:paraId="297795C2" w14:textId="77777777" w:rsidR="00CB3D55" w:rsidRDefault="00CB3D55" w:rsidP="00CB3D55">
      <w:pPr>
        <w:rPr>
          <w:rFonts w:ascii="Arial" w:hAnsi="Arial" w:cs="Arial"/>
          <w:color w:val="auto"/>
          <w:lang w:eastAsia="en-AU"/>
        </w:rPr>
      </w:pPr>
      <w:r>
        <w:rPr>
          <w:rFonts w:ascii="Arial" w:hAnsi="Arial" w:cs="Arial"/>
          <w:color w:val="auto"/>
          <w:lang w:eastAsia="en-AU"/>
        </w:rPr>
        <w:t xml:space="preserve">The Assessment Team recommended Requirement (3)(e) met. </w:t>
      </w:r>
      <w:r w:rsidRPr="00267F57">
        <w:rPr>
          <w:rFonts w:ascii="Arial" w:hAnsi="Arial" w:cs="Arial"/>
          <w:color w:val="auto"/>
          <w:lang w:eastAsia="en-AU"/>
        </w:rPr>
        <w:t xml:space="preserve">However, in relation to </w:t>
      </w:r>
      <w:r w:rsidRPr="002A4C52">
        <w:rPr>
          <w:rFonts w:ascii="Arial" w:hAnsi="Arial" w:cs="Arial"/>
          <w:color w:val="auto"/>
          <w:lang w:eastAsia="en-AU"/>
        </w:rPr>
        <w:t>Requirement (3)(a)</w:t>
      </w:r>
      <w:r>
        <w:rPr>
          <w:rFonts w:ascii="Arial" w:hAnsi="Arial" w:cs="Arial"/>
          <w:color w:val="auto"/>
          <w:lang w:eastAsia="en-AU"/>
        </w:rPr>
        <w:t>,</w:t>
      </w:r>
      <w:r w:rsidRPr="00267F57">
        <w:rPr>
          <w:rFonts w:ascii="Arial" w:hAnsi="Arial" w:cs="Arial"/>
          <w:b/>
          <w:bCs/>
          <w:color w:val="auto"/>
          <w:lang w:eastAsia="en-AU"/>
        </w:rPr>
        <w:t xml:space="preserve"> </w:t>
      </w:r>
      <w:r w:rsidRPr="002A4C52">
        <w:rPr>
          <w:rFonts w:ascii="Arial" w:hAnsi="Arial" w:cs="Arial"/>
          <w:color w:val="auto"/>
          <w:lang w:eastAsia="en-AU"/>
        </w:rPr>
        <w:t>the Assessment Team found while some actions had been taken and improvements were observed to be embedded into care in relation to infection risks, the service did not demonstrate pain assessments and charting informed care and services and recommended Requirement (3)(a) in Standard 2 not met. The Assessment Team provided the following evidence and information collected through interviews and documents which are relevant to my finding:</w:t>
      </w:r>
    </w:p>
    <w:p w14:paraId="6BB90F30" w14:textId="77777777" w:rsidR="00CB3D55" w:rsidRPr="00E36212" w:rsidRDefault="00CB3D55" w:rsidP="00CB3D55">
      <w:pPr>
        <w:pStyle w:val="ListBullet"/>
        <w:spacing w:before="0" w:after="120" w:line="22" w:lineRule="atLeast"/>
        <w:ind w:left="425" w:hanging="425"/>
        <w:rPr>
          <w:rFonts w:ascii="Arial" w:hAnsi="Arial" w:cs="Arial"/>
          <w:color w:val="auto"/>
          <w:lang w:eastAsia="en-AU"/>
        </w:rPr>
      </w:pPr>
      <w:r w:rsidRPr="00E36212">
        <w:rPr>
          <w:rFonts w:ascii="Arial" w:hAnsi="Arial" w:cs="Arial"/>
          <w:color w:val="auto"/>
          <w:lang w:eastAsia="en-AU"/>
        </w:rPr>
        <w:t>Two consumers</w:t>
      </w:r>
      <w:r w:rsidRPr="17B05205">
        <w:rPr>
          <w:rFonts w:eastAsia="Arial"/>
        </w:rPr>
        <w:t xml:space="preserve"> </w:t>
      </w:r>
      <w:r w:rsidRPr="00E36212">
        <w:rPr>
          <w:rFonts w:ascii="Arial" w:hAnsi="Arial" w:cs="Arial"/>
          <w:color w:val="auto"/>
          <w:lang w:eastAsia="en-AU"/>
        </w:rPr>
        <w:t>had been commenced on a trial of as needed opioid pain relief following signs of increased pain. Whilst five day pain charts were documented prior to the trial, pain had not been charted or assessed following commencement of the trial. Where the medication was administered, staff had inconsistently documented its administration in progress notes and had not included indication or effectiveness of the medication. For example:</w:t>
      </w:r>
    </w:p>
    <w:p w14:paraId="35888ADE" w14:textId="77777777" w:rsidR="00CB3D55" w:rsidRPr="00E36212" w:rsidRDefault="00CB3D55" w:rsidP="00CB3D55">
      <w:pPr>
        <w:pStyle w:val="ListParagraph"/>
        <w:numPr>
          <w:ilvl w:val="0"/>
          <w:numId w:val="13"/>
        </w:numPr>
        <w:rPr>
          <w:rFonts w:ascii="Arial" w:hAnsi="Arial" w:cs="Arial"/>
          <w:color w:val="auto"/>
          <w:lang w:eastAsia="en-AU"/>
        </w:rPr>
      </w:pPr>
      <w:r w:rsidRPr="00E36212">
        <w:rPr>
          <w:rFonts w:ascii="Arial" w:hAnsi="Arial" w:cs="Arial"/>
          <w:color w:val="auto"/>
          <w:lang w:eastAsia="en-AU"/>
        </w:rPr>
        <w:lastRenderedPageBreak/>
        <w:t xml:space="preserve">Consumer A was prescribed as needed opioid pain relief on 24 August 2022 for three months following increased signs of pain and agitation. Administration for a trial period was not commenced until 14 November 2022. Pain charting was only evident between 3 to 7 November 2022 and had not been used to record episodes of pain or include indication or effectiveness of interventions. The medication had been administered on four occasions in November 2022, between the 14 and 17. There were only two progress notes for November 2022 indicting the medication had been administered, of which one entry stated the reason. Evaluation of pain interventions has not been undertaken. </w:t>
      </w:r>
    </w:p>
    <w:p w14:paraId="524425D0" w14:textId="77777777" w:rsidR="00CB3D55" w:rsidRPr="00267F57" w:rsidRDefault="00CB3D55" w:rsidP="00CB3D55">
      <w:pPr>
        <w:pStyle w:val="ListBullet"/>
        <w:spacing w:before="0" w:after="120" w:line="22" w:lineRule="atLeast"/>
        <w:ind w:left="425" w:hanging="425"/>
        <w:rPr>
          <w:rFonts w:ascii="Arial" w:hAnsi="Arial" w:cs="Arial"/>
          <w:color w:val="auto"/>
          <w:lang w:eastAsia="en-AU"/>
        </w:rPr>
      </w:pPr>
      <w:r w:rsidRPr="00E73EF3">
        <w:rPr>
          <w:rFonts w:ascii="Arial" w:hAnsi="Arial" w:cs="Arial"/>
          <w:color w:val="auto"/>
          <w:lang w:eastAsia="en-AU"/>
        </w:rPr>
        <w:t xml:space="preserve">A respite consumer who entered the service </w:t>
      </w:r>
      <w:r>
        <w:rPr>
          <w:rFonts w:ascii="Arial" w:hAnsi="Arial" w:cs="Arial"/>
          <w:color w:val="auto"/>
          <w:lang w:eastAsia="en-AU"/>
        </w:rPr>
        <w:t>six</w:t>
      </w:r>
      <w:r w:rsidRPr="00E73EF3">
        <w:rPr>
          <w:rFonts w:ascii="Arial" w:hAnsi="Arial" w:cs="Arial"/>
          <w:color w:val="auto"/>
          <w:lang w:eastAsia="en-AU"/>
        </w:rPr>
        <w:t xml:space="preserve"> days prior, had not yet been assessed for pain as part of initial assessment processes. While the consumer said they were not in pain, clinical staff said pain should be included in initial assessments for respite and permanent consumers.</w:t>
      </w:r>
    </w:p>
    <w:p w14:paraId="1B6B7B20" w14:textId="77777777" w:rsidR="00CB3D55" w:rsidRDefault="00CB3D55" w:rsidP="00CB3D55">
      <w:pPr>
        <w:pStyle w:val="ListBullet"/>
        <w:numPr>
          <w:ilvl w:val="0"/>
          <w:numId w:val="0"/>
        </w:numPr>
        <w:spacing w:before="0" w:after="120" w:line="22" w:lineRule="atLeast"/>
        <w:rPr>
          <w:rFonts w:ascii="Arial" w:hAnsi="Arial" w:cs="Arial"/>
          <w:color w:val="auto"/>
        </w:rPr>
      </w:pPr>
      <w:r>
        <w:rPr>
          <w:rFonts w:ascii="Arial" w:hAnsi="Arial" w:cs="Arial"/>
          <w:color w:val="auto"/>
        </w:rPr>
        <w:t xml:space="preserve">The Assessment Team’s report also highlighted evidence relating to policies and procedures to guide assessment and planning processes. I find this evidence more aligned to Standard 8 Organisational governance Requirement (3)(d) and, as such, I have considered this evidence and the provider’s response in my finding for that Standard and Requirement.  </w:t>
      </w:r>
    </w:p>
    <w:p w14:paraId="055F36F2" w14:textId="77777777" w:rsidR="00CB3D55" w:rsidRDefault="00CB3D55" w:rsidP="00CB3D55">
      <w:pPr>
        <w:pStyle w:val="NormalArial"/>
      </w:pPr>
      <w:r w:rsidRPr="00BA65FE">
        <w:t>The provider</w:t>
      </w:r>
      <w:r>
        <w:t xml:space="preserve"> </w:t>
      </w:r>
      <w:r w:rsidRPr="00BA65FE">
        <w:t>did not dispute the evidence outlined in the Assessment Team’s report. The</w:t>
      </w:r>
      <w:r>
        <w:t xml:space="preserve"> provider’s</w:t>
      </w:r>
      <w:r w:rsidRPr="00BA65FE">
        <w:t xml:space="preserve"> response </w:t>
      </w:r>
      <w:r>
        <w:t>consisted of a Plan for continuous improvement, directly addressing the deficits highlighted in the Assessment Team’s report, and outlined planned</w:t>
      </w:r>
      <w:r w:rsidRPr="00BA65FE">
        <w:t xml:space="preserve"> actions</w:t>
      </w:r>
      <w:r>
        <w:t>, timeframes</w:t>
      </w:r>
      <w:r w:rsidRPr="00BA65FE">
        <w:t xml:space="preserve"> and </w:t>
      </w:r>
      <w:r>
        <w:t>outcomes.</w:t>
      </w:r>
      <w:r w:rsidRPr="007F6276">
        <w:t xml:space="preserve"> </w:t>
      </w:r>
      <w:r w:rsidRPr="00BA65FE">
        <w:t>The provider’s response included, but was not limited to:</w:t>
      </w:r>
    </w:p>
    <w:p w14:paraId="30CB9DDC" w14:textId="77777777" w:rsidR="00CB3D55" w:rsidRDefault="00CB3D55" w:rsidP="00CB3D55">
      <w:pPr>
        <w:pStyle w:val="ListBullet"/>
        <w:spacing w:before="0" w:after="120" w:line="22" w:lineRule="atLeast"/>
        <w:ind w:left="425" w:hanging="425"/>
        <w:rPr>
          <w:rFonts w:ascii="Arial" w:hAnsi="Arial" w:cs="Arial"/>
        </w:rPr>
      </w:pPr>
      <w:r>
        <w:rPr>
          <w:rFonts w:ascii="Arial" w:hAnsi="Arial" w:cs="Arial"/>
        </w:rPr>
        <w:t xml:space="preserve">Implementing an Admission schedule for new residents. The document, included as part of the provider’s response, includes commencing a daily form for pain on entry for a one-month period, and to continue if pain is present. </w:t>
      </w:r>
    </w:p>
    <w:p w14:paraId="0E73C064" w14:textId="77777777" w:rsidR="00CB3D55" w:rsidRDefault="00CB3D55" w:rsidP="00CB3D55">
      <w:pPr>
        <w:pStyle w:val="ListBullet"/>
        <w:spacing w:before="0" w:after="120" w:line="22" w:lineRule="atLeast"/>
        <w:ind w:left="425" w:hanging="425"/>
        <w:rPr>
          <w:rFonts w:ascii="Arial" w:hAnsi="Arial" w:cs="Arial"/>
        </w:rPr>
      </w:pPr>
      <w:r>
        <w:rPr>
          <w:rFonts w:ascii="Arial" w:hAnsi="Arial" w:cs="Arial"/>
        </w:rPr>
        <w:t xml:space="preserve">Administration of as required medication to be monitored daily and pain assessments reviewed. </w:t>
      </w:r>
    </w:p>
    <w:p w14:paraId="09A86A0A" w14:textId="77777777" w:rsidR="00CB3D55" w:rsidRDefault="00CB3D55" w:rsidP="00CB3D55">
      <w:pPr>
        <w:pStyle w:val="ListBullet"/>
        <w:spacing w:before="0" w:after="120" w:line="22" w:lineRule="atLeast"/>
        <w:ind w:left="425" w:hanging="425"/>
        <w:rPr>
          <w:rFonts w:ascii="Arial" w:hAnsi="Arial" w:cs="Arial"/>
        </w:rPr>
      </w:pPr>
      <w:r>
        <w:rPr>
          <w:rFonts w:ascii="Arial" w:hAnsi="Arial" w:cs="Arial"/>
        </w:rPr>
        <w:t xml:space="preserve">Audits to be conducted on all new admissions to ensure completion of pain assessment and charting. </w:t>
      </w:r>
    </w:p>
    <w:p w14:paraId="1CF8AD78" w14:textId="77777777" w:rsidR="00CB3D55" w:rsidRPr="00AD229B" w:rsidRDefault="00CB3D55" w:rsidP="00CB3D55">
      <w:pPr>
        <w:pStyle w:val="NormalArial"/>
      </w:pPr>
      <w:r w:rsidRPr="00AA3A49">
        <w:t xml:space="preserve">I acknowledge the provider’s response. However, I find at the time of the </w:t>
      </w:r>
      <w:r>
        <w:t>Assessment Contact</w:t>
      </w:r>
      <w:r w:rsidRPr="00AA3A49">
        <w:t xml:space="preserve">, </w:t>
      </w:r>
      <w:r w:rsidRPr="008D13C1">
        <w:rPr>
          <w:rFonts w:eastAsia="Times New Roman"/>
          <w:color w:val="auto"/>
          <w:lang w:eastAsia="en-AU"/>
        </w:rPr>
        <w:t xml:space="preserve">assessment and charting, specifically in relation to pain management, </w:t>
      </w:r>
      <w:r>
        <w:rPr>
          <w:rFonts w:eastAsia="Times New Roman"/>
          <w:color w:val="auto"/>
          <w:lang w:eastAsia="en-AU"/>
        </w:rPr>
        <w:t>was</w:t>
      </w:r>
      <w:r w:rsidRPr="008D13C1">
        <w:rPr>
          <w:rFonts w:eastAsia="Times New Roman"/>
          <w:color w:val="auto"/>
          <w:lang w:eastAsia="en-AU"/>
        </w:rPr>
        <w:t xml:space="preserve"> not effectively </w:t>
      </w:r>
      <w:r>
        <w:rPr>
          <w:rFonts w:eastAsia="Times New Roman"/>
          <w:color w:val="auto"/>
          <w:lang w:eastAsia="en-AU"/>
        </w:rPr>
        <w:t>undertaken</w:t>
      </w:r>
      <w:r w:rsidRPr="008D13C1">
        <w:rPr>
          <w:rFonts w:eastAsia="Times New Roman"/>
          <w:color w:val="auto"/>
          <w:lang w:eastAsia="en-AU"/>
        </w:rPr>
        <w:t xml:space="preserve"> to ensure assessment and planning was personalised and reflective of consumers’ current needs. I have considered that this has not ensured each consumer’s care plan is tailored to their specific needs or informs how, for each consumer, care and services are to be delivered.</w:t>
      </w:r>
      <w:r w:rsidRPr="00AD229B">
        <w:rPr>
          <w:color w:val="auto"/>
          <w:lang w:eastAsia="en-AU"/>
        </w:rPr>
        <w:t xml:space="preserve"> </w:t>
      </w:r>
    </w:p>
    <w:p w14:paraId="0B23920A" w14:textId="77777777" w:rsidR="00CB3D55" w:rsidRPr="00384D57" w:rsidRDefault="00CB3D55" w:rsidP="00CB3D55">
      <w:pPr>
        <w:pStyle w:val="NormalArial"/>
        <w:rPr>
          <w:rFonts w:eastAsia="Times New Roman"/>
          <w:color w:val="auto"/>
          <w:lang w:eastAsia="en-AU"/>
        </w:rPr>
      </w:pPr>
      <w:r w:rsidRPr="00AD229B">
        <w:t>For two consumers highlighted</w:t>
      </w:r>
      <w:r w:rsidRPr="00384D57">
        <w:t xml:space="preserve">, </w:t>
      </w:r>
      <w:r w:rsidRPr="00AD229B">
        <w:t>pain charting and assessments were not initiated in response to a trial of as needed opioid pain relief</w:t>
      </w:r>
      <w:r>
        <w:t>,</w:t>
      </w:r>
      <w:r w:rsidRPr="00AD229B">
        <w:t xml:space="preserve"> commenced following signs of increased pain. Whilst the three month trial commenced in August 2022, pain charting for Consumer A was only evident for a five day period in November 2022, and had not been used to record episodes of pain</w:t>
      </w:r>
      <w:r>
        <w:t>,</w:t>
      </w:r>
      <w:r w:rsidRPr="00AD229B">
        <w:t xml:space="preserve"> indication </w:t>
      </w:r>
      <w:r>
        <w:t xml:space="preserve">for use </w:t>
      </w:r>
      <w:r w:rsidRPr="00AD229B">
        <w:t xml:space="preserve">or effectiveness of interventions initiated. </w:t>
      </w:r>
      <w:r>
        <w:rPr>
          <w:color w:val="auto"/>
          <w:lang w:eastAsia="en-AU"/>
        </w:rPr>
        <w:t>Additionally, e</w:t>
      </w:r>
      <w:r w:rsidRPr="00E36212">
        <w:rPr>
          <w:color w:val="auto"/>
          <w:lang w:eastAsia="en-AU"/>
        </w:rPr>
        <w:t>valuation of pain interventions ha</w:t>
      </w:r>
      <w:r>
        <w:rPr>
          <w:color w:val="auto"/>
          <w:lang w:eastAsia="en-AU"/>
        </w:rPr>
        <w:t>d</w:t>
      </w:r>
      <w:r w:rsidRPr="00E36212">
        <w:rPr>
          <w:color w:val="auto"/>
          <w:lang w:eastAsia="en-AU"/>
        </w:rPr>
        <w:t xml:space="preserve"> not been undertaken.</w:t>
      </w:r>
      <w:r>
        <w:rPr>
          <w:color w:val="auto"/>
          <w:lang w:eastAsia="en-AU"/>
        </w:rPr>
        <w:t xml:space="preserve"> I have also considered that while a respite consumer did not indicate they were experiencing pain, pain assessments had not been completed, in line with the service’s processes to inform care and service needs and preferences. </w:t>
      </w:r>
      <w:r>
        <w:rPr>
          <w:rFonts w:eastAsia="Times New Roman"/>
          <w:color w:val="auto"/>
          <w:lang w:eastAsia="en-AU"/>
        </w:rPr>
        <w:t>As such, I find this has not ensured</w:t>
      </w:r>
      <w:r w:rsidRPr="00384D57">
        <w:rPr>
          <w:rFonts w:eastAsia="Times New Roman"/>
          <w:color w:val="auto"/>
          <w:lang w:eastAsia="en-AU"/>
        </w:rPr>
        <w:t xml:space="preserve"> risks to consumers’ health and well-being </w:t>
      </w:r>
      <w:r>
        <w:rPr>
          <w:rFonts w:eastAsia="Times New Roman"/>
          <w:color w:val="auto"/>
          <w:lang w:eastAsia="en-AU"/>
        </w:rPr>
        <w:t>are</w:t>
      </w:r>
      <w:r w:rsidRPr="00384D57">
        <w:rPr>
          <w:rFonts w:eastAsia="Times New Roman"/>
          <w:color w:val="auto"/>
          <w:lang w:eastAsia="en-AU"/>
        </w:rPr>
        <w:t xml:space="preserve"> identified </w:t>
      </w:r>
      <w:r>
        <w:rPr>
          <w:rFonts w:eastAsia="Times New Roman"/>
          <w:color w:val="auto"/>
          <w:lang w:eastAsia="en-AU"/>
        </w:rPr>
        <w:t>to enable</w:t>
      </w:r>
      <w:r w:rsidRPr="00384D57">
        <w:rPr>
          <w:rFonts w:eastAsia="Times New Roman"/>
          <w:color w:val="auto"/>
          <w:lang w:eastAsia="en-AU"/>
        </w:rPr>
        <w:t xml:space="preserve"> appropriate management strategies</w:t>
      </w:r>
      <w:r>
        <w:rPr>
          <w:rFonts w:eastAsia="Times New Roman"/>
          <w:color w:val="auto"/>
          <w:lang w:eastAsia="en-AU"/>
        </w:rPr>
        <w:t xml:space="preserve"> to be developed</w:t>
      </w:r>
      <w:r w:rsidRPr="00384D57">
        <w:rPr>
          <w:rFonts w:eastAsia="Times New Roman"/>
          <w:color w:val="auto"/>
          <w:lang w:eastAsia="en-AU"/>
        </w:rPr>
        <w:t xml:space="preserve"> </w:t>
      </w:r>
      <w:r>
        <w:rPr>
          <w:rFonts w:eastAsia="Times New Roman"/>
          <w:color w:val="auto"/>
          <w:lang w:eastAsia="en-AU"/>
        </w:rPr>
        <w:t>or that</w:t>
      </w:r>
      <w:r w:rsidRPr="00384D57">
        <w:rPr>
          <w:rFonts w:eastAsia="Times New Roman"/>
          <w:color w:val="auto"/>
          <w:lang w:eastAsia="en-AU"/>
        </w:rPr>
        <w:t xml:space="preserve"> staff</w:t>
      </w:r>
      <w:r>
        <w:rPr>
          <w:rFonts w:eastAsia="Times New Roman"/>
          <w:color w:val="auto"/>
          <w:lang w:eastAsia="en-AU"/>
        </w:rPr>
        <w:t xml:space="preserve"> </w:t>
      </w:r>
      <w:r w:rsidRPr="00384D57">
        <w:rPr>
          <w:rFonts w:eastAsia="Times New Roman"/>
          <w:color w:val="auto"/>
          <w:lang w:eastAsia="en-AU"/>
        </w:rPr>
        <w:t xml:space="preserve">have the required </w:t>
      </w:r>
      <w:r>
        <w:rPr>
          <w:rFonts w:eastAsia="Times New Roman"/>
          <w:color w:val="auto"/>
          <w:lang w:eastAsia="en-AU"/>
        </w:rPr>
        <w:t>information available to them</w:t>
      </w:r>
      <w:r w:rsidRPr="00384D57">
        <w:rPr>
          <w:rFonts w:eastAsia="Times New Roman"/>
          <w:color w:val="auto"/>
          <w:lang w:eastAsia="en-AU"/>
        </w:rPr>
        <w:t xml:space="preserve"> to guide delivery of care and services, in line with the consumers’ care and service needs and preferences.    </w:t>
      </w:r>
    </w:p>
    <w:p w14:paraId="6EA63B02" w14:textId="77777777" w:rsidR="00CB3D55" w:rsidRPr="00C33840" w:rsidRDefault="00CB3D55" w:rsidP="00CB3D55">
      <w:pPr>
        <w:rPr>
          <w:rFonts w:ascii="Arial" w:hAnsi="Arial" w:cs="Arial"/>
        </w:rPr>
      </w:pPr>
      <w:r w:rsidRPr="00C33840">
        <w:rPr>
          <w:rFonts w:ascii="Arial" w:hAnsi="Arial" w:cs="Arial"/>
        </w:rPr>
        <w:lastRenderedPageBreak/>
        <w:t>For the reasons detailed above, I find Requirement (3)(</w:t>
      </w:r>
      <w:r>
        <w:rPr>
          <w:rFonts w:ascii="Arial" w:hAnsi="Arial" w:cs="Arial"/>
        </w:rPr>
        <w:t>a</w:t>
      </w:r>
      <w:r w:rsidRPr="00C33840">
        <w:rPr>
          <w:rFonts w:ascii="Arial" w:hAnsi="Arial" w:cs="Arial"/>
        </w:rPr>
        <w:t xml:space="preserve">) in Standard </w:t>
      </w:r>
      <w:r>
        <w:rPr>
          <w:rFonts w:ascii="Arial" w:hAnsi="Arial" w:cs="Arial"/>
        </w:rPr>
        <w:t>2 Ongoing assessment and planning with consumers non-</w:t>
      </w:r>
      <w:r w:rsidRPr="00C33840">
        <w:rPr>
          <w:rFonts w:ascii="Arial" w:hAnsi="Arial" w:cs="Arial"/>
        </w:rPr>
        <w:t>compliant.</w:t>
      </w:r>
    </w:p>
    <w:p w14:paraId="7A32B076" w14:textId="77777777" w:rsidR="00CB3D55" w:rsidRPr="00B25BE3" w:rsidRDefault="00CB3D55" w:rsidP="00CB3D55">
      <w:pPr>
        <w:rPr>
          <w:rFonts w:ascii="Arial" w:hAnsi="Arial" w:cs="Arial"/>
          <w:color w:val="auto"/>
          <w:lang w:eastAsia="en-AU"/>
        </w:rPr>
      </w:pPr>
      <w:r w:rsidRPr="00D87BA9">
        <w:rPr>
          <w:rFonts w:ascii="Arial" w:hAnsi="Arial" w:cs="Arial"/>
          <w:color w:val="auto"/>
          <w:lang w:eastAsia="en-AU"/>
        </w:rPr>
        <w:t>In relation to Requirement</w:t>
      </w:r>
      <w:r>
        <w:rPr>
          <w:rFonts w:ascii="Arial" w:hAnsi="Arial" w:cs="Arial"/>
          <w:color w:val="auto"/>
          <w:lang w:eastAsia="en-AU"/>
        </w:rPr>
        <w:t xml:space="preserve"> </w:t>
      </w:r>
      <w:r w:rsidRPr="00D87BA9">
        <w:rPr>
          <w:rFonts w:ascii="Arial" w:hAnsi="Arial" w:cs="Arial"/>
          <w:color w:val="auto"/>
          <w:lang w:eastAsia="en-AU"/>
        </w:rPr>
        <w:t>(3)(</w:t>
      </w:r>
      <w:r>
        <w:rPr>
          <w:rFonts w:ascii="Arial" w:hAnsi="Arial" w:cs="Arial"/>
          <w:color w:val="auto"/>
          <w:lang w:eastAsia="en-AU"/>
        </w:rPr>
        <w:t>e</w:t>
      </w:r>
      <w:r w:rsidRPr="00D87BA9">
        <w:rPr>
          <w:rFonts w:ascii="Arial" w:hAnsi="Arial" w:cs="Arial"/>
          <w:color w:val="auto"/>
          <w:lang w:eastAsia="en-AU"/>
        </w:rPr>
        <w:t>),</w:t>
      </w:r>
      <w:r w:rsidRPr="00B25BE3">
        <w:rPr>
          <w:rFonts w:ascii="Arial" w:hAnsi="Arial" w:cs="Arial"/>
          <w:color w:val="auto"/>
          <w:lang w:eastAsia="en-AU"/>
        </w:rPr>
        <w:t xml:space="preserve"> care and services were found to be reviewed on a rolling six monthly cycle and as required, with the service confirming all care plans are up-to-date. Care plans sampled demonstrated updates had occurred when consumers’ circumstances had changed, such as weight loss, skin integrity, wounds and risks associated with mental health and well-being. Staff described how and when to lodge incidents, such as post falls, and processes for documentation, monitoring and medical oversight. Consumers and representatives confirmed the care plan review process and stated regular reviews of consumers’ care and service needs occur.</w:t>
      </w:r>
    </w:p>
    <w:p w14:paraId="05A89F13" w14:textId="77777777" w:rsidR="00CB3D55" w:rsidRPr="00C33840" w:rsidRDefault="00CB3D55" w:rsidP="00CB3D55">
      <w:pPr>
        <w:rPr>
          <w:rFonts w:ascii="Arial" w:hAnsi="Arial" w:cs="Arial"/>
        </w:rPr>
      </w:pPr>
      <w:r w:rsidRPr="00C33840">
        <w:rPr>
          <w:rFonts w:ascii="Arial" w:hAnsi="Arial" w:cs="Arial"/>
        </w:rPr>
        <w:t>For the reasons detailed above, I find Requirement (3)(</w:t>
      </w:r>
      <w:r>
        <w:rPr>
          <w:rFonts w:ascii="Arial" w:hAnsi="Arial" w:cs="Arial"/>
        </w:rPr>
        <w:t>e</w:t>
      </w:r>
      <w:r w:rsidRPr="00C33840">
        <w:rPr>
          <w:rFonts w:ascii="Arial" w:hAnsi="Arial" w:cs="Arial"/>
        </w:rPr>
        <w:t xml:space="preserve">) in Standard </w:t>
      </w:r>
      <w:r>
        <w:rPr>
          <w:rFonts w:ascii="Arial" w:hAnsi="Arial" w:cs="Arial"/>
        </w:rPr>
        <w:t xml:space="preserve">2 Ongoing assessment and planning with consumers </w:t>
      </w:r>
      <w:r w:rsidRPr="00C33840">
        <w:rPr>
          <w:rFonts w:ascii="Arial" w:hAnsi="Arial" w:cs="Arial"/>
        </w:rPr>
        <w:t>compliant.</w:t>
      </w:r>
    </w:p>
    <w:p w14:paraId="706113C2" w14:textId="44DD50B2" w:rsidR="0087700C" w:rsidRPr="00334B7D" w:rsidRDefault="00CB3D55" w:rsidP="0036130C">
      <w:pPr>
        <w:pStyle w:val="NormalArial"/>
      </w:pPr>
      <w:r w:rsidRPr="00996FAF">
        <w:br w:type="page"/>
      </w:r>
    </w:p>
    <w:p w14:paraId="706113C3" w14:textId="77777777" w:rsidR="00FC045E" w:rsidRPr="00996FAF" w:rsidRDefault="00CB3D5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C561E" w14:paraId="706113C6" w14:textId="77777777" w:rsidTr="00CB3D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06113C4" w14:textId="77777777" w:rsidR="00FC045E" w:rsidRPr="00996FAF" w:rsidRDefault="00CB3D55"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06113C5" w14:textId="77777777" w:rsidR="00FC045E" w:rsidRPr="00996FAF" w:rsidRDefault="00E05C9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C561E" w14:paraId="706113CD" w14:textId="77777777" w:rsidTr="009C56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6113C7" w14:textId="77777777" w:rsidR="00FC045E" w:rsidRPr="00996FAF" w:rsidRDefault="00CB3D55"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06113C8" w14:textId="77777777" w:rsidR="00FC045E" w:rsidRPr="00996FAF" w:rsidRDefault="00CB3D5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06113C9" w14:textId="77777777" w:rsidR="00FC045E" w:rsidRPr="00996FAF" w:rsidRDefault="00CB3D5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06113CA" w14:textId="77777777" w:rsidR="00FC045E" w:rsidRPr="00996FAF" w:rsidRDefault="00CB3D5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06113CB" w14:textId="77777777" w:rsidR="00FC045E" w:rsidRPr="00996FAF" w:rsidRDefault="00CB3D5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06113CC" w14:textId="358ABA99" w:rsidR="00FC045E" w:rsidRPr="00996FAF" w:rsidRDefault="00E05C9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B3D55">
                  <w:rPr>
                    <w:rFonts w:ascii="Arial" w:hAnsi="Arial" w:cs="Arial"/>
                    <w:color w:val="auto"/>
                  </w:rPr>
                  <w:t>Non-compliant</w:t>
                </w:r>
              </w:sdtContent>
            </w:sdt>
            <w:r w:rsidR="00CB3D55" w:rsidRPr="00996FAF">
              <w:rPr>
                <w:rFonts w:ascii="Arial" w:hAnsi="Arial" w:cs="Arial"/>
                <w:color w:val="0000FF"/>
              </w:rPr>
              <w:t xml:space="preserve"> </w:t>
            </w:r>
          </w:p>
        </w:tc>
      </w:tr>
    </w:tbl>
    <w:p w14:paraId="706113E8" w14:textId="77777777" w:rsidR="00D87E7C" w:rsidRDefault="00CB3D55" w:rsidP="00D87E7C">
      <w:pPr>
        <w:pStyle w:val="Heading20"/>
      </w:pPr>
      <w:r w:rsidRPr="00996FAF">
        <w:t>Findings</w:t>
      </w:r>
    </w:p>
    <w:p w14:paraId="366EAD42" w14:textId="77777777" w:rsidR="00CB3D55" w:rsidRDefault="00CB3D55" w:rsidP="00CB3D55">
      <w:pPr>
        <w:rPr>
          <w:rFonts w:ascii="Arial" w:hAnsi="Arial" w:cs="Arial"/>
        </w:rPr>
      </w:pPr>
      <w:r w:rsidRPr="00C33840">
        <w:rPr>
          <w:rFonts w:ascii="Arial" w:hAnsi="Arial" w:cs="Arial"/>
        </w:rPr>
        <w:t>Requirement (3)(</w:t>
      </w:r>
      <w:r>
        <w:rPr>
          <w:rFonts w:ascii="Arial" w:hAnsi="Arial" w:cs="Arial"/>
        </w:rPr>
        <w:t>a</w:t>
      </w:r>
      <w:r w:rsidRPr="00C33840">
        <w:rPr>
          <w:rFonts w:ascii="Arial" w:hAnsi="Arial" w:cs="Arial"/>
        </w:rPr>
        <w:t xml:space="preserve">) was found non-compliant following </w:t>
      </w:r>
      <w:bookmarkStart w:id="1" w:name="_Hlk122500180"/>
      <w:r>
        <w:rPr>
          <w:rFonts w:ascii="Arial" w:hAnsi="Arial" w:cs="Arial"/>
        </w:rPr>
        <w:t>a Site Audit</w:t>
      </w:r>
      <w:r w:rsidRPr="009E2226">
        <w:rPr>
          <w:rFonts w:ascii="Arial" w:hAnsi="Arial" w:cs="Arial"/>
        </w:rPr>
        <w:t xml:space="preserve"> undertaken </w:t>
      </w:r>
      <w:r>
        <w:rPr>
          <w:rFonts w:ascii="Arial" w:hAnsi="Arial" w:cs="Arial"/>
        </w:rPr>
        <w:t>from 21 February 2022 to</w:t>
      </w:r>
      <w:r w:rsidRPr="009E2226">
        <w:rPr>
          <w:rFonts w:ascii="Arial" w:hAnsi="Arial" w:cs="Arial"/>
        </w:rPr>
        <w:t xml:space="preserve"> 2</w:t>
      </w:r>
      <w:r>
        <w:rPr>
          <w:rFonts w:ascii="Arial" w:hAnsi="Arial" w:cs="Arial"/>
        </w:rPr>
        <w:t>3</w:t>
      </w:r>
      <w:r w:rsidRPr="009E2226">
        <w:rPr>
          <w:rFonts w:ascii="Arial" w:hAnsi="Arial" w:cs="Arial"/>
        </w:rPr>
        <w:t xml:space="preserve"> February 2022</w:t>
      </w:r>
      <w:r w:rsidRPr="00C33840">
        <w:rPr>
          <w:rFonts w:ascii="Arial" w:hAnsi="Arial" w:cs="Arial"/>
        </w:rPr>
        <w:t xml:space="preserve"> </w:t>
      </w:r>
      <w:bookmarkEnd w:id="1"/>
      <w:r w:rsidRPr="00C33840">
        <w:rPr>
          <w:rFonts w:ascii="Arial" w:hAnsi="Arial" w:cs="Arial"/>
        </w:rPr>
        <w:t xml:space="preserve">where </w:t>
      </w:r>
      <w:r w:rsidRPr="00B52397">
        <w:rPr>
          <w:rFonts w:ascii="Arial" w:hAnsi="Arial" w:cs="Arial"/>
        </w:rPr>
        <w:t xml:space="preserve">it was found </w:t>
      </w:r>
      <w:r w:rsidRPr="00482F7E">
        <w:rPr>
          <w:rFonts w:ascii="Arial" w:hAnsi="Arial" w:cs="Arial"/>
        </w:rPr>
        <w:t>the service had not ensured each consumer was provided safe and effective personal and/or clinical care that was best practice, tailored to their needs and optimised their health and well-being, specifically in relation to wound management and diabetes</w:t>
      </w:r>
      <w:r w:rsidRPr="00C33840">
        <w:rPr>
          <w:rFonts w:ascii="Arial" w:hAnsi="Arial" w:cs="Arial"/>
        </w:rPr>
        <w:t xml:space="preserve">. The Assessment Team’s report provided evidence of actions taken to address deficiencies identified, including, but not limited to: </w:t>
      </w:r>
    </w:p>
    <w:p w14:paraId="4EF98522" w14:textId="77777777" w:rsidR="00CB3D55" w:rsidRPr="008A0D23" w:rsidRDefault="00CB3D55" w:rsidP="00CB3D55">
      <w:pPr>
        <w:pStyle w:val="ListBullet"/>
        <w:spacing w:before="0" w:after="120" w:line="22" w:lineRule="atLeast"/>
        <w:ind w:left="425" w:hanging="425"/>
        <w:rPr>
          <w:rFonts w:ascii="Arial" w:hAnsi="Arial" w:cs="Arial"/>
          <w:color w:val="auto"/>
        </w:rPr>
      </w:pPr>
      <w:r w:rsidRPr="008A0D23">
        <w:rPr>
          <w:rFonts w:ascii="Arial" w:hAnsi="Arial" w:cs="Arial"/>
          <w:color w:val="auto"/>
        </w:rPr>
        <w:t>Conducted education sessions with staff, including in relation to skin and wound photography and diabetes, and introduced huddles as an education tool.</w:t>
      </w:r>
    </w:p>
    <w:p w14:paraId="5575401E" w14:textId="77777777" w:rsidR="00CB3D55" w:rsidRPr="008A0D23" w:rsidRDefault="00CB3D55" w:rsidP="00CB3D55">
      <w:pPr>
        <w:pStyle w:val="ListBullet"/>
        <w:spacing w:before="0" w:after="120" w:line="22" w:lineRule="atLeast"/>
        <w:ind w:left="425" w:hanging="425"/>
        <w:rPr>
          <w:rFonts w:ascii="Arial" w:hAnsi="Arial" w:cs="Arial"/>
          <w:color w:val="auto"/>
        </w:rPr>
      </w:pPr>
      <w:r w:rsidRPr="008A0D23">
        <w:rPr>
          <w:rFonts w:ascii="Arial" w:hAnsi="Arial" w:cs="Arial"/>
          <w:color w:val="auto"/>
        </w:rPr>
        <w:t>A ‘Treatment of hypoglycaemia in people with diabetes in aged care’ clinical protocol and hypoglycaemia flowchart were made available to staff.</w:t>
      </w:r>
    </w:p>
    <w:p w14:paraId="0E29A5C7" w14:textId="77777777" w:rsidR="00CB3D55" w:rsidRPr="008A0D23" w:rsidRDefault="00CB3D55" w:rsidP="00CB3D55">
      <w:pPr>
        <w:pStyle w:val="ListBullet"/>
        <w:spacing w:before="0" w:after="120" w:line="22" w:lineRule="atLeast"/>
        <w:ind w:left="425" w:hanging="425"/>
        <w:rPr>
          <w:rFonts w:ascii="Arial" w:hAnsi="Arial" w:cs="Arial"/>
          <w:color w:val="auto"/>
        </w:rPr>
      </w:pPr>
      <w:r w:rsidRPr="008A0D23">
        <w:rPr>
          <w:rFonts w:ascii="Arial" w:hAnsi="Arial" w:cs="Arial"/>
          <w:color w:val="auto"/>
        </w:rPr>
        <w:t>The Medical officer reviewed all diabetic management plans, including target ranges</w:t>
      </w:r>
      <w:r>
        <w:rPr>
          <w:rFonts w:ascii="Arial" w:hAnsi="Arial" w:cs="Arial"/>
          <w:color w:val="auto"/>
        </w:rPr>
        <w:t>,</w:t>
      </w:r>
      <w:r w:rsidRPr="008A0D23">
        <w:rPr>
          <w:rFonts w:ascii="Arial" w:hAnsi="Arial" w:cs="Arial"/>
          <w:color w:val="auto"/>
        </w:rPr>
        <w:t xml:space="preserve"> and included clearer instructions.</w:t>
      </w:r>
    </w:p>
    <w:p w14:paraId="6EC985D4" w14:textId="77777777" w:rsidR="00CB3D55" w:rsidRPr="008A0D23" w:rsidRDefault="00CB3D55" w:rsidP="00CB3D55">
      <w:pPr>
        <w:pStyle w:val="ListBullet"/>
        <w:spacing w:before="0" w:after="120" w:line="22" w:lineRule="atLeast"/>
        <w:ind w:left="425" w:hanging="425"/>
        <w:rPr>
          <w:rFonts w:ascii="Arial" w:hAnsi="Arial" w:cs="Arial"/>
          <w:color w:val="auto"/>
        </w:rPr>
      </w:pPr>
      <w:r w:rsidRPr="008A0D23">
        <w:rPr>
          <w:rFonts w:ascii="Arial" w:hAnsi="Arial" w:cs="Arial"/>
          <w:color w:val="auto"/>
        </w:rPr>
        <w:t>Reviewing progress notes daily to ensure care and documentation meets expected standards.</w:t>
      </w:r>
    </w:p>
    <w:p w14:paraId="441FFB3E" w14:textId="77777777" w:rsidR="00CB3D55" w:rsidRDefault="00CB3D55" w:rsidP="00CB3D55">
      <w:pPr>
        <w:rPr>
          <w:rFonts w:ascii="Arial" w:hAnsi="Arial" w:cs="Arial"/>
        </w:rPr>
      </w:pPr>
      <w:r w:rsidRPr="00772FBB">
        <w:rPr>
          <w:rFonts w:ascii="Arial" w:hAnsi="Arial" w:cs="Arial"/>
        </w:rPr>
        <w:t xml:space="preserve">However, the Assessment Team found </w:t>
      </w:r>
      <w:r w:rsidRPr="00E238DF">
        <w:rPr>
          <w:rFonts w:ascii="Arial" w:hAnsi="Arial" w:cs="Arial"/>
        </w:rPr>
        <w:t xml:space="preserve">while </w:t>
      </w:r>
      <w:r>
        <w:rPr>
          <w:rFonts w:ascii="Arial" w:hAnsi="Arial" w:cs="Arial"/>
        </w:rPr>
        <w:t>actions have</w:t>
      </w:r>
      <w:r w:rsidRPr="00E238DF">
        <w:rPr>
          <w:rFonts w:ascii="Arial" w:hAnsi="Arial" w:cs="Arial"/>
        </w:rPr>
        <w:t xml:space="preserve"> been taken and improvements were observed to be embedded into care in relation to diabetes, the service did not demonstrate wound management is best practice or optimises consumers’ health and well-being</w:t>
      </w:r>
      <w:r w:rsidRPr="00772FBB">
        <w:rPr>
          <w:rFonts w:ascii="Arial" w:hAnsi="Arial" w:cs="Arial"/>
        </w:rPr>
        <w:t xml:space="preserve"> and recommended Requirement (3)(</w:t>
      </w:r>
      <w:r>
        <w:rPr>
          <w:rFonts w:ascii="Arial" w:hAnsi="Arial" w:cs="Arial"/>
        </w:rPr>
        <w:t>a</w:t>
      </w:r>
      <w:r w:rsidRPr="00772FBB">
        <w:rPr>
          <w:rFonts w:ascii="Arial" w:hAnsi="Arial" w:cs="Arial"/>
        </w:rPr>
        <w:t>) not met.</w:t>
      </w:r>
      <w:r>
        <w:rPr>
          <w:rFonts w:ascii="Arial" w:hAnsi="Arial" w:cs="Arial"/>
        </w:rPr>
        <w:t xml:space="preserve"> </w:t>
      </w:r>
      <w:r w:rsidRPr="00265B2F">
        <w:rPr>
          <w:rFonts w:ascii="Arial" w:hAnsi="Arial" w:cs="Arial"/>
        </w:rPr>
        <w:t>The Assessment Team provided the following evidence and information collected through interviews and documents which are relevant to my finding:</w:t>
      </w:r>
    </w:p>
    <w:p w14:paraId="19F662A7" w14:textId="77777777" w:rsidR="00CB3D55" w:rsidRPr="00241D86" w:rsidRDefault="00CB3D55" w:rsidP="00CB3D55">
      <w:pPr>
        <w:pStyle w:val="ListBullet"/>
        <w:spacing w:before="0" w:after="120" w:line="22" w:lineRule="atLeast"/>
        <w:ind w:left="425" w:hanging="425"/>
        <w:rPr>
          <w:rFonts w:ascii="Arial" w:hAnsi="Arial" w:cs="Arial"/>
          <w:color w:val="auto"/>
        </w:rPr>
      </w:pPr>
      <w:r w:rsidRPr="00241D86">
        <w:rPr>
          <w:rFonts w:ascii="Arial" w:hAnsi="Arial" w:cs="Arial"/>
          <w:color w:val="auto"/>
        </w:rPr>
        <w:t>Size and dimensions of Consumer B’s pressure injury have not been consistently recorded in the wound/skin management plan. Photographs of the wound are blurry, infrequently taken, do not consistently include a ruler to indicate size and do not enable accurate indication of healing status. Photographs of the wound have not been taken since 23 August 2022 and staff have not documented whether the wound is improving.</w:t>
      </w:r>
    </w:p>
    <w:p w14:paraId="1C334E14" w14:textId="77777777" w:rsidR="00CB3D55" w:rsidRDefault="00CB3D55" w:rsidP="00CB3D55">
      <w:pPr>
        <w:pStyle w:val="ListBullet"/>
        <w:spacing w:before="0" w:after="120" w:line="22" w:lineRule="atLeast"/>
        <w:ind w:left="425" w:hanging="425"/>
        <w:rPr>
          <w:rFonts w:ascii="Arial" w:hAnsi="Arial" w:cs="Arial"/>
          <w:color w:val="auto"/>
        </w:rPr>
      </w:pPr>
      <w:r w:rsidRPr="00241D86">
        <w:rPr>
          <w:rFonts w:ascii="Arial" w:hAnsi="Arial" w:cs="Arial"/>
          <w:color w:val="auto"/>
        </w:rPr>
        <w:t>There are no measurements of Consumer C’s wound documented in the wound/skin management plan. All photographs are blurred and do not provide an accurate assessment of the healing status and of the 19 photographs taken in 2022, a ruler has only been included in seven of them.</w:t>
      </w:r>
    </w:p>
    <w:p w14:paraId="77470B96" w14:textId="77777777" w:rsidR="00CB3D55" w:rsidRDefault="00CB3D55" w:rsidP="00CB3D55">
      <w:pPr>
        <w:pStyle w:val="ListBullet"/>
        <w:spacing w:before="0" w:after="120" w:line="22" w:lineRule="atLeast"/>
        <w:ind w:left="425" w:hanging="425"/>
        <w:rPr>
          <w:rFonts w:ascii="Arial" w:hAnsi="Arial" w:cs="Arial"/>
          <w:color w:val="auto"/>
        </w:rPr>
      </w:pPr>
      <w:r w:rsidRPr="00DD6540">
        <w:rPr>
          <w:rFonts w:ascii="Arial" w:hAnsi="Arial" w:cs="Arial"/>
          <w:color w:val="auto"/>
        </w:rPr>
        <w:t>Clinical staff understanding of the frequency of wound photography</w:t>
      </w:r>
      <w:r>
        <w:rPr>
          <w:rFonts w:ascii="Arial" w:hAnsi="Arial" w:cs="Arial"/>
          <w:color w:val="auto"/>
        </w:rPr>
        <w:t xml:space="preserve"> was inconsistent.</w:t>
      </w:r>
    </w:p>
    <w:p w14:paraId="7B946DC7" w14:textId="77777777" w:rsidR="00CB3D55" w:rsidRDefault="00CB3D55" w:rsidP="00CB3D55">
      <w:pPr>
        <w:pStyle w:val="ListBullet"/>
        <w:numPr>
          <w:ilvl w:val="0"/>
          <w:numId w:val="0"/>
        </w:numPr>
        <w:spacing w:before="0" w:after="120" w:line="22" w:lineRule="atLeast"/>
        <w:rPr>
          <w:rFonts w:ascii="Arial" w:hAnsi="Arial" w:cs="Arial"/>
          <w:color w:val="auto"/>
        </w:rPr>
      </w:pPr>
      <w:r>
        <w:rPr>
          <w:rFonts w:ascii="Arial" w:hAnsi="Arial" w:cs="Arial"/>
          <w:color w:val="auto"/>
        </w:rPr>
        <w:t xml:space="preserve">The Assessment Team’s report also highlighted evidence relating to policies and procedures to guide staff practice and a wound management audit. I find this evidence more aligned to Standard 8 Organisational governance Requirement (3)(d) and, as such, I have considered this evidence and the provider’s response in my finding for that Standard and Requirement.  </w:t>
      </w:r>
    </w:p>
    <w:p w14:paraId="084467E7" w14:textId="77777777" w:rsidR="00CB3D55" w:rsidRDefault="00CB3D55" w:rsidP="00CB3D55">
      <w:pPr>
        <w:pStyle w:val="NormalArial"/>
      </w:pPr>
      <w:r w:rsidRPr="00BA65FE">
        <w:lastRenderedPageBreak/>
        <w:t>The provider</w:t>
      </w:r>
      <w:r>
        <w:t xml:space="preserve"> </w:t>
      </w:r>
      <w:r w:rsidRPr="00BA65FE">
        <w:t>did not dispute the evidence outlined in the Assessment Team’s report. The</w:t>
      </w:r>
      <w:r>
        <w:t xml:space="preserve"> provider’s</w:t>
      </w:r>
      <w:r w:rsidRPr="00BA65FE">
        <w:t xml:space="preserve"> response </w:t>
      </w:r>
      <w:r>
        <w:t>consisted of a Plan for continuous improvement, directly addressing the deficits highlighted in the Assessment Team’s report, and outlined planned</w:t>
      </w:r>
      <w:r w:rsidRPr="00BA65FE">
        <w:t xml:space="preserve"> actions</w:t>
      </w:r>
      <w:r>
        <w:t>, timeframes</w:t>
      </w:r>
      <w:r w:rsidRPr="00BA65FE">
        <w:t xml:space="preserve"> and </w:t>
      </w:r>
      <w:r>
        <w:t>outcomes.</w:t>
      </w:r>
      <w:r w:rsidRPr="007F6276">
        <w:t xml:space="preserve"> </w:t>
      </w:r>
      <w:r w:rsidRPr="00BA65FE">
        <w:t>The provider’s response included, but was not limited to:</w:t>
      </w:r>
    </w:p>
    <w:p w14:paraId="4352BF17" w14:textId="77777777" w:rsidR="00CB3D55" w:rsidRPr="007F6276" w:rsidRDefault="00CB3D55" w:rsidP="00CB3D55">
      <w:pPr>
        <w:pStyle w:val="ListBullet"/>
        <w:spacing w:before="0" w:after="120" w:line="22" w:lineRule="atLeast"/>
        <w:ind w:left="425" w:hanging="425"/>
        <w:rPr>
          <w:rFonts w:ascii="Arial" w:hAnsi="Arial" w:cs="Arial"/>
          <w:color w:val="auto"/>
        </w:rPr>
      </w:pPr>
      <w:r w:rsidRPr="007F6276">
        <w:rPr>
          <w:rFonts w:ascii="Arial" w:hAnsi="Arial" w:cs="Arial"/>
          <w:color w:val="auto"/>
        </w:rPr>
        <w:t xml:space="preserve">Wound management to be monitored daily, following up weekly photographs and quality of same. </w:t>
      </w:r>
    </w:p>
    <w:p w14:paraId="5879BBB5" w14:textId="77777777" w:rsidR="00CB3D55" w:rsidRPr="007F6276" w:rsidRDefault="00CB3D55" w:rsidP="00CB3D55">
      <w:pPr>
        <w:pStyle w:val="ListBullet"/>
        <w:spacing w:before="0" w:after="120" w:line="22" w:lineRule="atLeast"/>
        <w:ind w:left="425" w:hanging="425"/>
        <w:rPr>
          <w:rFonts w:ascii="Arial" w:hAnsi="Arial" w:cs="Arial"/>
          <w:color w:val="auto"/>
        </w:rPr>
      </w:pPr>
      <w:r w:rsidRPr="007F6276">
        <w:rPr>
          <w:rFonts w:ascii="Arial" w:hAnsi="Arial" w:cs="Arial"/>
          <w:color w:val="auto"/>
        </w:rPr>
        <w:t>Allocating staff daily to attend wound care allowing staff to be held to account.</w:t>
      </w:r>
    </w:p>
    <w:p w14:paraId="5122ED3D" w14:textId="77777777" w:rsidR="00CB3D55" w:rsidRDefault="00CB3D55" w:rsidP="00CB3D55">
      <w:pPr>
        <w:pStyle w:val="ListBullet"/>
        <w:spacing w:before="0" w:after="120" w:line="22" w:lineRule="atLeast"/>
        <w:ind w:left="425" w:hanging="425"/>
        <w:rPr>
          <w:rFonts w:ascii="Arial" w:hAnsi="Arial" w:cs="Arial"/>
          <w:color w:val="auto"/>
        </w:rPr>
      </w:pPr>
      <w:r w:rsidRPr="007F6276">
        <w:rPr>
          <w:rFonts w:ascii="Arial" w:hAnsi="Arial" w:cs="Arial"/>
          <w:color w:val="auto"/>
        </w:rPr>
        <w:t xml:space="preserve">Initiating </w:t>
      </w:r>
      <w:r>
        <w:rPr>
          <w:rFonts w:ascii="Arial" w:hAnsi="Arial" w:cs="Arial"/>
          <w:color w:val="auto"/>
        </w:rPr>
        <w:t xml:space="preserve">a </w:t>
      </w:r>
      <w:r w:rsidRPr="007F6276">
        <w:rPr>
          <w:rFonts w:ascii="Arial" w:hAnsi="Arial" w:cs="Arial"/>
          <w:color w:val="auto"/>
        </w:rPr>
        <w:t xml:space="preserve">Podiatrist referral for Consumer B with </w:t>
      </w:r>
      <w:r>
        <w:rPr>
          <w:rFonts w:ascii="Arial" w:hAnsi="Arial" w:cs="Arial"/>
          <w:color w:val="auto"/>
        </w:rPr>
        <w:t xml:space="preserve">a </w:t>
      </w:r>
      <w:r w:rsidRPr="007F6276">
        <w:rPr>
          <w:rFonts w:ascii="Arial" w:hAnsi="Arial" w:cs="Arial"/>
          <w:color w:val="auto"/>
        </w:rPr>
        <w:t>view of providing a more comprehensive report and guidance for healing</w:t>
      </w:r>
      <w:r>
        <w:rPr>
          <w:rFonts w:ascii="Arial" w:hAnsi="Arial" w:cs="Arial"/>
          <w:color w:val="auto"/>
        </w:rPr>
        <w:t xml:space="preserve"> and referrals to a</w:t>
      </w:r>
      <w:r w:rsidRPr="007F6276">
        <w:rPr>
          <w:rFonts w:ascii="Arial" w:hAnsi="Arial" w:cs="Arial"/>
          <w:color w:val="auto"/>
        </w:rPr>
        <w:t xml:space="preserve"> Diabetic educator and Dietitian.</w:t>
      </w:r>
    </w:p>
    <w:p w14:paraId="43F418DF" w14:textId="77777777" w:rsidR="00CB3D55" w:rsidRPr="005159FD" w:rsidRDefault="00CB3D55" w:rsidP="00CB3D55">
      <w:pPr>
        <w:pStyle w:val="NormalArial"/>
      </w:pPr>
      <w:r w:rsidRPr="00AA3A49">
        <w:t xml:space="preserve">I acknowledge the provider’s response. However, I find at the time of the </w:t>
      </w:r>
      <w:r>
        <w:t>Assessment Contact</w:t>
      </w:r>
      <w:r w:rsidRPr="00AA3A49">
        <w:t xml:space="preserve">, the service did not ensure </w:t>
      </w:r>
      <w:r w:rsidRPr="006402A1">
        <w:rPr>
          <w:color w:val="auto"/>
          <w:szCs w:val="22"/>
        </w:rPr>
        <w:t>each consumer was provided safe and effective clinical care that was best practice and optimised their health and well-being</w:t>
      </w:r>
      <w:r>
        <w:rPr>
          <w:color w:val="auto"/>
          <w:szCs w:val="22"/>
        </w:rPr>
        <w:t>, specifically in relation to wound management</w:t>
      </w:r>
      <w:r w:rsidRPr="00AA3A49">
        <w:t xml:space="preserve">. </w:t>
      </w:r>
      <w:r w:rsidRPr="005159FD">
        <w:t>In coming to my finding, I have considered that for consumers highlighted, wounds were not adequately reviewed or assessed</w:t>
      </w:r>
      <w:r>
        <w:t>,</w:t>
      </w:r>
      <w:r w:rsidRPr="005159FD">
        <w:t xml:space="preserve"> with dimensions of wounds not consistently documented</w:t>
      </w:r>
      <w:r>
        <w:t xml:space="preserve">. Additionally, wound photographs have not been consistently taken, and all photographs sampled were blurred. </w:t>
      </w:r>
      <w:r w:rsidRPr="005159FD">
        <w:t>I find that the lack of detail in wound/skin management plan</w:t>
      </w:r>
      <w:r>
        <w:t>s and the poor quality of wound photographs</w:t>
      </w:r>
      <w:r w:rsidRPr="005159FD">
        <w:t xml:space="preserve"> does not enable staff to effectively monitor wound progression</w:t>
      </w:r>
      <w:r>
        <w:t xml:space="preserve"> and appearance</w:t>
      </w:r>
      <w:r w:rsidRPr="005159FD">
        <w:t xml:space="preserve"> or ensure wound deterioration is identified in a timely manner and appropriate actions taken accordingly. </w:t>
      </w:r>
    </w:p>
    <w:p w14:paraId="066B0971" w14:textId="77777777" w:rsidR="00CB3D55" w:rsidRPr="00C33840" w:rsidRDefault="00CB3D55" w:rsidP="00CB3D55">
      <w:pPr>
        <w:rPr>
          <w:rFonts w:ascii="Arial" w:hAnsi="Arial" w:cs="Arial"/>
        </w:rPr>
      </w:pPr>
      <w:r w:rsidRPr="00C33840">
        <w:rPr>
          <w:rFonts w:ascii="Arial" w:hAnsi="Arial" w:cs="Arial"/>
        </w:rPr>
        <w:t>For the reasons detailed above, I find Requirement (3)(</w:t>
      </w:r>
      <w:r>
        <w:rPr>
          <w:rFonts w:ascii="Arial" w:hAnsi="Arial" w:cs="Arial"/>
        </w:rPr>
        <w:t>a</w:t>
      </w:r>
      <w:r w:rsidRPr="00C33840">
        <w:rPr>
          <w:rFonts w:ascii="Arial" w:hAnsi="Arial" w:cs="Arial"/>
        </w:rPr>
        <w:t xml:space="preserve">) in Standard </w:t>
      </w:r>
      <w:r>
        <w:rPr>
          <w:rFonts w:ascii="Arial" w:hAnsi="Arial" w:cs="Arial"/>
        </w:rPr>
        <w:t>3 Personal care and clinical care non-</w:t>
      </w:r>
      <w:r w:rsidRPr="00C33840">
        <w:rPr>
          <w:rFonts w:ascii="Arial" w:hAnsi="Arial" w:cs="Arial"/>
        </w:rPr>
        <w:t>compliant.</w:t>
      </w:r>
    </w:p>
    <w:p w14:paraId="706113E9" w14:textId="720B4BFA" w:rsidR="002B0C90" w:rsidRPr="00262C0B" w:rsidRDefault="00CB3D55" w:rsidP="0036130C">
      <w:pPr>
        <w:pStyle w:val="NormalArial"/>
      </w:pPr>
      <w:r>
        <w:br w:type="page"/>
      </w:r>
    </w:p>
    <w:p w14:paraId="706113EA" w14:textId="77777777" w:rsidR="00FC045E" w:rsidRPr="00996FAF" w:rsidRDefault="00CB3D5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9C561E" w14:paraId="706113ED" w14:textId="77777777" w:rsidTr="00CB3D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706113EB" w14:textId="77777777" w:rsidR="00FC045E" w:rsidRPr="00996FAF" w:rsidRDefault="00CB3D55"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06113EC" w14:textId="77777777" w:rsidR="00FC045E" w:rsidRPr="00996FAF" w:rsidRDefault="00E05C9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C561E" w14:paraId="70611400" w14:textId="77777777" w:rsidTr="009C56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6113FD" w14:textId="77777777" w:rsidR="00FC045E" w:rsidRPr="00996FAF" w:rsidRDefault="00CB3D55"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06113FE" w14:textId="77777777" w:rsidR="00FC045E" w:rsidRPr="00996FAF" w:rsidRDefault="00CB3D5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06113FF" w14:textId="3B35C8AB" w:rsidR="00FC045E" w:rsidRPr="00996FAF" w:rsidRDefault="00E05C94"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CB3D55">
                  <w:rPr>
                    <w:rFonts w:ascii="Arial" w:hAnsi="Arial" w:cs="Arial"/>
                    <w:color w:val="auto"/>
                  </w:rPr>
                  <w:t>Compliant</w:t>
                </w:r>
              </w:sdtContent>
            </w:sdt>
            <w:r w:rsidR="00CB3D55" w:rsidRPr="00996FAF">
              <w:rPr>
                <w:rFonts w:ascii="Arial" w:hAnsi="Arial" w:cs="Arial"/>
                <w:color w:val="0000FF"/>
              </w:rPr>
              <w:t xml:space="preserve"> </w:t>
            </w:r>
          </w:p>
        </w:tc>
      </w:tr>
    </w:tbl>
    <w:p w14:paraId="7061140D" w14:textId="77777777" w:rsidR="00D87E7C" w:rsidRDefault="00CB3D55" w:rsidP="00D87E7C">
      <w:pPr>
        <w:pStyle w:val="Heading20"/>
      </w:pPr>
      <w:r w:rsidRPr="00996FAF">
        <w:t>Findings</w:t>
      </w:r>
    </w:p>
    <w:p w14:paraId="0FED2B3F" w14:textId="77777777" w:rsidR="00CB3D55" w:rsidRDefault="00CB3D55" w:rsidP="00CB3D55">
      <w:pPr>
        <w:rPr>
          <w:rFonts w:ascii="Arial" w:hAnsi="Arial" w:cs="Arial"/>
        </w:rPr>
      </w:pPr>
      <w:r w:rsidRPr="00C33840">
        <w:rPr>
          <w:rFonts w:ascii="Arial" w:hAnsi="Arial" w:cs="Arial"/>
        </w:rPr>
        <w:t>Requirement (3)(</w:t>
      </w:r>
      <w:r>
        <w:rPr>
          <w:rFonts w:ascii="Arial" w:hAnsi="Arial" w:cs="Arial"/>
        </w:rPr>
        <w:t>d</w:t>
      </w:r>
      <w:r w:rsidRPr="00C33840">
        <w:rPr>
          <w:rFonts w:ascii="Arial" w:hAnsi="Arial" w:cs="Arial"/>
        </w:rPr>
        <w:t xml:space="preserve">) was found non-compliant following </w:t>
      </w:r>
      <w:r>
        <w:rPr>
          <w:rFonts w:ascii="Arial" w:hAnsi="Arial" w:cs="Arial"/>
        </w:rPr>
        <w:t>a Site Audit</w:t>
      </w:r>
      <w:r w:rsidRPr="009E2226">
        <w:rPr>
          <w:rFonts w:ascii="Arial" w:hAnsi="Arial" w:cs="Arial"/>
        </w:rPr>
        <w:t xml:space="preserve"> undertaken </w:t>
      </w:r>
      <w:r>
        <w:rPr>
          <w:rFonts w:ascii="Arial" w:hAnsi="Arial" w:cs="Arial"/>
        </w:rPr>
        <w:t>from 21 February 2022 to</w:t>
      </w:r>
      <w:r w:rsidRPr="009E2226">
        <w:rPr>
          <w:rFonts w:ascii="Arial" w:hAnsi="Arial" w:cs="Arial"/>
        </w:rPr>
        <w:t xml:space="preserve"> 2</w:t>
      </w:r>
      <w:r>
        <w:rPr>
          <w:rFonts w:ascii="Arial" w:hAnsi="Arial" w:cs="Arial"/>
        </w:rPr>
        <w:t>3</w:t>
      </w:r>
      <w:r w:rsidRPr="009E2226">
        <w:rPr>
          <w:rFonts w:ascii="Arial" w:hAnsi="Arial" w:cs="Arial"/>
        </w:rPr>
        <w:t xml:space="preserve"> February 2022</w:t>
      </w:r>
      <w:r w:rsidRPr="00C33840">
        <w:rPr>
          <w:rFonts w:ascii="Arial" w:hAnsi="Arial" w:cs="Arial"/>
        </w:rPr>
        <w:t xml:space="preserve">  where </w:t>
      </w:r>
      <w:r w:rsidRPr="00B52397">
        <w:rPr>
          <w:rFonts w:ascii="Arial" w:hAnsi="Arial" w:cs="Arial"/>
        </w:rPr>
        <w:t xml:space="preserve">it was found </w:t>
      </w:r>
      <w:r w:rsidRPr="00C647E8">
        <w:rPr>
          <w:rFonts w:ascii="Arial" w:hAnsi="Arial" w:cs="Arial"/>
        </w:rPr>
        <w:t>the service had not ensured information about consumers’ condition, needs and preferences was effectively communicated</w:t>
      </w:r>
      <w:r w:rsidRPr="00C33840">
        <w:rPr>
          <w:rFonts w:ascii="Arial" w:hAnsi="Arial" w:cs="Arial"/>
        </w:rPr>
        <w:t xml:space="preserve">. The Assessment Team’s report provided evidence of actions taken to address deficiencies identified, including, but not limited to: </w:t>
      </w:r>
    </w:p>
    <w:p w14:paraId="18A0BF2B" w14:textId="77777777" w:rsidR="00CB3D55" w:rsidRPr="00E4771E" w:rsidRDefault="00CB3D55" w:rsidP="00CB3D55">
      <w:pPr>
        <w:pStyle w:val="ListBullet"/>
        <w:spacing w:before="0" w:after="120" w:line="22" w:lineRule="atLeast"/>
        <w:ind w:left="425" w:hanging="425"/>
        <w:rPr>
          <w:rFonts w:ascii="Arial" w:hAnsi="Arial" w:cs="Arial"/>
          <w:color w:val="auto"/>
        </w:rPr>
      </w:pPr>
      <w:r w:rsidRPr="00E4771E">
        <w:rPr>
          <w:rFonts w:ascii="Arial" w:hAnsi="Arial" w:cs="Arial"/>
          <w:color w:val="auto"/>
        </w:rPr>
        <w:t>Reviewed meal communication processes.</w:t>
      </w:r>
    </w:p>
    <w:p w14:paraId="69D29FB2" w14:textId="77777777" w:rsidR="00CB3D55" w:rsidRPr="00E4771E" w:rsidRDefault="00CB3D55" w:rsidP="00CB3D55">
      <w:pPr>
        <w:pStyle w:val="ListBullet"/>
        <w:spacing w:before="0" w:after="120" w:line="22" w:lineRule="atLeast"/>
        <w:ind w:left="425" w:hanging="425"/>
        <w:rPr>
          <w:rFonts w:ascii="Arial" w:hAnsi="Arial" w:cs="Arial"/>
          <w:color w:val="auto"/>
        </w:rPr>
      </w:pPr>
      <w:r w:rsidRPr="00E4771E">
        <w:rPr>
          <w:rFonts w:ascii="Arial" w:hAnsi="Arial" w:cs="Arial"/>
          <w:color w:val="auto"/>
        </w:rPr>
        <w:t>Hardwired internet access into the kitchen to enable hospitality staff to access dietary needs reports which are checked prior to the preparation of every meal to ensure consumers’ current dietary needs and preferences are adhered to.</w:t>
      </w:r>
    </w:p>
    <w:p w14:paraId="50457004" w14:textId="77777777" w:rsidR="00CB3D55" w:rsidRPr="00E4771E" w:rsidRDefault="00CB3D55" w:rsidP="00CB3D55">
      <w:pPr>
        <w:pStyle w:val="ListBullet"/>
        <w:spacing w:before="0" w:after="120" w:line="22" w:lineRule="atLeast"/>
        <w:ind w:left="425" w:hanging="425"/>
        <w:rPr>
          <w:rFonts w:ascii="Arial" w:hAnsi="Arial" w:cs="Arial"/>
          <w:color w:val="auto"/>
        </w:rPr>
      </w:pPr>
      <w:r w:rsidRPr="00E4771E">
        <w:rPr>
          <w:rFonts w:ascii="Arial" w:hAnsi="Arial" w:cs="Arial"/>
          <w:color w:val="auto"/>
        </w:rPr>
        <w:t>Conducted surveys with all consumers to ensure food preferences are being met, documented and communicated.</w:t>
      </w:r>
    </w:p>
    <w:p w14:paraId="12E72911" w14:textId="77777777" w:rsidR="00CB3D55" w:rsidRDefault="00CB3D55" w:rsidP="00CB3D55">
      <w:pPr>
        <w:rPr>
          <w:rFonts w:ascii="Arial" w:hAnsi="Arial" w:cs="Arial"/>
        </w:rPr>
      </w:pPr>
      <w:r w:rsidRPr="00C33840">
        <w:rPr>
          <w:rFonts w:ascii="Arial" w:hAnsi="Arial" w:cs="Arial"/>
        </w:rPr>
        <w:t xml:space="preserve">At the Assessment Contact undertaken on </w:t>
      </w:r>
      <w:r>
        <w:rPr>
          <w:rFonts w:ascii="Arial" w:hAnsi="Arial" w:cs="Arial"/>
        </w:rPr>
        <w:t>17</w:t>
      </w:r>
      <w:r w:rsidRPr="00C33840">
        <w:rPr>
          <w:rFonts w:ascii="Arial" w:hAnsi="Arial" w:cs="Arial"/>
        </w:rPr>
        <w:t xml:space="preserve"> November 2022,</w:t>
      </w:r>
      <w:r w:rsidRPr="0056512D">
        <w:rPr>
          <w:rFonts w:ascii="Arial" w:hAnsi="Arial" w:cs="Arial"/>
        </w:rPr>
        <w:t xml:space="preserve"> </w:t>
      </w:r>
      <w:r w:rsidRPr="00EF40AB">
        <w:rPr>
          <w:rFonts w:ascii="Arial" w:hAnsi="Arial" w:cs="Arial"/>
        </w:rPr>
        <w:t xml:space="preserve">information about consumers’ condition, needs and preferences was found to be communicated within the organisation, and with others where responsibility for care is shared. Information about consumers was reflected in care plans, assessments and progress notes sampled, and this information was found to be effectively communicated within the service through use of an electronic management system, as well as meetings and handover processes. Consumers’ identified needs and preferences, such as personal and family relationships, dietary requirements, clinical care needs that might impact the lifestyle program and preferences for the delivery of care and emotional care needs were known by staff. One consumer confirmed staff are aware of their medical condition and ensure they receive care, specifically meals, in line with their preferences. </w:t>
      </w:r>
    </w:p>
    <w:p w14:paraId="491F1BF6" w14:textId="77777777" w:rsidR="00CB3D55" w:rsidRPr="00C33840" w:rsidRDefault="00CB3D55" w:rsidP="00CB3D55">
      <w:pPr>
        <w:rPr>
          <w:rFonts w:ascii="Arial" w:hAnsi="Arial" w:cs="Arial"/>
        </w:rPr>
      </w:pPr>
      <w:r w:rsidRPr="00C33840">
        <w:rPr>
          <w:rFonts w:ascii="Arial" w:hAnsi="Arial" w:cs="Arial"/>
        </w:rPr>
        <w:t>For the reasons detailed above, I find Requirement (3)(</w:t>
      </w:r>
      <w:r>
        <w:rPr>
          <w:rFonts w:ascii="Arial" w:hAnsi="Arial" w:cs="Arial"/>
        </w:rPr>
        <w:t>d</w:t>
      </w:r>
      <w:r w:rsidRPr="00C33840">
        <w:rPr>
          <w:rFonts w:ascii="Arial" w:hAnsi="Arial" w:cs="Arial"/>
        </w:rPr>
        <w:t xml:space="preserve">) in Standard </w:t>
      </w:r>
      <w:r>
        <w:rPr>
          <w:rFonts w:ascii="Arial" w:hAnsi="Arial" w:cs="Arial"/>
        </w:rPr>
        <w:t>4 Services and supports for daily living</w:t>
      </w:r>
      <w:r w:rsidRPr="00C33840">
        <w:rPr>
          <w:rFonts w:ascii="Arial" w:hAnsi="Arial" w:cs="Arial"/>
        </w:rPr>
        <w:t xml:space="preserve"> compliant.</w:t>
      </w:r>
    </w:p>
    <w:p w14:paraId="7061140E" w14:textId="3929B40D" w:rsidR="002B0C90" w:rsidRPr="00262C0B" w:rsidRDefault="00CB3D55" w:rsidP="0036130C">
      <w:pPr>
        <w:pStyle w:val="NormalArial"/>
      </w:pPr>
      <w:r>
        <w:br w:type="page"/>
      </w:r>
    </w:p>
    <w:p w14:paraId="70611423" w14:textId="77777777" w:rsidR="00FC045E" w:rsidRPr="00996FAF" w:rsidRDefault="00CB3D5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9C561E" w14:paraId="70611426" w14:textId="77777777" w:rsidTr="00CB3D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70611424" w14:textId="77777777" w:rsidR="00FC045E" w:rsidRPr="00996FAF" w:rsidRDefault="00CB3D55"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0611425" w14:textId="77777777" w:rsidR="00FC045E" w:rsidRPr="00996FAF" w:rsidRDefault="00E05C9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C561E" w14:paraId="70611432" w14:textId="77777777" w:rsidTr="009C56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61142F" w14:textId="77777777" w:rsidR="00FC045E" w:rsidRPr="00996FAF" w:rsidRDefault="00CB3D55"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0611430" w14:textId="77777777" w:rsidR="00FC045E" w:rsidRPr="00996FAF" w:rsidRDefault="00CB3D5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0611431" w14:textId="77013AA2" w:rsidR="00FC045E" w:rsidRPr="00996FAF" w:rsidRDefault="00E05C9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B3D55">
                  <w:rPr>
                    <w:rFonts w:ascii="Arial" w:hAnsi="Arial" w:cs="Arial"/>
                    <w:color w:val="auto"/>
                  </w:rPr>
                  <w:t>Compliant</w:t>
                </w:r>
              </w:sdtContent>
            </w:sdt>
            <w:r w:rsidR="00CB3D55" w:rsidRPr="00996FAF">
              <w:rPr>
                <w:rFonts w:ascii="Arial" w:hAnsi="Arial" w:cs="Arial"/>
                <w:color w:val="0000FF"/>
              </w:rPr>
              <w:t xml:space="preserve"> </w:t>
            </w:r>
          </w:p>
        </w:tc>
      </w:tr>
    </w:tbl>
    <w:p w14:paraId="70611437" w14:textId="77777777" w:rsidR="00D87E7C" w:rsidRDefault="00CB3D55" w:rsidP="00D87E7C">
      <w:pPr>
        <w:pStyle w:val="Heading20"/>
      </w:pPr>
      <w:r w:rsidRPr="00996FAF">
        <w:t>Findings</w:t>
      </w:r>
    </w:p>
    <w:p w14:paraId="113EE5DD" w14:textId="77777777" w:rsidR="00CB3D55" w:rsidRDefault="00CB3D55" w:rsidP="00CB3D55">
      <w:pPr>
        <w:rPr>
          <w:rFonts w:ascii="Arial" w:hAnsi="Arial" w:cs="Arial"/>
        </w:rPr>
      </w:pPr>
      <w:r w:rsidRPr="00C33840">
        <w:rPr>
          <w:rFonts w:ascii="Arial" w:hAnsi="Arial" w:cs="Arial"/>
        </w:rPr>
        <w:t>Requirement (3)(</w:t>
      </w:r>
      <w:r>
        <w:rPr>
          <w:rFonts w:ascii="Arial" w:hAnsi="Arial" w:cs="Arial"/>
        </w:rPr>
        <w:t>c</w:t>
      </w:r>
      <w:r w:rsidRPr="00C33840">
        <w:rPr>
          <w:rFonts w:ascii="Arial" w:hAnsi="Arial" w:cs="Arial"/>
        </w:rPr>
        <w:t xml:space="preserve">) was found non-compliant following </w:t>
      </w:r>
      <w:r>
        <w:rPr>
          <w:rFonts w:ascii="Arial" w:hAnsi="Arial" w:cs="Arial"/>
        </w:rPr>
        <w:t>a Site Audit</w:t>
      </w:r>
      <w:r w:rsidRPr="009E2226">
        <w:rPr>
          <w:rFonts w:ascii="Arial" w:hAnsi="Arial" w:cs="Arial"/>
        </w:rPr>
        <w:t xml:space="preserve"> undertaken </w:t>
      </w:r>
      <w:r>
        <w:rPr>
          <w:rFonts w:ascii="Arial" w:hAnsi="Arial" w:cs="Arial"/>
        </w:rPr>
        <w:t>from 21 February 2022 to</w:t>
      </w:r>
      <w:r w:rsidRPr="009E2226">
        <w:rPr>
          <w:rFonts w:ascii="Arial" w:hAnsi="Arial" w:cs="Arial"/>
        </w:rPr>
        <w:t xml:space="preserve"> 2</w:t>
      </w:r>
      <w:r>
        <w:rPr>
          <w:rFonts w:ascii="Arial" w:hAnsi="Arial" w:cs="Arial"/>
        </w:rPr>
        <w:t>3</w:t>
      </w:r>
      <w:r w:rsidRPr="009E2226">
        <w:rPr>
          <w:rFonts w:ascii="Arial" w:hAnsi="Arial" w:cs="Arial"/>
        </w:rPr>
        <w:t xml:space="preserve"> February 2022</w:t>
      </w:r>
      <w:r w:rsidRPr="00C33840">
        <w:rPr>
          <w:rFonts w:ascii="Arial" w:hAnsi="Arial" w:cs="Arial"/>
        </w:rPr>
        <w:t xml:space="preserve"> where </w:t>
      </w:r>
      <w:r w:rsidRPr="00B52397">
        <w:rPr>
          <w:rFonts w:ascii="Arial" w:hAnsi="Arial" w:cs="Arial"/>
        </w:rPr>
        <w:t xml:space="preserve">it was found </w:t>
      </w:r>
      <w:r w:rsidRPr="002007E8">
        <w:rPr>
          <w:rFonts w:ascii="Arial" w:hAnsi="Arial" w:cs="Arial"/>
        </w:rPr>
        <w:t>appropriate action was not consistently taken in response to complaints, specifically verbal complaints</w:t>
      </w:r>
      <w:r w:rsidRPr="00C33840">
        <w:rPr>
          <w:rFonts w:ascii="Arial" w:hAnsi="Arial" w:cs="Arial"/>
        </w:rPr>
        <w:t>. The Assessment Team’s report provided evidence of actions taken to address deficiencies identified, including, but not limited to:</w:t>
      </w:r>
    </w:p>
    <w:p w14:paraId="3505078F" w14:textId="77777777" w:rsidR="00CB3D55" w:rsidRPr="0031376D" w:rsidRDefault="00CB3D55" w:rsidP="00CB3D55">
      <w:pPr>
        <w:pStyle w:val="ListBullet"/>
        <w:spacing w:before="0" w:after="120" w:line="22" w:lineRule="atLeast"/>
        <w:ind w:left="425" w:hanging="425"/>
        <w:rPr>
          <w:rFonts w:ascii="Arial" w:hAnsi="Arial" w:cs="Arial"/>
          <w:color w:val="auto"/>
        </w:rPr>
      </w:pPr>
      <w:r>
        <w:rPr>
          <w:rFonts w:ascii="Arial" w:hAnsi="Arial" w:cs="Arial"/>
          <w:color w:val="auto"/>
        </w:rPr>
        <w:t>P</w:t>
      </w:r>
      <w:r w:rsidRPr="0031376D">
        <w:rPr>
          <w:rFonts w:ascii="Arial" w:hAnsi="Arial" w:cs="Arial"/>
          <w:color w:val="auto"/>
        </w:rPr>
        <w:t xml:space="preserve">rovided </w:t>
      </w:r>
      <w:r>
        <w:rPr>
          <w:rFonts w:ascii="Arial" w:hAnsi="Arial" w:cs="Arial"/>
          <w:color w:val="auto"/>
        </w:rPr>
        <w:t xml:space="preserve">education </w:t>
      </w:r>
      <w:r w:rsidRPr="0031376D">
        <w:rPr>
          <w:rFonts w:ascii="Arial" w:hAnsi="Arial" w:cs="Arial"/>
          <w:color w:val="auto"/>
        </w:rPr>
        <w:t>to staff, as well as verbal reminders communicated at meetings to ensure understanding of complaint handling process</w:t>
      </w:r>
      <w:r>
        <w:rPr>
          <w:rFonts w:ascii="Arial" w:hAnsi="Arial" w:cs="Arial"/>
          <w:color w:val="auto"/>
        </w:rPr>
        <w:t>es</w:t>
      </w:r>
      <w:r w:rsidRPr="0031376D">
        <w:rPr>
          <w:rFonts w:ascii="Arial" w:hAnsi="Arial" w:cs="Arial"/>
          <w:color w:val="auto"/>
        </w:rPr>
        <w:t xml:space="preserve"> and importance of documenting all complaints, including those received verbally.</w:t>
      </w:r>
    </w:p>
    <w:p w14:paraId="1CFFBC3D" w14:textId="77777777" w:rsidR="00CB3D55" w:rsidRPr="0031376D" w:rsidRDefault="00CB3D55" w:rsidP="00CB3D55">
      <w:pPr>
        <w:pStyle w:val="ListBullet"/>
        <w:spacing w:before="0" w:after="120" w:line="22" w:lineRule="atLeast"/>
        <w:ind w:left="425" w:hanging="425"/>
        <w:rPr>
          <w:rFonts w:ascii="Arial" w:hAnsi="Arial" w:cs="Arial"/>
          <w:color w:val="auto"/>
        </w:rPr>
      </w:pPr>
      <w:r w:rsidRPr="0031376D">
        <w:rPr>
          <w:rFonts w:ascii="Arial" w:hAnsi="Arial" w:cs="Arial"/>
          <w:color w:val="auto"/>
        </w:rPr>
        <w:t>The Director of nursing undertakes informal feedback sessions with consumers. However, evidence of these occurring was not demonstrated as they have not been documented.</w:t>
      </w:r>
    </w:p>
    <w:p w14:paraId="19E527FC" w14:textId="77777777" w:rsidR="00CB3D55" w:rsidRDefault="00CB3D55" w:rsidP="00CB3D55">
      <w:pPr>
        <w:rPr>
          <w:rFonts w:ascii="Arial" w:hAnsi="Arial" w:cs="Arial"/>
        </w:rPr>
      </w:pPr>
      <w:r w:rsidRPr="00C33840">
        <w:rPr>
          <w:rFonts w:ascii="Arial" w:hAnsi="Arial" w:cs="Arial"/>
        </w:rPr>
        <w:t xml:space="preserve">At the Assessment Contact undertaken on </w:t>
      </w:r>
      <w:r>
        <w:rPr>
          <w:rFonts w:ascii="Arial" w:hAnsi="Arial" w:cs="Arial"/>
        </w:rPr>
        <w:t>17</w:t>
      </w:r>
      <w:r w:rsidRPr="00C33840">
        <w:rPr>
          <w:rFonts w:ascii="Arial" w:hAnsi="Arial" w:cs="Arial"/>
        </w:rPr>
        <w:t xml:space="preserve"> November 2022,</w:t>
      </w:r>
      <w:r w:rsidRPr="0056512D">
        <w:rPr>
          <w:rFonts w:ascii="Arial" w:hAnsi="Arial" w:cs="Arial"/>
        </w:rPr>
        <w:t xml:space="preserve"> </w:t>
      </w:r>
      <w:r w:rsidRPr="00CE4B68">
        <w:rPr>
          <w:rFonts w:ascii="Arial" w:hAnsi="Arial" w:cs="Arial"/>
        </w:rPr>
        <w:t xml:space="preserve">feedback, complaints and open disclosure policies and procedures were found to be available to guide management and staff practice. Staff sampled were familiar with complaint management and open disclosure </w:t>
      </w:r>
      <w:r>
        <w:rPr>
          <w:rFonts w:ascii="Arial" w:hAnsi="Arial" w:cs="Arial"/>
        </w:rPr>
        <w:t>principles</w:t>
      </w:r>
      <w:r w:rsidRPr="00CE4B68">
        <w:rPr>
          <w:rFonts w:ascii="Arial" w:hAnsi="Arial" w:cs="Arial"/>
        </w:rPr>
        <w:t xml:space="preserve"> and understood the importance of following this when things go wrong.</w:t>
      </w:r>
      <w:r>
        <w:rPr>
          <w:rFonts w:ascii="Arial" w:hAnsi="Arial" w:cs="Arial"/>
        </w:rPr>
        <w:t xml:space="preserve"> </w:t>
      </w:r>
      <w:r w:rsidRPr="00CE4B68">
        <w:rPr>
          <w:rFonts w:ascii="Arial" w:hAnsi="Arial" w:cs="Arial"/>
        </w:rPr>
        <w:t xml:space="preserve">Management and staff described the service’s complaints management process to gather, address and review feedback and most consumers and representatives, including those that were highlighted in the </w:t>
      </w:r>
      <w:r>
        <w:rPr>
          <w:rFonts w:ascii="Arial" w:hAnsi="Arial" w:cs="Arial"/>
        </w:rPr>
        <w:t>S</w:t>
      </w:r>
      <w:r w:rsidRPr="00CE4B68">
        <w:rPr>
          <w:rFonts w:ascii="Arial" w:hAnsi="Arial" w:cs="Arial"/>
        </w:rPr>
        <w:t xml:space="preserve">ite </w:t>
      </w:r>
      <w:r>
        <w:rPr>
          <w:rFonts w:ascii="Arial" w:hAnsi="Arial" w:cs="Arial"/>
        </w:rPr>
        <w:t>A</w:t>
      </w:r>
      <w:r w:rsidRPr="00CE4B68">
        <w:rPr>
          <w:rFonts w:ascii="Arial" w:hAnsi="Arial" w:cs="Arial"/>
        </w:rPr>
        <w:t>udit report confirmed appropriate action is taken to address feedback and complaints and felt the service has a transparent approach when things go wrong. A Feedback register is maintained and includes both verbal and written feedback</w:t>
      </w:r>
      <w:r>
        <w:rPr>
          <w:rFonts w:ascii="Arial" w:hAnsi="Arial" w:cs="Arial"/>
        </w:rPr>
        <w:t>,</w:t>
      </w:r>
      <w:r w:rsidRPr="00CE4B68">
        <w:rPr>
          <w:rFonts w:ascii="Arial" w:hAnsi="Arial" w:cs="Arial"/>
        </w:rPr>
        <w:t xml:space="preserve"> and a data analysis and trending report outlines actions taken and how open disclosure was applied and allows trending of complaints and compliments to identify areas for improvement.</w:t>
      </w:r>
    </w:p>
    <w:p w14:paraId="073BAE64" w14:textId="77777777" w:rsidR="00CB3D55" w:rsidRPr="00C33840" w:rsidRDefault="00CB3D55" w:rsidP="00CB3D55">
      <w:pPr>
        <w:rPr>
          <w:rFonts w:ascii="Arial" w:hAnsi="Arial" w:cs="Arial"/>
        </w:rPr>
      </w:pPr>
      <w:r w:rsidRPr="00C33840">
        <w:rPr>
          <w:rFonts w:ascii="Arial" w:hAnsi="Arial" w:cs="Arial"/>
        </w:rPr>
        <w:t>For the reasons detailed above, I find Requirement (3)(</w:t>
      </w:r>
      <w:r>
        <w:rPr>
          <w:rFonts w:ascii="Arial" w:hAnsi="Arial" w:cs="Arial"/>
        </w:rPr>
        <w:t>c</w:t>
      </w:r>
      <w:r w:rsidRPr="00C33840">
        <w:rPr>
          <w:rFonts w:ascii="Arial" w:hAnsi="Arial" w:cs="Arial"/>
        </w:rPr>
        <w:t xml:space="preserve">) in Standard </w:t>
      </w:r>
      <w:r>
        <w:rPr>
          <w:rFonts w:ascii="Arial" w:hAnsi="Arial" w:cs="Arial"/>
        </w:rPr>
        <w:t>6 Feedback and complaints</w:t>
      </w:r>
      <w:r w:rsidRPr="00C33840">
        <w:rPr>
          <w:rFonts w:ascii="Arial" w:hAnsi="Arial" w:cs="Arial"/>
        </w:rPr>
        <w:t xml:space="preserve"> compliant.</w:t>
      </w:r>
    </w:p>
    <w:p w14:paraId="70611438" w14:textId="4502A348" w:rsidR="002B0C90" w:rsidRPr="00712752" w:rsidRDefault="00CB3D55" w:rsidP="0036130C">
      <w:pPr>
        <w:pStyle w:val="NormalArial"/>
      </w:pPr>
      <w:r w:rsidRPr="00712752">
        <w:br w:type="page"/>
      </w:r>
    </w:p>
    <w:p w14:paraId="70611453" w14:textId="77777777" w:rsidR="00FC045E" w:rsidRPr="00996FAF" w:rsidRDefault="00CB3D5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9C561E" w14:paraId="70611456" w14:textId="77777777" w:rsidTr="009C56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0611454" w14:textId="77777777" w:rsidR="00FC045E" w:rsidRPr="00996FAF" w:rsidRDefault="00CB3D55"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0611455" w14:textId="77777777" w:rsidR="00FC045E" w:rsidRPr="00996FAF" w:rsidRDefault="00E05C9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C561E" w14:paraId="70611470" w14:textId="77777777" w:rsidTr="009C561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0611469" w14:textId="77777777" w:rsidR="00FC045E" w:rsidRPr="00996FAF" w:rsidRDefault="00CB3D55"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061146A" w14:textId="77777777" w:rsidR="00FC045E" w:rsidRPr="00996FAF" w:rsidRDefault="00CB3D5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061146B" w14:textId="77777777" w:rsidR="00FC045E" w:rsidRPr="00996FAF" w:rsidRDefault="00CB3D55"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061146C" w14:textId="77777777" w:rsidR="00FC045E" w:rsidRPr="00996FAF" w:rsidRDefault="00CB3D55"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061146D" w14:textId="77777777" w:rsidR="00FC045E" w:rsidRPr="00996FAF" w:rsidRDefault="00CB3D55"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061146E" w14:textId="77777777" w:rsidR="00FC045E" w:rsidRPr="00996FAF" w:rsidRDefault="00CB3D55"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061146F" w14:textId="1DC89452" w:rsidR="00FC045E" w:rsidRPr="00996FAF" w:rsidRDefault="00E05C9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B3D55">
                  <w:rPr>
                    <w:rFonts w:ascii="Arial" w:hAnsi="Arial" w:cs="Arial"/>
                    <w:color w:val="auto"/>
                  </w:rPr>
                  <w:t>Non-compliant</w:t>
                </w:r>
              </w:sdtContent>
            </w:sdt>
          </w:p>
        </w:tc>
      </w:tr>
    </w:tbl>
    <w:p w14:paraId="70611478" w14:textId="77777777" w:rsidR="00D87E7C" w:rsidRDefault="00CB3D55" w:rsidP="00D87E7C">
      <w:pPr>
        <w:pStyle w:val="Heading20"/>
      </w:pPr>
      <w:r w:rsidRPr="00996FAF">
        <w:t>Findings</w:t>
      </w:r>
    </w:p>
    <w:p w14:paraId="10A45C56" w14:textId="77777777" w:rsidR="00CB3D55" w:rsidRDefault="00CB3D55" w:rsidP="00CB3D55">
      <w:pPr>
        <w:rPr>
          <w:rFonts w:ascii="Arial" w:hAnsi="Arial" w:cs="Arial"/>
        </w:rPr>
      </w:pPr>
      <w:r w:rsidRPr="00C33840">
        <w:rPr>
          <w:rFonts w:ascii="Arial" w:hAnsi="Arial" w:cs="Arial"/>
        </w:rPr>
        <w:t>Requirement (3)(</w:t>
      </w:r>
      <w:r>
        <w:rPr>
          <w:rFonts w:ascii="Arial" w:hAnsi="Arial" w:cs="Arial"/>
        </w:rPr>
        <w:t>d</w:t>
      </w:r>
      <w:r w:rsidRPr="00C33840">
        <w:rPr>
          <w:rFonts w:ascii="Arial" w:hAnsi="Arial" w:cs="Arial"/>
        </w:rPr>
        <w:t xml:space="preserve">) was found non-compliant following </w:t>
      </w:r>
      <w:r>
        <w:rPr>
          <w:rFonts w:ascii="Arial" w:hAnsi="Arial" w:cs="Arial"/>
        </w:rPr>
        <w:t>a Site Audit</w:t>
      </w:r>
      <w:r w:rsidRPr="009E2226">
        <w:rPr>
          <w:rFonts w:ascii="Arial" w:hAnsi="Arial" w:cs="Arial"/>
        </w:rPr>
        <w:t xml:space="preserve"> undertaken </w:t>
      </w:r>
      <w:r>
        <w:rPr>
          <w:rFonts w:ascii="Arial" w:hAnsi="Arial" w:cs="Arial"/>
        </w:rPr>
        <w:t>from 21 February 2022 to</w:t>
      </w:r>
      <w:r w:rsidRPr="009E2226">
        <w:rPr>
          <w:rFonts w:ascii="Arial" w:hAnsi="Arial" w:cs="Arial"/>
        </w:rPr>
        <w:t xml:space="preserve"> 2</w:t>
      </w:r>
      <w:r>
        <w:rPr>
          <w:rFonts w:ascii="Arial" w:hAnsi="Arial" w:cs="Arial"/>
        </w:rPr>
        <w:t>3</w:t>
      </w:r>
      <w:r w:rsidRPr="009E2226">
        <w:rPr>
          <w:rFonts w:ascii="Arial" w:hAnsi="Arial" w:cs="Arial"/>
        </w:rPr>
        <w:t xml:space="preserve"> February 2022</w:t>
      </w:r>
      <w:r w:rsidRPr="00C33840">
        <w:rPr>
          <w:rFonts w:ascii="Arial" w:hAnsi="Arial" w:cs="Arial"/>
        </w:rPr>
        <w:t xml:space="preserve"> where </w:t>
      </w:r>
      <w:r w:rsidRPr="00610A42">
        <w:rPr>
          <w:rFonts w:ascii="Arial" w:hAnsi="Arial" w:cs="Arial"/>
        </w:rPr>
        <w:t>effective risk management systems and practices, specifically in relation to managing and preventing incidents, including the use of an incident management system were not demonstrated</w:t>
      </w:r>
      <w:r w:rsidRPr="00C33840">
        <w:rPr>
          <w:rFonts w:ascii="Arial" w:hAnsi="Arial" w:cs="Arial"/>
        </w:rPr>
        <w:t>. The Assessment Team’s report provided evidence of actions taken to address deficiencies identified, including, but not limited to</w:t>
      </w:r>
      <w:r>
        <w:rPr>
          <w:rFonts w:ascii="Arial" w:hAnsi="Arial" w:cs="Arial"/>
        </w:rPr>
        <w:t xml:space="preserve"> </w:t>
      </w:r>
      <w:r w:rsidRPr="00772FBB">
        <w:rPr>
          <w:rFonts w:ascii="Arial" w:hAnsi="Arial" w:cs="Arial"/>
        </w:rPr>
        <w:t>provided education to staff, as well as verbal reminders communicated at meetings to ensure understanding of the incident management process and importance of documenting all incidents as they occur.</w:t>
      </w:r>
      <w:r w:rsidRPr="00C33840">
        <w:rPr>
          <w:rFonts w:ascii="Arial" w:hAnsi="Arial" w:cs="Arial"/>
        </w:rPr>
        <w:t xml:space="preserve"> </w:t>
      </w:r>
    </w:p>
    <w:p w14:paraId="0C771348" w14:textId="77777777" w:rsidR="00CB3D55" w:rsidRDefault="00CB3D55" w:rsidP="00CB3D55">
      <w:pPr>
        <w:rPr>
          <w:rFonts w:ascii="Arial" w:hAnsi="Arial" w:cs="Arial"/>
        </w:rPr>
      </w:pPr>
      <w:r>
        <w:rPr>
          <w:rFonts w:ascii="Arial" w:hAnsi="Arial" w:cs="Arial"/>
        </w:rPr>
        <w:t>At the Assessment Contact on 17 November 2022, the Assessment Team found</w:t>
      </w:r>
      <w:r w:rsidRPr="00772FBB">
        <w:rPr>
          <w:rFonts w:ascii="Arial" w:hAnsi="Arial" w:cs="Arial"/>
        </w:rPr>
        <w:t xml:space="preserve"> systems and practices to manage, monitor and respond to high impact or high prevalence risks were not effectively demonstrated and recommended Requirement (3)(d) not met.</w:t>
      </w:r>
      <w:r>
        <w:rPr>
          <w:rFonts w:ascii="Arial" w:hAnsi="Arial" w:cs="Arial"/>
        </w:rPr>
        <w:t xml:space="preserve"> </w:t>
      </w:r>
      <w:r w:rsidRPr="00265B2F">
        <w:rPr>
          <w:rFonts w:ascii="Arial" w:hAnsi="Arial" w:cs="Arial"/>
        </w:rPr>
        <w:t>The Assessment Team provided the following evidence and information collected through interviews and documents which are relevant to my finding:</w:t>
      </w:r>
    </w:p>
    <w:p w14:paraId="4F2B61EF" w14:textId="77777777" w:rsidR="00CB3D55" w:rsidRPr="001709E9" w:rsidRDefault="00CB3D55" w:rsidP="00CB3D55">
      <w:pPr>
        <w:pStyle w:val="ListBullet"/>
        <w:spacing w:before="0" w:after="120" w:line="22" w:lineRule="atLeast"/>
        <w:ind w:left="425" w:hanging="425"/>
        <w:rPr>
          <w:rFonts w:ascii="Arial" w:hAnsi="Arial" w:cs="Arial"/>
          <w:color w:val="auto"/>
        </w:rPr>
      </w:pPr>
      <w:r w:rsidRPr="001709E9">
        <w:rPr>
          <w:rFonts w:ascii="Arial" w:hAnsi="Arial" w:cs="Arial"/>
          <w:color w:val="auto"/>
        </w:rPr>
        <w:t>An incident report completed in July 2022 identified a consumer</w:t>
      </w:r>
      <w:r>
        <w:rPr>
          <w:rFonts w:ascii="Arial" w:hAnsi="Arial" w:cs="Arial"/>
          <w:color w:val="auto"/>
        </w:rPr>
        <w:t xml:space="preserve"> </w:t>
      </w:r>
      <w:r w:rsidRPr="001709E9">
        <w:rPr>
          <w:rFonts w:ascii="Arial" w:hAnsi="Arial" w:cs="Arial"/>
          <w:color w:val="auto"/>
        </w:rPr>
        <w:t xml:space="preserve">was prescribed a psychotropic medication without consultation, consent, or an aligned diagnoses. The representative was contacted and did not give consent for continued use; an apology was provided, and the medications ceased. The incident was not reviewed until September 2022, and was not reported under the Serious Incident Response Scheme (SIRS). </w:t>
      </w:r>
    </w:p>
    <w:p w14:paraId="4E58F12E" w14:textId="77777777" w:rsidR="00CB3D55" w:rsidRPr="001709E9" w:rsidRDefault="00CB3D55" w:rsidP="00CB3D55">
      <w:pPr>
        <w:pStyle w:val="ListParagraph"/>
        <w:numPr>
          <w:ilvl w:val="0"/>
          <w:numId w:val="15"/>
        </w:numPr>
        <w:rPr>
          <w:rFonts w:ascii="Arial" w:hAnsi="Arial" w:cs="Arial"/>
          <w:color w:val="auto"/>
        </w:rPr>
      </w:pPr>
      <w:r w:rsidRPr="001709E9">
        <w:rPr>
          <w:rFonts w:ascii="Arial" w:hAnsi="Arial" w:cs="Arial"/>
          <w:color w:val="auto"/>
        </w:rPr>
        <w:t xml:space="preserve">Management said the medication was prescribed whilst the consumer was in hospital and </w:t>
      </w:r>
      <w:r>
        <w:rPr>
          <w:rFonts w:ascii="Arial" w:hAnsi="Arial" w:cs="Arial"/>
          <w:color w:val="auto"/>
        </w:rPr>
        <w:t>they were</w:t>
      </w:r>
      <w:r w:rsidRPr="001709E9">
        <w:rPr>
          <w:rFonts w:ascii="Arial" w:hAnsi="Arial" w:cs="Arial"/>
          <w:color w:val="auto"/>
        </w:rPr>
        <w:t xml:space="preserve"> discharged with the prescription. They were unable to ascertain if the medication was administered following return from hospital or provide clarification as to why this incident was not considered for reporting under SIRS.</w:t>
      </w:r>
    </w:p>
    <w:p w14:paraId="45294601" w14:textId="77777777" w:rsidR="00CB3D55" w:rsidRPr="00A52CCF" w:rsidRDefault="00CB3D55" w:rsidP="00CB3D55">
      <w:pPr>
        <w:pStyle w:val="ListBullet"/>
        <w:spacing w:before="0" w:after="120" w:line="22" w:lineRule="atLeast"/>
        <w:ind w:left="425" w:hanging="425"/>
        <w:rPr>
          <w:rFonts w:ascii="Arial" w:hAnsi="Arial" w:cs="Arial"/>
          <w:color w:val="auto"/>
        </w:rPr>
      </w:pPr>
      <w:r w:rsidRPr="006F6B90">
        <w:rPr>
          <w:rFonts w:ascii="Arial" w:hAnsi="Arial" w:cs="Arial"/>
          <w:color w:val="auto"/>
        </w:rPr>
        <w:t xml:space="preserve">Wounds for two consumers have been identified on the </w:t>
      </w:r>
      <w:bookmarkStart w:id="2" w:name="_Hlk122519466"/>
      <w:r w:rsidRPr="006F6B90">
        <w:rPr>
          <w:rFonts w:ascii="Arial" w:hAnsi="Arial" w:cs="Arial"/>
          <w:color w:val="auto"/>
        </w:rPr>
        <w:t>high risk register</w:t>
      </w:r>
      <w:bookmarkEnd w:id="2"/>
      <w:r w:rsidRPr="006F6B90">
        <w:rPr>
          <w:rFonts w:ascii="Arial" w:hAnsi="Arial" w:cs="Arial"/>
          <w:color w:val="auto"/>
        </w:rPr>
        <w:t xml:space="preserve">, notating the location of the wounds, however, current interventions, strategies, the stage of the wound or effectiveness of current interventions were not noted. </w:t>
      </w:r>
    </w:p>
    <w:p w14:paraId="5B6F7B77" w14:textId="77777777" w:rsidR="00CB3D55" w:rsidRPr="00241D86" w:rsidRDefault="00CB3D55" w:rsidP="00CB3D55">
      <w:pPr>
        <w:pStyle w:val="ListBullet"/>
        <w:spacing w:before="0" w:after="120" w:line="22" w:lineRule="atLeast"/>
        <w:ind w:left="425" w:hanging="425"/>
        <w:rPr>
          <w:rFonts w:ascii="Arial" w:hAnsi="Arial" w:cs="Arial"/>
          <w:color w:val="auto"/>
        </w:rPr>
      </w:pPr>
      <w:r w:rsidRPr="00DD6540">
        <w:rPr>
          <w:rFonts w:ascii="Arial" w:hAnsi="Arial" w:cs="Arial"/>
          <w:color w:val="auto"/>
        </w:rPr>
        <w:t>Clinical staff understanding of the frequency of wound photography was inconsistent and they were not aware of any policies or procedures to guide practice, stating they rely on their experience.</w:t>
      </w:r>
    </w:p>
    <w:p w14:paraId="5EE05BAC" w14:textId="77777777" w:rsidR="00CB3D55" w:rsidRDefault="00CB3D55" w:rsidP="00CB3D55">
      <w:pPr>
        <w:pStyle w:val="ListParagraph"/>
        <w:numPr>
          <w:ilvl w:val="0"/>
          <w:numId w:val="14"/>
        </w:numPr>
        <w:rPr>
          <w:rFonts w:ascii="Arial" w:hAnsi="Arial" w:cs="Arial"/>
          <w:color w:val="auto"/>
        </w:rPr>
      </w:pPr>
      <w:r w:rsidRPr="00DD6540">
        <w:rPr>
          <w:rFonts w:ascii="Arial" w:hAnsi="Arial" w:cs="Arial"/>
          <w:color w:val="auto"/>
        </w:rPr>
        <w:t xml:space="preserve">Management provided a ‘pictorial guide of how to take wound photo’ factsheet and a step by step process on how staff document wounds on the electronic system. Whilst the latter document states staff are to upload an initial photograph, describe wound healing </w:t>
      </w:r>
      <w:r w:rsidRPr="00DD6540">
        <w:rPr>
          <w:rFonts w:ascii="Arial" w:hAnsi="Arial" w:cs="Arial"/>
          <w:color w:val="auto"/>
        </w:rPr>
        <w:lastRenderedPageBreak/>
        <w:t>status and interventions, neither document guides staff on ongoing sizing and photography expectations.</w:t>
      </w:r>
    </w:p>
    <w:p w14:paraId="6029AE59" w14:textId="77777777" w:rsidR="00CB3D55" w:rsidRDefault="00CB3D55" w:rsidP="00CB3D55">
      <w:pPr>
        <w:pStyle w:val="ListBullet"/>
        <w:spacing w:before="0" w:after="120" w:line="22" w:lineRule="atLeast"/>
        <w:ind w:left="425" w:hanging="425"/>
        <w:rPr>
          <w:rFonts w:ascii="Arial" w:hAnsi="Arial" w:cs="Arial"/>
          <w:color w:val="auto"/>
        </w:rPr>
      </w:pPr>
      <w:r w:rsidRPr="005928E8">
        <w:rPr>
          <w:rFonts w:ascii="Arial" w:hAnsi="Arial" w:cs="Arial"/>
          <w:color w:val="auto"/>
        </w:rPr>
        <w:t xml:space="preserve">A wound management audit dated 31 August 2022 included Consumers B and C in the sample. All areas of wound care, including accuracy of assessments capturing all necessary information, photographic records taken (does not specify timeframe) and healing rate of the wound resulted in 100% compliance with the exception of using a ruler in photographs which has achieved a 0% result. The audit states staff will be reminded of the requirement, however, further actions taken in response were not demonstrated. </w:t>
      </w:r>
    </w:p>
    <w:p w14:paraId="3A127682" w14:textId="77777777" w:rsidR="00CB3D55" w:rsidRPr="007470C7" w:rsidRDefault="00CB3D55" w:rsidP="00CB3D55">
      <w:pPr>
        <w:pStyle w:val="ListBullet"/>
        <w:spacing w:before="0" w:after="120" w:line="22" w:lineRule="atLeast"/>
        <w:ind w:left="425" w:hanging="425"/>
        <w:rPr>
          <w:rFonts w:ascii="Arial" w:hAnsi="Arial" w:cs="Arial"/>
          <w:color w:val="auto"/>
          <w:lang w:eastAsia="en-AU"/>
        </w:rPr>
      </w:pPr>
      <w:r w:rsidRPr="00E73EF3">
        <w:rPr>
          <w:rFonts w:ascii="Arial" w:hAnsi="Arial" w:cs="Arial"/>
          <w:color w:val="auto"/>
          <w:lang w:eastAsia="en-AU"/>
        </w:rPr>
        <w:t>Clinical staff were not</w:t>
      </w:r>
      <w:r w:rsidRPr="007470C7">
        <w:rPr>
          <w:rFonts w:ascii="Arial" w:hAnsi="Arial" w:cs="Arial"/>
          <w:color w:val="auto"/>
          <w:lang w:eastAsia="en-AU"/>
        </w:rPr>
        <w:t xml:space="preserve"> aware of any policies or procedures to guide assessment and planning processes</w:t>
      </w:r>
      <w:r w:rsidRPr="00E73EF3">
        <w:rPr>
          <w:rFonts w:ascii="Arial" w:hAnsi="Arial" w:cs="Arial"/>
          <w:color w:val="auto"/>
          <w:lang w:eastAsia="en-AU"/>
        </w:rPr>
        <w:t>. Management said the organisation does not currently have policies or procedures specific to pain management and/or documentation processes.</w:t>
      </w:r>
    </w:p>
    <w:p w14:paraId="71591B76" w14:textId="77777777" w:rsidR="00CB3D55" w:rsidRDefault="00CB3D55" w:rsidP="00CB3D55">
      <w:pPr>
        <w:pStyle w:val="NormalArial"/>
      </w:pPr>
      <w:r w:rsidRPr="00BA65FE">
        <w:t>The provider</w:t>
      </w:r>
      <w:r>
        <w:t xml:space="preserve"> </w:t>
      </w:r>
      <w:r w:rsidRPr="00BA65FE">
        <w:t>did not dispute the evidence outlined in the Assessment Team’s report. The</w:t>
      </w:r>
      <w:r>
        <w:t xml:space="preserve"> provider’s</w:t>
      </w:r>
      <w:r w:rsidRPr="00BA65FE">
        <w:t xml:space="preserve"> response </w:t>
      </w:r>
      <w:r>
        <w:t>consisted of a Plan for continuous improvement, directly addressing the deficits highlighted in the Assessment Team’s report, and outlined planned</w:t>
      </w:r>
      <w:r w:rsidRPr="00BA65FE">
        <w:t xml:space="preserve"> actions</w:t>
      </w:r>
      <w:r>
        <w:t>, timeframes</w:t>
      </w:r>
      <w:r w:rsidRPr="00BA65FE">
        <w:t xml:space="preserve"> and </w:t>
      </w:r>
      <w:r>
        <w:t>outcomes.</w:t>
      </w:r>
      <w:r w:rsidRPr="007F6276">
        <w:t xml:space="preserve"> </w:t>
      </w:r>
      <w:r w:rsidRPr="00BA65FE">
        <w:t>The provider’s response included, but was not limited to:</w:t>
      </w:r>
    </w:p>
    <w:p w14:paraId="027F6D97" w14:textId="77777777" w:rsidR="00CB3D55" w:rsidRPr="009A5ECC" w:rsidRDefault="00CB3D55" w:rsidP="00CB3D55">
      <w:pPr>
        <w:pStyle w:val="ListBullet"/>
        <w:spacing w:before="0" w:after="120" w:line="22" w:lineRule="atLeast"/>
        <w:ind w:left="425" w:hanging="425"/>
        <w:rPr>
          <w:rFonts w:ascii="Arial" w:hAnsi="Arial" w:cs="Arial"/>
          <w:color w:val="auto"/>
        </w:rPr>
      </w:pPr>
      <w:r>
        <w:rPr>
          <w:rFonts w:ascii="Arial" w:hAnsi="Arial" w:cs="Arial"/>
          <w:color w:val="auto"/>
        </w:rPr>
        <w:t xml:space="preserve">In relation to the SIRS incident, the medication was commenced when the consumer was an acute patient. Medical officers were unable to contact family to consult with them, so the medication was commenced. The medication was listed on the medication chart when the consumer entered the service. A subsequent discussion with family indicated they did not want the consumer taking the medication and it was ceased. </w:t>
      </w:r>
    </w:p>
    <w:p w14:paraId="6D9BE6BC" w14:textId="77777777" w:rsidR="00CB3D55" w:rsidRPr="009A5ECC" w:rsidRDefault="00CB3D55" w:rsidP="00CB3D55">
      <w:pPr>
        <w:pStyle w:val="ListBullet"/>
        <w:spacing w:before="0" w:after="120" w:line="22" w:lineRule="atLeast"/>
        <w:ind w:left="425" w:hanging="425"/>
        <w:rPr>
          <w:rFonts w:ascii="Arial" w:hAnsi="Arial" w:cs="Arial"/>
          <w:color w:val="auto"/>
        </w:rPr>
      </w:pPr>
      <w:r w:rsidRPr="009A5ECC">
        <w:rPr>
          <w:rFonts w:ascii="Arial" w:hAnsi="Arial" w:cs="Arial"/>
          <w:color w:val="auto"/>
        </w:rPr>
        <w:t xml:space="preserve">Development of </w:t>
      </w:r>
      <w:r w:rsidRPr="007F6276">
        <w:rPr>
          <w:rFonts w:ascii="Arial" w:hAnsi="Arial" w:cs="Arial"/>
          <w:color w:val="auto"/>
        </w:rPr>
        <w:t>wound management</w:t>
      </w:r>
      <w:r>
        <w:rPr>
          <w:rFonts w:ascii="Arial" w:hAnsi="Arial" w:cs="Arial"/>
          <w:color w:val="auto"/>
        </w:rPr>
        <w:t xml:space="preserve"> and</w:t>
      </w:r>
      <w:r w:rsidRPr="009A5ECC">
        <w:rPr>
          <w:rFonts w:ascii="Arial" w:hAnsi="Arial" w:cs="Arial"/>
          <w:color w:val="auto"/>
        </w:rPr>
        <w:t xml:space="preserve"> specific aged care pain management guidelines.</w:t>
      </w:r>
    </w:p>
    <w:p w14:paraId="10EFB2F0" w14:textId="77777777" w:rsidR="00CB3D55" w:rsidRDefault="00CB3D55" w:rsidP="00CB3D55">
      <w:pPr>
        <w:pStyle w:val="ListBullet"/>
        <w:spacing w:before="0" w:after="120" w:line="22" w:lineRule="atLeast"/>
        <w:ind w:left="425" w:hanging="425"/>
        <w:rPr>
          <w:rFonts w:ascii="Arial" w:hAnsi="Arial" w:cs="Arial"/>
          <w:color w:val="auto"/>
        </w:rPr>
      </w:pPr>
      <w:r>
        <w:rPr>
          <w:rFonts w:ascii="Arial" w:hAnsi="Arial" w:cs="Arial"/>
          <w:color w:val="auto"/>
        </w:rPr>
        <w:t xml:space="preserve">Indicated specific policies and procedures do exist to guide wound management practice and none of these require use of a ruler in photographs. </w:t>
      </w:r>
      <w:r w:rsidRPr="00903A22">
        <w:rPr>
          <w:rFonts w:ascii="Arial" w:hAnsi="Arial" w:cs="Arial"/>
          <w:color w:val="auto"/>
        </w:rPr>
        <w:t xml:space="preserve">Reference to the ruler is to be removed from the audit tool.  </w:t>
      </w:r>
    </w:p>
    <w:p w14:paraId="56B05650" w14:textId="77777777" w:rsidR="00CB3D55" w:rsidRDefault="00CB3D55" w:rsidP="00CB3D55">
      <w:pPr>
        <w:pStyle w:val="ListBullet"/>
        <w:spacing w:before="0" w:after="120" w:line="22" w:lineRule="atLeast"/>
        <w:ind w:left="425" w:hanging="425"/>
        <w:rPr>
          <w:rFonts w:ascii="Arial" w:hAnsi="Arial" w:cs="Arial"/>
          <w:color w:val="auto"/>
        </w:rPr>
      </w:pPr>
      <w:r>
        <w:rPr>
          <w:rFonts w:ascii="Arial" w:hAnsi="Arial" w:cs="Arial"/>
          <w:color w:val="auto"/>
        </w:rPr>
        <w:t xml:space="preserve">High risk meetings to be refined to ensure comprehensive review of clinical risks, such as pain and wound management. </w:t>
      </w:r>
    </w:p>
    <w:p w14:paraId="45EC0C96" w14:textId="77777777" w:rsidR="00CB3D55" w:rsidRDefault="00CB3D55" w:rsidP="00CB3D55">
      <w:pPr>
        <w:pStyle w:val="NormalArial"/>
      </w:pPr>
      <w:r w:rsidRPr="00AA3A49">
        <w:t xml:space="preserve">I acknowledge the provider’s response. However, I find at the time of the </w:t>
      </w:r>
      <w:r>
        <w:t>Assessment Contact</w:t>
      </w:r>
      <w:r w:rsidRPr="00AA3A49">
        <w:t xml:space="preserve">, </w:t>
      </w:r>
      <w:r w:rsidRPr="00964F10">
        <w:rPr>
          <w:color w:val="auto"/>
        </w:rPr>
        <w:t>effective risk management systems and practices</w:t>
      </w:r>
      <w:r>
        <w:rPr>
          <w:color w:val="auto"/>
        </w:rPr>
        <w:t>, specifically in relation to managing high impact or high prevalence risks associated with the care of consumers were not demonstrated</w:t>
      </w:r>
      <w:r w:rsidRPr="00AA3A49">
        <w:t xml:space="preserve">. </w:t>
      </w:r>
    </w:p>
    <w:p w14:paraId="0BABA1F3" w14:textId="77777777" w:rsidR="00CB3D55" w:rsidRPr="007470C7" w:rsidRDefault="00CB3D55" w:rsidP="00CB3D55">
      <w:pPr>
        <w:pStyle w:val="NormalArial"/>
        <w:rPr>
          <w:color w:val="auto"/>
          <w:lang w:eastAsia="en-AU"/>
        </w:rPr>
      </w:pPr>
      <w:r w:rsidRPr="00AA3A49">
        <w:t xml:space="preserve">In coming to my finding, </w:t>
      </w:r>
      <w:r>
        <w:t xml:space="preserve">I have considered insufficient guidance and ineffective monitoring processes have not ensured </w:t>
      </w:r>
      <w:r>
        <w:rPr>
          <w:rFonts w:eastAsia="Times New Roman"/>
          <w:color w:val="auto"/>
          <w:lang w:eastAsia="en-AU"/>
        </w:rPr>
        <w:t xml:space="preserve">consumers’ clinical </w:t>
      </w:r>
      <w:r w:rsidRPr="00F84DB9">
        <w:rPr>
          <w:rFonts w:eastAsia="Times New Roman"/>
          <w:color w:val="auto"/>
          <w:lang w:eastAsia="en-AU"/>
        </w:rPr>
        <w:t xml:space="preserve">risks </w:t>
      </w:r>
      <w:r>
        <w:rPr>
          <w:rFonts w:eastAsia="Times New Roman"/>
          <w:color w:val="auto"/>
          <w:lang w:eastAsia="en-AU"/>
        </w:rPr>
        <w:t>are</w:t>
      </w:r>
      <w:r w:rsidRPr="00F84DB9">
        <w:rPr>
          <w:rFonts w:eastAsia="Times New Roman"/>
          <w:color w:val="auto"/>
          <w:lang w:eastAsia="en-AU"/>
        </w:rPr>
        <w:t xml:space="preserve"> effectively identified</w:t>
      </w:r>
      <w:r>
        <w:rPr>
          <w:rFonts w:eastAsia="Times New Roman"/>
          <w:color w:val="auto"/>
          <w:lang w:eastAsia="en-AU"/>
        </w:rPr>
        <w:t>, monitored and/or</w:t>
      </w:r>
      <w:r w:rsidRPr="00F84DB9">
        <w:rPr>
          <w:rFonts w:eastAsia="Times New Roman"/>
          <w:color w:val="auto"/>
          <w:lang w:eastAsia="en-AU"/>
        </w:rPr>
        <w:t xml:space="preserve"> assessed. </w:t>
      </w:r>
      <w:r>
        <w:rPr>
          <w:rFonts w:eastAsia="Times New Roman"/>
          <w:color w:val="auto"/>
          <w:lang w:eastAsia="en-AU"/>
        </w:rPr>
        <w:t xml:space="preserve">Management confirmed </w:t>
      </w:r>
      <w:r w:rsidRPr="00E73EF3">
        <w:rPr>
          <w:color w:val="auto"/>
          <w:lang w:eastAsia="en-AU"/>
        </w:rPr>
        <w:t>the organisation does not currently have policies or procedures specific to pain management and/or documentation processes</w:t>
      </w:r>
      <w:r>
        <w:rPr>
          <w:color w:val="auto"/>
          <w:lang w:eastAsia="en-AU"/>
        </w:rPr>
        <w:t xml:space="preserve"> to guide staff practice. </w:t>
      </w:r>
      <w:r>
        <w:rPr>
          <w:rFonts w:eastAsia="Times New Roman"/>
          <w:color w:val="auto"/>
          <w:lang w:eastAsia="en-AU"/>
        </w:rPr>
        <w:t>As highlighted in Standard 2 Requirement (3)(a),</w:t>
      </w:r>
      <w:r w:rsidRPr="006B0FD3">
        <w:rPr>
          <w:rFonts w:eastAsia="Times New Roman"/>
          <w:color w:val="auto"/>
          <w:lang w:eastAsia="en-AU"/>
        </w:rPr>
        <w:t xml:space="preserve"> </w:t>
      </w:r>
      <w:r>
        <w:rPr>
          <w:rFonts w:eastAsia="Times New Roman"/>
          <w:color w:val="auto"/>
          <w:lang w:eastAsia="en-AU"/>
        </w:rPr>
        <w:t xml:space="preserve">issues were identified in pain management, specifically </w:t>
      </w:r>
      <w:r w:rsidRPr="008D13C1">
        <w:rPr>
          <w:rFonts w:eastAsia="Times New Roman"/>
          <w:color w:val="auto"/>
          <w:lang w:eastAsia="en-AU"/>
        </w:rPr>
        <w:t>assessment and charting</w:t>
      </w:r>
      <w:r>
        <w:rPr>
          <w:rFonts w:eastAsia="Times New Roman"/>
          <w:color w:val="auto"/>
          <w:lang w:eastAsia="en-AU"/>
        </w:rPr>
        <w:t>. In relation to wound management, while I acknowledge the provider’s response indicating specific policies and procedures are available to guide staff practice, I have placed weight on feedback provided to the Assessment Team by staff which indicates they were</w:t>
      </w:r>
      <w:r w:rsidRPr="00DD6540">
        <w:rPr>
          <w:color w:val="auto"/>
        </w:rPr>
        <w:t xml:space="preserve"> not aware </w:t>
      </w:r>
      <w:r>
        <w:rPr>
          <w:color w:val="auto"/>
        </w:rPr>
        <w:t xml:space="preserve">of these documents. Issues have been identified in Standard 3 Requirement (3)(a) relating to wound review and assessment. </w:t>
      </w:r>
    </w:p>
    <w:p w14:paraId="52709761" w14:textId="77777777" w:rsidR="00CB3D55" w:rsidRPr="009213A5" w:rsidRDefault="00CB3D55" w:rsidP="00CB3D55">
      <w:pPr>
        <w:rPr>
          <w:rFonts w:ascii="Arial" w:hAnsi="Arial" w:cs="Arial"/>
        </w:rPr>
      </w:pPr>
      <w:r w:rsidRPr="00C946C1">
        <w:rPr>
          <w:rFonts w:ascii="Arial" w:hAnsi="Arial" w:cs="Arial"/>
          <w:color w:val="auto"/>
          <w:szCs w:val="22"/>
        </w:rPr>
        <w:t>I have also considered that the organisation’s own monitoring processes do not effectively identify trends relating to individual consumers or consider effectiveness of current management strategies</w:t>
      </w:r>
      <w:r>
        <w:rPr>
          <w:rFonts w:ascii="Arial" w:hAnsi="Arial" w:cs="Arial"/>
          <w:color w:val="auto"/>
          <w:szCs w:val="22"/>
        </w:rPr>
        <w:t xml:space="preserve"> with</w:t>
      </w:r>
      <w:r w:rsidRPr="006F6B90">
        <w:rPr>
          <w:rFonts w:ascii="Arial" w:hAnsi="Arial" w:cs="Arial"/>
          <w:color w:val="auto"/>
        </w:rPr>
        <w:t xml:space="preserve"> current interventions, strategies, wound </w:t>
      </w:r>
      <w:r>
        <w:rPr>
          <w:rFonts w:ascii="Arial" w:hAnsi="Arial" w:cs="Arial"/>
          <w:color w:val="auto"/>
        </w:rPr>
        <w:t xml:space="preserve">staging </w:t>
      </w:r>
      <w:r w:rsidRPr="006F6B90">
        <w:rPr>
          <w:rFonts w:ascii="Arial" w:hAnsi="Arial" w:cs="Arial"/>
          <w:color w:val="auto"/>
        </w:rPr>
        <w:t xml:space="preserve">or effectiveness of current interventions not </w:t>
      </w:r>
      <w:r>
        <w:rPr>
          <w:rFonts w:ascii="Arial" w:hAnsi="Arial" w:cs="Arial"/>
          <w:color w:val="auto"/>
        </w:rPr>
        <w:t xml:space="preserve">identified on the </w:t>
      </w:r>
      <w:r w:rsidRPr="006F6B90">
        <w:rPr>
          <w:rFonts w:ascii="Arial" w:hAnsi="Arial" w:cs="Arial"/>
          <w:color w:val="auto"/>
        </w:rPr>
        <w:t>high risk register.</w:t>
      </w:r>
      <w:r>
        <w:rPr>
          <w:rFonts w:ascii="Arial" w:hAnsi="Arial" w:cs="Arial"/>
          <w:color w:val="auto"/>
        </w:rPr>
        <w:t xml:space="preserve"> Additionally,</w:t>
      </w:r>
      <w:r w:rsidRPr="006F6B90">
        <w:rPr>
          <w:rFonts w:ascii="Arial" w:hAnsi="Arial" w:cs="Arial"/>
          <w:color w:val="auto"/>
        </w:rPr>
        <w:t xml:space="preserve"> </w:t>
      </w:r>
      <w:r>
        <w:rPr>
          <w:rFonts w:ascii="Arial" w:hAnsi="Arial" w:cs="Arial"/>
        </w:rPr>
        <w:t xml:space="preserve">a wound management audit undertaken in August 2022, which included two consumer’s highlighted in the Assessment Team’s report, </w:t>
      </w:r>
      <w:r w:rsidRPr="005928E8">
        <w:rPr>
          <w:rFonts w:ascii="Arial" w:hAnsi="Arial" w:cs="Arial"/>
          <w:color w:val="auto"/>
        </w:rPr>
        <w:t xml:space="preserve">resulted in </w:t>
      </w:r>
      <w:r>
        <w:rPr>
          <w:rFonts w:ascii="Arial" w:hAnsi="Arial" w:cs="Arial"/>
          <w:color w:val="auto"/>
        </w:rPr>
        <w:t xml:space="preserve">a </w:t>
      </w:r>
      <w:r w:rsidRPr="005928E8">
        <w:rPr>
          <w:rFonts w:ascii="Arial" w:hAnsi="Arial" w:cs="Arial"/>
          <w:color w:val="auto"/>
        </w:rPr>
        <w:t>100% compliance</w:t>
      </w:r>
      <w:r>
        <w:rPr>
          <w:rFonts w:ascii="Arial" w:hAnsi="Arial" w:cs="Arial"/>
          <w:color w:val="auto"/>
        </w:rPr>
        <w:t xml:space="preserve"> rating. As such, I find the </w:t>
      </w:r>
      <w:r>
        <w:rPr>
          <w:rFonts w:ascii="Arial" w:hAnsi="Arial" w:cs="Arial"/>
        </w:rPr>
        <w:t xml:space="preserve">service’s own </w:t>
      </w:r>
      <w:r>
        <w:rPr>
          <w:rFonts w:ascii="Arial" w:hAnsi="Arial" w:cs="Arial"/>
        </w:rPr>
        <w:lastRenderedPageBreak/>
        <w:t xml:space="preserve">monitoring processes have not been effective in identifying issues relating wound management practices, as highlighted by the Assessment Team. </w:t>
      </w:r>
    </w:p>
    <w:p w14:paraId="446C559B" w14:textId="77777777" w:rsidR="00CB3D55" w:rsidRPr="00C20F92" w:rsidRDefault="00CB3D55" w:rsidP="00CB3D55">
      <w:pPr>
        <w:pStyle w:val="ListBullet"/>
        <w:numPr>
          <w:ilvl w:val="0"/>
          <w:numId w:val="0"/>
        </w:numPr>
        <w:spacing w:before="0" w:after="120" w:line="22" w:lineRule="atLeast"/>
        <w:rPr>
          <w:rFonts w:ascii="Arial" w:hAnsi="Arial" w:cs="Arial"/>
          <w:color w:val="auto"/>
        </w:rPr>
      </w:pPr>
      <w:r>
        <w:rPr>
          <w:rFonts w:ascii="Arial" w:hAnsi="Arial" w:cs="Arial"/>
          <w:color w:val="auto"/>
          <w:szCs w:val="22"/>
        </w:rPr>
        <w:t xml:space="preserve">In relation to SIRS reporting, I acknowledge the additional commentary included in the provider’s response and note the planned actions, including </w:t>
      </w:r>
      <w:r>
        <w:rPr>
          <w:rFonts w:ascii="Arial" w:hAnsi="Arial" w:cs="Arial"/>
          <w:color w:val="auto"/>
        </w:rPr>
        <w:t>daily review of</w:t>
      </w:r>
      <w:r w:rsidRPr="009A5ECC">
        <w:rPr>
          <w:rFonts w:ascii="Arial" w:hAnsi="Arial" w:cs="Arial"/>
          <w:color w:val="auto"/>
        </w:rPr>
        <w:t xml:space="preserve"> incident data</w:t>
      </w:r>
      <w:r>
        <w:rPr>
          <w:rFonts w:ascii="Arial" w:hAnsi="Arial" w:cs="Arial"/>
          <w:color w:val="auto"/>
        </w:rPr>
        <w:t xml:space="preserve"> and providing</w:t>
      </w:r>
      <w:r w:rsidRPr="009A5ECC">
        <w:rPr>
          <w:rFonts w:ascii="Arial" w:hAnsi="Arial" w:cs="Arial"/>
          <w:color w:val="auto"/>
        </w:rPr>
        <w:t xml:space="preserve"> further training </w:t>
      </w:r>
      <w:r>
        <w:rPr>
          <w:rFonts w:ascii="Arial" w:hAnsi="Arial" w:cs="Arial"/>
          <w:color w:val="auto"/>
        </w:rPr>
        <w:t xml:space="preserve">to senior management </w:t>
      </w:r>
      <w:r w:rsidRPr="009A5ECC">
        <w:rPr>
          <w:rFonts w:ascii="Arial" w:hAnsi="Arial" w:cs="Arial"/>
          <w:color w:val="auto"/>
        </w:rPr>
        <w:t>on SIRS.</w:t>
      </w:r>
    </w:p>
    <w:p w14:paraId="0B1CEE55" w14:textId="77777777" w:rsidR="00CB3D55" w:rsidRPr="00C33840" w:rsidRDefault="00CB3D55" w:rsidP="00CB3D55">
      <w:pPr>
        <w:rPr>
          <w:rFonts w:ascii="Arial" w:hAnsi="Arial" w:cs="Arial"/>
        </w:rPr>
      </w:pPr>
      <w:r w:rsidRPr="00C33840">
        <w:rPr>
          <w:rFonts w:ascii="Arial" w:hAnsi="Arial" w:cs="Arial"/>
        </w:rPr>
        <w:t>For the reasons detailed above, I find Requirement (3)(</w:t>
      </w:r>
      <w:r>
        <w:rPr>
          <w:rFonts w:ascii="Arial" w:hAnsi="Arial" w:cs="Arial"/>
        </w:rPr>
        <w:t>d</w:t>
      </w:r>
      <w:r w:rsidRPr="00C33840">
        <w:rPr>
          <w:rFonts w:ascii="Arial" w:hAnsi="Arial" w:cs="Arial"/>
        </w:rPr>
        <w:t xml:space="preserve">) in Standard </w:t>
      </w:r>
      <w:r>
        <w:rPr>
          <w:rFonts w:ascii="Arial" w:hAnsi="Arial" w:cs="Arial"/>
        </w:rPr>
        <w:t>8 Organisational governance</w:t>
      </w:r>
      <w:r w:rsidRPr="00C33840">
        <w:rPr>
          <w:rFonts w:ascii="Arial" w:hAnsi="Arial" w:cs="Arial"/>
        </w:rPr>
        <w:t xml:space="preserve"> </w:t>
      </w:r>
      <w:r>
        <w:rPr>
          <w:rFonts w:ascii="Arial" w:hAnsi="Arial" w:cs="Arial"/>
        </w:rPr>
        <w:t>non-</w:t>
      </w:r>
      <w:r w:rsidRPr="00C33840">
        <w:rPr>
          <w:rFonts w:ascii="Arial" w:hAnsi="Arial" w:cs="Arial"/>
        </w:rPr>
        <w:t>compliant.</w:t>
      </w:r>
    </w:p>
    <w:sectPr w:rsidR="00CB3D55" w:rsidRPr="00C33840"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11486" w14:textId="77777777" w:rsidR="00D9082A" w:rsidRDefault="00CB3D55">
      <w:pPr>
        <w:spacing w:after="0"/>
      </w:pPr>
      <w:r>
        <w:separator/>
      </w:r>
    </w:p>
  </w:endnote>
  <w:endnote w:type="continuationSeparator" w:id="0">
    <w:p w14:paraId="70611488" w14:textId="77777777" w:rsidR="00D9082A" w:rsidRDefault="00CB3D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1147F" w14:textId="77777777" w:rsidR="00DF37F2" w:rsidRPr="00DF37F2" w:rsidRDefault="00CB3D55" w:rsidP="00DF37F2">
    <w:pPr>
      <w:pStyle w:val="FooterArial9"/>
      <w:rPr>
        <w:rStyle w:val="FooterBold"/>
        <w:rFonts w:ascii="Arial" w:hAnsi="Arial"/>
        <w:b w:val="0"/>
      </w:rPr>
    </w:pPr>
    <w:r w:rsidRPr="00DF37F2">
      <w:rPr>
        <w:rStyle w:val="FooterBold"/>
        <w:rFonts w:ascii="Arial" w:hAnsi="Arial"/>
        <w:b w:val="0"/>
      </w:rPr>
      <w:t>Name of service: Hills Mallee Southern Aged Care Facility</w:t>
    </w:r>
    <w:r w:rsidRPr="00DF37F2">
      <w:rPr>
        <w:rStyle w:val="FooterBold"/>
        <w:rFonts w:ascii="Arial" w:hAnsi="Arial"/>
        <w:b w:val="0"/>
      </w:rPr>
      <w:tab/>
      <w:t xml:space="preserve">RPT-ACC-0122 v3.0 </w:t>
    </w:r>
  </w:p>
  <w:p w14:paraId="70611480" w14:textId="77777777" w:rsidR="00DF37F2" w:rsidRPr="00DF37F2" w:rsidRDefault="00CB3D55" w:rsidP="00DF37F2">
    <w:pPr>
      <w:pStyle w:val="FooterArial9"/>
      <w:rPr>
        <w:rStyle w:val="FooterBold"/>
        <w:rFonts w:ascii="Arial" w:hAnsi="Arial"/>
        <w:b w:val="0"/>
      </w:rPr>
    </w:pPr>
    <w:r w:rsidRPr="00DF37F2">
      <w:rPr>
        <w:rStyle w:val="FooterBold"/>
        <w:rFonts w:ascii="Arial" w:hAnsi="Arial"/>
        <w:b w:val="0"/>
      </w:rPr>
      <w:t>Commission ID: 6178</w:t>
    </w:r>
    <w:r w:rsidRPr="00DF37F2">
      <w:rPr>
        <w:rStyle w:val="FooterBold"/>
        <w:rFonts w:ascii="Arial" w:hAnsi="Arial"/>
        <w:b w:val="0"/>
      </w:rPr>
      <w:tab/>
      <w:t xml:space="preserve">OFFICIAL: Sensitive </w:t>
    </w:r>
  </w:p>
  <w:p w14:paraId="70611481" w14:textId="77777777" w:rsidR="00DF37F2" w:rsidRPr="00DF37F2" w:rsidRDefault="00CB3D5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11483" w14:textId="77777777" w:rsidR="00E2364A" w:rsidRDefault="00E05C9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1147C" w14:textId="77777777" w:rsidR="00D3157C" w:rsidRDefault="00CB3D55" w:rsidP="00D71F88">
      <w:pPr>
        <w:spacing w:after="0"/>
      </w:pPr>
      <w:r>
        <w:separator/>
      </w:r>
    </w:p>
  </w:footnote>
  <w:footnote w:type="continuationSeparator" w:id="0">
    <w:p w14:paraId="7061147D" w14:textId="77777777" w:rsidR="00D3157C" w:rsidRDefault="00CB3D55" w:rsidP="00D71F88">
      <w:pPr>
        <w:spacing w:after="0"/>
      </w:pPr>
      <w:r>
        <w:continuationSeparator/>
      </w:r>
    </w:p>
  </w:footnote>
  <w:footnote w:id="1">
    <w:p w14:paraId="70611488" w14:textId="58179C1E" w:rsidR="000078F8" w:rsidRDefault="00CB3D5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B3D55">
        <w:rPr>
          <w:rFonts w:ascii="Arial" w:hAnsi="Arial" w:cs="Arial"/>
          <w:color w:val="auto"/>
          <w:sz w:val="20"/>
          <w:szCs w:val="20"/>
        </w:rPr>
        <w:t>section 68A</w:t>
      </w:r>
      <w:r w:rsidRPr="00CB3D55">
        <w:rPr>
          <w:rFonts w:ascii="Arial" w:hAnsi="Arial" w:cs="Arial"/>
          <w:b/>
          <w:color w:val="auto"/>
          <w:sz w:val="20"/>
          <w:szCs w:val="20"/>
        </w:rPr>
        <w:t xml:space="preserve"> </w:t>
      </w:r>
      <w:r w:rsidRPr="00CB3D55">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70611489" w14:textId="77777777" w:rsidR="002B0884" w:rsidRDefault="00E05C9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1147E" w14:textId="77777777" w:rsidR="00D71F88" w:rsidRDefault="00CB3D55">
    <w:pPr>
      <w:pStyle w:val="Header"/>
    </w:pPr>
    <w:r>
      <w:rPr>
        <w:noProof/>
        <w:color w:val="2B579A"/>
        <w:shd w:val="clear" w:color="auto" w:fill="E6E6E6"/>
        <w:lang w:val="en-US"/>
      </w:rPr>
      <w:drawing>
        <wp:anchor distT="0" distB="0" distL="114300" distR="114300" simplePos="0" relativeHeight="251659264" behindDoc="1" locked="0" layoutInCell="1" allowOverlap="1" wp14:anchorId="70611484" wp14:editId="7061148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85152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11482" w14:textId="77777777" w:rsidR="00FA0A5B" w:rsidRDefault="00CB3D55">
    <w:pPr>
      <w:pStyle w:val="Header"/>
    </w:pPr>
    <w:r>
      <w:rPr>
        <w:noProof/>
      </w:rPr>
      <w:drawing>
        <wp:anchor distT="0" distB="0" distL="114300" distR="114300" simplePos="0" relativeHeight="251658240" behindDoc="0" locked="0" layoutInCell="1" allowOverlap="1" wp14:anchorId="70611486" wp14:editId="7061148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CF8B60C">
      <w:start w:val="1"/>
      <w:numFmt w:val="lowerRoman"/>
      <w:lvlText w:val="(%1)"/>
      <w:lvlJc w:val="left"/>
      <w:pPr>
        <w:ind w:left="1080" w:hanging="720"/>
      </w:pPr>
      <w:rPr>
        <w:rFonts w:hint="default"/>
      </w:rPr>
    </w:lvl>
    <w:lvl w:ilvl="1" w:tplc="821CEFB2" w:tentative="1">
      <w:start w:val="1"/>
      <w:numFmt w:val="lowerLetter"/>
      <w:lvlText w:val="%2."/>
      <w:lvlJc w:val="left"/>
      <w:pPr>
        <w:ind w:left="1440" w:hanging="360"/>
      </w:pPr>
    </w:lvl>
    <w:lvl w:ilvl="2" w:tplc="04D6F31C" w:tentative="1">
      <w:start w:val="1"/>
      <w:numFmt w:val="lowerRoman"/>
      <w:lvlText w:val="%3."/>
      <w:lvlJc w:val="right"/>
      <w:pPr>
        <w:ind w:left="2160" w:hanging="180"/>
      </w:pPr>
    </w:lvl>
    <w:lvl w:ilvl="3" w:tplc="316C7E9A" w:tentative="1">
      <w:start w:val="1"/>
      <w:numFmt w:val="decimal"/>
      <w:lvlText w:val="%4."/>
      <w:lvlJc w:val="left"/>
      <w:pPr>
        <w:ind w:left="2880" w:hanging="360"/>
      </w:pPr>
    </w:lvl>
    <w:lvl w:ilvl="4" w:tplc="706E8A98" w:tentative="1">
      <w:start w:val="1"/>
      <w:numFmt w:val="lowerLetter"/>
      <w:lvlText w:val="%5."/>
      <w:lvlJc w:val="left"/>
      <w:pPr>
        <w:ind w:left="3600" w:hanging="360"/>
      </w:pPr>
    </w:lvl>
    <w:lvl w:ilvl="5" w:tplc="69E010B0" w:tentative="1">
      <w:start w:val="1"/>
      <w:numFmt w:val="lowerRoman"/>
      <w:lvlText w:val="%6."/>
      <w:lvlJc w:val="right"/>
      <w:pPr>
        <w:ind w:left="4320" w:hanging="180"/>
      </w:pPr>
    </w:lvl>
    <w:lvl w:ilvl="6" w:tplc="79368B14" w:tentative="1">
      <w:start w:val="1"/>
      <w:numFmt w:val="decimal"/>
      <w:lvlText w:val="%7."/>
      <w:lvlJc w:val="left"/>
      <w:pPr>
        <w:ind w:left="5040" w:hanging="360"/>
      </w:pPr>
    </w:lvl>
    <w:lvl w:ilvl="7" w:tplc="EF3ECFE2" w:tentative="1">
      <w:start w:val="1"/>
      <w:numFmt w:val="lowerLetter"/>
      <w:lvlText w:val="%8."/>
      <w:lvlJc w:val="left"/>
      <w:pPr>
        <w:ind w:left="5760" w:hanging="360"/>
      </w:pPr>
    </w:lvl>
    <w:lvl w:ilvl="8" w:tplc="87C8A95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398359E">
      <w:start w:val="1"/>
      <w:numFmt w:val="lowerRoman"/>
      <w:lvlText w:val="(%1)"/>
      <w:lvlJc w:val="left"/>
      <w:pPr>
        <w:ind w:left="1080" w:hanging="720"/>
      </w:pPr>
      <w:rPr>
        <w:rFonts w:hint="default"/>
      </w:rPr>
    </w:lvl>
    <w:lvl w:ilvl="1" w:tplc="78BA05FA" w:tentative="1">
      <w:start w:val="1"/>
      <w:numFmt w:val="lowerLetter"/>
      <w:lvlText w:val="%2."/>
      <w:lvlJc w:val="left"/>
      <w:pPr>
        <w:ind w:left="1440" w:hanging="360"/>
      </w:pPr>
    </w:lvl>
    <w:lvl w:ilvl="2" w:tplc="A51A4A68" w:tentative="1">
      <w:start w:val="1"/>
      <w:numFmt w:val="lowerRoman"/>
      <w:lvlText w:val="%3."/>
      <w:lvlJc w:val="right"/>
      <w:pPr>
        <w:ind w:left="2160" w:hanging="180"/>
      </w:pPr>
    </w:lvl>
    <w:lvl w:ilvl="3" w:tplc="F90A90D8" w:tentative="1">
      <w:start w:val="1"/>
      <w:numFmt w:val="decimal"/>
      <w:lvlText w:val="%4."/>
      <w:lvlJc w:val="left"/>
      <w:pPr>
        <w:ind w:left="2880" w:hanging="360"/>
      </w:pPr>
    </w:lvl>
    <w:lvl w:ilvl="4" w:tplc="43C40640" w:tentative="1">
      <w:start w:val="1"/>
      <w:numFmt w:val="lowerLetter"/>
      <w:lvlText w:val="%5."/>
      <w:lvlJc w:val="left"/>
      <w:pPr>
        <w:ind w:left="3600" w:hanging="360"/>
      </w:pPr>
    </w:lvl>
    <w:lvl w:ilvl="5" w:tplc="108C12A6" w:tentative="1">
      <w:start w:val="1"/>
      <w:numFmt w:val="lowerRoman"/>
      <w:lvlText w:val="%6."/>
      <w:lvlJc w:val="right"/>
      <w:pPr>
        <w:ind w:left="4320" w:hanging="180"/>
      </w:pPr>
    </w:lvl>
    <w:lvl w:ilvl="6" w:tplc="E0D032DA" w:tentative="1">
      <w:start w:val="1"/>
      <w:numFmt w:val="decimal"/>
      <w:lvlText w:val="%7."/>
      <w:lvlJc w:val="left"/>
      <w:pPr>
        <w:ind w:left="5040" w:hanging="360"/>
      </w:pPr>
    </w:lvl>
    <w:lvl w:ilvl="7" w:tplc="1CB474C0" w:tentative="1">
      <w:start w:val="1"/>
      <w:numFmt w:val="lowerLetter"/>
      <w:lvlText w:val="%8."/>
      <w:lvlJc w:val="left"/>
      <w:pPr>
        <w:ind w:left="5760" w:hanging="360"/>
      </w:pPr>
    </w:lvl>
    <w:lvl w:ilvl="8" w:tplc="6EA4FEC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0F07F38">
      <w:start w:val="1"/>
      <w:numFmt w:val="lowerRoman"/>
      <w:lvlText w:val="(%1)"/>
      <w:lvlJc w:val="left"/>
      <w:pPr>
        <w:ind w:left="1080" w:hanging="720"/>
      </w:pPr>
      <w:rPr>
        <w:rFonts w:hint="default"/>
      </w:rPr>
    </w:lvl>
    <w:lvl w:ilvl="1" w:tplc="EA426A3A" w:tentative="1">
      <w:start w:val="1"/>
      <w:numFmt w:val="lowerLetter"/>
      <w:lvlText w:val="%2."/>
      <w:lvlJc w:val="left"/>
      <w:pPr>
        <w:ind w:left="1440" w:hanging="360"/>
      </w:pPr>
    </w:lvl>
    <w:lvl w:ilvl="2" w:tplc="89724A82" w:tentative="1">
      <w:start w:val="1"/>
      <w:numFmt w:val="lowerRoman"/>
      <w:lvlText w:val="%3."/>
      <w:lvlJc w:val="right"/>
      <w:pPr>
        <w:ind w:left="2160" w:hanging="180"/>
      </w:pPr>
    </w:lvl>
    <w:lvl w:ilvl="3" w:tplc="CAAE18F8" w:tentative="1">
      <w:start w:val="1"/>
      <w:numFmt w:val="decimal"/>
      <w:lvlText w:val="%4."/>
      <w:lvlJc w:val="left"/>
      <w:pPr>
        <w:ind w:left="2880" w:hanging="360"/>
      </w:pPr>
    </w:lvl>
    <w:lvl w:ilvl="4" w:tplc="4F5E5980" w:tentative="1">
      <w:start w:val="1"/>
      <w:numFmt w:val="lowerLetter"/>
      <w:lvlText w:val="%5."/>
      <w:lvlJc w:val="left"/>
      <w:pPr>
        <w:ind w:left="3600" w:hanging="360"/>
      </w:pPr>
    </w:lvl>
    <w:lvl w:ilvl="5" w:tplc="E7E85852" w:tentative="1">
      <w:start w:val="1"/>
      <w:numFmt w:val="lowerRoman"/>
      <w:lvlText w:val="%6."/>
      <w:lvlJc w:val="right"/>
      <w:pPr>
        <w:ind w:left="4320" w:hanging="180"/>
      </w:pPr>
    </w:lvl>
    <w:lvl w:ilvl="6" w:tplc="B57E131A" w:tentative="1">
      <w:start w:val="1"/>
      <w:numFmt w:val="decimal"/>
      <w:lvlText w:val="%7."/>
      <w:lvlJc w:val="left"/>
      <w:pPr>
        <w:ind w:left="5040" w:hanging="360"/>
      </w:pPr>
    </w:lvl>
    <w:lvl w:ilvl="7" w:tplc="1BDC15FA" w:tentative="1">
      <w:start w:val="1"/>
      <w:numFmt w:val="lowerLetter"/>
      <w:lvlText w:val="%8."/>
      <w:lvlJc w:val="left"/>
      <w:pPr>
        <w:ind w:left="5760" w:hanging="360"/>
      </w:pPr>
    </w:lvl>
    <w:lvl w:ilvl="8" w:tplc="A0845B7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5D92FF20">
      <w:start w:val="1"/>
      <w:numFmt w:val="bullet"/>
      <w:lvlText w:val=""/>
      <w:lvlJc w:val="left"/>
      <w:pPr>
        <w:ind w:left="720" w:hanging="360"/>
      </w:pPr>
      <w:rPr>
        <w:rFonts w:ascii="Symbol" w:hAnsi="Symbol" w:hint="default"/>
        <w:color w:val="auto"/>
        <w:sz w:val="24"/>
        <w:szCs w:val="24"/>
      </w:rPr>
    </w:lvl>
    <w:lvl w:ilvl="1" w:tplc="0E784C6E" w:tentative="1">
      <w:start w:val="1"/>
      <w:numFmt w:val="bullet"/>
      <w:lvlText w:val="o"/>
      <w:lvlJc w:val="left"/>
      <w:pPr>
        <w:ind w:left="1440" w:hanging="360"/>
      </w:pPr>
      <w:rPr>
        <w:rFonts w:ascii="Courier New" w:hAnsi="Courier New" w:cs="Courier New" w:hint="default"/>
      </w:rPr>
    </w:lvl>
    <w:lvl w:ilvl="2" w:tplc="6D84CCEA" w:tentative="1">
      <w:start w:val="1"/>
      <w:numFmt w:val="bullet"/>
      <w:lvlText w:val=""/>
      <w:lvlJc w:val="left"/>
      <w:pPr>
        <w:ind w:left="2160" w:hanging="360"/>
      </w:pPr>
      <w:rPr>
        <w:rFonts w:ascii="Wingdings" w:hAnsi="Wingdings" w:hint="default"/>
      </w:rPr>
    </w:lvl>
    <w:lvl w:ilvl="3" w:tplc="A99C7002" w:tentative="1">
      <w:start w:val="1"/>
      <w:numFmt w:val="bullet"/>
      <w:lvlText w:val=""/>
      <w:lvlJc w:val="left"/>
      <w:pPr>
        <w:ind w:left="2880" w:hanging="360"/>
      </w:pPr>
      <w:rPr>
        <w:rFonts w:ascii="Symbol" w:hAnsi="Symbol" w:hint="default"/>
      </w:rPr>
    </w:lvl>
    <w:lvl w:ilvl="4" w:tplc="6BB21FC2" w:tentative="1">
      <w:start w:val="1"/>
      <w:numFmt w:val="bullet"/>
      <w:lvlText w:val="o"/>
      <w:lvlJc w:val="left"/>
      <w:pPr>
        <w:ind w:left="3600" w:hanging="360"/>
      </w:pPr>
      <w:rPr>
        <w:rFonts w:ascii="Courier New" w:hAnsi="Courier New" w:cs="Courier New" w:hint="default"/>
      </w:rPr>
    </w:lvl>
    <w:lvl w:ilvl="5" w:tplc="CD0CFD22" w:tentative="1">
      <w:start w:val="1"/>
      <w:numFmt w:val="bullet"/>
      <w:lvlText w:val=""/>
      <w:lvlJc w:val="left"/>
      <w:pPr>
        <w:ind w:left="4320" w:hanging="360"/>
      </w:pPr>
      <w:rPr>
        <w:rFonts w:ascii="Wingdings" w:hAnsi="Wingdings" w:hint="default"/>
      </w:rPr>
    </w:lvl>
    <w:lvl w:ilvl="6" w:tplc="A8FE8706" w:tentative="1">
      <w:start w:val="1"/>
      <w:numFmt w:val="bullet"/>
      <w:lvlText w:val=""/>
      <w:lvlJc w:val="left"/>
      <w:pPr>
        <w:ind w:left="5040" w:hanging="360"/>
      </w:pPr>
      <w:rPr>
        <w:rFonts w:ascii="Symbol" w:hAnsi="Symbol" w:hint="default"/>
      </w:rPr>
    </w:lvl>
    <w:lvl w:ilvl="7" w:tplc="6676194A" w:tentative="1">
      <w:start w:val="1"/>
      <w:numFmt w:val="bullet"/>
      <w:lvlText w:val="o"/>
      <w:lvlJc w:val="left"/>
      <w:pPr>
        <w:ind w:left="5760" w:hanging="360"/>
      </w:pPr>
      <w:rPr>
        <w:rFonts w:ascii="Courier New" w:hAnsi="Courier New" w:cs="Courier New" w:hint="default"/>
      </w:rPr>
    </w:lvl>
    <w:lvl w:ilvl="8" w:tplc="9BA4904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62A84D6">
      <w:start w:val="1"/>
      <w:numFmt w:val="lowerRoman"/>
      <w:lvlText w:val="(%1)"/>
      <w:lvlJc w:val="left"/>
      <w:pPr>
        <w:ind w:left="1080" w:hanging="720"/>
      </w:pPr>
      <w:rPr>
        <w:rFonts w:hint="default"/>
      </w:rPr>
    </w:lvl>
    <w:lvl w:ilvl="1" w:tplc="AFDADECE" w:tentative="1">
      <w:start w:val="1"/>
      <w:numFmt w:val="lowerLetter"/>
      <w:lvlText w:val="%2."/>
      <w:lvlJc w:val="left"/>
      <w:pPr>
        <w:ind w:left="1440" w:hanging="360"/>
      </w:pPr>
    </w:lvl>
    <w:lvl w:ilvl="2" w:tplc="0A861926" w:tentative="1">
      <w:start w:val="1"/>
      <w:numFmt w:val="lowerRoman"/>
      <w:lvlText w:val="%3."/>
      <w:lvlJc w:val="right"/>
      <w:pPr>
        <w:ind w:left="2160" w:hanging="180"/>
      </w:pPr>
    </w:lvl>
    <w:lvl w:ilvl="3" w:tplc="3866F1C8" w:tentative="1">
      <w:start w:val="1"/>
      <w:numFmt w:val="decimal"/>
      <w:lvlText w:val="%4."/>
      <w:lvlJc w:val="left"/>
      <w:pPr>
        <w:ind w:left="2880" w:hanging="360"/>
      </w:pPr>
    </w:lvl>
    <w:lvl w:ilvl="4" w:tplc="16A284A8" w:tentative="1">
      <w:start w:val="1"/>
      <w:numFmt w:val="lowerLetter"/>
      <w:lvlText w:val="%5."/>
      <w:lvlJc w:val="left"/>
      <w:pPr>
        <w:ind w:left="3600" w:hanging="360"/>
      </w:pPr>
    </w:lvl>
    <w:lvl w:ilvl="5" w:tplc="A33CA1B8" w:tentative="1">
      <w:start w:val="1"/>
      <w:numFmt w:val="lowerRoman"/>
      <w:lvlText w:val="%6."/>
      <w:lvlJc w:val="right"/>
      <w:pPr>
        <w:ind w:left="4320" w:hanging="180"/>
      </w:pPr>
    </w:lvl>
    <w:lvl w:ilvl="6" w:tplc="BF7A2050" w:tentative="1">
      <w:start w:val="1"/>
      <w:numFmt w:val="decimal"/>
      <w:lvlText w:val="%7."/>
      <w:lvlJc w:val="left"/>
      <w:pPr>
        <w:ind w:left="5040" w:hanging="360"/>
      </w:pPr>
    </w:lvl>
    <w:lvl w:ilvl="7" w:tplc="F8BE3A98" w:tentative="1">
      <w:start w:val="1"/>
      <w:numFmt w:val="lowerLetter"/>
      <w:lvlText w:val="%8."/>
      <w:lvlJc w:val="left"/>
      <w:pPr>
        <w:ind w:left="5760" w:hanging="360"/>
      </w:pPr>
    </w:lvl>
    <w:lvl w:ilvl="8" w:tplc="3D9048B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6BC266C2">
      <w:start w:val="1"/>
      <w:numFmt w:val="lowerRoman"/>
      <w:lvlText w:val="(%1)"/>
      <w:lvlJc w:val="left"/>
      <w:pPr>
        <w:ind w:left="1080" w:hanging="720"/>
      </w:pPr>
      <w:rPr>
        <w:rFonts w:hint="default"/>
      </w:rPr>
    </w:lvl>
    <w:lvl w:ilvl="1" w:tplc="92962EB8" w:tentative="1">
      <w:start w:val="1"/>
      <w:numFmt w:val="lowerLetter"/>
      <w:lvlText w:val="%2."/>
      <w:lvlJc w:val="left"/>
      <w:pPr>
        <w:ind w:left="1440" w:hanging="360"/>
      </w:pPr>
    </w:lvl>
    <w:lvl w:ilvl="2" w:tplc="D5AA8B0A" w:tentative="1">
      <w:start w:val="1"/>
      <w:numFmt w:val="lowerRoman"/>
      <w:lvlText w:val="%3."/>
      <w:lvlJc w:val="right"/>
      <w:pPr>
        <w:ind w:left="2160" w:hanging="180"/>
      </w:pPr>
    </w:lvl>
    <w:lvl w:ilvl="3" w:tplc="602E2E32" w:tentative="1">
      <w:start w:val="1"/>
      <w:numFmt w:val="decimal"/>
      <w:lvlText w:val="%4."/>
      <w:lvlJc w:val="left"/>
      <w:pPr>
        <w:ind w:left="2880" w:hanging="360"/>
      </w:pPr>
    </w:lvl>
    <w:lvl w:ilvl="4" w:tplc="7960DCBC" w:tentative="1">
      <w:start w:val="1"/>
      <w:numFmt w:val="lowerLetter"/>
      <w:lvlText w:val="%5."/>
      <w:lvlJc w:val="left"/>
      <w:pPr>
        <w:ind w:left="3600" w:hanging="360"/>
      </w:pPr>
    </w:lvl>
    <w:lvl w:ilvl="5" w:tplc="C2B42536" w:tentative="1">
      <w:start w:val="1"/>
      <w:numFmt w:val="lowerRoman"/>
      <w:lvlText w:val="%6."/>
      <w:lvlJc w:val="right"/>
      <w:pPr>
        <w:ind w:left="4320" w:hanging="180"/>
      </w:pPr>
    </w:lvl>
    <w:lvl w:ilvl="6" w:tplc="E04C4616" w:tentative="1">
      <w:start w:val="1"/>
      <w:numFmt w:val="decimal"/>
      <w:lvlText w:val="%7."/>
      <w:lvlJc w:val="left"/>
      <w:pPr>
        <w:ind w:left="5040" w:hanging="360"/>
      </w:pPr>
    </w:lvl>
    <w:lvl w:ilvl="7" w:tplc="4B86D4AA" w:tentative="1">
      <w:start w:val="1"/>
      <w:numFmt w:val="lowerLetter"/>
      <w:lvlText w:val="%8."/>
      <w:lvlJc w:val="left"/>
      <w:pPr>
        <w:ind w:left="5760" w:hanging="360"/>
      </w:pPr>
    </w:lvl>
    <w:lvl w:ilvl="8" w:tplc="F574009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082E15E8">
      <w:start w:val="1"/>
      <w:numFmt w:val="lowerRoman"/>
      <w:lvlText w:val="(%1)"/>
      <w:lvlJc w:val="left"/>
      <w:pPr>
        <w:ind w:left="1080" w:hanging="720"/>
      </w:pPr>
      <w:rPr>
        <w:rFonts w:hint="default"/>
      </w:rPr>
    </w:lvl>
    <w:lvl w:ilvl="1" w:tplc="DCCC2BCA" w:tentative="1">
      <w:start w:val="1"/>
      <w:numFmt w:val="lowerLetter"/>
      <w:lvlText w:val="%2."/>
      <w:lvlJc w:val="left"/>
      <w:pPr>
        <w:ind w:left="1440" w:hanging="360"/>
      </w:pPr>
    </w:lvl>
    <w:lvl w:ilvl="2" w:tplc="43D6F31E" w:tentative="1">
      <w:start w:val="1"/>
      <w:numFmt w:val="lowerRoman"/>
      <w:lvlText w:val="%3."/>
      <w:lvlJc w:val="right"/>
      <w:pPr>
        <w:ind w:left="2160" w:hanging="180"/>
      </w:pPr>
    </w:lvl>
    <w:lvl w:ilvl="3" w:tplc="4A8A1F30" w:tentative="1">
      <w:start w:val="1"/>
      <w:numFmt w:val="decimal"/>
      <w:lvlText w:val="%4."/>
      <w:lvlJc w:val="left"/>
      <w:pPr>
        <w:ind w:left="2880" w:hanging="360"/>
      </w:pPr>
    </w:lvl>
    <w:lvl w:ilvl="4" w:tplc="F1F83F88" w:tentative="1">
      <w:start w:val="1"/>
      <w:numFmt w:val="lowerLetter"/>
      <w:lvlText w:val="%5."/>
      <w:lvlJc w:val="left"/>
      <w:pPr>
        <w:ind w:left="3600" w:hanging="360"/>
      </w:pPr>
    </w:lvl>
    <w:lvl w:ilvl="5" w:tplc="BC848C4E" w:tentative="1">
      <w:start w:val="1"/>
      <w:numFmt w:val="lowerRoman"/>
      <w:lvlText w:val="%6."/>
      <w:lvlJc w:val="right"/>
      <w:pPr>
        <w:ind w:left="4320" w:hanging="180"/>
      </w:pPr>
    </w:lvl>
    <w:lvl w:ilvl="6" w:tplc="F738AA9C" w:tentative="1">
      <w:start w:val="1"/>
      <w:numFmt w:val="decimal"/>
      <w:lvlText w:val="%7."/>
      <w:lvlJc w:val="left"/>
      <w:pPr>
        <w:ind w:left="5040" w:hanging="360"/>
      </w:pPr>
    </w:lvl>
    <w:lvl w:ilvl="7" w:tplc="AEE40822" w:tentative="1">
      <w:start w:val="1"/>
      <w:numFmt w:val="lowerLetter"/>
      <w:lvlText w:val="%8."/>
      <w:lvlJc w:val="left"/>
      <w:pPr>
        <w:ind w:left="5760" w:hanging="360"/>
      </w:pPr>
    </w:lvl>
    <w:lvl w:ilvl="8" w:tplc="56AA2E6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8AEAC0D8">
      <w:start w:val="1"/>
      <w:numFmt w:val="lowerRoman"/>
      <w:lvlText w:val="(%1)"/>
      <w:lvlJc w:val="left"/>
      <w:pPr>
        <w:ind w:left="1080" w:hanging="720"/>
      </w:pPr>
      <w:rPr>
        <w:rFonts w:hint="default"/>
      </w:rPr>
    </w:lvl>
    <w:lvl w:ilvl="1" w:tplc="A80E8B88" w:tentative="1">
      <w:start w:val="1"/>
      <w:numFmt w:val="lowerLetter"/>
      <w:lvlText w:val="%2."/>
      <w:lvlJc w:val="left"/>
      <w:pPr>
        <w:ind w:left="1440" w:hanging="360"/>
      </w:pPr>
    </w:lvl>
    <w:lvl w:ilvl="2" w:tplc="85B25F56" w:tentative="1">
      <w:start w:val="1"/>
      <w:numFmt w:val="lowerRoman"/>
      <w:lvlText w:val="%3."/>
      <w:lvlJc w:val="right"/>
      <w:pPr>
        <w:ind w:left="2160" w:hanging="180"/>
      </w:pPr>
    </w:lvl>
    <w:lvl w:ilvl="3" w:tplc="EA624FC2" w:tentative="1">
      <w:start w:val="1"/>
      <w:numFmt w:val="decimal"/>
      <w:lvlText w:val="%4."/>
      <w:lvlJc w:val="left"/>
      <w:pPr>
        <w:ind w:left="2880" w:hanging="360"/>
      </w:pPr>
    </w:lvl>
    <w:lvl w:ilvl="4" w:tplc="395273A2" w:tentative="1">
      <w:start w:val="1"/>
      <w:numFmt w:val="lowerLetter"/>
      <w:lvlText w:val="%5."/>
      <w:lvlJc w:val="left"/>
      <w:pPr>
        <w:ind w:left="3600" w:hanging="360"/>
      </w:pPr>
    </w:lvl>
    <w:lvl w:ilvl="5" w:tplc="769EF1CE" w:tentative="1">
      <w:start w:val="1"/>
      <w:numFmt w:val="lowerRoman"/>
      <w:lvlText w:val="%6."/>
      <w:lvlJc w:val="right"/>
      <w:pPr>
        <w:ind w:left="4320" w:hanging="180"/>
      </w:pPr>
    </w:lvl>
    <w:lvl w:ilvl="6" w:tplc="FDBA5298" w:tentative="1">
      <w:start w:val="1"/>
      <w:numFmt w:val="decimal"/>
      <w:lvlText w:val="%7."/>
      <w:lvlJc w:val="left"/>
      <w:pPr>
        <w:ind w:left="5040" w:hanging="360"/>
      </w:pPr>
    </w:lvl>
    <w:lvl w:ilvl="7" w:tplc="EE28FED8" w:tentative="1">
      <w:start w:val="1"/>
      <w:numFmt w:val="lowerLetter"/>
      <w:lvlText w:val="%8."/>
      <w:lvlJc w:val="left"/>
      <w:pPr>
        <w:ind w:left="5760" w:hanging="360"/>
      </w:pPr>
    </w:lvl>
    <w:lvl w:ilvl="8" w:tplc="3DF8D5D2" w:tentative="1">
      <w:start w:val="1"/>
      <w:numFmt w:val="lowerRoman"/>
      <w:lvlText w:val="%9."/>
      <w:lvlJc w:val="right"/>
      <w:pPr>
        <w:ind w:left="6480" w:hanging="180"/>
      </w:pPr>
    </w:lvl>
  </w:abstractNum>
  <w:abstractNum w:abstractNumId="8" w15:restartNumberingAfterBreak="0">
    <w:nsid w:val="47FF4BEF"/>
    <w:multiLevelType w:val="hybridMultilevel"/>
    <w:tmpl w:val="BB240A3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F2E6C86"/>
    <w:multiLevelType w:val="hybridMultilevel"/>
    <w:tmpl w:val="508C9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0405D1B"/>
    <w:multiLevelType w:val="hybridMultilevel"/>
    <w:tmpl w:val="6248C23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727C5D3E">
      <w:start w:val="1"/>
      <w:numFmt w:val="lowerRoman"/>
      <w:lvlText w:val="(%1)"/>
      <w:lvlJc w:val="left"/>
      <w:pPr>
        <w:ind w:left="1080" w:hanging="720"/>
      </w:pPr>
      <w:rPr>
        <w:rFonts w:hint="default"/>
      </w:rPr>
    </w:lvl>
    <w:lvl w:ilvl="1" w:tplc="A83EE2DE" w:tentative="1">
      <w:start w:val="1"/>
      <w:numFmt w:val="lowerLetter"/>
      <w:lvlText w:val="%2."/>
      <w:lvlJc w:val="left"/>
      <w:pPr>
        <w:ind w:left="1440" w:hanging="360"/>
      </w:pPr>
    </w:lvl>
    <w:lvl w:ilvl="2" w:tplc="EF264964" w:tentative="1">
      <w:start w:val="1"/>
      <w:numFmt w:val="lowerRoman"/>
      <w:lvlText w:val="%3."/>
      <w:lvlJc w:val="right"/>
      <w:pPr>
        <w:ind w:left="2160" w:hanging="180"/>
      </w:pPr>
    </w:lvl>
    <w:lvl w:ilvl="3" w:tplc="F4169CB2" w:tentative="1">
      <w:start w:val="1"/>
      <w:numFmt w:val="decimal"/>
      <w:lvlText w:val="%4."/>
      <w:lvlJc w:val="left"/>
      <w:pPr>
        <w:ind w:left="2880" w:hanging="360"/>
      </w:pPr>
    </w:lvl>
    <w:lvl w:ilvl="4" w:tplc="CD745D72" w:tentative="1">
      <w:start w:val="1"/>
      <w:numFmt w:val="lowerLetter"/>
      <w:lvlText w:val="%5."/>
      <w:lvlJc w:val="left"/>
      <w:pPr>
        <w:ind w:left="3600" w:hanging="360"/>
      </w:pPr>
    </w:lvl>
    <w:lvl w:ilvl="5" w:tplc="3BCED050" w:tentative="1">
      <w:start w:val="1"/>
      <w:numFmt w:val="lowerRoman"/>
      <w:lvlText w:val="%6."/>
      <w:lvlJc w:val="right"/>
      <w:pPr>
        <w:ind w:left="4320" w:hanging="180"/>
      </w:pPr>
    </w:lvl>
    <w:lvl w:ilvl="6" w:tplc="3F005BFC" w:tentative="1">
      <w:start w:val="1"/>
      <w:numFmt w:val="decimal"/>
      <w:lvlText w:val="%7."/>
      <w:lvlJc w:val="left"/>
      <w:pPr>
        <w:ind w:left="5040" w:hanging="360"/>
      </w:pPr>
    </w:lvl>
    <w:lvl w:ilvl="7" w:tplc="4A5AE292" w:tentative="1">
      <w:start w:val="1"/>
      <w:numFmt w:val="lowerLetter"/>
      <w:lvlText w:val="%8."/>
      <w:lvlJc w:val="left"/>
      <w:pPr>
        <w:ind w:left="5760" w:hanging="360"/>
      </w:pPr>
    </w:lvl>
    <w:lvl w:ilvl="8" w:tplc="A3A47DA0" w:tentative="1">
      <w:start w:val="1"/>
      <w:numFmt w:val="lowerRoman"/>
      <w:lvlText w:val="%9."/>
      <w:lvlJc w:val="right"/>
      <w:pPr>
        <w:ind w:left="6480" w:hanging="180"/>
      </w:pPr>
    </w:lvl>
  </w:abstractNum>
  <w:abstractNum w:abstractNumId="12" w15:restartNumberingAfterBreak="0">
    <w:nsid w:val="56A535ED"/>
    <w:multiLevelType w:val="hybridMultilevel"/>
    <w:tmpl w:val="18E2D92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5CBAAD5C">
      <w:start w:val="1"/>
      <w:numFmt w:val="lowerRoman"/>
      <w:lvlText w:val="(%1)"/>
      <w:lvlJc w:val="left"/>
      <w:pPr>
        <w:ind w:left="1080" w:hanging="720"/>
      </w:pPr>
      <w:rPr>
        <w:rFonts w:hint="default"/>
      </w:rPr>
    </w:lvl>
    <w:lvl w:ilvl="1" w:tplc="344486E2" w:tentative="1">
      <w:start w:val="1"/>
      <w:numFmt w:val="lowerLetter"/>
      <w:lvlText w:val="%2."/>
      <w:lvlJc w:val="left"/>
      <w:pPr>
        <w:ind w:left="1440" w:hanging="360"/>
      </w:pPr>
    </w:lvl>
    <w:lvl w:ilvl="2" w:tplc="3710D696" w:tentative="1">
      <w:start w:val="1"/>
      <w:numFmt w:val="lowerRoman"/>
      <w:lvlText w:val="%3."/>
      <w:lvlJc w:val="right"/>
      <w:pPr>
        <w:ind w:left="2160" w:hanging="180"/>
      </w:pPr>
    </w:lvl>
    <w:lvl w:ilvl="3" w:tplc="C452195A" w:tentative="1">
      <w:start w:val="1"/>
      <w:numFmt w:val="decimal"/>
      <w:lvlText w:val="%4."/>
      <w:lvlJc w:val="left"/>
      <w:pPr>
        <w:ind w:left="2880" w:hanging="360"/>
      </w:pPr>
    </w:lvl>
    <w:lvl w:ilvl="4" w:tplc="D0303E56" w:tentative="1">
      <w:start w:val="1"/>
      <w:numFmt w:val="lowerLetter"/>
      <w:lvlText w:val="%5."/>
      <w:lvlJc w:val="left"/>
      <w:pPr>
        <w:ind w:left="3600" w:hanging="360"/>
      </w:pPr>
    </w:lvl>
    <w:lvl w:ilvl="5" w:tplc="E6644A22" w:tentative="1">
      <w:start w:val="1"/>
      <w:numFmt w:val="lowerRoman"/>
      <w:lvlText w:val="%6."/>
      <w:lvlJc w:val="right"/>
      <w:pPr>
        <w:ind w:left="4320" w:hanging="180"/>
      </w:pPr>
    </w:lvl>
    <w:lvl w:ilvl="6" w:tplc="654A26BA" w:tentative="1">
      <w:start w:val="1"/>
      <w:numFmt w:val="decimal"/>
      <w:lvlText w:val="%7."/>
      <w:lvlJc w:val="left"/>
      <w:pPr>
        <w:ind w:left="5040" w:hanging="360"/>
      </w:pPr>
    </w:lvl>
    <w:lvl w:ilvl="7" w:tplc="20469196" w:tentative="1">
      <w:start w:val="1"/>
      <w:numFmt w:val="lowerLetter"/>
      <w:lvlText w:val="%8."/>
      <w:lvlJc w:val="left"/>
      <w:pPr>
        <w:ind w:left="5760" w:hanging="360"/>
      </w:pPr>
    </w:lvl>
    <w:lvl w:ilvl="8" w:tplc="CA9E8EB8"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3"/>
  </w:num>
  <w:num w:numId="3">
    <w:abstractNumId w:val="1"/>
  </w:num>
  <w:num w:numId="4">
    <w:abstractNumId w:val="6"/>
  </w:num>
  <w:num w:numId="5">
    <w:abstractNumId w:val="5"/>
  </w:num>
  <w:num w:numId="6">
    <w:abstractNumId w:val="0"/>
  </w:num>
  <w:num w:numId="7">
    <w:abstractNumId w:val="11"/>
  </w:num>
  <w:num w:numId="8">
    <w:abstractNumId w:val="4"/>
  </w:num>
  <w:num w:numId="9">
    <w:abstractNumId w:val="7"/>
  </w:num>
  <w:num w:numId="10">
    <w:abstractNumId w:val="2"/>
  </w:num>
  <w:num w:numId="11">
    <w:abstractNumId w:val="13"/>
  </w:num>
  <w:num w:numId="12">
    <w:abstractNumId w:val="9"/>
  </w:num>
  <w:num w:numId="13">
    <w:abstractNumId w:val="8"/>
  </w:num>
  <w:num w:numId="14">
    <w:abstractNumId w:val="1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61E"/>
    <w:rsid w:val="009C561E"/>
    <w:rsid w:val="00AB6CA8"/>
    <w:rsid w:val="00AE78D6"/>
    <w:rsid w:val="00CB3D55"/>
    <w:rsid w:val="00D9082A"/>
    <w:rsid w:val="00E05C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1133E"/>
  <w15:docId w15:val="{A07EA32A-3867-4FF7-BCF6-93DBB9EB6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00000" w:rsidP="00BF58F7">
          <w:pPr>
            <w:pStyle w:val="1A829CF0B46F49F0B9E66747FC324686"/>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50F1BF04F74E4C3FA9AFF21F44900714">
    <w:name w:val="50F1BF04F74E4C3FA9AFF21F44900714"/>
    <w:rsid w:val="00BF58F7"/>
  </w:style>
  <w:style w:type="paragraph" w:customStyle="1" w:styleId="A3A1F3B00F244430B5A21C7691278914">
    <w:name w:val="A3A1F3B00F244430B5A21C7691278914"/>
    <w:rsid w:val="00BF58F7"/>
  </w:style>
  <w:style w:type="paragraph" w:customStyle="1" w:styleId="13ABD3404CA14FE7996DA209267D5E37">
    <w:name w:val="13ABD3404CA14FE7996DA209267D5E37"/>
    <w:rsid w:val="00BF58F7"/>
  </w:style>
  <w:style w:type="paragraph" w:customStyle="1" w:styleId="8A5EF91FC9D44A3298E87AC4E5B2F2F6">
    <w:name w:val="8A5EF91FC9D44A3298E87AC4E5B2F2F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1A829CF0B46F49F0B9E66747FC324686">
    <w:name w:val="1A829CF0B46F49F0B9E66747FC324686"/>
    <w:rsid w:val="00BF58F7"/>
  </w:style>
  <w:style w:type="paragraph" w:customStyle="1" w:styleId="974E21E5688441C387872F2BD78DCF84">
    <w:name w:val="974E21E5688441C387872F2BD78DCF84"/>
    <w:rsid w:val="00BF58F7"/>
  </w:style>
  <w:style w:type="paragraph" w:customStyle="1" w:styleId="DBBE6F371C874B36875B40342B688258">
    <w:name w:val="DBBE6F371C874B36875B40342B68825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6178</RACS_x0020_ID>
    <Approved_x0020_Provider xmlns="a8338b6e-77a6-4851-82b6-98166143ffdd">Riverland Mallee Coorong Local Health Network Incorporated</Approved_x0020_Provider>
    <Management_x0020_Company_x0020_ID xmlns="a8338b6e-77a6-4851-82b6-98166143ffdd" xsi:nil="true"/>
    <Home xmlns="a8338b6e-77a6-4851-82b6-98166143ffdd">Hills Mallee Southern Aged Care Facility</Home>
    <Signed xmlns="a8338b6e-77a6-4851-82b6-98166143ffdd" xsi:nil="true"/>
    <Uploaded xmlns="a8338b6e-77a6-4851-82b6-98166143ffdd">False</Uploaded>
    <Management_x0020_Company xmlns="a8338b6e-77a6-4851-82b6-98166143ffdd" xsi:nil="true"/>
    <Doc_x0020_Date xmlns="a8338b6e-77a6-4851-82b6-98166143ffdd">2022-11-21T05:17:00+00:00</Doc_x0020_Date>
    <CSI_x0020_ID xmlns="a8338b6e-77a6-4851-82b6-98166143ffdd" xsi:nil="true"/>
    <Case_x0020_ID xmlns="a8338b6e-77a6-4851-82b6-98166143ffdd" xsi:nil="true"/>
    <Approved_x0020_Provider_x0020_ID xmlns="a8338b6e-77a6-4851-82b6-98166143ffdd">057A8F64-F0AC-E911-A0D9-005056922186</Approved_x0020_Provider_x0020_ID>
    <Location xmlns="a8338b6e-77a6-4851-82b6-98166143ffdd" xsi:nil="true"/>
    <Home_x0020_ID xmlns="a8338b6e-77a6-4851-82b6-98166143ffdd">A8FD2E1C-7CF4-DC11-AD41-005056922186</Home_x0020_ID>
    <State xmlns="a8338b6e-77a6-4851-82b6-98166143ffdd">SA</State>
    <Doc_x0020_Sent_Received_x0020_Date xmlns="a8338b6e-77a6-4851-82b6-98166143ffdd">2022-11-21T00:00:00+00:00</Doc_x0020_Sent_Received_x0020_Date>
    <Activity_x0020_ID xmlns="a8338b6e-77a6-4851-82b6-98166143ffdd">0F84EDA1-A963-ED11-8FBB-005056922186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24CA07A0-B979-4203-B544-F3FD96BD36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www.w3.org/XML/1998/namespace"/>
    <ds:schemaRef ds:uri="a8338b6e-77a6-4851-82b6-98166143ffdd"/>
    <ds:schemaRef ds:uri="http://schemas.microsoft.com/office/2006/documentManagement/types"/>
    <ds:schemaRef ds:uri="http://schemas.microsoft.com/office/2006/metadata/properties"/>
    <ds:schemaRef ds:uri="http://purl.org/dc/dcmitype/"/>
    <ds:schemaRef ds:uri="http://purl.org/dc/elements/1.1/"/>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4286</Words>
  <Characters>24431</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Jhansi Giramoni</cp:lastModifiedBy>
  <cp:revision>3</cp:revision>
  <dcterms:created xsi:type="dcterms:W3CDTF">2023-01-02T23:07:00Z</dcterms:created>
  <dcterms:modified xsi:type="dcterms:W3CDTF">2023-01-02T23:07:00Z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