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D0B8A" w14:textId="77777777" w:rsidR="00D2559D" w:rsidRPr="002C3EBF" w:rsidRDefault="000951A6" w:rsidP="00ED49E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0D0CC6" wp14:editId="090D0C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780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0D0B8B" w14:textId="77777777" w:rsidR="00D2559D" w:rsidRDefault="000951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D0B8C" w14:textId="77777777" w:rsidR="00D2559D" w:rsidRDefault="000951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0D0B8D" w14:textId="77777777" w:rsidR="00D2559D" w:rsidRPr="002C3EBF" w:rsidRDefault="000951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5CE9" w14:paraId="090D0B90" w14:textId="77777777" w:rsidTr="000D5CE9">
        <w:tc>
          <w:tcPr>
            <w:cnfStyle w:val="001000000000" w:firstRow="0" w:lastRow="0" w:firstColumn="1" w:lastColumn="0" w:oddVBand="0" w:evenVBand="0" w:oddHBand="0" w:evenHBand="0" w:firstRowFirstColumn="0" w:firstRowLastColumn="0" w:lastRowFirstColumn="0" w:lastRowLastColumn="0"/>
            <w:tcW w:w="3227" w:type="dxa"/>
          </w:tcPr>
          <w:p w14:paraId="090D0B8E" w14:textId="77777777" w:rsidR="00D2559D" w:rsidRPr="00996FAF" w:rsidRDefault="000951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0D0B8F" w14:textId="77777777" w:rsidR="00D2559D" w:rsidRPr="00996FAF" w:rsidRDefault="000951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Hillside Residential Care Centre</w:t>
            </w:r>
          </w:p>
        </w:tc>
      </w:tr>
      <w:tr w:rsidR="000D5CE9" w14:paraId="090D0B93" w14:textId="77777777" w:rsidTr="000D5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D0B91" w14:textId="77777777" w:rsidR="00CA37CB" w:rsidRPr="00996FAF" w:rsidRDefault="000951A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0D0B92" w14:textId="77777777" w:rsidR="00CA37CB" w:rsidRPr="00996FAF" w:rsidRDefault="000951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177 Longwood Road</w:t>
            </w:r>
            <w:r w:rsidRPr="00602258">
              <w:rPr>
                <w:rFonts w:ascii="Arial" w:hAnsi="Arial" w:cs="Arial"/>
                <w:color w:val="auto"/>
              </w:rPr>
              <w:t xml:space="preserve"> HEATHFIELD SA 5153</w:t>
            </w:r>
          </w:p>
        </w:tc>
      </w:tr>
      <w:tr w:rsidR="000D5CE9" w14:paraId="090D0B96" w14:textId="77777777" w:rsidTr="000D5C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D0B94" w14:textId="77777777" w:rsidR="00CA37CB" w:rsidRPr="00996FAF" w:rsidRDefault="000951A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0D0B95" w14:textId="77777777" w:rsidR="00CA37CB" w:rsidRPr="00996FAF" w:rsidRDefault="000951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6176</w:t>
            </w:r>
          </w:p>
        </w:tc>
      </w:tr>
      <w:tr w:rsidR="000D5CE9" w14:paraId="090D0B99" w14:textId="77777777" w:rsidTr="000D5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D0B97" w14:textId="77777777" w:rsidR="00D2559D" w:rsidRPr="00996FAF" w:rsidRDefault="000951A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0D0B98" w14:textId="77777777" w:rsidR="00D2559D" w:rsidRPr="00996FAF" w:rsidRDefault="000951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0D5CE9" w14:paraId="090D0B9C" w14:textId="77777777" w:rsidTr="000D5C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D0B9A" w14:textId="77777777" w:rsidR="00D2559D" w:rsidRPr="00996FAF" w:rsidRDefault="000951A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0D0B9B" w14:textId="77777777" w:rsidR="00D2559D" w:rsidRPr="00996FAF" w:rsidRDefault="000951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D5CE9" w14:paraId="090D0B9F" w14:textId="77777777" w:rsidTr="000D5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D0B9D" w14:textId="77777777" w:rsidR="00D2559D" w:rsidRPr="00996FAF" w:rsidRDefault="000951A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0D0B9E" w14:textId="77777777" w:rsidR="00D2559D" w:rsidRPr="00996FAF" w:rsidRDefault="000951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w:t>
            </w:r>
          </w:p>
        </w:tc>
      </w:tr>
      <w:tr w:rsidR="000D5CE9" w14:paraId="090D0BA2" w14:textId="77777777" w:rsidTr="000D5C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D0BA0" w14:textId="77777777" w:rsidR="00D2559D" w:rsidRPr="00996FAF" w:rsidRDefault="000951A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0D0BA1" w14:textId="0E0EE0C4" w:rsidR="00D2559D" w:rsidRPr="00996FAF" w:rsidRDefault="000951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51A6">
              <w:rPr>
                <w:rFonts w:ascii="Arial" w:hAnsi="Arial" w:cs="Arial"/>
                <w:color w:val="auto"/>
              </w:rPr>
              <w:t>23 August 2023</w:t>
            </w:r>
          </w:p>
        </w:tc>
      </w:tr>
    </w:tbl>
    <w:bookmarkEnd w:id="0"/>
    <w:p w14:paraId="090D0BA3" w14:textId="6DE5DF00" w:rsidR="00FA0A5B" w:rsidRPr="00996FAF" w:rsidRDefault="000951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D49E1">
        <w:rPr>
          <w:rFonts w:ascii="Arial" w:hAnsi="Arial" w:cs="Arial"/>
        </w:rPr>
        <w:t xml:space="preserve"> </w:t>
      </w:r>
      <w:r w:rsidRPr="00996FAF">
        <w:rPr>
          <w:rFonts w:ascii="Arial" w:hAnsi="Arial" w:cs="Arial"/>
        </w:rPr>
        <w:t>2018.</w:t>
      </w:r>
      <w:r w:rsidRPr="00996FAF">
        <w:rPr>
          <w:rFonts w:ascii="Arial" w:hAnsi="Arial" w:cs="Arial"/>
        </w:rPr>
        <w:br w:type="page"/>
      </w:r>
    </w:p>
    <w:p w14:paraId="090D0BA4" w14:textId="77777777" w:rsidR="000078F8" w:rsidRPr="00996FAF" w:rsidRDefault="000951A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0D0BA5" w14:textId="26A8F112" w:rsidR="000078F8" w:rsidRPr="00996FAF" w:rsidRDefault="000951A6" w:rsidP="0036130C">
      <w:pPr>
        <w:pStyle w:val="NormalArial"/>
      </w:pPr>
      <w:r w:rsidRPr="00996FAF">
        <w:t xml:space="preserve">This performance report for </w:t>
      </w:r>
      <w:r w:rsidRPr="00996FAF">
        <w:rPr>
          <w:color w:val="auto"/>
        </w:rPr>
        <w:t>Hillside Residential Care Centre (</w:t>
      </w:r>
      <w:r w:rsidRPr="00996FAF">
        <w:rPr>
          <w:b/>
          <w:color w:val="auto"/>
        </w:rPr>
        <w:t>the service</w:t>
      </w:r>
      <w:r w:rsidRPr="00996FAF">
        <w:rPr>
          <w:color w:val="auto"/>
        </w:rPr>
        <w:t xml:space="preserve">) has been prepared </w:t>
      </w:r>
      <w:r w:rsidRPr="000951A6">
        <w:rPr>
          <w:color w:val="auto"/>
        </w:rPr>
        <w:t xml:space="preserve">by M Glenn, </w:t>
      </w:r>
      <w:r w:rsidRPr="00996FAF">
        <w:t>delegate of the Aged Care Quality and Safety Commissioner (Commissioner)</w:t>
      </w:r>
      <w:r>
        <w:rPr>
          <w:rStyle w:val="FootnoteReference"/>
        </w:rPr>
        <w:footnoteReference w:id="1"/>
      </w:r>
      <w:r w:rsidRPr="00996FAF">
        <w:t>.</w:t>
      </w:r>
    </w:p>
    <w:p w14:paraId="090D0BA6" w14:textId="77777777" w:rsidR="000078F8" w:rsidRPr="00996FAF" w:rsidRDefault="000951A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0D0BA8" w14:textId="77777777" w:rsidR="00DF37F2" w:rsidRPr="00996FAF" w:rsidRDefault="000951A6" w:rsidP="00712752">
      <w:pPr>
        <w:pStyle w:val="Heading1"/>
        <w:spacing w:before="240" w:after="240" w:line="22" w:lineRule="atLeast"/>
        <w:rPr>
          <w:rFonts w:ascii="Arial" w:hAnsi="Arial" w:cs="Arial"/>
        </w:rPr>
      </w:pPr>
      <w:r w:rsidRPr="00996FAF">
        <w:rPr>
          <w:rFonts w:ascii="Arial" w:hAnsi="Arial" w:cs="Arial"/>
        </w:rPr>
        <w:t>Material relied on</w:t>
      </w:r>
    </w:p>
    <w:p w14:paraId="090D0BA9" w14:textId="77777777" w:rsidR="00DF37F2" w:rsidRPr="00996FAF" w:rsidRDefault="000951A6" w:rsidP="0036130C">
      <w:pPr>
        <w:pStyle w:val="NormalArial"/>
      </w:pPr>
      <w:r w:rsidRPr="00996FAF">
        <w:t>The following information has been considered in preparing the performance report:</w:t>
      </w:r>
    </w:p>
    <w:p w14:paraId="21EE50A3" w14:textId="77777777" w:rsidR="000951A6" w:rsidRDefault="000951A6" w:rsidP="000951A6">
      <w:pPr>
        <w:pStyle w:val="ListBullet"/>
        <w:spacing w:before="0" w:after="120" w:line="22" w:lineRule="atLeast"/>
        <w:ind w:left="425" w:hanging="425"/>
        <w:rPr>
          <w:rFonts w:ascii="Arial" w:hAnsi="Arial" w:cs="Arial"/>
          <w:color w:val="auto"/>
        </w:rPr>
      </w:pPr>
      <w:r w:rsidRPr="00C1594C">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w:t>
      </w:r>
    </w:p>
    <w:p w14:paraId="090D0BAE" w14:textId="172C84C6" w:rsidR="003B1763" w:rsidRPr="000951A6" w:rsidRDefault="000951A6" w:rsidP="000951A6">
      <w:pPr>
        <w:pStyle w:val="ListBullet"/>
        <w:numPr>
          <w:ilvl w:val="0"/>
          <w:numId w:val="0"/>
        </w:numPr>
        <w:spacing w:before="0" w:after="120" w:line="22" w:lineRule="atLeast"/>
        <w:rPr>
          <w:rFonts w:ascii="Arial" w:hAnsi="Arial" w:cs="Arial"/>
          <w:color w:val="auto"/>
        </w:rPr>
      </w:pPr>
      <w:r w:rsidRPr="000951A6">
        <w:rPr>
          <w:rFonts w:ascii="Arial" w:hAnsi="Arial" w:cs="Arial"/>
        </w:rPr>
        <w:t>The provider did not submit a response to the Assessment Team’s report.</w:t>
      </w:r>
      <w:r w:rsidRPr="000951A6">
        <w:rPr>
          <w:rFonts w:ascii="Arial" w:hAnsi="Arial" w:cs="Arial"/>
        </w:rPr>
        <w:br w:type="page"/>
      </w:r>
    </w:p>
    <w:p w14:paraId="090D0BAF" w14:textId="77777777" w:rsidR="00FC045E" w:rsidRPr="00996FAF" w:rsidRDefault="000951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5CE9" w14:paraId="090D0BB8" w14:textId="77777777" w:rsidTr="000D5C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D0BB6" w14:textId="77777777" w:rsidR="00FC045E" w:rsidRPr="00996FAF" w:rsidRDefault="000951A6" w:rsidP="009767BC">
            <w:pPr>
              <w:keepNext/>
              <w:spacing w:before="0" w:line="22" w:lineRule="atLeast"/>
              <w:rPr>
                <w:rFonts w:ascii="Arial" w:hAnsi="Arial" w:cs="Arial"/>
              </w:rPr>
            </w:pPr>
            <w:r w:rsidRPr="00996FAF">
              <w:rPr>
                <w:rFonts w:ascii="Arial" w:hAnsi="Arial" w:cs="Arial"/>
              </w:rPr>
              <w:t xml:space="preserve">Standard 3 </w:t>
            </w:r>
            <w:r w:rsidRPr="000951A6">
              <w:rPr>
                <w:rFonts w:ascii="Arial" w:hAnsi="Arial" w:cs="Arial"/>
                <w:b w:val="0"/>
                <w:bCs/>
              </w:rPr>
              <w:t>Personal care and clinical care</w:t>
            </w:r>
          </w:p>
        </w:tc>
        <w:tc>
          <w:tcPr>
            <w:tcW w:w="1583" w:type="pct"/>
            <w:shd w:val="clear" w:color="auto" w:fill="auto"/>
          </w:tcPr>
          <w:p w14:paraId="090D0BB7" w14:textId="5DB640DE" w:rsidR="00FC045E" w:rsidRPr="00996FAF" w:rsidRDefault="002D16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1A6" w:rsidRPr="000951A6">
                  <w:rPr>
                    <w:rFonts w:ascii="Arial" w:hAnsi="Arial" w:cs="Arial"/>
                    <w:bCs/>
                  </w:rPr>
                  <w:t>Not applicable as not all requirements have been assessed</w:t>
                </w:r>
              </w:sdtContent>
            </w:sdt>
            <w:r w:rsidR="000951A6" w:rsidRPr="00996FAF">
              <w:rPr>
                <w:rFonts w:ascii="Arial" w:hAnsi="Arial" w:cs="Arial"/>
              </w:rPr>
              <w:t xml:space="preserve"> </w:t>
            </w:r>
          </w:p>
        </w:tc>
      </w:tr>
      <w:tr w:rsidR="000D5CE9" w14:paraId="090D0BBE" w14:textId="77777777" w:rsidTr="000D5C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D0BBC" w14:textId="77777777" w:rsidR="00FC045E" w:rsidRPr="00996FAF" w:rsidRDefault="000951A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0D0BBD" w14:textId="3433F884" w:rsidR="00FC045E" w:rsidRPr="00996FAF" w:rsidRDefault="002D16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1A6">
                  <w:rPr>
                    <w:rFonts w:ascii="Arial" w:hAnsi="Arial" w:cs="Arial"/>
                    <w:b/>
                  </w:rPr>
                  <w:t>Not applicable as not all requirements have been assessed</w:t>
                </w:r>
              </w:sdtContent>
            </w:sdt>
            <w:r w:rsidR="000951A6" w:rsidRPr="00996FAF">
              <w:rPr>
                <w:rFonts w:ascii="Arial" w:hAnsi="Arial" w:cs="Arial"/>
                <w:b/>
              </w:rPr>
              <w:t xml:space="preserve"> </w:t>
            </w:r>
          </w:p>
        </w:tc>
      </w:tr>
      <w:tr w:rsidR="000D5CE9" w14:paraId="090D0BC4" w14:textId="77777777" w:rsidTr="000D5C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D0BC2" w14:textId="77777777" w:rsidR="00FC045E" w:rsidRPr="00996FAF" w:rsidRDefault="000951A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0D0BC3" w14:textId="2DF19387" w:rsidR="00FC045E" w:rsidRPr="00996FAF" w:rsidRDefault="002D16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51A6">
                  <w:rPr>
                    <w:rFonts w:ascii="Arial" w:hAnsi="Arial" w:cs="Arial"/>
                    <w:b/>
                  </w:rPr>
                  <w:t>Not applicable as not all requirements have been assessed</w:t>
                </w:r>
              </w:sdtContent>
            </w:sdt>
            <w:r w:rsidR="000951A6" w:rsidRPr="00996FAF">
              <w:rPr>
                <w:rFonts w:ascii="Arial" w:hAnsi="Arial" w:cs="Arial"/>
                <w:b/>
              </w:rPr>
              <w:t xml:space="preserve"> </w:t>
            </w:r>
          </w:p>
        </w:tc>
      </w:tr>
    </w:tbl>
    <w:p w14:paraId="090D0BC8" w14:textId="77777777" w:rsidR="00FC045E" w:rsidRPr="00996FAF" w:rsidRDefault="000951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0D0BC9" w14:textId="77777777" w:rsidR="00FC045E" w:rsidRPr="00996FAF" w:rsidRDefault="000951A6" w:rsidP="00712752">
      <w:pPr>
        <w:pStyle w:val="Heading1"/>
        <w:spacing w:before="0" w:after="240" w:line="22" w:lineRule="atLeast"/>
        <w:rPr>
          <w:rFonts w:ascii="Arial" w:hAnsi="Arial" w:cs="Arial"/>
        </w:rPr>
      </w:pPr>
      <w:r w:rsidRPr="00996FAF">
        <w:rPr>
          <w:rFonts w:ascii="Arial" w:hAnsi="Arial" w:cs="Arial"/>
        </w:rPr>
        <w:t>Areas for improvement</w:t>
      </w:r>
    </w:p>
    <w:p w14:paraId="090D0BCB" w14:textId="21243B09" w:rsidR="00FC045E" w:rsidRPr="00996FAF" w:rsidRDefault="000951A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90D0BD0" w14:textId="27B56841" w:rsidR="00FC045E" w:rsidRPr="00996FAF" w:rsidRDefault="000951A6" w:rsidP="0036130C">
      <w:pPr>
        <w:pStyle w:val="NormalArial"/>
      </w:pPr>
      <w:r w:rsidRPr="00996FAF">
        <w:br w:type="page"/>
      </w:r>
    </w:p>
    <w:p w14:paraId="02A68E8B" w14:textId="77777777" w:rsidR="000951A6" w:rsidRPr="00996FAF" w:rsidRDefault="000951A6" w:rsidP="000951A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951A6" w14:paraId="6EAE20D4" w14:textId="77777777" w:rsidTr="00ED4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B714C1" w14:textId="77777777" w:rsidR="000951A6" w:rsidRPr="00996FAF" w:rsidRDefault="000951A6" w:rsidP="00E775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CA41B09" w14:textId="77777777" w:rsidR="000951A6" w:rsidRPr="00996FAF" w:rsidRDefault="000951A6" w:rsidP="00E775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51A6" w14:paraId="7FE8F2EF" w14:textId="77777777" w:rsidTr="00ED49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E48E6" w14:textId="77777777" w:rsidR="000951A6" w:rsidRPr="00996FAF" w:rsidRDefault="000951A6" w:rsidP="00E7750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FAF57F9" w14:textId="77777777" w:rsidR="000951A6" w:rsidRPr="00996FAF" w:rsidRDefault="000951A6" w:rsidP="00E775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4CEE30B" w14:textId="77777777" w:rsidR="000951A6" w:rsidRPr="00996FAF" w:rsidRDefault="002D1605" w:rsidP="00E775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1742EADF94484B53B02AC8B33D493A9A"/>
                </w:placeholder>
                <w:dropDownList>
                  <w:listItem w:displayText="choose a rating" w:value="choose a rating"/>
                  <w:listItem w:displayText="Compliant" w:value="Compliant"/>
                  <w:listItem w:displayText="Non-compliant" w:value="Non-compliant"/>
                </w:dropDownList>
              </w:sdtPr>
              <w:sdtEndPr/>
              <w:sdtContent>
                <w:r w:rsidR="000951A6">
                  <w:rPr>
                    <w:rFonts w:ascii="Arial" w:hAnsi="Arial" w:cs="Arial"/>
                    <w:color w:val="auto"/>
                  </w:rPr>
                  <w:t>Compliant</w:t>
                </w:r>
              </w:sdtContent>
            </w:sdt>
            <w:r w:rsidR="000951A6" w:rsidRPr="00996FAF">
              <w:rPr>
                <w:rFonts w:ascii="Arial" w:hAnsi="Arial" w:cs="Arial"/>
                <w:color w:val="0000FF"/>
              </w:rPr>
              <w:t xml:space="preserve"> </w:t>
            </w:r>
          </w:p>
        </w:tc>
      </w:tr>
    </w:tbl>
    <w:p w14:paraId="26BCC824" w14:textId="77777777" w:rsidR="000951A6" w:rsidRDefault="000951A6" w:rsidP="00ED49E1">
      <w:pPr>
        <w:pStyle w:val="Heading20"/>
        <w:spacing w:before="240"/>
      </w:pPr>
      <w:r w:rsidRPr="00996FAF">
        <w:t>Findings</w:t>
      </w:r>
    </w:p>
    <w:p w14:paraId="3356D6BC" w14:textId="77777777" w:rsidR="000951A6" w:rsidRPr="008247AF" w:rsidRDefault="000951A6" w:rsidP="000951A6">
      <w:pPr>
        <w:pStyle w:val="NormalArial"/>
      </w:pPr>
      <w:r w:rsidRPr="0078203E">
        <w:t>C</w:t>
      </w:r>
      <w:r w:rsidRPr="008247AF">
        <w:t>onsumers and representative</w:t>
      </w:r>
      <w:r w:rsidRPr="0078203E">
        <w:t>s</w:t>
      </w:r>
      <w:r w:rsidRPr="008247AF">
        <w:t xml:space="preserve"> said referrals </w:t>
      </w:r>
      <w:r w:rsidRPr="0078203E">
        <w:t xml:space="preserve">are initiated </w:t>
      </w:r>
      <w:r w:rsidRPr="008247AF">
        <w:t xml:space="preserve">when </w:t>
      </w:r>
      <w:r w:rsidRPr="0078203E">
        <w:t>consumers</w:t>
      </w:r>
      <w:r w:rsidRPr="008247AF">
        <w:t xml:space="preserve"> need them and </w:t>
      </w:r>
      <w:r w:rsidRPr="0078203E">
        <w:t xml:space="preserve">they </w:t>
      </w:r>
      <w:r w:rsidRPr="008247AF">
        <w:t>are satisfied with the process</w:t>
      </w:r>
      <w:r w:rsidRPr="0078203E">
        <w:t>es</w:t>
      </w:r>
      <w:r w:rsidRPr="008247AF">
        <w:t xml:space="preserve"> in place. </w:t>
      </w:r>
      <w:r w:rsidRPr="0078203E">
        <w:t xml:space="preserve">Care files demonstrated timely referrals had been initiated in response to changes in consumers’ condition and care and service needs. </w:t>
      </w:r>
      <w:r w:rsidRPr="008247AF">
        <w:t xml:space="preserve">Clinical staff </w:t>
      </w:r>
      <w:r w:rsidRPr="0078203E">
        <w:t>were</w:t>
      </w:r>
      <w:r w:rsidRPr="008247AF">
        <w:t xml:space="preserve"> knowledge</w:t>
      </w:r>
      <w:r w:rsidRPr="0078203E">
        <w:t>able</w:t>
      </w:r>
      <w:r w:rsidRPr="008247AF">
        <w:t xml:space="preserve"> of the referral process</w:t>
      </w:r>
      <w:r w:rsidRPr="0078203E">
        <w:t>,</w:t>
      </w:r>
      <w:r w:rsidRPr="008247AF">
        <w:t xml:space="preserve"> including when and how to refer consumers to other providers of care and services. The</w:t>
      </w:r>
      <w:r w:rsidRPr="0078203E">
        <w:t>re are</w:t>
      </w:r>
      <w:r w:rsidRPr="008247AF">
        <w:t xml:space="preserve"> policies and procedures to guide and support staff in relation to timely and appropriate referrals.</w:t>
      </w:r>
    </w:p>
    <w:p w14:paraId="2578B2FB" w14:textId="77777777" w:rsidR="000951A6" w:rsidRPr="00262C0B" w:rsidRDefault="000951A6" w:rsidP="000951A6">
      <w:pPr>
        <w:pStyle w:val="NormalArial"/>
      </w:pPr>
      <w:r>
        <w:t>For the reasons detailed above, I find requirement (3)(f) in Standard 3 Personal care and clinical care compliant.</w:t>
      </w:r>
    </w:p>
    <w:p w14:paraId="22770201" w14:textId="77777777" w:rsidR="000951A6" w:rsidRPr="00262C0B" w:rsidRDefault="000951A6" w:rsidP="000951A6">
      <w:pPr>
        <w:pStyle w:val="NormalArial"/>
      </w:pPr>
      <w:r>
        <w:br w:type="page"/>
      </w:r>
    </w:p>
    <w:p w14:paraId="4A94AA64" w14:textId="77777777" w:rsidR="000951A6" w:rsidRPr="00996FAF" w:rsidRDefault="000951A6" w:rsidP="000951A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951A6" w14:paraId="2D8363D5" w14:textId="77777777" w:rsidTr="00ED4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59A9DA" w14:textId="77777777" w:rsidR="000951A6" w:rsidRPr="00996FAF" w:rsidRDefault="000951A6" w:rsidP="00E775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ED5DCC6" w14:textId="77777777" w:rsidR="000951A6" w:rsidRPr="00996FAF" w:rsidRDefault="000951A6" w:rsidP="00E775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51A6" w14:paraId="6DADF8E5" w14:textId="77777777" w:rsidTr="00ED49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9BC4B" w14:textId="77777777" w:rsidR="000951A6" w:rsidRPr="00996FAF" w:rsidRDefault="000951A6" w:rsidP="00E7750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8D961E3" w14:textId="77777777" w:rsidR="000951A6" w:rsidRPr="00996FAF" w:rsidRDefault="000951A6" w:rsidP="00E775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68D16BD" w14:textId="77777777" w:rsidR="000951A6" w:rsidRPr="00996FAF" w:rsidRDefault="002D1605" w:rsidP="00E775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CFEB17DDBB641B293E3F4E63367871A"/>
                </w:placeholder>
                <w:dropDownList>
                  <w:listItem w:displayText="choose a rating" w:value="choose a rating"/>
                  <w:listItem w:displayText="Compliant" w:value="Compliant"/>
                  <w:listItem w:displayText="Non-compliant" w:value="Non-compliant"/>
                </w:dropDownList>
              </w:sdtPr>
              <w:sdtEndPr/>
              <w:sdtContent>
                <w:r w:rsidR="000951A6">
                  <w:rPr>
                    <w:rFonts w:ascii="Arial" w:hAnsi="Arial" w:cs="Arial"/>
                    <w:color w:val="auto"/>
                  </w:rPr>
                  <w:t>Compliant</w:t>
                </w:r>
              </w:sdtContent>
            </w:sdt>
            <w:r w:rsidR="000951A6" w:rsidRPr="00996FAF">
              <w:rPr>
                <w:rFonts w:ascii="Arial" w:hAnsi="Arial" w:cs="Arial"/>
                <w:color w:val="0000FF"/>
              </w:rPr>
              <w:t xml:space="preserve"> </w:t>
            </w:r>
          </w:p>
        </w:tc>
      </w:tr>
    </w:tbl>
    <w:p w14:paraId="463257C9" w14:textId="77777777" w:rsidR="000951A6" w:rsidRDefault="000951A6" w:rsidP="00ED49E1">
      <w:pPr>
        <w:pStyle w:val="Heading20"/>
        <w:spacing w:before="240"/>
      </w:pPr>
      <w:r>
        <w:t>Findings</w:t>
      </w:r>
    </w:p>
    <w:p w14:paraId="145E97C2" w14:textId="62DFCA06" w:rsidR="000951A6" w:rsidRPr="005F11FA" w:rsidRDefault="000951A6" w:rsidP="000951A6">
      <w:pPr>
        <w:pStyle w:val="NormalArial"/>
      </w:pPr>
      <w:r w:rsidRPr="00E606BB">
        <w:t>Most</w:t>
      </w:r>
      <w:r w:rsidRPr="005F11FA">
        <w:t xml:space="preserve"> furniture, fittings and equipment w</w:t>
      </w:r>
      <w:r w:rsidRPr="00E606BB">
        <w:t>as</w:t>
      </w:r>
      <w:r w:rsidRPr="005F11FA">
        <w:t xml:space="preserve"> observed to be safe, clean and well maintained. </w:t>
      </w:r>
      <w:r w:rsidRPr="00E606BB">
        <w:t xml:space="preserve">Preventative and reactive maintenance processes are in place and there are processes to replace items, where required. </w:t>
      </w:r>
      <w:r w:rsidRPr="005F11FA">
        <w:t xml:space="preserve">Quarterly audit reviews and scheduled maintenance records show equipment, furniture and fittings are monitored, maintained and regularly cleaned and serviced. </w:t>
      </w:r>
      <w:r w:rsidRPr="00E606BB">
        <w:t>Staff described processes to ensure equipment is clean, as well processes to report maintenance issues. C</w:t>
      </w:r>
      <w:r w:rsidRPr="005F11FA">
        <w:t>onsumers and representative</w:t>
      </w:r>
      <w:r w:rsidRPr="00E606BB">
        <w:t>s</w:t>
      </w:r>
      <w:r w:rsidRPr="005F11FA">
        <w:t xml:space="preserve"> said the service maintains furniture, fittings and equipment, and </w:t>
      </w:r>
      <w:r w:rsidRPr="00E606BB">
        <w:t>consumers feel safe when using equipment.</w:t>
      </w:r>
    </w:p>
    <w:p w14:paraId="0BF0A9DF" w14:textId="77777777" w:rsidR="000951A6" w:rsidRPr="00262C0B" w:rsidRDefault="000951A6" w:rsidP="000951A6">
      <w:pPr>
        <w:pStyle w:val="NormalArial"/>
      </w:pPr>
      <w:r>
        <w:t>For the reasons detailed above, I find requirement (3)(c) in Standard 5 Organisation’s service environment compliant.</w:t>
      </w:r>
    </w:p>
    <w:p w14:paraId="2AB192ED" w14:textId="77777777" w:rsidR="000951A6" w:rsidRPr="00262C0B" w:rsidRDefault="000951A6" w:rsidP="000951A6">
      <w:pPr>
        <w:pStyle w:val="NormalArial"/>
      </w:pPr>
      <w:r>
        <w:br w:type="page"/>
      </w:r>
    </w:p>
    <w:p w14:paraId="795E4970" w14:textId="77777777" w:rsidR="000951A6" w:rsidRPr="00996FAF" w:rsidRDefault="000951A6" w:rsidP="000951A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951A6" w14:paraId="22B820A2" w14:textId="77777777" w:rsidTr="00ED4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134487F" w14:textId="77777777" w:rsidR="000951A6" w:rsidRPr="00996FAF" w:rsidRDefault="000951A6" w:rsidP="00E7750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DCDFEE3" w14:textId="77777777" w:rsidR="000951A6" w:rsidRPr="00996FAF" w:rsidRDefault="000951A6" w:rsidP="00E775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51A6" w14:paraId="4B3C1B4C" w14:textId="77777777" w:rsidTr="00ED49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8BC59" w14:textId="77777777" w:rsidR="000951A6" w:rsidRPr="00996FAF" w:rsidRDefault="000951A6" w:rsidP="00E7750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BEE5F7A" w14:textId="77777777" w:rsidR="000951A6" w:rsidRPr="00996FAF" w:rsidRDefault="000951A6" w:rsidP="00E775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52D18730" w14:textId="77777777" w:rsidR="000951A6" w:rsidRPr="00996FAF" w:rsidRDefault="002D1605" w:rsidP="00E775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9AA50E6226445A1A43A060B07E34782"/>
                </w:placeholder>
                <w:dropDownList>
                  <w:listItem w:displayText="choose a rating" w:value="choose a rating"/>
                  <w:listItem w:displayText="Compliant" w:value="Compliant"/>
                  <w:listItem w:displayText="Non-compliant" w:value="Non-compliant"/>
                </w:dropDownList>
              </w:sdtPr>
              <w:sdtEndPr/>
              <w:sdtContent>
                <w:r w:rsidR="000951A6">
                  <w:rPr>
                    <w:rFonts w:ascii="Arial" w:hAnsi="Arial" w:cs="Arial"/>
                    <w:color w:val="auto"/>
                  </w:rPr>
                  <w:t>Compliant</w:t>
                </w:r>
              </w:sdtContent>
            </w:sdt>
            <w:r w:rsidR="000951A6" w:rsidRPr="00996FAF">
              <w:rPr>
                <w:rFonts w:ascii="Arial" w:hAnsi="Arial" w:cs="Arial"/>
                <w:color w:val="0000FF"/>
              </w:rPr>
              <w:t xml:space="preserve"> </w:t>
            </w:r>
          </w:p>
        </w:tc>
      </w:tr>
    </w:tbl>
    <w:p w14:paraId="5BF00ACC" w14:textId="77777777" w:rsidR="000951A6" w:rsidRDefault="000951A6" w:rsidP="00ED49E1">
      <w:pPr>
        <w:pStyle w:val="Heading20"/>
        <w:spacing w:before="240"/>
      </w:pPr>
      <w:r>
        <w:t>Findings</w:t>
      </w:r>
    </w:p>
    <w:p w14:paraId="22DB2C4C" w14:textId="5A7138F0" w:rsidR="000951A6" w:rsidRPr="005C41F1" w:rsidRDefault="000951A6" w:rsidP="000951A6">
      <w:pPr>
        <w:pStyle w:val="NormalArial"/>
      </w:pPr>
      <w:r w:rsidRPr="00E606BB">
        <w:t>C</w:t>
      </w:r>
      <w:r w:rsidRPr="005C41F1">
        <w:t>onsumers and representative</w:t>
      </w:r>
      <w:r w:rsidRPr="00E606BB">
        <w:t>s interviewed</w:t>
      </w:r>
      <w:r w:rsidRPr="005C41F1">
        <w:t xml:space="preserve"> said staff are competent and they are confident staff have the knowledge to effectively perform their roles. Staff undertake an organisational induction, online training modules and face-to-face training, with additional informal education provided based on specific identified areas requiring improvement based on quality indicator data.</w:t>
      </w:r>
      <w:r w:rsidRPr="00E606BB">
        <w:t xml:space="preserve"> </w:t>
      </w:r>
      <w:r w:rsidRPr="005C41F1">
        <w:t>To determine whether staff are competent and capable in their role</w:t>
      </w:r>
      <w:r w:rsidRPr="00E606BB">
        <w:t>,</w:t>
      </w:r>
      <w:r w:rsidRPr="005C41F1">
        <w:t xml:space="preserve"> all staff undertake a</w:t>
      </w:r>
      <w:r w:rsidRPr="00E606BB">
        <w:t>n</w:t>
      </w:r>
      <w:r w:rsidRPr="005C41F1">
        <w:t xml:space="preserve"> </w:t>
      </w:r>
      <w:r w:rsidRPr="00E606BB">
        <w:t>annual</w:t>
      </w:r>
      <w:r w:rsidRPr="005C41F1">
        <w:t xml:space="preserve"> performance appraisal process </w:t>
      </w:r>
      <w:r w:rsidRPr="00E606BB">
        <w:t xml:space="preserve">which </w:t>
      </w:r>
      <w:r w:rsidRPr="005C41F1">
        <w:t xml:space="preserve">provides opportunities for professional development and identification of future education topics. </w:t>
      </w:r>
      <w:r w:rsidRPr="00E606BB">
        <w:t>There are processes</w:t>
      </w:r>
      <w:r w:rsidRPr="005C41F1">
        <w:t xml:space="preserve"> to monitor ongoing professional registrations and all care staff are recruited with a minimum training level of Certificate III in Aged Care. </w:t>
      </w:r>
      <w:r w:rsidRPr="00E606BB">
        <w:t>Staff</w:t>
      </w:r>
      <w:r w:rsidRPr="005C41F1">
        <w:t xml:space="preserve"> demonstrated sufficient knowledge of age-related care needs, such as pain, falls, oxygen</w:t>
      </w:r>
      <w:r w:rsidRPr="00E606BB">
        <w:t>,</w:t>
      </w:r>
      <w:r w:rsidRPr="005C41F1">
        <w:t xml:space="preserve"> medication</w:t>
      </w:r>
      <w:r w:rsidRPr="00E606BB">
        <w:t>s</w:t>
      </w:r>
      <w:r w:rsidRPr="005C41F1">
        <w:t xml:space="preserve">, skin and wound care, responsive </w:t>
      </w:r>
      <w:proofErr w:type="gramStart"/>
      <w:r w:rsidRPr="005C41F1">
        <w:t>behaviours</w:t>
      </w:r>
      <w:proofErr w:type="gramEnd"/>
      <w:r w:rsidRPr="005C41F1">
        <w:t xml:space="preserve"> and nutritional requirements</w:t>
      </w:r>
      <w:r>
        <w:t>.</w:t>
      </w:r>
    </w:p>
    <w:p w14:paraId="090D0CC5" w14:textId="5C844C55" w:rsidR="00117022" w:rsidRPr="00712752" w:rsidRDefault="000951A6" w:rsidP="00ED49E1">
      <w:pPr>
        <w:pStyle w:val="NormalArial"/>
      </w:pPr>
      <w:r>
        <w:t>For the reasons detailed above, I find requirement (3)(c) in Standard 7 Human resources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0CD2" w14:textId="77777777" w:rsidR="007D4F92" w:rsidRDefault="000951A6">
      <w:pPr>
        <w:spacing w:after="0"/>
      </w:pPr>
      <w:r>
        <w:separator/>
      </w:r>
    </w:p>
  </w:endnote>
  <w:endnote w:type="continuationSeparator" w:id="0">
    <w:p w14:paraId="090D0CD4" w14:textId="77777777" w:rsidR="007D4F92" w:rsidRDefault="000951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0CCB" w14:textId="77777777" w:rsidR="00DF37F2" w:rsidRPr="00DF37F2" w:rsidRDefault="000951A6" w:rsidP="00DF37F2">
    <w:pPr>
      <w:pStyle w:val="FooterArial9"/>
      <w:rPr>
        <w:rStyle w:val="FooterBold"/>
        <w:rFonts w:ascii="Arial" w:hAnsi="Arial"/>
        <w:b w:val="0"/>
      </w:rPr>
    </w:pPr>
    <w:r w:rsidRPr="00DF37F2">
      <w:rPr>
        <w:rStyle w:val="FooterBold"/>
        <w:rFonts w:ascii="Arial" w:hAnsi="Arial"/>
        <w:b w:val="0"/>
      </w:rPr>
      <w:t>Name of service: Hillside Residential Care Centre</w:t>
    </w:r>
    <w:r w:rsidRPr="00DF37F2">
      <w:rPr>
        <w:rStyle w:val="FooterBold"/>
        <w:rFonts w:ascii="Arial" w:hAnsi="Arial"/>
        <w:b w:val="0"/>
      </w:rPr>
      <w:tab/>
      <w:t xml:space="preserve">RPT-ACC-0122 v3.0 </w:t>
    </w:r>
  </w:p>
  <w:p w14:paraId="090D0CCC" w14:textId="77777777" w:rsidR="00DF37F2" w:rsidRPr="00DF37F2" w:rsidRDefault="000951A6" w:rsidP="00DF37F2">
    <w:pPr>
      <w:pStyle w:val="FooterArial9"/>
      <w:rPr>
        <w:rStyle w:val="FooterBold"/>
        <w:rFonts w:ascii="Arial" w:hAnsi="Arial"/>
        <w:b w:val="0"/>
      </w:rPr>
    </w:pPr>
    <w:r w:rsidRPr="00DF37F2">
      <w:rPr>
        <w:rStyle w:val="FooterBold"/>
        <w:rFonts w:ascii="Arial" w:hAnsi="Arial"/>
        <w:b w:val="0"/>
      </w:rPr>
      <w:t>Commission ID: 6176</w:t>
    </w:r>
    <w:r w:rsidRPr="00DF37F2">
      <w:rPr>
        <w:rStyle w:val="FooterBold"/>
        <w:rFonts w:ascii="Arial" w:hAnsi="Arial"/>
        <w:b w:val="0"/>
      </w:rPr>
      <w:tab/>
      <w:t xml:space="preserve">OFFICIAL: Sensitive </w:t>
    </w:r>
  </w:p>
  <w:p w14:paraId="090D0CCD" w14:textId="77777777" w:rsidR="00DF37F2" w:rsidRPr="00DF37F2" w:rsidRDefault="000951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0CCF" w14:textId="77777777" w:rsidR="00E2364A" w:rsidRDefault="002D16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D0CC8" w14:textId="77777777" w:rsidR="00D3157C" w:rsidRDefault="000951A6" w:rsidP="00D71F88">
      <w:pPr>
        <w:spacing w:after="0"/>
      </w:pPr>
      <w:r>
        <w:separator/>
      </w:r>
    </w:p>
  </w:footnote>
  <w:footnote w:type="continuationSeparator" w:id="0">
    <w:p w14:paraId="090D0CC9" w14:textId="77777777" w:rsidR="00D3157C" w:rsidRDefault="000951A6" w:rsidP="00D71F88">
      <w:pPr>
        <w:spacing w:after="0"/>
      </w:pPr>
      <w:r>
        <w:continuationSeparator/>
      </w:r>
    </w:p>
  </w:footnote>
  <w:footnote w:id="1">
    <w:p w14:paraId="090D0CD5" w14:textId="3A3512EF" w:rsidR="002B0884" w:rsidRPr="00ED49E1" w:rsidRDefault="000951A6" w:rsidP="00ED49E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951A6">
        <w:rPr>
          <w:rFonts w:ascii="Arial" w:hAnsi="Arial" w:cs="Arial"/>
          <w:color w:val="auto"/>
          <w:sz w:val="20"/>
          <w:szCs w:val="20"/>
        </w:rPr>
        <w:t>section 68A</w:t>
      </w:r>
      <w:r w:rsidRPr="000951A6">
        <w:rPr>
          <w:rFonts w:ascii="Arial" w:hAnsi="Arial" w:cs="Arial"/>
          <w:b/>
          <w:color w:val="auto"/>
          <w:sz w:val="20"/>
          <w:szCs w:val="20"/>
        </w:rPr>
        <w:t xml:space="preserve"> </w:t>
      </w:r>
      <w:r w:rsidRPr="000951A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0CCA" w14:textId="77777777" w:rsidR="00D71F88" w:rsidRDefault="000951A6">
    <w:pPr>
      <w:pStyle w:val="Header"/>
    </w:pPr>
    <w:r>
      <w:rPr>
        <w:noProof/>
        <w:color w:val="2B579A"/>
        <w:shd w:val="clear" w:color="auto" w:fill="E6E6E6"/>
        <w:lang w:val="en-US"/>
      </w:rPr>
      <w:drawing>
        <wp:anchor distT="0" distB="0" distL="114300" distR="114300" simplePos="0" relativeHeight="251659264" behindDoc="1" locked="0" layoutInCell="1" allowOverlap="1" wp14:anchorId="090D0CD0" wp14:editId="090D0C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510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0CCE" w14:textId="77777777" w:rsidR="00FA0A5B" w:rsidRDefault="000951A6">
    <w:pPr>
      <w:pStyle w:val="Header"/>
    </w:pPr>
    <w:r>
      <w:rPr>
        <w:noProof/>
      </w:rPr>
      <w:drawing>
        <wp:anchor distT="0" distB="0" distL="114300" distR="114300" simplePos="0" relativeHeight="251658240" behindDoc="0" locked="0" layoutInCell="1" allowOverlap="1" wp14:anchorId="090D0CD2" wp14:editId="090D0C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14AE16">
      <w:start w:val="1"/>
      <w:numFmt w:val="lowerRoman"/>
      <w:lvlText w:val="(%1)"/>
      <w:lvlJc w:val="left"/>
      <w:pPr>
        <w:ind w:left="1080" w:hanging="720"/>
      </w:pPr>
      <w:rPr>
        <w:rFonts w:hint="default"/>
      </w:rPr>
    </w:lvl>
    <w:lvl w:ilvl="1" w:tplc="075470B8" w:tentative="1">
      <w:start w:val="1"/>
      <w:numFmt w:val="lowerLetter"/>
      <w:lvlText w:val="%2."/>
      <w:lvlJc w:val="left"/>
      <w:pPr>
        <w:ind w:left="1440" w:hanging="360"/>
      </w:pPr>
    </w:lvl>
    <w:lvl w:ilvl="2" w:tplc="9F948670" w:tentative="1">
      <w:start w:val="1"/>
      <w:numFmt w:val="lowerRoman"/>
      <w:lvlText w:val="%3."/>
      <w:lvlJc w:val="right"/>
      <w:pPr>
        <w:ind w:left="2160" w:hanging="180"/>
      </w:pPr>
    </w:lvl>
    <w:lvl w:ilvl="3" w:tplc="DFE27628" w:tentative="1">
      <w:start w:val="1"/>
      <w:numFmt w:val="decimal"/>
      <w:lvlText w:val="%4."/>
      <w:lvlJc w:val="left"/>
      <w:pPr>
        <w:ind w:left="2880" w:hanging="360"/>
      </w:pPr>
    </w:lvl>
    <w:lvl w:ilvl="4" w:tplc="367EEA64" w:tentative="1">
      <w:start w:val="1"/>
      <w:numFmt w:val="lowerLetter"/>
      <w:lvlText w:val="%5."/>
      <w:lvlJc w:val="left"/>
      <w:pPr>
        <w:ind w:left="3600" w:hanging="360"/>
      </w:pPr>
    </w:lvl>
    <w:lvl w:ilvl="5" w:tplc="B02AAFCA" w:tentative="1">
      <w:start w:val="1"/>
      <w:numFmt w:val="lowerRoman"/>
      <w:lvlText w:val="%6."/>
      <w:lvlJc w:val="right"/>
      <w:pPr>
        <w:ind w:left="4320" w:hanging="180"/>
      </w:pPr>
    </w:lvl>
    <w:lvl w:ilvl="6" w:tplc="66508AB2" w:tentative="1">
      <w:start w:val="1"/>
      <w:numFmt w:val="decimal"/>
      <w:lvlText w:val="%7."/>
      <w:lvlJc w:val="left"/>
      <w:pPr>
        <w:ind w:left="5040" w:hanging="360"/>
      </w:pPr>
    </w:lvl>
    <w:lvl w:ilvl="7" w:tplc="3A08BBF4" w:tentative="1">
      <w:start w:val="1"/>
      <w:numFmt w:val="lowerLetter"/>
      <w:lvlText w:val="%8."/>
      <w:lvlJc w:val="left"/>
      <w:pPr>
        <w:ind w:left="5760" w:hanging="360"/>
      </w:pPr>
    </w:lvl>
    <w:lvl w:ilvl="8" w:tplc="2446D5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ABCCB02">
      <w:start w:val="1"/>
      <w:numFmt w:val="lowerRoman"/>
      <w:lvlText w:val="(%1)"/>
      <w:lvlJc w:val="left"/>
      <w:pPr>
        <w:ind w:left="1080" w:hanging="720"/>
      </w:pPr>
      <w:rPr>
        <w:rFonts w:hint="default"/>
      </w:rPr>
    </w:lvl>
    <w:lvl w:ilvl="1" w:tplc="9AB823FE" w:tentative="1">
      <w:start w:val="1"/>
      <w:numFmt w:val="lowerLetter"/>
      <w:lvlText w:val="%2."/>
      <w:lvlJc w:val="left"/>
      <w:pPr>
        <w:ind w:left="1440" w:hanging="360"/>
      </w:pPr>
    </w:lvl>
    <w:lvl w:ilvl="2" w:tplc="2D523320" w:tentative="1">
      <w:start w:val="1"/>
      <w:numFmt w:val="lowerRoman"/>
      <w:lvlText w:val="%3."/>
      <w:lvlJc w:val="right"/>
      <w:pPr>
        <w:ind w:left="2160" w:hanging="180"/>
      </w:pPr>
    </w:lvl>
    <w:lvl w:ilvl="3" w:tplc="BA90C592" w:tentative="1">
      <w:start w:val="1"/>
      <w:numFmt w:val="decimal"/>
      <w:lvlText w:val="%4."/>
      <w:lvlJc w:val="left"/>
      <w:pPr>
        <w:ind w:left="2880" w:hanging="360"/>
      </w:pPr>
    </w:lvl>
    <w:lvl w:ilvl="4" w:tplc="117C091C" w:tentative="1">
      <w:start w:val="1"/>
      <w:numFmt w:val="lowerLetter"/>
      <w:lvlText w:val="%5."/>
      <w:lvlJc w:val="left"/>
      <w:pPr>
        <w:ind w:left="3600" w:hanging="360"/>
      </w:pPr>
    </w:lvl>
    <w:lvl w:ilvl="5" w:tplc="F31C24B8" w:tentative="1">
      <w:start w:val="1"/>
      <w:numFmt w:val="lowerRoman"/>
      <w:lvlText w:val="%6."/>
      <w:lvlJc w:val="right"/>
      <w:pPr>
        <w:ind w:left="4320" w:hanging="180"/>
      </w:pPr>
    </w:lvl>
    <w:lvl w:ilvl="6" w:tplc="2D66EE6E" w:tentative="1">
      <w:start w:val="1"/>
      <w:numFmt w:val="decimal"/>
      <w:lvlText w:val="%7."/>
      <w:lvlJc w:val="left"/>
      <w:pPr>
        <w:ind w:left="5040" w:hanging="360"/>
      </w:pPr>
    </w:lvl>
    <w:lvl w:ilvl="7" w:tplc="8CB68AEE" w:tentative="1">
      <w:start w:val="1"/>
      <w:numFmt w:val="lowerLetter"/>
      <w:lvlText w:val="%8."/>
      <w:lvlJc w:val="left"/>
      <w:pPr>
        <w:ind w:left="5760" w:hanging="360"/>
      </w:pPr>
    </w:lvl>
    <w:lvl w:ilvl="8" w:tplc="3A287A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DB4B0E2">
      <w:start w:val="1"/>
      <w:numFmt w:val="lowerRoman"/>
      <w:lvlText w:val="(%1)"/>
      <w:lvlJc w:val="left"/>
      <w:pPr>
        <w:ind w:left="1080" w:hanging="720"/>
      </w:pPr>
      <w:rPr>
        <w:rFonts w:hint="default"/>
      </w:rPr>
    </w:lvl>
    <w:lvl w:ilvl="1" w:tplc="7B1A1296" w:tentative="1">
      <w:start w:val="1"/>
      <w:numFmt w:val="lowerLetter"/>
      <w:lvlText w:val="%2."/>
      <w:lvlJc w:val="left"/>
      <w:pPr>
        <w:ind w:left="1440" w:hanging="360"/>
      </w:pPr>
    </w:lvl>
    <w:lvl w:ilvl="2" w:tplc="531CB832" w:tentative="1">
      <w:start w:val="1"/>
      <w:numFmt w:val="lowerRoman"/>
      <w:lvlText w:val="%3."/>
      <w:lvlJc w:val="right"/>
      <w:pPr>
        <w:ind w:left="2160" w:hanging="180"/>
      </w:pPr>
    </w:lvl>
    <w:lvl w:ilvl="3" w:tplc="00CABCEC" w:tentative="1">
      <w:start w:val="1"/>
      <w:numFmt w:val="decimal"/>
      <w:lvlText w:val="%4."/>
      <w:lvlJc w:val="left"/>
      <w:pPr>
        <w:ind w:left="2880" w:hanging="360"/>
      </w:pPr>
    </w:lvl>
    <w:lvl w:ilvl="4" w:tplc="5FFE22FC" w:tentative="1">
      <w:start w:val="1"/>
      <w:numFmt w:val="lowerLetter"/>
      <w:lvlText w:val="%5."/>
      <w:lvlJc w:val="left"/>
      <w:pPr>
        <w:ind w:left="3600" w:hanging="360"/>
      </w:pPr>
    </w:lvl>
    <w:lvl w:ilvl="5" w:tplc="9AB0D2B6" w:tentative="1">
      <w:start w:val="1"/>
      <w:numFmt w:val="lowerRoman"/>
      <w:lvlText w:val="%6."/>
      <w:lvlJc w:val="right"/>
      <w:pPr>
        <w:ind w:left="4320" w:hanging="180"/>
      </w:pPr>
    </w:lvl>
    <w:lvl w:ilvl="6" w:tplc="49384418" w:tentative="1">
      <w:start w:val="1"/>
      <w:numFmt w:val="decimal"/>
      <w:lvlText w:val="%7."/>
      <w:lvlJc w:val="left"/>
      <w:pPr>
        <w:ind w:left="5040" w:hanging="360"/>
      </w:pPr>
    </w:lvl>
    <w:lvl w:ilvl="7" w:tplc="99C0E38A" w:tentative="1">
      <w:start w:val="1"/>
      <w:numFmt w:val="lowerLetter"/>
      <w:lvlText w:val="%8."/>
      <w:lvlJc w:val="left"/>
      <w:pPr>
        <w:ind w:left="5760" w:hanging="360"/>
      </w:pPr>
    </w:lvl>
    <w:lvl w:ilvl="8" w:tplc="DE2496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FDC29C0">
      <w:start w:val="1"/>
      <w:numFmt w:val="bullet"/>
      <w:lvlText w:val=""/>
      <w:lvlJc w:val="left"/>
      <w:pPr>
        <w:ind w:left="720" w:hanging="360"/>
      </w:pPr>
      <w:rPr>
        <w:rFonts w:ascii="Symbol" w:hAnsi="Symbol" w:hint="default"/>
        <w:color w:val="auto"/>
        <w:sz w:val="24"/>
        <w:szCs w:val="24"/>
      </w:rPr>
    </w:lvl>
    <w:lvl w:ilvl="1" w:tplc="F2F682D0" w:tentative="1">
      <w:start w:val="1"/>
      <w:numFmt w:val="bullet"/>
      <w:lvlText w:val="o"/>
      <w:lvlJc w:val="left"/>
      <w:pPr>
        <w:ind w:left="1440" w:hanging="360"/>
      </w:pPr>
      <w:rPr>
        <w:rFonts w:ascii="Courier New" w:hAnsi="Courier New" w:cs="Courier New" w:hint="default"/>
      </w:rPr>
    </w:lvl>
    <w:lvl w:ilvl="2" w:tplc="DF402142" w:tentative="1">
      <w:start w:val="1"/>
      <w:numFmt w:val="bullet"/>
      <w:lvlText w:val=""/>
      <w:lvlJc w:val="left"/>
      <w:pPr>
        <w:ind w:left="2160" w:hanging="360"/>
      </w:pPr>
      <w:rPr>
        <w:rFonts w:ascii="Wingdings" w:hAnsi="Wingdings" w:hint="default"/>
      </w:rPr>
    </w:lvl>
    <w:lvl w:ilvl="3" w:tplc="60842546" w:tentative="1">
      <w:start w:val="1"/>
      <w:numFmt w:val="bullet"/>
      <w:lvlText w:val=""/>
      <w:lvlJc w:val="left"/>
      <w:pPr>
        <w:ind w:left="2880" w:hanging="360"/>
      </w:pPr>
      <w:rPr>
        <w:rFonts w:ascii="Symbol" w:hAnsi="Symbol" w:hint="default"/>
      </w:rPr>
    </w:lvl>
    <w:lvl w:ilvl="4" w:tplc="306852B2" w:tentative="1">
      <w:start w:val="1"/>
      <w:numFmt w:val="bullet"/>
      <w:lvlText w:val="o"/>
      <w:lvlJc w:val="left"/>
      <w:pPr>
        <w:ind w:left="3600" w:hanging="360"/>
      </w:pPr>
      <w:rPr>
        <w:rFonts w:ascii="Courier New" w:hAnsi="Courier New" w:cs="Courier New" w:hint="default"/>
      </w:rPr>
    </w:lvl>
    <w:lvl w:ilvl="5" w:tplc="ECF4DA02" w:tentative="1">
      <w:start w:val="1"/>
      <w:numFmt w:val="bullet"/>
      <w:lvlText w:val=""/>
      <w:lvlJc w:val="left"/>
      <w:pPr>
        <w:ind w:left="4320" w:hanging="360"/>
      </w:pPr>
      <w:rPr>
        <w:rFonts w:ascii="Wingdings" w:hAnsi="Wingdings" w:hint="default"/>
      </w:rPr>
    </w:lvl>
    <w:lvl w:ilvl="6" w:tplc="F7BC8628" w:tentative="1">
      <w:start w:val="1"/>
      <w:numFmt w:val="bullet"/>
      <w:lvlText w:val=""/>
      <w:lvlJc w:val="left"/>
      <w:pPr>
        <w:ind w:left="5040" w:hanging="360"/>
      </w:pPr>
      <w:rPr>
        <w:rFonts w:ascii="Symbol" w:hAnsi="Symbol" w:hint="default"/>
      </w:rPr>
    </w:lvl>
    <w:lvl w:ilvl="7" w:tplc="48DEC4AA" w:tentative="1">
      <w:start w:val="1"/>
      <w:numFmt w:val="bullet"/>
      <w:lvlText w:val="o"/>
      <w:lvlJc w:val="left"/>
      <w:pPr>
        <w:ind w:left="5760" w:hanging="360"/>
      </w:pPr>
      <w:rPr>
        <w:rFonts w:ascii="Courier New" w:hAnsi="Courier New" w:cs="Courier New" w:hint="default"/>
      </w:rPr>
    </w:lvl>
    <w:lvl w:ilvl="8" w:tplc="2EACD9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C7C1D26">
      <w:start w:val="1"/>
      <w:numFmt w:val="lowerRoman"/>
      <w:lvlText w:val="(%1)"/>
      <w:lvlJc w:val="left"/>
      <w:pPr>
        <w:ind w:left="1080" w:hanging="720"/>
      </w:pPr>
      <w:rPr>
        <w:rFonts w:hint="default"/>
      </w:rPr>
    </w:lvl>
    <w:lvl w:ilvl="1" w:tplc="98C2E6FA" w:tentative="1">
      <w:start w:val="1"/>
      <w:numFmt w:val="lowerLetter"/>
      <w:lvlText w:val="%2."/>
      <w:lvlJc w:val="left"/>
      <w:pPr>
        <w:ind w:left="1440" w:hanging="360"/>
      </w:pPr>
    </w:lvl>
    <w:lvl w:ilvl="2" w:tplc="AE8A8E8E" w:tentative="1">
      <w:start w:val="1"/>
      <w:numFmt w:val="lowerRoman"/>
      <w:lvlText w:val="%3."/>
      <w:lvlJc w:val="right"/>
      <w:pPr>
        <w:ind w:left="2160" w:hanging="180"/>
      </w:pPr>
    </w:lvl>
    <w:lvl w:ilvl="3" w:tplc="72F22732" w:tentative="1">
      <w:start w:val="1"/>
      <w:numFmt w:val="decimal"/>
      <w:lvlText w:val="%4."/>
      <w:lvlJc w:val="left"/>
      <w:pPr>
        <w:ind w:left="2880" w:hanging="360"/>
      </w:pPr>
    </w:lvl>
    <w:lvl w:ilvl="4" w:tplc="FF2602BA" w:tentative="1">
      <w:start w:val="1"/>
      <w:numFmt w:val="lowerLetter"/>
      <w:lvlText w:val="%5."/>
      <w:lvlJc w:val="left"/>
      <w:pPr>
        <w:ind w:left="3600" w:hanging="360"/>
      </w:pPr>
    </w:lvl>
    <w:lvl w:ilvl="5" w:tplc="E3446A5A" w:tentative="1">
      <w:start w:val="1"/>
      <w:numFmt w:val="lowerRoman"/>
      <w:lvlText w:val="%6."/>
      <w:lvlJc w:val="right"/>
      <w:pPr>
        <w:ind w:left="4320" w:hanging="180"/>
      </w:pPr>
    </w:lvl>
    <w:lvl w:ilvl="6" w:tplc="A092803A" w:tentative="1">
      <w:start w:val="1"/>
      <w:numFmt w:val="decimal"/>
      <w:lvlText w:val="%7."/>
      <w:lvlJc w:val="left"/>
      <w:pPr>
        <w:ind w:left="5040" w:hanging="360"/>
      </w:pPr>
    </w:lvl>
    <w:lvl w:ilvl="7" w:tplc="BC94F366" w:tentative="1">
      <w:start w:val="1"/>
      <w:numFmt w:val="lowerLetter"/>
      <w:lvlText w:val="%8."/>
      <w:lvlJc w:val="left"/>
      <w:pPr>
        <w:ind w:left="5760" w:hanging="360"/>
      </w:pPr>
    </w:lvl>
    <w:lvl w:ilvl="8" w:tplc="3A36B5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3DE5514">
      <w:start w:val="1"/>
      <w:numFmt w:val="lowerRoman"/>
      <w:lvlText w:val="(%1)"/>
      <w:lvlJc w:val="left"/>
      <w:pPr>
        <w:ind w:left="1080" w:hanging="720"/>
      </w:pPr>
      <w:rPr>
        <w:rFonts w:hint="default"/>
      </w:rPr>
    </w:lvl>
    <w:lvl w:ilvl="1" w:tplc="52FE4D9C" w:tentative="1">
      <w:start w:val="1"/>
      <w:numFmt w:val="lowerLetter"/>
      <w:lvlText w:val="%2."/>
      <w:lvlJc w:val="left"/>
      <w:pPr>
        <w:ind w:left="1440" w:hanging="360"/>
      </w:pPr>
    </w:lvl>
    <w:lvl w:ilvl="2" w:tplc="C09CC32A" w:tentative="1">
      <w:start w:val="1"/>
      <w:numFmt w:val="lowerRoman"/>
      <w:lvlText w:val="%3."/>
      <w:lvlJc w:val="right"/>
      <w:pPr>
        <w:ind w:left="2160" w:hanging="180"/>
      </w:pPr>
    </w:lvl>
    <w:lvl w:ilvl="3" w:tplc="99C8F814" w:tentative="1">
      <w:start w:val="1"/>
      <w:numFmt w:val="decimal"/>
      <w:lvlText w:val="%4."/>
      <w:lvlJc w:val="left"/>
      <w:pPr>
        <w:ind w:left="2880" w:hanging="360"/>
      </w:pPr>
    </w:lvl>
    <w:lvl w:ilvl="4" w:tplc="C644D392" w:tentative="1">
      <w:start w:val="1"/>
      <w:numFmt w:val="lowerLetter"/>
      <w:lvlText w:val="%5."/>
      <w:lvlJc w:val="left"/>
      <w:pPr>
        <w:ind w:left="3600" w:hanging="360"/>
      </w:pPr>
    </w:lvl>
    <w:lvl w:ilvl="5" w:tplc="265E552E" w:tentative="1">
      <w:start w:val="1"/>
      <w:numFmt w:val="lowerRoman"/>
      <w:lvlText w:val="%6."/>
      <w:lvlJc w:val="right"/>
      <w:pPr>
        <w:ind w:left="4320" w:hanging="180"/>
      </w:pPr>
    </w:lvl>
    <w:lvl w:ilvl="6" w:tplc="4184F05E" w:tentative="1">
      <w:start w:val="1"/>
      <w:numFmt w:val="decimal"/>
      <w:lvlText w:val="%7."/>
      <w:lvlJc w:val="left"/>
      <w:pPr>
        <w:ind w:left="5040" w:hanging="360"/>
      </w:pPr>
    </w:lvl>
    <w:lvl w:ilvl="7" w:tplc="DB40D79E" w:tentative="1">
      <w:start w:val="1"/>
      <w:numFmt w:val="lowerLetter"/>
      <w:lvlText w:val="%8."/>
      <w:lvlJc w:val="left"/>
      <w:pPr>
        <w:ind w:left="5760" w:hanging="360"/>
      </w:pPr>
    </w:lvl>
    <w:lvl w:ilvl="8" w:tplc="670487D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592EA9A">
      <w:start w:val="1"/>
      <w:numFmt w:val="lowerRoman"/>
      <w:lvlText w:val="(%1)"/>
      <w:lvlJc w:val="left"/>
      <w:pPr>
        <w:ind w:left="1080" w:hanging="720"/>
      </w:pPr>
      <w:rPr>
        <w:rFonts w:hint="default"/>
      </w:rPr>
    </w:lvl>
    <w:lvl w:ilvl="1" w:tplc="B5609D56" w:tentative="1">
      <w:start w:val="1"/>
      <w:numFmt w:val="lowerLetter"/>
      <w:lvlText w:val="%2."/>
      <w:lvlJc w:val="left"/>
      <w:pPr>
        <w:ind w:left="1440" w:hanging="360"/>
      </w:pPr>
    </w:lvl>
    <w:lvl w:ilvl="2" w:tplc="63E01368" w:tentative="1">
      <w:start w:val="1"/>
      <w:numFmt w:val="lowerRoman"/>
      <w:lvlText w:val="%3."/>
      <w:lvlJc w:val="right"/>
      <w:pPr>
        <w:ind w:left="2160" w:hanging="180"/>
      </w:pPr>
    </w:lvl>
    <w:lvl w:ilvl="3" w:tplc="C0948480" w:tentative="1">
      <w:start w:val="1"/>
      <w:numFmt w:val="decimal"/>
      <w:lvlText w:val="%4."/>
      <w:lvlJc w:val="left"/>
      <w:pPr>
        <w:ind w:left="2880" w:hanging="360"/>
      </w:pPr>
    </w:lvl>
    <w:lvl w:ilvl="4" w:tplc="8A06714C" w:tentative="1">
      <w:start w:val="1"/>
      <w:numFmt w:val="lowerLetter"/>
      <w:lvlText w:val="%5."/>
      <w:lvlJc w:val="left"/>
      <w:pPr>
        <w:ind w:left="3600" w:hanging="360"/>
      </w:pPr>
    </w:lvl>
    <w:lvl w:ilvl="5" w:tplc="C8C23198" w:tentative="1">
      <w:start w:val="1"/>
      <w:numFmt w:val="lowerRoman"/>
      <w:lvlText w:val="%6."/>
      <w:lvlJc w:val="right"/>
      <w:pPr>
        <w:ind w:left="4320" w:hanging="180"/>
      </w:pPr>
    </w:lvl>
    <w:lvl w:ilvl="6" w:tplc="FB3CC50C" w:tentative="1">
      <w:start w:val="1"/>
      <w:numFmt w:val="decimal"/>
      <w:lvlText w:val="%7."/>
      <w:lvlJc w:val="left"/>
      <w:pPr>
        <w:ind w:left="5040" w:hanging="360"/>
      </w:pPr>
    </w:lvl>
    <w:lvl w:ilvl="7" w:tplc="E5CA12AA" w:tentative="1">
      <w:start w:val="1"/>
      <w:numFmt w:val="lowerLetter"/>
      <w:lvlText w:val="%8."/>
      <w:lvlJc w:val="left"/>
      <w:pPr>
        <w:ind w:left="5760" w:hanging="360"/>
      </w:pPr>
    </w:lvl>
    <w:lvl w:ilvl="8" w:tplc="622EF1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0E446C0">
      <w:start w:val="1"/>
      <w:numFmt w:val="lowerRoman"/>
      <w:lvlText w:val="(%1)"/>
      <w:lvlJc w:val="left"/>
      <w:pPr>
        <w:ind w:left="1080" w:hanging="720"/>
      </w:pPr>
      <w:rPr>
        <w:rFonts w:hint="default"/>
      </w:rPr>
    </w:lvl>
    <w:lvl w:ilvl="1" w:tplc="837CC052" w:tentative="1">
      <w:start w:val="1"/>
      <w:numFmt w:val="lowerLetter"/>
      <w:lvlText w:val="%2."/>
      <w:lvlJc w:val="left"/>
      <w:pPr>
        <w:ind w:left="1440" w:hanging="360"/>
      </w:pPr>
    </w:lvl>
    <w:lvl w:ilvl="2" w:tplc="A9A81B72" w:tentative="1">
      <w:start w:val="1"/>
      <w:numFmt w:val="lowerRoman"/>
      <w:lvlText w:val="%3."/>
      <w:lvlJc w:val="right"/>
      <w:pPr>
        <w:ind w:left="2160" w:hanging="180"/>
      </w:pPr>
    </w:lvl>
    <w:lvl w:ilvl="3" w:tplc="5AE20B4E" w:tentative="1">
      <w:start w:val="1"/>
      <w:numFmt w:val="decimal"/>
      <w:lvlText w:val="%4."/>
      <w:lvlJc w:val="left"/>
      <w:pPr>
        <w:ind w:left="2880" w:hanging="360"/>
      </w:pPr>
    </w:lvl>
    <w:lvl w:ilvl="4" w:tplc="2EEC98F0" w:tentative="1">
      <w:start w:val="1"/>
      <w:numFmt w:val="lowerLetter"/>
      <w:lvlText w:val="%5."/>
      <w:lvlJc w:val="left"/>
      <w:pPr>
        <w:ind w:left="3600" w:hanging="360"/>
      </w:pPr>
    </w:lvl>
    <w:lvl w:ilvl="5" w:tplc="C4E87BCE" w:tentative="1">
      <w:start w:val="1"/>
      <w:numFmt w:val="lowerRoman"/>
      <w:lvlText w:val="%6."/>
      <w:lvlJc w:val="right"/>
      <w:pPr>
        <w:ind w:left="4320" w:hanging="180"/>
      </w:pPr>
    </w:lvl>
    <w:lvl w:ilvl="6" w:tplc="26DC3766" w:tentative="1">
      <w:start w:val="1"/>
      <w:numFmt w:val="decimal"/>
      <w:lvlText w:val="%7."/>
      <w:lvlJc w:val="left"/>
      <w:pPr>
        <w:ind w:left="5040" w:hanging="360"/>
      </w:pPr>
    </w:lvl>
    <w:lvl w:ilvl="7" w:tplc="94F6332C" w:tentative="1">
      <w:start w:val="1"/>
      <w:numFmt w:val="lowerLetter"/>
      <w:lvlText w:val="%8."/>
      <w:lvlJc w:val="left"/>
      <w:pPr>
        <w:ind w:left="5760" w:hanging="360"/>
      </w:pPr>
    </w:lvl>
    <w:lvl w:ilvl="8" w:tplc="A47A8C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CE497F2">
      <w:start w:val="1"/>
      <w:numFmt w:val="lowerRoman"/>
      <w:lvlText w:val="(%1)"/>
      <w:lvlJc w:val="left"/>
      <w:pPr>
        <w:ind w:left="1080" w:hanging="720"/>
      </w:pPr>
      <w:rPr>
        <w:rFonts w:hint="default"/>
      </w:rPr>
    </w:lvl>
    <w:lvl w:ilvl="1" w:tplc="9D44BDD4" w:tentative="1">
      <w:start w:val="1"/>
      <w:numFmt w:val="lowerLetter"/>
      <w:lvlText w:val="%2."/>
      <w:lvlJc w:val="left"/>
      <w:pPr>
        <w:ind w:left="1440" w:hanging="360"/>
      </w:pPr>
    </w:lvl>
    <w:lvl w:ilvl="2" w:tplc="E58CC1E8" w:tentative="1">
      <w:start w:val="1"/>
      <w:numFmt w:val="lowerRoman"/>
      <w:lvlText w:val="%3."/>
      <w:lvlJc w:val="right"/>
      <w:pPr>
        <w:ind w:left="2160" w:hanging="180"/>
      </w:pPr>
    </w:lvl>
    <w:lvl w:ilvl="3" w:tplc="639CF362" w:tentative="1">
      <w:start w:val="1"/>
      <w:numFmt w:val="decimal"/>
      <w:lvlText w:val="%4."/>
      <w:lvlJc w:val="left"/>
      <w:pPr>
        <w:ind w:left="2880" w:hanging="360"/>
      </w:pPr>
    </w:lvl>
    <w:lvl w:ilvl="4" w:tplc="8FB8192E" w:tentative="1">
      <w:start w:val="1"/>
      <w:numFmt w:val="lowerLetter"/>
      <w:lvlText w:val="%5."/>
      <w:lvlJc w:val="left"/>
      <w:pPr>
        <w:ind w:left="3600" w:hanging="360"/>
      </w:pPr>
    </w:lvl>
    <w:lvl w:ilvl="5" w:tplc="56427C20" w:tentative="1">
      <w:start w:val="1"/>
      <w:numFmt w:val="lowerRoman"/>
      <w:lvlText w:val="%6."/>
      <w:lvlJc w:val="right"/>
      <w:pPr>
        <w:ind w:left="4320" w:hanging="180"/>
      </w:pPr>
    </w:lvl>
    <w:lvl w:ilvl="6" w:tplc="383A5EF6" w:tentative="1">
      <w:start w:val="1"/>
      <w:numFmt w:val="decimal"/>
      <w:lvlText w:val="%7."/>
      <w:lvlJc w:val="left"/>
      <w:pPr>
        <w:ind w:left="5040" w:hanging="360"/>
      </w:pPr>
    </w:lvl>
    <w:lvl w:ilvl="7" w:tplc="6820025E" w:tentative="1">
      <w:start w:val="1"/>
      <w:numFmt w:val="lowerLetter"/>
      <w:lvlText w:val="%8."/>
      <w:lvlJc w:val="left"/>
      <w:pPr>
        <w:ind w:left="5760" w:hanging="360"/>
      </w:pPr>
    </w:lvl>
    <w:lvl w:ilvl="8" w:tplc="31F2A04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E987C78">
      <w:start w:val="1"/>
      <w:numFmt w:val="lowerRoman"/>
      <w:lvlText w:val="(%1)"/>
      <w:lvlJc w:val="left"/>
      <w:pPr>
        <w:ind w:left="1080" w:hanging="720"/>
      </w:pPr>
      <w:rPr>
        <w:rFonts w:hint="default"/>
      </w:rPr>
    </w:lvl>
    <w:lvl w:ilvl="1" w:tplc="A268107E" w:tentative="1">
      <w:start w:val="1"/>
      <w:numFmt w:val="lowerLetter"/>
      <w:lvlText w:val="%2."/>
      <w:lvlJc w:val="left"/>
      <w:pPr>
        <w:ind w:left="1440" w:hanging="360"/>
      </w:pPr>
    </w:lvl>
    <w:lvl w:ilvl="2" w:tplc="2D9C01F6" w:tentative="1">
      <w:start w:val="1"/>
      <w:numFmt w:val="lowerRoman"/>
      <w:lvlText w:val="%3."/>
      <w:lvlJc w:val="right"/>
      <w:pPr>
        <w:ind w:left="2160" w:hanging="180"/>
      </w:pPr>
    </w:lvl>
    <w:lvl w:ilvl="3" w:tplc="814E0F8A" w:tentative="1">
      <w:start w:val="1"/>
      <w:numFmt w:val="decimal"/>
      <w:lvlText w:val="%4."/>
      <w:lvlJc w:val="left"/>
      <w:pPr>
        <w:ind w:left="2880" w:hanging="360"/>
      </w:pPr>
    </w:lvl>
    <w:lvl w:ilvl="4" w:tplc="74763F08" w:tentative="1">
      <w:start w:val="1"/>
      <w:numFmt w:val="lowerLetter"/>
      <w:lvlText w:val="%5."/>
      <w:lvlJc w:val="left"/>
      <w:pPr>
        <w:ind w:left="3600" w:hanging="360"/>
      </w:pPr>
    </w:lvl>
    <w:lvl w:ilvl="5" w:tplc="9E56AF26" w:tentative="1">
      <w:start w:val="1"/>
      <w:numFmt w:val="lowerRoman"/>
      <w:lvlText w:val="%6."/>
      <w:lvlJc w:val="right"/>
      <w:pPr>
        <w:ind w:left="4320" w:hanging="180"/>
      </w:pPr>
    </w:lvl>
    <w:lvl w:ilvl="6" w:tplc="E44A8A9A" w:tentative="1">
      <w:start w:val="1"/>
      <w:numFmt w:val="decimal"/>
      <w:lvlText w:val="%7."/>
      <w:lvlJc w:val="left"/>
      <w:pPr>
        <w:ind w:left="5040" w:hanging="360"/>
      </w:pPr>
    </w:lvl>
    <w:lvl w:ilvl="7" w:tplc="D84A4734" w:tentative="1">
      <w:start w:val="1"/>
      <w:numFmt w:val="lowerLetter"/>
      <w:lvlText w:val="%8."/>
      <w:lvlJc w:val="left"/>
      <w:pPr>
        <w:ind w:left="5760" w:hanging="360"/>
      </w:pPr>
    </w:lvl>
    <w:lvl w:ilvl="8" w:tplc="06F0968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CE9"/>
    <w:rsid w:val="000951A6"/>
    <w:rsid w:val="000D5CE9"/>
    <w:rsid w:val="002D1605"/>
    <w:rsid w:val="007D4F92"/>
    <w:rsid w:val="00ED49E1"/>
    <w:rsid w:val="00F422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D0B8A"/>
  <w15:docId w15:val="{888D1CED-C51A-41BC-9526-8258555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17F05"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17F05"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17F05" w:rsidP="00BF58F7">
          <w:pPr>
            <w:pStyle w:val="8F35DD72676C4968804A78859020A7E8"/>
          </w:pPr>
          <w:r w:rsidRPr="00D858FE">
            <w:rPr>
              <w:rStyle w:val="PlaceholderText"/>
            </w:rPr>
            <w:t>Choose an item.</w:t>
          </w:r>
        </w:p>
      </w:docPartBody>
    </w:docPart>
    <w:docPart>
      <w:docPartPr>
        <w:name w:val="1742EADF94484B53B02AC8B33D493A9A"/>
        <w:category>
          <w:name w:val="General"/>
          <w:gallery w:val="placeholder"/>
        </w:category>
        <w:types>
          <w:type w:val="bbPlcHdr"/>
        </w:types>
        <w:behaviors>
          <w:behavior w:val="content"/>
        </w:behaviors>
        <w:guid w:val="{06DC310E-C5CB-4BF8-88E4-425A71D00B66}"/>
      </w:docPartPr>
      <w:docPartBody>
        <w:p w:rsidR="00551BB1" w:rsidRDefault="00817F05" w:rsidP="00817F05">
          <w:pPr>
            <w:pStyle w:val="1742EADF94484B53B02AC8B33D493A9A"/>
          </w:pPr>
          <w:r w:rsidRPr="00D858FE">
            <w:rPr>
              <w:rStyle w:val="PlaceholderText"/>
            </w:rPr>
            <w:t>Choose an item.</w:t>
          </w:r>
        </w:p>
      </w:docPartBody>
    </w:docPart>
    <w:docPart>
      <w:docPartPr>
        <w:name w:val="FCFEB17DDBB641B293E3F4E63367871A"/>
        <w:category>
          <w:name w:val="General"/>
          <w:gallery w:val="placeholder"/>
        </w:category>
        <w:types>
          <w:type w:val="bbPlcHdr"/>
        </w:types>
        <w:behaviors>
          <w:behavior w:val="content"/>
        </w:behaviors>
        <w:guid w:val="{80AC7814-F6CD-4F3D-9BEB-525DFB8E25C1}"/>
      </w:docPartPr>
      <w:docPartBody>
        <w:p w:rsidR="00551BB1" w:rsidRDefault="00817F05" w:rsidP="00817F05">
          <w:pPr>
            <w:pStyle w:val="FCFEB17DDBB641B293E3F4E63367871A"/>
          </w:pPr>
          <w:r w:rsidRPr="00D858FE">
            <w:rPr>
              <w:rStyle w:val="PlaceholderText"/>
            </w:rPr>
            <w:t>Choose an item.</w:t>
          </w:r>
        </w:p>
      </w:docPartBody>
    </w:docPart>
    <w:docPart>
      <w:docPartPr>
        <w:name w:val="09AA50E6226445A1A43A060B07E34782"/>
        <w:category>
          <w:name w:val="General"/>
          <w:gallery w:val="placeholder"/>
        </w:category>
        <w:types>
          <w:type w:val="bbPlcHdr"/>
        </w:types>
        <w:behaviors>
          <w:behavior w:val="content"/>
        </w:behaviors>
        <w:guid w:val="{11094DE7-C7CF-403C-98FD-B32A1BE7A757}"/>
      </w:docPartPr>
      <w:docPartBody>
        <w:p w:rsidR="00551BB1" w:rsidRDefault="00817F05" w:rsidP="00817F05">
          <w:pPr>
            <w:pStyle w:val="09AA50E6226445A1A43A060B07E347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05"/>
    <w:rsid w:val="00551BB1"/>
    <w:rsid w:val="00817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7F05"/>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1742EADF94484B53B02AC8B33D493A9A">
    <w:name w:val="1742EADF94484B53B02AC8B33D493A9A"/>
    <w:rsid w:val="00817F05"/>
  </w:style>
  <w:style w:type="paragraph" w:customStyle="1" w:styleId="FCFEB17DDBB641B293E3F4E63367871A">
    <w:name w:val="FCFEB17DDBB641B293E3F4E63367871A"/>
    <w:rsid w:val="00817F05"/>
  </w:style>
  <w:style w:type="paragraph" w:customStyle="1" w:styleId="09AA50E6226445A1A43A060B07E34782">
    <w:name w:val="09AA50E6226445A1A43A060B07E34782"/>
    <w:rsid w:val="00817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6176</RACS_x0020_ID>
    <Approved_x0020_Provider xmlns="a8338b6e-77a6-4851-82b6-98166143ffdd">RSL Care RDNS Limited</Approved_x0020_Provider>
    <Management_x0020_Company_x0020_ID xmlns="a8338b6e-77a6-4851-82b6-98166143ffdd" xsi:nil="true"/>
    <Home xmlns="a8338b6e-77a6-4851-82b6-98166143ffdd">Hillside Residential Care Centre</Home>
    <Signed xmlns="a8338b6e-77a6-4851-82b6-98166143ffdd" xsi:nil="true"/>
    <Uploaded xmlns="a8338b6e-77a6-4851-82b6-98166143ffdd">False</Uploaded>
    <Management_x0020_Company xmlns="a8338b6e-77a6-4851-82b6-98166143ffdd" xsi:nil="true"/>
    <Doc_x0020_Date xmlns="a8338b6e-77a6-4851-82b6-98166143ffdd">2023-07-26T07:48:00+00:00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A2FD2E1C-7CF4-DC11-AD41-005056922186</Home_x0020_ID>
    <State xmlns="a8338b6e-77a6-4851-82b6-98166143ffdd">SA</State>
    <Doc_x0020_Sent_Received_x0020_Date xmlns="a8338b6e-77a6-4851-82b6-98166143ffdd">2023-07-26T00:00:00+00:00</Doc_x0020_Sent_Received_x0020_Date>
    <Activity_x0020_ID xmlns="a8338b6e-77a6-4851-82b6-98166143ffdd">86F794D0-AA26-EE11-8390-005056922186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D6201B44-0022-470C-878D-B07467376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2023-08-24T02:52:00Z</dcterms:created>
  <dcterms:modified xsi:type="dcterms:W3CDTF">2023-08-24T02:53:00Z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